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tif" ContentType="image/tiff"/>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C1D1B" w:rsidRPr="008C1D1B" w14:paraId="5D2F3A68" w14:textId="77777777" w:rsidTr="00925ADD">
        <w:tc>
          <w:tcPr>
            <w:tcW w:w="509" w:type="dxa"/>
          </w:tcPr>
          <w:p w14:paraId="6A7A6AC6" w14:textId="77777777" w:rsidR="008C1D1B" w:rsidRPr="008C1D1B" w:rsidRDefault="008C1D1B" w:rsidP="00FB4130">
            <w:pPr>
              <w:pStyle w:val="af"/>
              <w:framePr w:wrap="notBeside" w:vAnchor="page" w:hAnchor="page" w:x="1372" w:y="568"/>
              <w:pBdr>
                <w:bottom w:val="none" w:sz="0" w:space="0" w:color="auto"/>
              </w:pBdr>
              <w:tabs>
                <w:tab w:val="clear" w:pos="4153"/>
                <w:tab w:val="clear" w:pos="8306"/>
              </w:tabs>
              <w:jc w:val="left"/>
              <w:rPr>
                <w:rFonts w:ascii="黑体" w:eastAsia="黑体" w:hAnsi="黑体"/>
                <w:sz w:val="21"/>
                <w:szCs w:val="21"/>
              </w:rPr>
            </w:pPr>
            <w:bookmarkStart w:id="0" w:name="_Toc28744"/>
            <w:bookmarkStart w:id="1" w:name="_Toc10994"/>
            <w:bookmarkStart w:id="2" w:name="_Toc21902"/>
            <w:bookmarkStart w:id="3" w:name="_Toc117608268"/>
            <w:bookmarkStart w:id="4" w:name="_Toc509931548"/>
            <w:bookmarkStart w:id="5" w:name="_Toc506198939"/>
            <w:bookmarkStart w:id="6" w:name="_Toc361489022"/>
            <w:bookmarkStart w:id="7" w:name="_Toc361667875"/>
            <w:r w:rsidRPr="008C1D1B">
              <w:rPr>
                <w:rFonts w:ascii="Times New Roman" w:eastAsia="黑体" w:hAnsi="Times New Roman"/>
                <w:sz w:val="21"/>
                <w:szCs w:val="21"/>
              </w:rPr>
              <w:t>ICS</w:t>
            </w:r>
          </w:p>
        </w:tc>
        <w:tc>
          <w:tcPr>
            <w:tcW w:w="8855" w:type="dxa"/>
          </w:tcPr>
          <w:p w14:paraId="755F1ED8" w14:textId="77777777" w:rsidR="008C1D1B" w:rsidRPr="008C1D1B" w:rsidRDefault="008C1D1B" w:rsidP="00FB4130">
            <w:pPr>
              <w:pStyle w:val="af"/>
              <w:framePr w:wrap="notBeside" w:vAnchor="page" w:hAnchor="page" w:x="1372" w:y="568"/>
              <w:pBdr>
                <w:bottom w:val="none" w:sz="0" w:space="0" w:color="auto"/>
              </w:pBdr>
              <w:tabs>
                <w:tab w:val="clear" w:pos="4153"/>
                <w:tab w:val="clear" w:pos="8306"/>
              </w:tabs>
              <w:jc w:val="both"/>
              <w:rPr>
                <w:rFonts w:ascii="黑体" w:eastAsia="黑体" w:hAnsi="黑体"/>
                <w:sz w:val="21"/>
                <w:szCs w:val="21"/>
              </w:rPr>
            </w:pPr>
            <w:r w:rsidRPr="008C1D1B">
              <w:rPr>
                <w:rFonts w:ascii="黑体" w:eastAsia="黑体" w:hAnsi="黑体"/>
                <w:sz w:val="21"/>
                <w:szCs w:val="21"/>
              </w:rPr>
              <w:fldChar w:fldCharType="begin">
                <w:ffData>
                  <w:name w:val="ICS"/>
                  <w:enabled/>
                  <w:calcOnExit w:val="0"/>
                  <w:textInput>
                    <w:default w:val="点击此处添加ICS号"/>
                  </w:textInput>
                </w:ffData>
              </w:fldChar>
            </w:r>
            <w:bookmarkStart w:id="8" w:name="ICS"/>
            <w:r w:rsidRPr="008C1D1B">
              <w:rPr>
                <w:rFonts w:ascii="黑体" w:eastAsia="黑体" w:hAnsi="黑体"/>
                <w:sz w:val="21"/>
                <w:szCs w:val="21"/>
              </w:rPr>
              <w:instrText xml:space="preserve"> FORMTEXT </w:instrText>
            </w:r>
            <w:r w:rsidRPr="008C1D1B">
              <w:rPr>
                <w:rFonts w:ascii="黑体" w:eastAsia="黑体" w:hAnsi="黑体"/>
                <w:sz w:val="21"/>
                <w:szCs w:val="21"/>
              </w:rPr>
            </w:r>
            <w:r w:rsidRPr="008C1D1B">
              <w:rPr>
                <w:rFonts w:ascii="黑体" w:eastAsia="黑体" w:hAnsi="黑体"/>
                <w:sz w:val="21"/>
                <w:szCs w:val="21"/>
              </w:rPr>
              <w:fldChar w:fldCharType="separate"/>
            </w:r>
            <w:r w:rsidRPr="008C1D1B">
              <w:rPr>
                <w:rFonts w:ascii="黑体" w:eastAsia="黑体" w:hAnsi="黑体" w:hint="eastAsia"/>
                <w:noProof/>
                <w:sz w:val="21"/>
                <w:szCs w:val="21"/>
              </w:rPr>
              <w:t>91.140.60</w:t>
            </w:r>
            <w:r w:rsidRPr="008C1D1B">
              <w:rPr>
                <w:rFonts w:ascii="黑体" w:eastAsia="黑体" w:hAnsi="黑体"/>
                <w:sz w:val="21"/>
                <w:szCs w:val="21"/>
              </w:rPr>
              <w:fldChar w:fldCharType="end"/>
            </w:r>
            <w:bookmarkEnd w:id="8"/>
          </w:p>
        </w:tc>
      </w:tr>
      <w:tr w:rsidR="008C1D1B" w:rsidRPr="008C1D1B" w14:paraId="5839DB1C" w14:textId="77777777" w:rsidTr="00925ADD">
        <w:tc>
          <w:tcPr>
            <w:tcW w:w="509" w:type="dxa"/>
          </w:tcPr>
          <w:p w14:paraId="77E07E05" w14:textId="77777777" w:rsidR="008C1D1B" w:rsidRPr="008C1D1B" w:rsidRDefault="008C1D1B" w:rsidP="00FB4130">
            <w:pPr>
              <w:pStyle w:val="af"/>
              <w:framePr w:wrap="notBeside" w:vAnchor="page" w:hAnchor="page" w:x="1372" w:y="568"/>
              <w:pBdr>
                <w:bottom w:val="none" w:sz="0" w:space="0" w:color="auto"/>
              </w:pBdr>
              <w:tabs>
                <w:tab w:val="clear" w:pos="4153"/>
                <w:tab w:val="clear" w:pos="8306"/>
              </w:tabs>
              <w:spacing w:before="40"/>
              <w:jc w:val="left"/>
              <w:rPr>
                <w:rFonts w:ascii="黑体" w:eastAsia="黑体" w:hAnsi="黑体"/>
                <w:sz w:val="21"/>
                <w:szCs w:val="21"/>
              </w:rPr>
            </w:pPr>
            <w:r w:rsidRPr="008C1D1B">
              <w:rPr>
                <w:rFonts w:ascii="Times New Roman" w:eastAsia="黑体" w:hAnsi="Times New Roman"/>
                <w:sz w:val="21"/>
                <w:szCs w:val="21"/>
              </w:rPr>
              <w:t>CCS</w:t>
            </w:r>
          </w:p>
        </w:tc>
        <w:tc>
          <w:tcPr>
            <w:tcW w:w="8855" w:type="dxa"/>
          </w:tcPr>
          <w:p w14:paraId="7A4F88A3" w14:textId="77777777" w:rsidR="008C1D1B" w:rsidRPr="008C1D1B" w:rsidRDefault="008C1D1B" w:rsidP="00FB4130">
            <w:pPr>
              <w:pStyle w:val="af"/>
              <w:framePr w:wrap="notBeside" w:vAnchor="page" w:hAnchor="page" w:x="1372" w:y="568"/>
              <w:pBdr>
                <w:bottom w:val="none" w:sz="0" w:space="0" w:color="auto"/>
              </w:pBdr>
              <w:tabs>
                <w:tab w:val="clear" w:pos="4153"/>
                <w:tab w:val="clear" w:pos="8306"/>
              </w:tabs>
              <w:spacing w:before="40"/>
              <w:jc w:val="left"/>
              <w:rPr>
                <w:rFonts w:ascii="黑体" w:eastAsia="黑体" w:hAnsi="黑体"/>
                <w:sz w:val="21"/>
                <w:szCs w:val="21"/>
              </w:rPr>
            </w:pPr>
            <w:r w:rsidRPr="008C1D1B">
              <w:rPr>
                <w:rFonts w:ascii="黑体" w:eastAsia="黑体" w:hAnsi="黑体"/>
                <w:sz w:val="21"/>
                <w:szCs w:val="21"/>
              </w:rPr>
              <w:fldChar w:fldCharType="begin">
                <w:ffData>
                  <w:name w:val="CSDN"/>
                  <w:enabled/>
                  <w:calcOnExit w:val="0"/>
                  <w:textInput>
                    <w:default w:val="点击此处添加CCS号"/>
                  </w:textInput>
                </w:ffData>
              </w:fldChar>
            </w:r>
            <w:bookmarkStart w:id="9" w:name="CSDN"/>
            <w:r w:rsidRPr="008C1D1B">
              <w:rPr>
                <w:rFonts w:ascii="黑体" w:eastAsia="黑体" w:hAnsi="黑体"/>
                <w:sz w:val="21"/>
                <w:szCs w:val="21"/>
              </w:rPr>
              <w:instrText xml:space="preserve"> FORMTEXT </w:instrText>
            </w:r>
            <w:r w:rsidRPr="008C1D1B">
              <w:rPr>
                <w:rFonts w:ascii="黑体" w:eastAsia="黑体" w:hAnsi="黑体"/>
                <w:sz w:val="21"/>
                <w:szCs w:val="21"/>
              </w:rPr>
            </w:r>
            <w:r w:rsidRPr="008C1D1B">
              <w:rPr>
                <w:rFonts w:ascii="黑体" w:eastAsia="黑体" w:hAnsi="黑体"/>
                <w:sz w:val="21"/>
                <w:szCs w:val="21"/>
              </w:rPr>
              <w:fldChar w:fldCharType="separate"/>
            </w:r>
            <w:r w:rsidRPr="008C1D1B">
              <w:rPr>
                <w:rFonts w:ascii="黑体" w:eastAsia="黑体" w:hAnsi="黑体" w:hint="eastAsia"/>
                <w:sz w:val="21"/>
                <w:szCs w:val="21"/>
              </w:rPr>
              <w:t>P42</w:t>
            </w:r>
            <w:r w:rsidRPr="008C1D1B">
              <w:rPr>
                <w:rFonts w:ascii="黑体" w:eastAsia="黑体" w:hAnsi="黑体"/>
                <w:sz w:val="21"/>
                <w:szCs w:val="21"/>
              </w:rPr>
              <w:fldChar w:fldCharType="end"/>
            </w:r>
            <w:bookmarkEnd w:id="9"/>
          </w:p>
        </w:tc>
      </w:tr>
    </w:tbl>
    <w:tbl>
      <w:tblPr>
        <w:tblStyle w:val="a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C1D1B" w:rsidRPr="008C1D1B" w14:paraId="5C8C6C72" w14:textId="77777777" w:rsidTr="00925ADD">
        <w:tc>
          <w:tcPr>
            <w:tcW w:w="6407" w:type="dxa"/>
          </w:tcPr>
          <w:p w14:paraId="3E97B1CA" w14:textId="77777777" w:rsidR="008C1D1B" w:rsidRPr="008C1D1B" w:rsidRDefault="008C1D1B" w:rsidP="00925ADD">
            <w:pPr>
              <w:pStyle w:val="affff3"/>
              <w:framePr w:w="0" w:hRule="auto" w:wrap="auto" w:hAnchor="text" w:xAlign="left" w:yAlign="inline" w:anchorLock="0"/>
              <w:rPr>
                <w:rFonts w:ascii="宋体" w:hAnsi="宋体"/>
                <w:sz w:val="28"/>
                <w:szCs w:val="28"/>
              </w:rPr>
            </w:pPr>
            <w:bookmarkStart w:id="10" w:name="_Hlk26473981"/>
            <w:r w:rsidRPr="008C1D1B">
              <w:rPr>
                <w:noProof/>
              </w:rPr>
              <w:drawing>
                <wp:inline distT="0" distB="0" distL="0" distR="0" wp14:anchorId="6233C19A" wp14:editId="7697223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8C1D1B">
              <w:fldChar w:fldCharType="begin">
                <w:ffData>
                  <w:name w:val="c1"/>
                  <w:enabled/>
                  <w:calcOnExit w:val="0"/>
                  <w:textInput>
                    <w:maxLength w:val="8"/>
                  </w:textInput>
                </w:ffData>
              </w:fldChar>
            </w:r>
            <w:bookmarkStart w:id="11" w:name="c1"/>
            <w:r w:rsidRPr="008C1D1B">
              <w:instrText xml:space="preserve"> FORMTEXT </w:instrText>
            </w:r>
            <w:r w:rsidRPr="008C1D1B">
              <w:fldChar w:fldCharType="separate"/>
            </w:r>
            <w:r w:rsidRPr="008C1D1B">
              <w:rPr>
                <w:rFonts w:hint="eastAsia"/>
              </w:rPr>
              <w:t>32</w:t>
            </w:r>
            <w:r w:rsidRPr="008C1D1B">
              <w:fldChar w:fldCharType="end"/>
            </w:r>
            <w:bookmarkEnd w:id="11"/>
          </w:p>
        </w:tc>
      </w:tr>
    </w:tbl>
    <w:p w14:paraId="122937FE" w14:textId="77777777" w:rsidR="008C1D1B" w:rsidRPr="007B7453" w:rsidRDefault="008C1D1B" w:rsidP="008C1D1B">
      <w:pPr>
        <w:pStyle w:val="affff4"/>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1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Pr>
          <w:rFonts w:ascii="黑体" w:eastAsia="黑体" w:hint="eastAsia"/>
          <w:b w:val="0"/>
          <w:w w:val="100"/>
          <w:sz w:val="48"/>
        </w:rPr>
        <w:t>江苏省</w:t>
      </w:r>
      <w:r w:rsidRPr="001A4CF3">
        <w:rPr>
          <w:rFonts w:ascii="黑体" w:eastAsia="黑体"/>
          <w:b w:val="0"/>
          <w:w w:val="100"/>
          <w:sz w:val="48"/>
        </w:rPr>
        <w:fldChar w:fldCharType="end"/>
      </w:r>
      <w:bookmarkEnd w:id="12"/>
      <w:r>
        <w:rPr>
          <w:rFonts w:ascii="黑体" w:eastAsia="黑体" w:hAnsi="黑体" w:hint="eastAsia"/>
          <w:b w:val="0"/>
          <w:bCs w:val="0"/>
          <w:w w:val="100"/>
          <w:sz w:val="48"/>
          <w:szCs w:val="48"/>
        </w:rPr>
        <w:t>地方标准</w:t>
      </w:r>
    </w:p>
    <w:bookmarkEnd w:id="10"/>
    <w:p w14:paraId="5255D84D" w14:textId="77777777" w:rsidR="008C1D1B" w:rsidRPr="005F4712" w:rsidRDefault="008C1D1B" w:rsidP="008C1D1B">
      <w:pPr>
        <w:pStyle w:val="affff5"/>
        <w:framePr w:wrap="auto"/>
        <w:rPr>
          <w:lang w:val="fr-FR"/>
        </w:rPr>
      </w:pPr>
      <w:r w:rsidRPr="005F4712">
        <w:rPr>
          <w:lang w:val="fr-FR"/>
        </w:rPr>
        <w:t>DB</w:t>
      </w:r>
      <w:r>
        <w:fldChar w:fldCharType="begin">
          <w:ffData>
            <w:name w:val="文字1"/>
            <w:enabled/>
            <w:calcOnExit w:val="0"/>
            <w:textInput>
              <w:default w:val="XX/T"/>
            </w:textInput>
          </w:ffData>
        </w:fldChar>
      </w:r>
      <w:bookmarkStart w:id="13" w:name="文字1"/>
      <w:r w:rsidRPr="005F4712">
        <w:rPr>
          <w:lang w:val="fr-FR"/>
        </w:rPr>
        <w:instrText xml:space="preserve"> FORMTEXT </w:instrText>
      </w:r>
      <w:r>
        <w:fldChar w:fldCharType="separate"/>
      </w:r>
      <w:r>
        <w:rPr>
          <w:rFonts w:hint="eastAsia"/>
          <w:lang w:val="fr-FR"/>
        </w:rPr>
        <w:t>32</w:t>
      </w:r>
      <w:r w:rsidRPr="005F4712">
        <w:rPr>
          <w:lang w:val="fr-FR"/>
        </w:rPr>
        <w:t>/T</w:t>
      </w:r>
      <w:r>
        <w:fldChar w:fldCharType="end"/>
      </w:r>
      <w:bookmarkEnd w:id="13"/>
      <w:r>
        <w:fldChar w:fldCharType="begin">
          <w:ffData>
            <w:name w:val="NSTD_CODE_F"/>
            <w:enabled/>
            <w:calcOnExit w:val="0"/>
            <w:textInput>
              <w:default w:val="XXXX"/>
            </w:textInput>
          </w:ffData>
        </w:fldChar>
      </w:r>
      <w:bookmarkStart w:id="14" w:name="NSTD_CODE_F"/>
      <w:r w:rsidRPr="0012059C">
        <w:rPr>
          <w:lang w:val="fr-FR"/>
        </w:rPr>
        <w:instrText xml:space="preserve"> FORMTEXT </w:instrText>
      </w:r>
      <w:r>
        <w:fldChar w:fldCharType="separate"/>
      </w:r>
      <w:r w:rsidRPr="0012059C">
        <w:rPr>
          <w:lang w:val="fr-FR"/>
        </w:rPr>
        <w:t>XXXX</w:t>
      </w:r>
      <w:r>
        <w:fldChar w:fldCharType="end"/>
      </w:r>
      <w:bookmarkEnd w:id="14"/>
      <w:r w:rsidRPr="005F4712">
        <w:rPr>
          <w:rFonts w:hAnsi="黑体"/>
          <w:lang w:val="fr-FR"/>
        </w:rPr>
        <w:t>—</w:t>
      </w:r>
      <w:r>
        <w:fldChar w:fldCharType="begin">
          <w:ffData>
            <w:name w:val="NSTD_CODE_B"/>
            <w:enabled/>
            <w:calcOnExit w:val="0"/>
            <w:textInput>
              <w:default w:val="XXXX"/>
            </w:textInput>
          </w:ffData>
        </w:fldChar>
      </w:r>
      <w:bookmarkStart w:id="15" w:name="NSTD_CODE_B"/>
      <w:r w:rsidRPr="005F4712">
        <w:rPr>
          <w:lang w:val="fr-FR"/>
        </w:rPr>
        <w:instrText xml:space="preserve"> FORMTEXT </w:instrText>
      </w:r>
      <w:r>
        <w:fldChar w:fldCharType="separate"/>
      </w:r>
      <w:r w:rsidRPr="005F4712">
        <w:rPr>
          <w:lang w:val="fr-FR"/>
        </w:rPr>
        <w:t>XXXX</w:t>
      </w:r>
      <w:r>
        <w:fldChar w:fldCharType="end"/>
      </w:r>
      <w:bookmarkEnd w:id="15"/>
    </w:p>
    <w:p w14:paraId="4257D152" w14:textId="77777777" w:rsidR="008C1D1B" w:rsidRPr="001E4882" w:rsidRDefault="008C1D1B" w:rsidP="008C1D1B">
      <w:pPr>
        <w:pStyle w:val="affff6"/>
        <w:framePr w:wrap="auto"/>
        <w:rPr>
          <w:rFonts w:hAnsi="黑体"/>
        </w:rPr>
      </w:pPr>
      <w:r w:rsidRPr="001E4882">
        <w:rPr>
          <w:rFonts w:hAnsi="黑体"/>
        </w:rPr>
        <w:fldChar w:fldCharType="begin">
          <w:ffData>
            <w:name w:val="OSTD_CODE"/>
            <w:enabled/>
            <w:calcOnExit w:val="0"/>
            <w:textInput/>
          </w:ffData>
        </w:fldChar>
      </w:r>
      <w:bookmarkStart w:id="16" w:name="OSTD_CODE"/>
      <w:r w:rsidRPr="001E4882">
        <w:rPr>
          <w:rFonts w:hAnsi="黑体"/>
        </w:rPr>
        <w:instrText xml:space="preserve"> FORMTEXT </w:instrText>
      </w:r>
      <w:r w:rsidRPr="001E4882">
        <w:rPr>
          <w:rFonts w:hAnsi="黑体"/>
        </w:rPr>
      </w:r>
      <w:r w:rsidRPr="001E4882">
        <w:rPr>
          <w:rFonts w:hAnsi="黑体"/>
        </w:rPr>
        <w:fldChar w:fldCharType="separate"/>
      </w:r>
      <w:r w:rsidRPr="001E4882">
        <w:rPr>
          <w:rFonts w:hAnsi="黑体"/>
        </w:rPr>
        <w:t> </w:t>
      </w:r>
      <w:r w:rsidRPr="001E4882">
        <w:rPr>
          <w:rFonts w:hAnsi="黑体"/>
        </w:rPr>
        <w:t> </w:t>
      </w:r>
      <w:r w:rsidRPr="001E4882">
        <w:rPr>
          <w:rFonts w:hAnsi="黑体"/>
        </w:rPr>
        <w:t> </w:t>
      </w:r>
      <w:r w:rsidRPr="001E4882">
        <w:rPr>
          <w:rFonts w:hAnsi="黑体"/>
        </w:rPr>
        <w:t> </w:t>
      </w:r>
      <w:r w:rsidRPr="001E4882">
        <w:rPr>
          <w:rFonts w:hAnsi="黑体"/>
        </w:rPr>
        <w:t> </w:t>
      </w:r>
      <w:r w:rsidRPr="001E4882">
        <w:rPr>
          <w:rFonts w:hAnsi="黑体"/>
        </w:rPr>
        <w:fldChar w:fldCharType="end"/>
      </w:r>
      <w:bookmarkEnd w:id="16"/>
    </w:p>
    <w:p w14:paraId="3E061E57" w14:textId="77777777" w:rsidR="008C1D1B" w:rsidRPr="007B7453" w:rsidRDefault="008C1D1B" w:rsidP="008C1D1B">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F094A37" wp14:editId="4270E18B">
                <wp:simplePos x="0" y="0"/>
                <wp:positionH relativeFrom="page">
                  <wp:posOffset>900430</wp:posOffset>
                </wp:positionH>
                <wp:positionV relativeFrom="page">
                  <wp:posOffset>2700655</wp:posOffset>
                </wp:positionV>
                <wp:extent cx="6120130" cy="0"/>
                <wp:effectExtent l="5080" t="5080" r="8890" b="1397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869913"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9El2QEAAHQDAAAOAAAAZHJzL2Uyb0RvYy54bWysU82O0zAQviPxDpbvNG3QriBquocuy2WB&#10;Srs8wNR2EgvHY9luk74EL4DEDU4cufM2LI/B2P1hd7khchjZ8/N5vm8m84uxN2yrfNBoaz6bTDlT&#10;VqDUtq35+9urZy84CxGsBINW1XynAr9YPH0yH1ylSuzQSOUZgdhQDa7mXYyuKoogOtVDmKBTloIN&#10;+h4iXX1bSA8DofemKKfT82JAL51HoUIg7+U+yBcZv2mUiO+aJqjITM2pt5itz3adbLGYQ9V6cJ0W&#10;hzbgH7roQVt69AR1CRHYxuu/oHotPAZs4kRgX2DTaKEyB2Izmz5ic9OBU5kLiRPcSabw/2DF2+3K&#10;My1rXnJmoacR3X36/vPjl18/PpO9+/aVlUmkwYWKcpd25RNNMdobd43iQ2AWlx3YVuVmb3eOEGap&#10;onhQki7B0VPr4Q1KyoFNxKzY2Pg+QZIWbMyD2Z0Go8bIBDnPZ6TOc5qfOMYKqI6Fzof4WmHP0qHm&#10;RtukGVSwvQ4xNQLVMSW5LV5pY/LcjWVDzV+elWe5IKDRMgVTWvDtemk820LanPxlVhS5n+ZxY2UG&#10;6xTIV4dzBG32Z3rc2IMYif9eyTXK3cofRaLR5i4Pa5h25/49V//5WRa/AQAA//8DAFBLAwQUAAYA&#10;CAAAACEAUYE3t98AAAAMAQAADwAAAGRycy9kb3ducmV2LnhtbEyPzU7DMBCE70i8g7VIXKrWTvoj&#10;FOJUCMiNCwXU6zZekoh4ncZuG3h6XKkSHGdnNPNtvh5tJ440+NaxhmSmQBBXzrRca3h/K6d3IHxA&#10;Ntg5Jg3f5GFdXF/lmBl34lc6bkItYgn7DDU0IfSZlL5qyKKfuZ44ep9usBiiHGppBjzFctvJVKmV&#10;tNhyXGiwp8eGqq/NwWrw5Qfty59JNVHbee0o3T+9PKPWtzfjwz2IQGP4C8MZP6JDEZl27sDGiy7q&#10;RRLRg4ZFupyDOCcStVyB2F1Ossjl/yeKXwAAAP//AwBQSwECLQAUAAYACAAAACEAtoM4kv4AAADh&#10;AQAAEwAAAAAAAAAAAAAAAAAAAAAAW0NvbnRlbnRfVHlwZXNdLnhtbFBLAQItABQABgAIAAAAIQA4&#10;/SH/1gAAAJQBAAALAAAAAAAAAAAAAAAAAC8BAABfcmVscy8ucmVsc1BLAQItABQABgAIAAAAIQCE&#10;b9El2QEAAHQDAAAOAAAAAAAAAAAAAAAAAC4CAABkcnMvZTJvRG9jLnhtbFBLAQItABQABgAIAAAA&#10;IQBRgTe33wAAAAwBAAAPAAAAAAAAAAAAAAAAADMEAABkcnMvZG93bnJldi54bWxQSwUGAAAAAAQA&#10;BADzAAAAPwUAAAAA&#10;" o:allowoverlap="f">
                <w10:wrap anchorx="page" anchory="page"/>
              </v:line>
            </w:pict>
          </mc:Fallback>
        </mc:AlternateContent>
      </w:r>
    </w:p>
    <w:p w14:paraId="0BC6CA7F" w14:textId="77777777" w:rsidR="008C1D1B" w:rsidRDefault="008C1D1B" w:rsidP="008C1D1B">
      <w:pPr>
        <w:pStyle w:val="affff4"/>
        <w:framePr w:w="9639" w:h="6976" w:hRule="exact" w:hSpace="0" w:vSpace="0" w:wrap="around" w:hAnchor="page" w:y="6408"/>
        <w:jc w:val="center"/>
        <w:rPr>
          <w:rFonts w:ascii="黑体" w:eastAsia="黑体" w:hAnsi="黑体"/>
          <w:b w:val="0"/>
          <w:bCs w:val="0"/>
          <w:w w:val="100"/>
        </w:rPr>
      </w:pPr>
    </w:p>
    <w:p w14:paraId="64532A46" w14:textId="77777777" w:rsidR="008C1D1B" w:rsidRDefault="008C1D1B" w:rsidP="008C1D1B">
      <w:pPr>
        <w:pStyle w:val="affff7"/>
        <w:framePr w:h="6974" w:hRule="exact" w:wrap="around" w:x="1419" w:anchorLock="1"/>
      </w:pPr>
      <w:r>
        <w:fldChar w:fldCharType="begin">
          <w:ffData>
            <w:name w:val="CSTD_NAME"/>
            <w:enabled/>
            <w:calcOnExit w:val="0"/>
            <w:textInput>
              <w:default w:val="城市综合管廊运行维护技术规程"/>
            </w:textInput>
          </w:ffData>
        </w:fldChar>
      </w:r>
      <w:bookmarkStart w:id="17" w:name="CSTD_NAME"/>
      <w:r>
        <w:instrText xml:space="preserve"> FORMTEXT </w:instrText>
      </w:r>
      <w:r>
        <w:fldChar w:fldCharType="separate"/>
      </w:r>
      <w:r>
        <w:t>城市综合管廊运行维护技术规程</w:t>
      </w:r>
      <w:r>
        <w:fldChar w:fldCharType="end"/>
      </w:r>
      <w:bookmarkEnd w:id="17"/>
    </w:p>
    <w:p w14:paraId="6589ABD9" w14:textId="77777777" w:rsidR="008C1D1B" w:rsidRPr="00815419" w:rsidRDefault="008C1D1B" w:rsidP="008C1D1B">
      <w:pPr>
        <w:framePr w:w="9639" w:h="6974" w:hRule="exact" w:wrap="around" w:vAnchor="page" w:hAnchor="page" w:x="1419" w:y="6408" w:anchorLock="1"/>
        <w:ind w:left="-1418"/>
      </w:pPr>
    </w:p>
    <w:p w14:paraId="6D929DAA" w14:textId="3B5DB927" w:rsidR="008C1D1B" w:rsidRPr="008B50C8" w:rsidRDefault="00F25DB0" w:rsidP="008C1D1B">
      <w:pPr>
        <w:pStyle w:val="aff1"/>
        <w:framePr w:h="6974" w:hRule="exact" w:wrap="around" w:x="1419"/>
        <w:textAlignment w:val="bottom"/>
        <w:rPr>
          <w:noProof/>
        </w:rPr>
      </w:pPr>
      <w:r>
        <w:rPr>
          <w:noProof/>
        </w:rPr>
        <w:fldChar w:fldCharType="begin">
          <w:ffData>
            <w:name w:val="ESTD_NAME"/>
            <w:enabled/>
            <w:calcOnExit w:val="0"/>
            <w:textInput>
              <w:default w:val="Technical specification for operation and maintenance of urban utility tunnel"/>
            </w:textInput>
          </w:ffData>
        </w:fldChar>
      </w:r>
      <w:bookmarkStart w:id="18" w:name="ESTD_NAME"/>
      <w:r>
        <w:rPr>
          <w:noProof/>
        </w:rPr>
        <w:instrText xml:space="preserve"> FORMTEXT </w:instrText>
      </w:r>
      <w:r>
        <w:rPr>
          <w:noProof/>
        </w:rPr>
      </w:r>
      <w:r>
        <w:rPr>
          <w:noProof/>
        </w:rPr>
        <w:fldChar w:fldCharType="separate"/>
      </w:r>
      <w:r>
        <w:rPr>
          <w:noProof/>
        </w:rPr>
        <w:t>Technical specification for operation and maintenance of urban utility tunnel</w:t>
      </w:r>
      <w:r>
        <w:rPr>
          <w:noProof/>
        </w:rPr>
        <w:fldChar w:fldCharType="end"/>
      </w:r>
      <w:bookmarkEnd w:id="18"/>
    </w:p>
    <w:p w14:paraId="2CB769F0" w14:textId="77777777" w:rsidR="008C1D1B" w:rsidRPr="00324EDD" w:rsidRDefault="008C1D1B" w:rsidP="008C1D1B">
      <w:pPr>
        <w:framePr w:w="9639" w:h="6974" w:hRule="exact" w:wrap="around" w:vAnchor="page" w:hAnchor="page" w:x="1419" w:y="6408" w:anchorLock="1"/>
        <w:spacing w:line="760" w:lineRule="exact"/>
        <w:ind w:left="-1418"/>
      </w:pPr>
    </w:p>
    <w:p w14:paraId="1367D450" w14:textId="77777777" w:rsidR="008C1D1B" w:rsidRPr="008B50C8" w:rsidRDefault="008C1D1B" w:rsidP="008C1D1B">
      <w:pPr>
        <w:pStyle w:val="aff1"/>
        <w:framePr w:h="6974" w:hRule="exact" w:wrap="around" w:x="1419"/>
        <w:textAlignment w:val="bottom"/>
        <w:rPr>
          <w:noProof/>
        </w:rPr>
      </w:pPr>
    </w:p>
    <w:p w14:paraId="1148B66A" w14:textId="77777777" w:rsidR="008C1D1B" w:rsidRPr="00AC4D95" w:rsidRDefault="008C1D1B" w:rsidP="008C1D1B">
      <w:pPr>
        <w:pStyle w:val="aff1"/>
        <w:framePr w:h="6974" w:hRule="exact" w:wrap="around" w:x="1419"/>
        <w:spacing w:before="440" w:after="160"/>
        <w:textAlignment w:val="bottom"/>
        <w:rPr>
          <w:noProof/>
          <w:sz w:val="24"/>
        </w:rPr>
      </w:pPr>
      <w:r>
        <w:rPr>
          <w:noProof/>
          <w:sz w:val="24"/>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9" w:name="下拉1"/>
      <w:r>
        <w:rPr>
          <w:noProof/>
          <w:sz w:val="24"/>
        </w:rPr>
        <w:instrText xml:space="preserve"> FORMDROPDOWN </w:instrText>
      </w:r>
      <w:r w:rsidR="00000000">
        <w:rPr>
          <w:noProof/>
          <w:sz w:val="24"/>
        </w:rPr>
      </w:r>
      <w:r w:rsidR="00000000">
        <w:rPr>
          <w:noProof/>
          <w:sz w:val="24"/>
        </w:rPr>
        <w:fldChar w:fldCharType="separate"/>
      </w:r>
      <w:r>
        <w:rPr>
          <w:noProof/>
          <w:sz w:val="24"/>
        </w:rPr>
        <w:fldChar w:fldCharType="end"/>
      </w:r>
      <w:bookmarkEnd w:id="19"/>
    </w:p>
    <w:p w14:paraId="2D8AC093" w14:textId="77777777" w:rsidR="008C1D1B" w:rsidRDefault="008C1D1B" w:rsidP="008C1D1B">
      <w:pPr>
        <w:pStyle w:val="aff1"/>
        <w:framePr w:h="6974" w:hRule="exact" w:wrap="around" w:x="1419"/>
        <w:spacing w:before="180" w:line="240" w:lineRule="atLeast"/>
        <w:textAlignment w:val="bottom"/>
        <w:rPr>
          <w:noProof/>
          <w:sz w:val="21"/>
        </w:rPr>
      </w:pPr>
      <w:r>
        <w:rPr>
          <w:noProof/>
          <w:sz w:val="21"/>
        </w:rPr>
        <w:fldChar w:fldCharType="begin">
          <w:ffData>
            <w:name w:val="CMPLSH_DATE"/>
            <w:enabled/>
            <w:calcOnExit w:val="0"/>
            <w:textInput/>
          </w:ffData>
        </w:fldChar>
      </w:r>
      <w:bookmarkStart w:id="20" w:name="CMPLSH_DATE"/>
      <w:r>
        <w:rPr>
          <w:noProof/>
          <w:sz w:val="21"/>
        </w:rPr>
        <w:instrText xml:space="preserve"> FORMTEXT </w:instrText>
      </w:r>
      <w:r>
        <w:rPr>
          <w:noProof/>
          <w:sz w:val="21"/>
        </w:rPr>
      </w:r>
      <w:r>
        <w:rPr>
          <w:noProof/>
          <w:sz w:val="21"/>
        </w:rPr>
        <w:fldChar w:fldCharType="separate"/>
      </w:r>
      <w:r>
        <w:rPr>
          <w:noProof/>
          <w:sz w:val="21"/>
        </w:rPr>
        <w:t> </w:t>
      </w:r>
      <w:r>
        <w:rPr>
          <w:noProof/>
          <w:sz w:val="21"/>
        </w:rPr>
        <w:t> </w:t>
      </w:r>
      <w:r>
        <w:rPr>
          <w:noProof/>
          <w:sz w:val="21"/>
        </w:rPr>
        <w:t> </w:t>
      </w:r>
      <w:r>
        <w:rPr>
          <w:noProof/>
          <w:sz w:val="21"/>
        </w:rPr>
        <w:t> </w:t>
      </w:r>
      <w:r>
        <w:rPr>
          <w:noProof/>
          <w:sz w:val="21"/>
        </w:rPr>
        <w:t> </w:t>
      </w:r>
      <w:r>
        <w:rPr>
          <w:noProof/>
          <w:sz w:val="21"/>
        </w:rPr>
        <w:fldChar w:fldCharType="end"/>
      </w:r>
      <w:bookmarkEnd w:id="20"/>
    </w:p>
    <w:p w14:paraId="3F0A867E" w14:textId="77777777" w:rsidR="008C1D1B" w:rsidRPr="00A6537A" w:rsidRDefault="008C1D1B" w:rsidP="008C1D1B">
      <w:pPr>
        <w:pStyle w:val="aff1"/>
        <w:framePr w:h="6974" w:hRule="exact" w:wrap="around" w:x="1419"/>
        <w:spacing w:beforeLines="300" w:before="720" w:afterLines="30" w:after="72" w:line="240" w:lineRule="auto"/>
        <w:textAlignment w:val="bottom"/>
        <w:rPr>
          <w:b/>
          <w:noProof/>
          <w:sz w:val="21"/>
        </w:rPr>
      </w:pPr>
      <w:r w:rsidRPr="00A6537A">
        <w:rPr>
          <w:b/>
          <w:noProof/>
          <w:sz w:val="21"/>
        </w:rPr>
        <w:fldChar w:fldCharType="begin">
          <w:ffData>
            <w:name w:val="下拉2"/>
            <w:enabled/>
            <w:calcOnExit w:val="0"/>
            <w:ddList>
              <w:listEntry w:val=" "/>
              <w:listEntry w:val="在提交反馈意见时，请将您知道的相关专利连同支持性文件一并附上。"/>
            </w:ddList>
          </w:ffData>
        </w:fldChar>
      </w:r>
      <w:bookmarkStart w:id="21" w:name="下拉2"/>
      <w:r w:rsidRPr="00A6537A">
        <w:rPr>
          <w:b/>
          <w:noProof/>
          <w:sz w:val="21"/>
        </w:rPr>
        <w:instrText xml:space="preserve"> FORMDROPDOWN </w:instrText>
      </w:r>
      <w:r w:rsidR="00000000">
        <w:rPr>
          <w:b/>
          <w:noProof/>
          <w:sz w:val="21"/>
        </w:rPr>
      </w:r>
      <w:r w:rsidR="00000000">
        <w:rPr>
          <w:b/>
          <w:noProof/>
          <w:sz w:val="21"/>
        </w:rPr>
        <w:fldChar w:fldCharType="separate"/>
      </w:r>
      <w:r w:rsidRPr="00A6537A">
        <w:rPr>
          <w:b/>
          <w:noProof/>
          <w:sz w:val="21"/>
        </w:rPr>
        <w:fldChar w:fldCharType="end"/>
      </w:r>
      <w:bookmarkEnd w:id="21"/>
    </w:p>
    <w:p w14:paraId="11D6675E" w14:textId="77777777" w:rsidR="008C1D1B" w:rsidRDefault="008C1D1B" w:rsidP="008C1D1B">
      <w:pPr>
        <w:pStyle w:val="aff8"/>
        <w:framePr w:wrap="around" w:y="14176"/>
      </w:pPr>
      <w:r>
        <w:rPr>
          <w:rFonts w:ascii="黑体"/>
        </w:rPr>
        <w:fldChar w:fldCharType="begin">
          <w:ffData>
            <w:name w:val="PLSH_DATE_Y"/>
            <w:enabled/>
            <w:calcOnExit w:val="0"/>
            <w:textInput>
              <w:default w:val="XXXX"/>
              <w:maxLength w:val="4"/>
            </w:textInput>
          </w:ffData>
        </w:fldChar>
      </w:r>
      <w:bookmarkStart w:id="22" w:name="PLSH_DATE_Y"/>
      <w:r>
        <w:rPr>
          <w:rFonts w:ascii="黑体"/>
        </w:rPr>
        <w:instrText xml:space="preserve"> FORMTEXT </w:instrText>
      </w:r>
      <w:r>
        <w:rPr>
          <w:rFonts w:ascii="黑体"/>
        </w:rPr>
      </w:r>
      <w:r>
        <w:rPr>
          <w:rFonts w:ascii="黑体"/>
        </w:rPr>
        <w:fldChar w:fldCharType="separate"/>
      </w:r>
      <w:r>
        <w:rPr>
          <w:rFonts w:ascii="黑体" w:hint="eastAsia"/>
          <w:noProof/>
        </w:rPr>
        <w:t>2022</w:t>
      </w:r>
      <w:r>
        <w:rPr>
          <w:rFonts w:ascii="黑体"/>
        </w:rPr>
        <w:fldChar w:fldCharType="end"/>
      </w:r>
      <w:bookmarkEnd w:id="22"/>
      <w:r w:rsidRPr="00BB6C98">
        <w:rPr>
          <w:rFonts w:ascii="黑体"/>
        </w:rPr>
        <w:t>-</w:t>
      </w:r>
      <w:r>
        <w:rPr>
          <w:rFonts w:ascii="黑体"/>
        </w:rPr>
        <w:fldChar w:fldCharType="begin">
          <w:ffData>
            <w:name w:val="PLSH_DATE_M"/>
            <w:enabled/>
            <w:calcOnExit w:val="0"/>
            <w:textInput>
              <w:default w:val="XX"/>
              <w:maxLength w:val="2"/>
            </w:textInput>
          </w:ffData>
        </w:fldChar>
      </w:r>
      <w:bookmarkStart w:id="2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3"/>
      <w:r w:rsidRPr="00BB6C98">
        <w:rPr>
          <w:rFonts w:ascii="黑体"/>
        </w:rPr>
        <w:t>-</w:t>
      </w:r>
      <w:r>
        <w:rPr>
          <w:rFonts w:ascii="黑体"/>
        </w:rPr>
        <w:fldChar w:fldCharType="begin">
          <w:ffData>
            <w:name w:val="PLSH_DATE_D"/>
            <w:enabled/>
            <w:calcOnExit w:val="0"/>
            <w:textInput>
              <w:default w:val="XX"/>
              <w:maxLength w:val="2"/>
            </w:textInput>
          </w:ffData>
        </w:fldChar>
      </w:r>
      <w:bookmarkStart w:id="2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4"/>
      <w:r>
        <w:rPr>
          <w:rFonts w:hint="eastAsia"/>
        </w:rPr>
        <w:t>发布</w:t>
      </w:r>
    </w:p>
    <w:p w14:paraId="69484196" w14:textId="77777777" w:rsidR="008C1D1B" w:rsidRDefault="008C1D1B" w:rsidP="008C1D1B">
      <w:pPr>
        <w:pStyle w:val="aff9"/>
        <w:framePr w:wrap="around" w:y="14176"/>
      </w:pPr>
      <w:r>
        <w:rPr>
          <w:rFonts w:ascii="黑体"/>
        </w:rPr>
        <w:fldChar w:fldCharType="begin">
          <w:ffData>
            <w:name w:val="CROT_DATE_Y"/>
            <w:enabled/>
            <w:calcOnExit w:val="0"/>
            <w:textInput>
              <w:default w:val="XXXX"/>
              <w:maxLength w:val="4"/>
            </w:textInput>
          </w:ffData>
        </w:fldChar>
      </w:r>
      <w:bookmarkStart w:id="25" w:name="CROT_DATE_Y"/>
      <w:r>
        <w:rPr>
          <w:rFonts w:ascii="黑体"/>
        </w:rPr>
        <w:instrText xml:space="preserve"> FORMTEXT </w:instrText>
      </w:r>
      <w:r>
        <w:rPr>
          <w:rFonts w:ascii="黑体"/>
        </w:rPr>
      </w:r>
      <w:r>
        <w:rPr>
          <w:rFonts w:ascii="黑体"/>
        </w:rPr>
        <w:fldChar w:fldCharType="separate"/>
      </w:r>
      <w:r>
        <w:rPr>
          <w:rFonts w:ascii="黑体" w:hint="eastAsia"/>
          <w:noProof/>
        </w:rPr>
        <w:t>2022</w:t>
      </w:r>
      <w:r>
        <w:rPr>
          <w:rFonts w:ascii="黑体"/>
        </w:rPr>
        <w:fldChar w:fldCharType="end"/>
      </w:r>
      <w:bookmarkEnd w:id="25"/>
      <w:r w:rsidRPr="00BB6C98">
        <w:rPr>
          <w:rFonts w:ascii="黑体"/>
        </w:rPr>
        <w:t>-</w:t>
      </w:r>
      <w:r>
        <w:rPr>
          <w:rFonts w:ascii="黑体"/>
        </w:rPr>
        <w:fldChar w:fldCharType="begin">
          <w:ffData>
            <w:name w:val="CROT_DATE_M"/>
            <w:enabled/>
            <w:calcOnExit w:val="0"/>
            <w:textInput>
              <w:default w:val="XX"/>
              <w:maxLength w:val="2"/>
            </w:textInput>
          </w:ffData>
        </w:fldChar>
      </w:r>
      <w:bookmarkStart w:id="2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6"/>
      <w:r w:rsidRPr="00BB6C98">
        <w:rPr>
          <w:rFonts w:ascii="黑体"/>
        </w:rPr>
        <w:t>-</w:t>
      </w:r>
      <w:r>
        <w:rPr>
          <w:rFonts w:ascii="黑体"/>
        </w:rPr>
        <w:fldChar w:fldCharType="begin">
          <w:ffData>
            <w:name w:val="CROT_DATE_D"/>
            <w:enabled/>
            <w:calcOnExit w:val="0"/>
            <w:textInput>
              <w:default w:val="XX"/>
              <w:maxLength w:val="2"/>
            </w:textInput>
          </w:ffData>
        </w:fldChar>
      </w:r>
      <w:bookmarkStart w:id="2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7"/>
      <w:r>
        <w:rPr>
          <w:rFonts w:hint="eastAsia"/>
        </w:rPr>
        <w:t>实施</w:t>
      </w:r>
    </w:p>
    <w:p w14:paraId="1408F96D" w14:textId="77777777" w:rsidR="008C1D1B" w:rsidRPr="004C7E8B" w:rsidRDefault="008C1D1B" w:rsidP="008C1D1B">
      <w:pPr>
        <w:pStyle w:val="aff7"/>
        <w:framePr w:w="8236" w:h="584" w:hRule="exact" w:hSpace="181" w:wrap="around" w:y="15027"/>
        <w:rPr>
          <w:rFonts w:hAnsi="黑体"/>
        </w:rPr>
      </w:pPr>
      <w:r w:rsidRPr="004C7E8B">
        <w:rPr>
          <w:rFonts w:hAnsi="黑体"/>
          <w:w w:val="100"/>
        </w:rPr>
        <w:fldChar w:fldCharType="begin">
          <w:ffData>
            <w:name w:val="fm"/>
            <w:enabled/>
            <w:calcOnExit w:val="0"/>
            <w:textInput/>
          </w:ffData>
        </w:fldChar>
      </w:r>
      <w:bookmarkStart w:id="28" w:name="fm"/>
      <w:r w:rsidRPr="004C7E8B">
        <w:rPr>
          <w:rFonts w:hAnsi="黑体"/>
          <w:w w:val="100"/>
        </w:rPr>
        <w:instrText xml:space="preserve"> FORMTEXT </w:instrText>
      </w:r>
      <w:r w:rsidRPr="004C7E8B">
        <w:rPr>
          <w:rFonts w:hAnsi="黑体"/>
          <w:w w:val="100"/>
        </w:rPr>
      </w:r>
      <w:r w:rsidRPr="004C7E8B">
        <w:rPr>
          <w:rFonts w:hAnsi="黑体"/>
          <w:w w:val="100"/>
        </w:rPr>
        <w:fldChar w:fldCharType="separate"/>
      </w:r>
      <w:r>
        <w:rPr>
          <w:rFonts w:hAnsi="黑体" w:hint="eastAsia"/>
          <w:noProof/>
          <w:w w:val="100"/>
        </w:rPr>
        <w:t>江苏省市场监督管理局 江苏省住房和城乡建设厅</w:t>
      </w:r>
      <w:r w:rsidRPr="004C7E8B">
        <w:rPr>
          <w:rFonts w:hAnsi="黑体"/>
          <w:w w:val="100"/>
        </w:rPr>
        <w:fldChar w:fldCharType="end"/>
      </w:r>
      <w:bookmarkEnd w:id="28"/>
      <w:r w:rsidRPr="004C7E8B">
        <w:rPr>
          <w:rFonts w:ascii="Times New Roman"/>
          <w:w w:val="100"/>
        </w:rPr>
        <w:t> </w:t>
      </w:r>
      <w:r w:rsidRPr="004C7E8B">
        <w:rPr>
          <w:rFonts w:ascii="Times New Roman"/>
          <w:w w:val="100"/>
        </w:rPr>
        <w:t> </w:t>
      </w:r>
      <w:r w:rsidRPr="004C7E8B">
        <w:rPr>
          <w:rStyle w:val="affa"/>
          <w:rFonts w:hAnsi="黑体" w:hint="eastAsia"/>
        </w:rPr>
        <w:t>发</w:t>
      </w:r>
      <w:r w:rsidRPr="004C7E8B">
        <w:rPr>
          <w:rStyle w:val="affa"/>
          <w:rFonts w:hAnsi="黑体" w:hint="eastAsia"/>
          <w:spacing w:val="0"/>
        </w:rPr>
        <w:t>布</w:t>
      </w:r>
    </w:p>
    <w:p w14:paraId="37558D96" w14:textId="77777777" w:rsidR="008C1D1B" w:rsidRPr="00CD50A1" w:rsidRDefault="008C1D1B" w:rsidP="008C1D1B">
      <w:pPr>
        <w:rPr>
          <w:rFonts w:ascii="宋体" w:hAnsi="宋体"/>
          <w:sz w:val="28"/>
          <w:szCs w:val="28"/>
        </w:rPr>
        <w:sectPr w:rsidR="008C1D1B" w:rsidRPr="00CD50A1" w:rsidSect="008C1D1B">
          <w:headerReference w:type="default" r:id="rId8"/>
          <w:footerReference w:type="even" r:id="rId9"/>
          <w:footerReference w:type="first" r:id="rId10"/>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7F8968DC" wp14:editId="5588B82E">
                <wp:simplePos x="0" y="0"/>
                <wp:positionH relativeFrom="page">
                  <wp:posOffset>899795</wp:posOffset>
                </wp:positionH>
                <wp:positionV relativeFrom="page">
                  <wp:posOffset>9253220</wp:posOffset>
                </wp:positionV>
                <wp:extent cx="6120130" cy="0"/>
                <wp:effectExtent l="13970" t="13970" r="9525" b="50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60660" id="直接连接符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Our2AEAAHQDAAAOAAAAZHJzL2Uyb0RvYy54bWysU81uEzEQviPxDpbvZJOgVrDKpoeUcikQ&#10;qeUBJrY3a2F7LNvJbl6CF0DiBieO3HkbymMwdn5oyw2xh5Fn5pvPM994ZxeDNWyrQtToGj4ZjTlT&#10;TqDUbt3w97dXz15wFhM4CQadavhORX4xf/pk1vtaTbFDI1VgROJi3fuGdyn5uqqi6JSFOEKvHCVb&#10;DBYSuWFdyQA9sVtTTcfj86rHIH1AoWKk6OU+yeeFv22VSO/aNqrETMOpt1RsKHaVbTWfQb0O4Dst&#10;Dm3AP3RhQTu69ER1CQnYJui/qKwWASO2aSTQVti2WqgyA00zGT+a5qYDr8osJE70J5ni/6MVb7fL&#10;wLSk3XHmwNKK7j59//nxy68fn8neffvKJlmk3seasAu3DHlMMbgbf43iQ2QOFx24tSrN3u48MZSK&#10;6kFJdqKnq1b9G5SEgU3CotjQBpspSQs2lMXsTotRQ2KCgucTUuc57U8ccxXUx0IfYnqt0LJ8aLjR&#10;LmsGNWyvY6LWCXqE5LDDK21M2btxrG/4y7PpWSmIaLTMyQyLYb1amMC2kF9O+bIORPYAFnDjZCHr&#10;FMhXh3MCbfZnwhtHZcf590quUO6WIdPlOK22EB+eYX479/2C+vOzzH8D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wtjr&#10;q9gBAAB0AwAADgAAAAAAAAAAAAAAAAAuAgAAZHJzL2Uyb0RvYy54bWxQSwECLQAUAAYACAAAACEA&#10;ia13bN4AAAAOAQAADwAAAAAAAAAAAAAAAAAyBAAAZHJzL2Rvd25yZXYueG1sUEsFBgAAAAAEAAQA&#10;8wAAAD0FAAAAAA==&#10;">
                <w10:wrap anchorx="page" anchory="page"/>
                <w10:anchorlock/>
              </v:line>
            </w:pict>
          </mc:Fallback>
        </mc:AlternateContent>
      </w:r>
    </w:p>
    <w:sdt>
      <w:sdtPr>
        <w:rPr>
          <w:rFonts w:ascii="等线" w:eastAsia="等线" w:hAnsi="等线"/>
          <w:lang w:val="zh-CN"/>
        </w:rPr>
        <w:id w:val="40189128"/>
        <w:docPartObj>
          <w:docPartGallery w:val="Table of Contents"/>
          <w:docPartUnique/>
        </w:docPartObj>
      </w:sdtPr>
      <w:sdtEndPr>
        <w:rPr>
          <w:rFonts w:ascii="宋体" w:eastAsia="宋体" w:hAnsi="宋体"/>
          <w:szCs w:val="21"/>
          <w:lang w:val="en-US"/>
        </w:rPr>
      </w:sdtEndPr>
      <w:sdtContent>
        <w:p w14:paraId="682575CD" w14:textId="77777777" w:rsidR="008C1D1B" w:rsidRDefault="008C1D1B" w:rsidP="008C1D1B">
          <w:pPr>
            <w:adjustRightInd w:val="0"/>
            <w:spacing w:afterLines="100" w:after="312"/>
            <w:jc w:val="center"/>
            <w:rPr>
              <w:noProof/>
            </w:rPr>
          </w:pPr>
          <w:r w:rsidRPr="000F4B8A">
            <w:rPr>
              <w:rFonts w:ascii="黑体" w:eastAsia="黑体" w:hAnsi="黑体"/>
              <w:sz w:val="32"/>
              <w:szCs w:val="32"/>
              <w:lang w:val="zh-CN"/>
            </w:rPr>
            <w:t>目　次</w:t>
          </w:r>
          <w:r w:rsidRPr="000F4B8A">
            <w:rPr>
              <w:rFonts w:ascii="宋体" w:hAnsi="宋体"/>
              <w:b/>
              <w:bCs/>
              <w:color w:val="2F5496"/>
              <w:kern w:val="0"/>
              <w:szCs w:val="21"/>
            </w:rPr>
            <w:fldChar w:fldCharType="begin"/>
          </w:r>
          <w:r w:rsidRPr="000F4B8A">
            <w:rPr>
              <w:rFonts w:ascii="宋体" w:hAnsi="宋体"/>
              <w:b/>
              <w:bCs/>
              <w:kern w:val="44"/>
              <w:szCs w:val="21"/>
            </w:rPr>
            <w:instrText xml:space="preserve"> TOC \o "1-3" \h \z \u </w:instrText>
          </w:r>
          <w:r w:rsidRPr="000F4B8A">
            <w:rPr>
              <w:rFonts w:ascii="宋体" w:hAnsi="宋体"/>
              <w:b/>
              <w:bCs/>
              <w:color w:val="2F5496"/>
              <w:kern w:val="0"/>
              <w:szCs w:val="21"/>
            </w:rPr>
            <w:fldChar w:fldCharType="separate"/>
          </w:r>
        </w:p>
        <w:p w14:paraId="0025302A" w14:textId="77777777" w:rsidR="008C1D1B" w:rsidRPr="000F4B8A" w:rsidRDefault="00000000" w:rsidP="008C1D1B">
          <w:pPr>
            <w:pStyle w:val="TOC1"/>
            <w:tabs>
              <w:tab w:val="right" w:leader="dot" w:pos="9344"/>
            </w:tabs>
            <w:adjustRightInd w:val="0"/>
            <w:spacing w:line="400" w:lineRule="exact"/>
            <w:rPr>
              <w:rStyle w:val="af7"/>
              <w:rFonts w:ascii="宋体" w:hAnsi="宋体"/>
              <w:noProof/>
              <w:color w:val="auto"/>
              <w:szCs w:val="21"/>
              <w:u w:val="none"/>
            </w:rPr>
          </w:pPr>
          <w:hyperlink w:anchor="_Toc121213706" w:history="1">
            <w:r w:rsidR="008C1D1B" w:rsidRPr="000F4B8A">
              <w:rPr>
                <w:rStyle w:val="af7"/>
                <w:rFonts w:ascii="宋体" w:hAnsi="宋体"/>
                <w:noProof/>
                <w:color w:val="auto"/>
                <w:szCs w:val="21"/>
                <w:u w:val="none"/>
              </w:rPr>
              <w:t>前言</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_Toc121213706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II</w:t>
            </w:r>
            <w:r w:rsidR="008C1D1B" w:rsidRPr="000F4B8A">
              <w:rPr>
                <w:rStyle w:val="af7"/>
                <w:rFonts w:ascii="宋体" w:hAnsi="宋体"/>
                <w:noProof/>
                <w:webHidden/>
                <w:color w:val="auto"/>
                <w:szCs w:val="21"/>
                <w:u w:val="none"/>
              </w:rPr>
              <w:fldChar w:fldCharType="end"/>
            </w:r>
          </w:hyperlink>
        </w:p>
        <w:p w14:paraId="2DB563F2" w14:textId="77777777" w:rsidR="008C1D1B" w:rsidRPr="000F4B8A" w:rsidRDefault="00000000" w:rsidP="008C1D1B">
          <w:pPr>
            <w:pStyle w:val="TOC1"/>
            <w:tabs>
              <w:tab w:val="right" w:leader="dot" w:pos="9344"/>
            </w:tabs>
            <w:adjustRightInd w:val="0"/>
            <w:spacing w:line="400" w:lineRule="exact"/>
            <w:rPr>
              <w:rStyle w:val="af7"/>
              <w:rFonts w:ascii="宋体" w:hAnsi="宋体"/>
              <w:noProof/>
              <w:color w:val="auto"/>
              <w:szCs w:val="21"/>
              <w:u w:val="none"/>
            </w:rPr>
          </w:pPr>
          <w:hyperlink w:anchor="_Toc121213707" w:history="1">
            <w:r w:rsidR="008C1D1B" w:rsidRPr="000F4B8A">
              <w:rPr>
                <w:rStyle w:val="af7"/>
                <w:rFonts w:ascii="宋体" w:hAnsi="宋体"/>
                <w:noProof/>
                <w:color w:val="auto"/>
                <w:szCs w:val="21"/>
                <w:u w:val="none"/>
              </w:rPr>
              <w:t>1 范围</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_Toc121213707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1</w:t>
            </w:r>
            <w:r w:rsidR="008C1D1B" w:rsidRPr="000F4B8A">
              <w:rPr>
                <w:rStyle w:val="af7"/>
                <w:rFonts w:ascii="宋体" w:hAnsi="宋体"/>
                <w:noProof/>
                <w:webHidden/>
                <w:color w:val="auto"/>
                <w:szCs w:val="21"/>
                <w:u w:val="none"/>
              </w:rPr>
              <w:fldChar w:fldCharType="end"/>
            </w:r>
          </w:hyperlink>
        </w:p>
        <w:p w14:paraId="22C80698" w14:textId="77777777" w:rsidR="008C1D1B" w:rsidRPr="000F4B8A" w:rsidRDefault="00000000" w:rsidP="008C1D1B">
          <w:pPr>
            <w:pStyle w:val="TOC1"/>
            <w:tabs>
              <w:tab w:val="right" w:leader="dot" w:pos="9344"/>
            </w:tabs>
            <w:adjustRightInd w:val="0"/>
            <w:spacing w:line="400" w:lineRule="exact"/>
            <w:rPr>
              <w:rStyle w:val="af7"/>
              <w:rFonts w:ascii="宋体" w:hAnsi="宋体"/>
              <w:noProof/>
              <w:color w:val="auto"/>
              <w:szCs w:val="21"/>
              <w:u w:val="none"/>
            </w:rPr>
          </w:pPr>
          <w:hyperlink w:anchor="_Toc121213708" w:history="1">
            <w:r w:rsidR="008C1D1B" w:rsidRPr="000F4B8A">
              <w:rPr>
                <w:rStyle w:val="af7"/>
                <w:rFonts w:ascii="宋体" w:hAnsi="宋体"/>
                <w:noProof/>
                <w:color w:val="auto"/>
                <w:szCs w:val="21"/>
                <w:u w:val="none"/>
              </w:rPr>
              <w:t>2 规范性引用文件</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_Toc121213708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1</w:t>
            </w:r>
            <w:r w:rsidR="008C1D1B" w:rsidRPr="000F4B8A">
              <w:rPr>
                <w:rStyle w:val="af7"/>
                <w:rFonts w:ascii="宋体" w:hAnsi="宋体"/>
                <w:noProof/>
                <w:webHidden/>
                <w:color w:val="auto"/>
                <w:szCs w:val="21"/>
                <w:u w:val="none"/>
              </w:rPr>
              <w:fldChar w:fldCharType="end"/>
            </w:r>
          </w:hyperlink>
        </w:p>
        <w:p w14:paraId="6EB1C89D" w14:textId="77777777" w:rsidR="008C1D1B" w:rsidRPr="000F4B8A" w:rsidRDefault="00000000" w:rsidP="008C1D1B">
          <w:pPr>
            <w:pStyle w:val="TOC1"/>
            <w:tabs>
              <w:tab w:val="right" w:leader="dot" w:pos="9344"/>
            </w:tabs>
            <w:adjustRightInd w:val="0"/>
            <w:spacing w:line="400" w:lineRule="exact"/>
            <w:rPr>
              <w:rStyle w:val="af7"/>
              <w:rFonts w:ascii="宋体" w:hAnsi="宋体"/>
              <w:noProof/>
              <w:color w:val="auto"/>
              <w:szCs w:val="21"/>
              <w:u w:val="none"/>
            </w:rPr>
          </w:pPr>
          <w:hyperlink w:anchor="_Toc121213709" w:history="1">
            <w:r w:rsidR="008C1D1B" w:rsidRPr="000F4B8A">
              <w:rPr>
                <w:rStyle w:val="af7"/>
                <w:rFonts w:ascii="宋体" w:hAnsi="宋体"/>
                <w:noProof/>
                <w:color w:val="auto"/>
                <w:szCs w:val="21"/>
                <w:u w:val="none"/>
              </w:rPr>
              <w:t>3 术语和定义</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_Toc121213709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1</w:t>
            </w:r>
            <w:r w:rsidR="008C1D1B" w:rsidRPr="000F4B8A">
              <w:rPr>
                <w:rStyle w:val="af7"/>
                <w:rFonts w:ascii="宋体" w:hAnsi="宋体"/>
                <w:noProof/>
                <w:webHidden/>
                <w:color w:val="auto"/>
                <w:szCs w:val="21"/>
                <w:u w:val="none"/>
              </w:rPr>
              <w:fldChar w:fldCharType="end"/>
            </w:r>
          </w:hyperlink>
        </w:p>
        <w:p w14:paraId="356A0F3E" w14:textId="77777777" w:rsidR="008C1D1B" w:rsidRPr="000F4B8A" w:rsidRDefault="00000000" w:rsidP="008C1D1B">
          <w:pPr>
            <w:pStyle w:val="TOC1"/>
            <w:tabs>
              <w:tab w:val="right" w:leader="dot" w:pos="9344"/>
            </w:tabs>
            <w:adjustRightInd w:val="0"/>
            <w:spacing w:line="400" w:lineRule="exact"/>
            <w:rPr>
              <w:rStyle w:val="af7"/>
              <w:rFonts w:ascii="宋体" w:hAnsi="宋体"/>
              <w:noProof/>
              <w:color w:val="auto"/>
              <w:szCs w:val="21"/>
              <w:u w:val="none"/>
            </w:rPr>
          </w:pPr>
          <w:hyperlink w:anchor="_Toc121213724" w:history="1">
            <w:r w:rsidR="008C1D1B" w:rsidRPr="000F4B8A">
              <w:rPr>
                <w:rStyle w:val="af7"/>
                <w:rFonts w:ascii="宋体" w:hAnsi="宋体"/>
                <w:noProof/>
                <w:color w:val="auto"/>
                <w:szCs w:val="21"/>
                <w:u w:val="none"/>
              </w:rPr>
              <w:t>4 基本规定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_Toc121213724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w:t>
            </w:r>
            <w:r w:rsidR="008C1D1B" w:rsidRPr="000F4B8A">
              <w:rPr>
                <w:rStyle w:val="af7"/>
                <w:rFonts w:ascii="宋体" w:hAnsi="宋体"/>
                <w:noProof/>
                <w:webHidden/>
                <w:color w:val="auto"/>
                <w:szCs w:val="21"/>
                <w:u w:val="none"/>
              </w:rPr>
              <w:fldChar w:fldCharType="end"/>
            </w:r>
          </w:hyperlink>
        </w:p>
        <w:p w14:paraId="40D7A00E"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25" w:history="1">
            <w:r w:rsidR="008C1D1B" w:rsidRPr="000F4B8A">
              <w:rPr>
                <w:rStyle w:val="af7"/>
                <w:rFonts w:ascii="宋体" w:hAnsi="宋体"/>
                <w:noProof/>
                <w:color w:val="auto"/>
                <w:szCs w:val="21"/>
                <w:u w:val="none"/>
              </w:rPr>
              <w:t>4.1 一般规定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_Toc121213725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w:t>
            </w:r>
            <w:r w:rsidR="008C1D1B" w:rsidRPr="000F4B8A">
              <w:rPr>
                <w:rStyle w:val="af7"/>
                <w:rFonts w:ascii="宋体" w:hAnsi="宋体"/>
                <w:noProof/>
                <w:webHidden/>
                <w:color w:val="auto"/>
                <w:szCs w:val="21"/>
                <w:u w:val="none"/>
              </w:rPr>
              <w:fldChar w:fldCharType="end"/>
            </w:r>
          </w:hyperlink>
        </w:p>
        <w:p w14:paraId="2B240D75"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26" w:history="1">
            <w:r w:rsidR="008C1D1B" w:rsidRPr="000F4B8A">
              <w:rPr>
                <w:rStyle w:val="af7"/>
                <w:rFonts w:ascii="宋体" w:hAnsi="宋体"/>
                <w:noProof/>
                <w:color w:val="auto"/>
                <w:szCs w:val="21"/>
                <w:u w:val="none"/>
              </w:rPr>
              <w:t>4.2 运行管理</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_Toc121213726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w:t>
            </w:r>
            <w:r w:rsidR="008C1D1B" w:rsidRPr="000F4B8A">
              <w:rPr>
                <w:rStyle w:val="af7"/>
                <w:rFonts w:ascii="宋体" w:hAnsi="宋体"/>
                <w:noProof/>
                <w:webHidden/>
                <w:color w:val="auto"/>
                <w:szCs w:val="21"/>
                <w:u w:val="none"/>
              </w:rPr>
              <w:fldChar w:fldCharType="end"/>
            </w:r>
          </w:hyperlink>
        </w:p>
        <w:p w14:paraId="21250936"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27" w:history="1">
            <w:r w:rsidR="008C1D1B" w:rsidRPr="000F4B8A">
              <w:rPr>
                <w:rStyle w:val="af7"/>
                <w:rFonts w:ascii="宋体" w:hAnsi="宋体"/>
                <w:noProof/>
                <w:color w:val="auto"/>
                <w:szCs w:val="21"/>
                <w:u w:val="none"/>
              </w:rPr>
              <w:t>4.3 维护管理</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_Toc121213727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4</w:t>
            </w:r>
            <w:r w:rsidR="008C1D1B" w:rsidRPr="000F4B8A">
              <w:rPr>
                <w:rStyle w:val="af7"/>
                <w:rFonts w:ascii="宋体" w:hAnsi="宋体"/>
                <w:noProof/>
                <w:webHidden/>
                <w:color w:val="auto"/>
                <w:szCs w:val="21"/>
                <w:u w:val="none"/>
              </w:rPr>
              <w:fldChar w:fldCharType="end"/>
            </w:r>
          </w:hyperlink>
        </w:p>
        <w:p w14:paraId="24DF2FF0" w14:textId="77777777" w:rsidR="008C1D1B" w:rsidRPr="000F4B8A" w:rsidRDefault="00000000" w:rsidP="008C1D1B">
          <w:pPr>
            <w:pStyle w:val="TOC1"/>
            <w:tabs>
              <w:tab w:val="right" w:leader="dot" w:pos="9344"/>
            </w:tabs>
            <w:adjustRightInd w:val="0"/>
            <w:spacing w:line="400" w:lineRule="exact"/>
            <w:rPr>
              <w:rStyle w:val="af7"/>
              <w:rFonts w:ascii="宋体" w:hAnsi="宋体"/>
              <w:noProof/>
              <w:color w:val="auto"/>
              <w:szCs w:val="21"/>
              <w:u w:val="none"/>
            </w:rPr>
          </w:pPr>
          <w:hyperlink w:anchor="_Toc121213728" w:history="1">
            <w:r w:rsidR="008C1D1B" w:rsidRPr="000F4B8A">
              <w:rPr>
                <w:rStyle w:val="af7"/>
                <w:rFonts w:ascii="宋体" w:hAnsi="宋体"/>
                <w:noProof/>
                <w:color w:val="auto"/>
                <w:szCs w:val="21"/>
                <w:u w:val="none"/>
              </w:rPr>
              <w:t>5 综合管廊本体</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_Toc121213728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6</w:t>
            </w:r>
            <w:r w:rsidR="008C1D1B" w:rsidRPr="000F4B8A">
              <w:rPr>
                <w:rStyle w:val="af7"/>
                <w:rFonts w:ascii="宋体" w:hAnsi="宋体"/>
                <w:noProof/>
                <w:webHidden/>
                <w:color w:val="auto"/>
                <w:szCs w:val="21"/>
                <w:u w:val="none"/>
              </w:rPr>
              <w:fldChar w:fldCharType="end"/>
            </w:r>
          </w:hyperlink>
        </w:p>
        <w:p w14:paraId="213EE36E"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29" w:history="1">
            <w:r w:rsidR="008C1D1B" w:rsidRPr="000F4B8A">
              <w:rPr>
                <w:rStyle w:val="af7"/>
                <w:rFonts w:ascii="宋体" w:hAnsi="宋体"/>
                <w:noProof/>
                <w:color w:val="auto"/>
                <w:szCs w:val="21"/>
                <w:u w:val="none"/>
              </w:rPr>
              <w:t>5.1 一般规定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_Toc121213729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6</w:t>
            </w:r>
            <w:r w:rsidR="008C1D1B" w:rsidRPr="000F4B8A">
              <w:rPr>
                <w:rStyle w:val="af7"/>
                <w:rFonts w:ascii="宋体" w:hAnsi="宋体"/>
                <w:noProof/>
                <w:webHidden/>
                <w:color w:val="auto"/>
                <w:szCs w:val="21"/>
                <w:u w:val="none"/>
              </w:rPr>
              <w:fldChar w:fldCharType="end"/>
            </w:r>
          </w:hyperlink>
        </w:p>
        <w:p w14:paraId="04A7B341"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30" w:history="1">
            <w:r w:rsidR="008C1D1B" w:rsidRPr="000F4B8A">
              <w:rPr>
                <w:rStyle w:val="af7"/>
                <w:rFonts w:ascii="宋体" w:hAnsi="宋体"/>
                <w:noProof/>
                <w:color w:val="auto"/>
                <w:szCs w:val="21"/>
                <w:u w:val="none"/>
              </w:rPr>
              <w:t>5.2 日常巡检</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_Toc121213730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6</w:t>
            </w:r>
            <w:r w:rsidR="008C1D1B" w:rsidRPr="000F4B8A">
              <w:rPr>
                <w:rStyle w:val="af7"/>
                <w:rFonts w:ascii="宋体" w:hAnsi="宋体"/>
                <w:noProof/>
                <w:webHidden/>
                <w:color w:val="auto"/>
                <w:szCs w:val="21"/>
                <w:u w:val="none"/>
              </w:rPr>
              <w:fldChar w:fldCharType="end"/>
            </w:r>
          </w:hyperlink>
        </w:p>
        <w:p w14:paraId="3094723F"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32" w:history="1">
            <w:r w:rsidR="008C1D1B" w:rsidRPr="000F4B8A">
              <w:rPr>
                <w:rStyle w:val="af7"/>
                <w:rFonts w:ascii="宋体" w:hAnsi="宋体"/>
                <w:noProof/>
                <w:color w:val="auto"/>
                <w:szCs w:val="21"/>
                <w:u w:val="none"/>
              </w:rPr>
              <w:t>5.3 清洁维护</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_Toc121213732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6</w:t>
            </w:r>
            <w:r w:rsidR="008C1D1B" w:rsidRPr="000F4B8A">
              <w:rPr>
                <w:rStyle w:val="af7"/>
                <w:rFonts w:ascii="宋体" w:hAnsi="宋体"/>
                <w:noProof/>
                <w:webHidden/>
                <w:color w:val="auto"/>
                <w:szCs w:val="21"/>
                <w:u w:val="none"/>
              </w:rPr>
              <w:fldChar w:fldCharType="end"/>
            </w:r>
          </w:hyperlink>
        </w:p>
        <w:p w14:paraId="49EFA61D"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34" w:history="1">
            <w:r w:rsidR="008C1D1B" w:rsidRPr="000F4B8A">
              <w:rPr>
                <w:rStyle w:val="af7"/>
                <w:rFonts w:ascii="宋体" w:hAnsi="宋体"/>
                <w:noProof/>
                <w:color w:val="auto"/>
                <w:szCs w:val="21"/>
                <w:u w:val="none"/>
              </w:rPr>
              <w:t>5.4 结构检查</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_Toc121213734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7</w:t>
            </w:r>
            <w:r w:rsidR="008C1D1B" w:rsidRPr="000F4B8A">
              <w:rPr>
                <w:rStyle w:val="af7"/>
                <w:rFonts w:ascii="宋体" w:hAnsi="宋体"/>
                <w:noProof/>
                <w:webHidden/>
                <w:color w:val="auto"/>
                <w:szCs w:val="21"/>
                <w:u w:val="none"/>
              </w:rPr>
              <w:fldChar w:fldCharType="end"/>
            </w:r>
          </w:hyperlink>
        </w:p>
        <w:p w14:paraId="09C48E77"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37" w:history="1">
            <w:r w:rsidR="008C1D1B" w:rsidRPr="000F4B8A">
              <w:rPr>
                <w:rStyle w:val="af7"/>
                <w:rFonts w:ascii="宋体" w:hAnsi="宋体"/>
                <w:noProof/>
                <w:color w:val="auto"/>
                <w:szCs w:val="21"/>
                <w:u w:val="none"/>
              </w:rPr>
              <w:t>5.5 养护维修</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_Toc121213737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9</w:t>
            </w:r>
            <w:r w:rsidR="008C1D1B" w:rsidRPr="000F4B8A">
              <w:rPr>
                <w:rStyle w:val="af7"/>
                <w:rFonts w:ascii="宋体" w:hAnsi="宋体"/>
                <w:noProof/>
                <w:webHidden/>
                <w:color w:val="auto"/>
                <w:szCs w:val="21"/>
                <w:u w:val="none"/>
              </w:rPr>
              <w:fldChar w:fldCharType="end"/>
            </w:r>
          </w:hyperlink>
        </w:p>
        <w:p w14:paraId="549A1C3C" w14:textId="77777777" w:rsidR="008C1D1B" w:rsidRPr="000F4B8A" w:rsidRDefault="00000000" w:rsidP="008C1D1B">
          <w:pPr>
            <w:pStyle w:val="TOC1"/>
            <w:tabs>
              <w:tab w:val="right" w:leader="dot" w:pos="9344"/>
            </w:tabs>
            <w:adjustRightInd w:val="0"/>
            <w:spacing w:line="400" w:lineRule="exact"/>
            <w:rPr>
              <w:rStyle w:val="af7"/>
              <w:rFonts w:ascii="宋体" w:hAnsi="宋体"/>
              <w:noProof/>
              <w:color w:val="auto"/>
              <w:szCs w:val="21"/>
              <w:u w:val="none"/>
            </w:rPr>
          </w:pPr>
          <w:hyperlink w:anchor="_Toc121213739" w:history="1">
            <w:r w:rsidR="008C1D1B" w:rsidRPr="000F4B8A">
              <w:rPr>
                <w:rStyle w:val="af7"/>
                <w:rFonts w:ascii="宋体" w:hAnsi="宋体"/>
                <w:noProof/>
                <w:color w:val="auto"/>
                <w:szCs w:val="21"/>
                <w:u w:val="none"/>
              </w:rPr>
              <w:t>6 综合管廊附属设施</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_Toc121213739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11</w:t>
            </w:r>
            <w:r w:rsidR="008C1D1B" w:rsidRPr="000F4B8A">
              <w:rPr>
                <w:rStyle w:val="af7"/>
                <w:rFonts w:ascii="宋体" w:hAnsi="宋体"/>
                <w:noProof/>
                <w:webHidden/>
                <w:color w:val="auto"/>
                <w:szCs w:val="21"/>
                <w:u w:val="none"/>
              </w:rPr>
              <w:fldChar w:fldCharType="end"/>
            </w:r>
          </w:hyperlink>
        </w:p>
        <w:p w14:paraId="3739FBB2"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40" w:history="1">
            <w:r w:rsidR="008C1D1B" w:rsidRPr="000F4B8A">
              <w:rPr>
                <w:rStyle w:val="af7"/>
                <w:rFonts w:ascii="宋体" w:hAnsi="宋体"/>
                <w:noProof/>
                <w:color w:val="auto"/>
                <w:szCs w:val="21"/>
                <w:u w:val="none"/>
              </w:rPr>
              <w:t>6.1 一般规定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_Toc121213740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11</w:t>
            </w:r>
            <w:r w:rsidR="008C1D1B" w:rsidRPr="000F4B8A">
              <w:rPr>
                <w:rStyle w:val="af7"/>
                <w:rFonts w:ascii="宋体" w:hAnsi="宋体"/>
                <w:noProof/>
                <w:webHidden/>
                <w:color w:val="auto"/>
                <w:szCs w:val="21"/>
                <w:u w:val="none"/>
              </w:rPr>
              <w:fldChar w:fldCharType="end"/>
            </w:r>
          </w:hyperlink>
        </w:p>
        <w:p w14:paraId="4679A398"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41" w:history="1">
            <w:r w:rsidR="008C1D1B" w:rsidRPr="000F4B8A">
              <w:rPr>
                <w:rStyle w:val="af7"/>
                <w:rFonts w:ascii="宋体" w:hAnsi="宋体"/>
                <w:noProof/>
                <w:color w:val="auto"/>
                <w:szCs w:val="21"/>
                <w:u w:val="none"/>
              </w:rPr>
              <w:t>6.2 日常巡检</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_Toc121213741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11</w:t>
            </w:r>
            <w:r w:rsidR="008C1D1B" w:rsidRPr="000F4B8A">
              <w:rPr>
                <w:rStyle w:val="af7"/>
                <w:rFonts w:ascii="宋体" w:hAnsi="宋体"/>
                <w:noProof/>
                <w:webHidden/>
                <w:color w:val="auto"/>
                <w:szCs w:val="21"/>
                <w:u w:val="none"/>
              </w:rPr>
              <w:fldChar w:fldCharType="end"/>
            </w:r>
          </w:hyperlink>
        </w:p>
        <w:p w14:paraId="4385E672"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49" w:history="1">
            <w:r w:rsidR="008C1D1B" w:rsidRPr="000F4B8A">
              <w:rPr>
                <w:rStyle w:val="af7"/>
                <w:rFonts w:ascii="宋体" w:hAnsi="宋体"/>
                <w:noProof/>
                <w:color w:val="auto"/>
                <w:szCs w:val="21"/>
                <w:u w:val="none"/>
              </w:rPr>
              <w:t>6.3 清洁维护</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_Toc121213749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15</w:t>
            </w:r>
            <w:r w:rsidR="008C1D1B" w:rsidRPr="000F4B8A">
              <w:rPr>
                <w:rStyle w:val="af7"/>
                <w:rFonts w:ascii="宋体" w:hAnsi="宋体"/>
                <w:noProof/>
                <w:webHidden/>
                <w:color w:val="auto"/>
                <w:szCs w:val="21"/>
                <w:u w:val="none"/>
              </w:rPr>
              <w:fldChar w:fldCharType="end"/>
            </w:r>
          </w:hyperlink>
        </w:p>
        <w:p w14:paraId="02E6704B"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57" w:history="1">
            <w:r w:rsidR="008C1D1B" w:rsidRPr="000F4B8A">
              <w:rPr>
                <w:rStyle w:val="af7"/>
                <w:rFonts w:ascii="宋体" w:hAnsi="宋体"/>
                <w:noProof/>
                <w:color w:val="auto"/>
                <w:szCs w:val="21"/>
                <w:u w:val="none"/>
              </w:rPr>
              <w:t>6.4 机电检查</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_Toc121213757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19</w:t>
            </w:r>
            <w:r w:rsidR="008C1D1B" w:rsidRPr="000F4B8A">
              <w:rPr>
                <w:rStyle w:val="af7"/>
                <w:rFonts w:ascii="宋体" w:hAnsi="宋体"/>
                <w:noProof/>
                <w:webHidden/>
                <w:color w:val="auto"/>
                <w:szCs w:val="21"/>
                <w:u w:val="none"/>
              </w:rPr>
              <w:fldChar w:fldCharType="end"/>
            </w:r>
          </w:hyperlink>
        </w:p>
        <w:p w14:paraId="5D6EAEA8"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64" w:history="1">
            <w:r w:rsidR="008C1D1B" w:rsidRPr="000F4B8A">
              <w:rPr>
                <w:rStyle w:val="af7"/>
                <w:rFonts w:ascii="宋体" w:hAnsi="宋体"/>
                <w:noProof/>
                <w:color w:val="auto"/>
                <w:szCs w:val="21"/>
                <w:u w:val="none"/>
              </w:rPr>
              <w:t>6.5 养护维修</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_Toc121213764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22</w:t>
            </w:r>
            <w:r w:rsidR="008C1D1B" w:rsidRPr="000F4B8A">
              <w:rPr>
                <w:rStyle w:val="af7"/>
                <w:rFonts w:ascii="宋体" w:hAnsi="宋体"/>
                <w:noProof/>
                <w:webHidden/>
                <w:color w:val="auto"/>
                <w:szCs w:val="21"/>
                <w:u w:val="none"/>
              </w:rPr>
              <w:fldChar w:fldCharType="end"/>
            </w:r>
          </w:hyperlink>
        </w:p>
        <w:p w14:paraId="7A2F52D3" w14:textId="77777777" w:rsidR="008C1D1B" w:rsidRDefault="00000000" w:rsidP="008C1D1B">
          <w:pPr>
            <w:pStyle w:val="TOC1"/>
            <w:tabs>
              <w:tab w:val="right" w:leader="dot" w:pos="8777"/>
            </w:tabs>
            <w:rPr>
              <w:rFonts w:asciiTheme="minorHAnsi" w:eastAsiaTheme="minorEastAsia" w:hAnsiTheme="minorHAnsi" w:cstheme="minorBidi"/>
              <w:noProof/>
            </w:rPr>
          </w:pPr>
          <w:hyperlink w:anchor="_Toc121213772" w:history="1">
            <w:r w:rsidR="008C1D1B" w:rsidRPr="00266B03">
              <w:rPr>
                <w:rStyle w:val="af7"/>
                <w:noProof/>
              </w:rPr>
              <w:t xml:space="preserve">7 </w:t>
            </w:r>
            <w:r w:rsidR="008C1D1B" w:rsidRPr="00266B03">
              <w:rPr>
                <w:rStyle w:val="af7"/>
                <w:noProof/>
              </w:rPr>
              <w:t>入廊管线</w:t>
            </w:r>
            <w:r w:rsidR="008C1D1B">
              <w:rPr>
                <w:noProof/>
                <w:webHidden/>
              </w:rPr>
              <w:tab/>
            </w:r>
            <w:r w:rsidR="008C1D1B">
              <w:rPr>
                <w:noProof/>
                <w:webHidden/>
              </w:rPr>
              <w:fldChar w:fldCharType="begin"/>
            </w:r>
            <w:r w:rsidR="008C1D1B">
              <w:rPr>
                <w:noProof/>
                <w:webHidden/>
              </w:rPr>
              <w:instrText xml:space="preserve"> PAGEREF _Toc121213772 \h </w:instrText>
            </w:r>
            <w:r w:rsidR="008C1D1B">
              <w:rPr>
                <w:noProof/>
                <w:webHidden/>
              </w:rPr>
            </w:r>
            <w:r w:rsidR="008C1D1B">
              <w:rPr>
                <w:noProof/>
                <w:webHidden/>
              </w:rPr>
              <w:fldChar w:fldCharType="separate"/>
            </w:r>
            <w:r w:rsidR="00A53874">
              <w:rPr>
                <w:noProof/>
                <w:webHidden/>
              </w:rPr>
              <w:t>27</w:t>
            </w:r>
            <w:r w:rsidR="008C1D1B">
              <w:rPr>
                <w:noProof/>
                <w:webHidden/>
              </w:rPr>
              <w:fldChar w:fldCharType="end"/>
            </w:r>
          </w:hyperlink>
        </w:p>
        <w:p w14:paraId="048959CC"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73" w:history="1">
            <w:r w:rsidR="008C1D1B" w:rsidRPr="000F4B8A">
              <w:rPr>
                <w:rStyle w:val="af7"/>
                <w:rFonts w:ascii="宋体" w:hAnsi="宋体"/>
                <w:noProof/>
                <w:color w:val="auto"/>
                <w:szCs w:val="21"/>
                <w:u w:val="none"/>
              </w:rPr>
              <w:t>7.1 一般规定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_Toc121213773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27</w:t>
            </w:r>
            <w:r w:rsidR="008C1D1B" w:rsidRPr="000F4B8A">
              <w:rPr>
                <w:rStyle w:val="af7"/>
                <w:rFonts w:ascii="宋体" w:hAnsi="宋体"/>
                <w:noProof/>
                <w:webHidden/>
                <w:color w:val="auto"/>
                <w:szCs w:val="21"/>
                <w:u w:val="none"/>
              </w:rPr>
              <w:fldChar w:fldCharType="end"/>
            </w:r>
          </w:hyperlink>
        </w:p>
        <w:p w14:paraId="2446A560"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74" w:history="1">
            <w:r w:rsidR="008C1D1B" w:rsidRPr="000F4B8A">
              <w:rPr>
                <w:rStyle w:val="af7"/>
                <w:rFonts w:ascii="宋体" w:hAnsi="宋体"/>
                <w:noProof/>
                <w:color w:val="auto"/>
                <w:szCs w:val="21"/>
                <w:u w:val="none"/>
              </w:rPr>
              <w:t>7.2 给水、再生水管道</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_Toc121213774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27</w:t>
            </w:r>
            <w:r w:rsidR="008C1D1B" w:rsidRPr="000F4B8A">
              <w:rPr>
                <w:rStyle w:val="af7"/>
                <w:rFonts w:ascii="宋体" w:hAnsi="宋体"/>
                <w:noProof/>
                <w:webHidden/>
                <w:color w:val="auto"/>
                <w:szCs w:val="21"/>
                <w:u w:val="none"/>
              </w:rPr>
              <w:fldChar w:fldCharType="end"/>
            </w:r>
          </w:hyperlink>
        </w:p>
        <w:p w14:paraId="45432B8B"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75" w:history="1">
            <w:r w:rsidR="008C1D1B" w:rsidRPr="000F4B8A">
              <w:rPr>
                <w:rStyle w:val="af7"/>
                <w:rFonts w:ascii="宋体" w:hAnsi="宋体"/>
                <w:noProof/>
                <w:color w:val="auto"/>
                <w:szCs w:val="21"/>
                <w:u w:val="none"/>
              </w:rPr>
              <w:t>7.3 排水管道</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_Toc121213775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28</w:t>
            </w:r>
            <w:r w:rsidR="008C1D1B" w:rsidRPr="000F4B8A">
              <w:rPr>
                <w:rStyle w:val="af7"/>
                <w:rFonts w:ascii="宋体" w:hAnsi="宋体"/>
                <w:noProof/>
                <w:webHidden/>
                <w:color w:val="auto"/>
                <w:szCs w:val="21"/>
                <w:u w:val="none"/>
              </w:rPr>
              <w:fldChar w:fldCharType="end"/>
            </w:r>
          </w:hyperlink>
        </w:p>
        <w:p w14:paraId="3CEA3AE7"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76" w:history="1">
            <w:r w:rsidR="008C1D1B" w:rsidRPr="000F4B8A">
              <w:rPr>
                <w:rStyle w:val="af7"/>
                <w:rFonts w:ascii="宋体" w:hAnsi="宋体"/>
                <w:noProof/>
                <w:color w:val="auto"/>
                <w:szCs w:val="21"/>
                <w:u w:val="none"/>
              </w:rPr>
              <w:t>7.4 热力管道</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_Toc121213776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28</w:t>
            </w:r>
            <w:r w:rsidR="008C1D1B" w:rsidRPr="000F4B8A">
              <w:rPr>
                <w:rStyle w:val="af7"/>
                <w:rFonts w:ascii="宋体" w:hAnsi="宋体"/>
                <w:noProof/>
                <w:webHidden/>
                <w:color w:val="auto"/>
                <w:szCs w:val="21"/>
                <w:u w:val="none"/>
              </w:rPr>
              <w:fldChar w:fldCharType="end"/>
            </w:r>
          </w:hyperlink>
        </w:p>
        <w:p w14:paraId="00E28DBB"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77" w:history="1">
            <w:r w:rsidR="008C1D1B" w:rsidRPr="000F4B8A">
              <w:rPr>
                <w:rStyle w:val="af7"/>
                <w:rFonts w:ascii="宋体" w:hAnsi="宋体"/>
                <w:noProof/>
                <w:color w:val="auto"/>
                <w:szCs w:val="21"/>
                <w:u w:val="none"/>
              </w:rPr>
              <w:t>7.5 电力电缆</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_Toc121213777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29</w:t>
            </w:r>
            <w:r w:rsidR="008C1D1B" w:rsidRPr="000F4B8A">
              <w:rPr>
                <w:rStyle w:val="af7"/>
                <w:rFonts w:ascii="宋体" w:hAnsi="宋体"/>
                <w:noProof/>
                <w:webHidden/>
                <w:color w:val="auto"/>
                <w:szCs w:val="21"/>
                <w:u w:val="none"/>
              </w:rPr>
              <w:fldChar w:fldCharType="end"/>
            </w:r>
          </w:hyperlink>
        </w:p>
        <w:p w14:paraId="0E64024C"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78" w:history="1">
            <w:r w:rsidR="008C1D1B" w:rsidRPr="000F4B8A">
              <w:rPr>
                <w:rStyle w:val="af7"/>
                <w:rFonts w:ascii="宋体" w:hAnsi="宋体"/>
                <w:noProof/>
                <w:color w:val="auto"/>
                <w:szCs w:val="21"/>
                <w:u w:val="none"/>
              </w:rPr>
              <w:t>7.6 通讯线缆</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_Toc121213778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29</w:t>
            </w:r>
            <w:r w:rsidR="008C1D1B" w:rsidRPr="000F4B8A">
              <w:rPr>
                <w:rStyle w:val="af7"/>
                <w:rFonts w:ascii="宋体" w:hAnsi="宋体"/>
                <w:noProof/>
                <w:webHidden/>
                <w:color w:val="auto"/>
                <w:szCs w:val="21"/>
                <w:u w:val="none"/>
              </w:rPr>
              <w:fldChar w:fldCharType="end"/>
            </w:r>
          </w:hyperlink>
        </w:p>
        <w:p w14:paraId="2DB8DC67"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79" w:history="1">
            <w:r w:rsidR="008C1D1B" w:rsidRPr="000F4B8A">
              <w:rPr>
                <w:rStyle w:val="af7"/>
                <w:rFonts w:ascii="宋体" w:hAnsi="宋体"/>
                <w:noProof/>
                <w:color w:val="auto"/>
                <w:szCs w:val="21"/>
                <w:u w:val="none"/>
              </w:rPr>
              <w:t>7.7 燃气管道</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_Toc121213779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29</w:t>
            </w:r>
            <w:r w:rsidR="008C1D1B" w:rsidRPr="000F4B8A">
              <w:rPr>
                <w:rStyle w:val="af7"/>
                <w:rFonts w:ascii="宋体" w:hAnsi="宋体"/>
                <w:noProof/>
                <w:webHidden/>
                <w:color w:val="auto"/>
                <w:szCs w:val="21"/>
                <w:u w:val="none"/>
              </w:rPr>
              <w:fldChar w:fldCharType="end"/>
            </w:r>
          </w:hyperlink>
        </w:p>
        <w:p w14:paraId="27EC22A4" w14:textId="77777777" w:rsidR="008C1D1B" w:rsidRDefault="00000000" w:rsidP="008C1D1B">
          <w:pPr>
            <w:pStyle w:val="TOC1"/>
            <w:tabs>
              <w:tab w:val="right" w:leader="dot" w:pos="8777"/>
            </w:tabs>
            <w:rPr>
              <w:rFonts w:asciiTheme="minorHAnsi" w:eastAsiaTheme="minorEastAsia" w:hAnsiTheme="minorHAnsi" w:cstheme="minorBidi"/>
              <w:noProof/>
            </w:rPr>
          </w:pPr>
          <w:hyperlink w:anchor="_Toc121213780" w:history="1">
            <w:r w:rsidR="008C1D1B" w:rsidRPr="00266B03">
              <w:rPr>
                <w:rStyle w:val="af7"/>
                <w:noProof/>
              </w:rPr>
              <w:t xml:space="preserve">8 </w:t>
            </w:r>
            <w:r w:rsidR="008C1D1B" w:rsidRPr="00266B03">
              <w:rPr>
                <w:rStyle w:val="af7"/>
                <w:noProof/>
              </w:rPr>
              <w:t>智慧运维</w:t>
            </w:r>
            <w:r w:rsidR="008C1D1B">
              <w:rPr>
                <w:noProof/>
                <w:webHidden/>
              </w:rPr>
              <w:tab/>
            </w:r>
            <w:r w:rsidR="008C1D1B">
              <w:rPr>
                <w:noProof/>
                <w:webHidden/>
              </w:rPr>
              <w:fldChar w:fldCharType="begin"/>
            </w:r>
            <w:r w:rsidR="008C1D1B">
              <w:rPr>
                <w:noProof/>
                <w:webHidden/>
              </w:rPr>
              <w:instrText xml:space="preserve"> PAGEREF _Toc121213780 \h </w:instrText>
            </w:r>
            <w:r w:rsidR="008C1D1B">
              <w:rPr>
                <w:noProof/>
                <w:webHidden/>
              </w:rPr>
            </w:r>
            <w:r w:rsidR="008C1D1B">
              <w:rPr>
                <w:noProof/>
                <w:webHidden/>
              </w:rPr>
              <w:fldChar w:fldCharType="separate"/>
            </w:r>
            <w:r w:rsidR="00A53874">
              <w:rPr>
                <w:noProof/>
                <w:webHidden/>
              </w:rPr>
              <w:t>31</w:t>
            </w:r>
            <w:r w:rsidR="008C1D1B">
              <w:rPr>
                <w:noProof/>
                <w:webHidden/>
              </w:rPr>
              <w:fldChar w:fldCharType="end"/>
            </w:r>
          </w:hyperlink>
        </w:p>
        <w:p w14:paraId="28F9A6CA"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81" w:history="1">
            <w:r w:rsidR="008C1D1B" w:rsidRPr="000F4B8A">
              <w:rPr>
                <w:rStyle w:val="af7"/>
                <w:rFonts w:ascii="宋体" w:hAnsi="宋体"/>
                <w:noProof/>
                <w:color w:val="auto"/>
                <w:szCs w:val="21"/>
                <w:u w:val="none"/>
              </w:rPr>
              <w:t>8.1 一般规定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_Toc121213781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31</w:t>
            </w:r>
            <w:r w:rsidR="008C1D1B" w:rsidRPr="000F4B8A">
              <w:rPr>
                <w:rStyle w:val="af7"/>
                <w:rFonts w:ascii="宋体" w:hAnsi="宋体"/>
                <w:noProof/>
                <w:webHidden/>
                <w:color w:val="auto"/>
                <w:szCs w:val="21"/>
                <w:u w:val="none"/>
              </w:rPr>
              <w:fldChar w:fldCharType="end"/>
            </w:r>
          </w:hyperlink>
        </w:p>
        <w:p w14:paraId="0C804DDE"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82" w:history="1">
            <w:r w:rsidR="008C1D1B" w:rsidRPr="000F4B8A">
              <w:rPr>
                <w:rStyle w:val="af7"/>
                <w:rFonts w:ascii="宋体" w:hAnsi="宋体"/>
                <w:noProof/>
                <w:color w:val="auto"/>
                <w:szCs w:val="21"/>
                <w:u w:val="none"/>
              </w:rPr>
              <w:t>8.2 系统功能</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_Toc121213782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31</w:t>
            </w:r>
            <w:r w:rsidR="008C1D1B" w:rsidRPr="000F4B8A">
              <w:rPr>
                <w:rStyle w:val="af7"/>
                <w:rFonts w:ascii="宋体" w:hAnsi="宋体"/>
                <w:noProof/>
                <w:webHidden/>
                <w:color w:val="auto"/>
                <w:szCs w:val="21"/>
                <w:u w:val="none"/>
              </w:rPr>
              <w:fldChar w:fldCharType="end"/>
            </w:r>
          </w:hyperlink>
        </w:p>
        <w:p w14:paraId="3137FB81"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83" w:history="1">
            <w:r w:rsidR="008C1D1B" w:rsidRPr="000F4B8A">
              <w:rPr>
                <w:rStyle w:val="af7"/>
                <w:rFonts w:ascii="宋体" w:hAnsi="宋体"/>
                <w:noProof/>
                <w:color w:val="auto"/>
                <w:szCs w:val="21"/>
                <w:u w:val="none"/>
              </w:rPr>
              <w:t>8.3 系统维护</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_Toc121213783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32</w:t>
            </w:r>
            <w:r w:rsidR="008C1D1B" w:rsidRPr="000F4B8A">
              <w:rPr>
                <w:rStyle w:val="af7"/>
                <w:rFonts w:ascii="宋体" w:hAnsi="宋体"/>
                <w:noProof/>
                <w:webHidden/>
                <w:color w:val="auto"/>
                <w:szCs w:val="21"/>
                <w:u w:val="none"/>
              </w:rPr>
              <w:fldChar w:fldCharType="end"/>
            </w:r>
          </w:hyperlink>
        </w:p>
        <w:p w14:paraId="4BB84863" w14:textId="77777777" w:rsidR="008C1D1B" w:rsidRDefault="00000000" w:rsidP="008C1D1B">
          <w:pPr>
            <w:pStyle w:val="TOC1"/>
            <w:tabs>
              <w:tab w:val="right" w:leader="dot" w:pos="8777"/>
            </w:tabs>
            <w:rPr>
              <w:rFonts w:asciiTheme="minorHAnsi" w:eastAsiaTheme="minorEastAsia" w:hAnsiTheme="minorHAnsi" w:cstheme="minorBidi"/>
              <w:noProof/>
            </w:rPr>
          </w:pPr>
          <w:hyperlink w:anchor="_Toc121213784" w:history="1">
            <w:r w:rsidR="008C1D1B" w:rsidRPr="00266B03">
              <w:rPr>
                <w:rStyle w:val="af7"/>
                <w:noProof/>
              </w:rPr>
              <w:t xml:space="preserve">9 </w:t>
            </w:r>
            <w:r w:rsidR="008C1D1B" w:rsidRPr="00266B03">
              <w:rPr>
                <w:rStyle w:val="af7"/>
                <w:noProof/>
              </w:rPr>
              <w:t>安全及应急管理</w:t>
            </w:r>
            <w:r w:rsidR="008C1D1B">
              <w:rPr>
                <w:noProof/>
                <w:webHidden/>
              </w:rPr>
              <w:tab/>
            </w:r>
            <w:r w:rsidR="008C1D1B">
              <w:rPr>
                <w:noProof/>
                <w:webHidden/>
              </w:rPr>
              <w:fldChar w:fldCharType="begin"/>
            </w:r>
            <w:r w:rsidR="008C1D1B">
              <w:rPr>
                <w:noProof/>
                <w:webHidden/>
              </w:rPr>
              <w:instrText xml:space="preserve"> PAGEREF _Toc121213784 \h </w:instrText>
            </w:r>
            <w:r w:rsidR="008C1D1B">
              <w:rPr>
                <w:noProof/>
                <w:webHidden/>
              </w:rPr>
            </w:r>
            <w:r w:rsidR="008C1D1B">
              <w:rPr>
                <w:noProof/>
                <w:webHidden/>
              </w:rPr>
              <w:fldChar w:fldCharType="separate"/>
            </w:r>
            <w:r w:rsidR="00A53874">
              <w:rPr>
                <w:noProof/>
                <w:webHidden/>
              </w:rPr>
              <w:t>33</w:t>
            </w:r>
            <w:r w:rsidR="008C1D1B">
              <w:rPr>
                <w:noProof/>
                <w:webHidden/>
              </w:rPr>
              <w:fldChar w:fldCharType="end"/>
            </w:r>
          </w:hyperlink>
        </w:p>
        <w:p w14:paraId="77BDC8DA"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85" w:history="1">
            <w:r w:rsidR="008C1D1B" w:rsidRPr="000F4B8A">
              <w:rPr>
                <w:rStyle w:val="af7"/>
                <w:rFonts w:ascii="宋体" w:hAnsi="宋体"/>
                <w:noProof/>
                <w:color w:val="auto"/>
                <w:szCs w:val="21"/>
                <w:u w:val="none"/>
              </w:rPr>
              <w:t>9.1 一般规定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_Toc121213785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33</w:t>
            </w:r>
            <w:r w:rsidR="008C1D1B" w:rsidRPr="000F4B8A">
              <w:rPr>
                <w:rStyle w:val="af7"/>
                <w:rFonts w:ascii="宋体" w:hAnsi="宋体"/>
                <w:noProof/>
                <w:webHidden/>
                <w:color w:val="auto"/>
                <w:szCs w:val="21"/>
                <w:u w:val="none"/>
              </w:rPr>
              <w:fldChar w:fldCharType="end"/>
            </w:r>
          </w:hyperlink>
        </w:p>
        <w:p w14:paraId="46CF5545"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86" w:history="1">
            <w:r w:rsidR="008C1D1B" w:rsidRPr="000F4B8A">
              <w:rPr>
                <w:rStyle w:val="af7"/>
                <w:rFonts w:ascii="宋体" w:hAnsi="宋体"/>
                <w:noProof/>
                <w:color w:val="auto"/>
                <w:szCs w:val="21"/>
                <w:u w:val="none"/>
              </w:rPr>
              <w:t>9.2 安全运行</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_Toc121213786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33</w:t>
            </w:r>
            <w:r w:rsidR="008C1D1B" w:rsidRPr="000F4B8A">
              <w:rPr>
                <w:rStyle w:val="af7"/>
                <w:rFonts w:ascii="宋体" w:hAnsi="宋体"/>
                <w:noProof/>
                <w:webHidden/>
                <w:color w:val="auto"/>
                <w:szCs w:val="21"/>
                <w:u w:val="none"/>
              </w:rPr>
              <w:fldChar w:fldCharType="end"/>
            </w:r>
          </w:hyperlink>
        </w:p>
        <w:p w14:paraId="1B071E7F"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87" w:history="1">
            <w:r w:rsidR="008C1D1B" w:rsidRPr="000F4B8A">
              <w:rPr>
                <w:rStyle w:val="af7"/>
                <w:rFonts w:ascii="宋体" w:hAnsi="宋体"/>
                <w:noProof/>
                <w:color w:val="auto"/>
                <w:szCs w:val="21"/>
                <w:u w:val="none"/>
              </w:rPr>
              <w:t>9.3 应急管理</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_Toc121213787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34</w:t>
            </w:r>
            <w:r w:rsidR="008C1D1B" w:rsidRPr="000F4B8A">
              <w:rPr>
                <w:rStyle w:val="af7"/>
                <w:rFonts w:ascii="宋体" w:hAnsi="宋体"/>
                <w:noProof/>
                <w:webHidden/>
                <w:color w:val="auto"/>
                <w:szCs w:val="21"/>
                <w:u w:val="none"/>
              </w:rPr>
              <w:fldChar w:fldCharType="end"/>
            </w:r>
          </w:hyperlink>
        </w:p>
        <w:p w14:paraId="7B29AD39" w14:textId="77777777" w:rsidR="008C1D1B" w:rsidRDefault="00000000" w:rsidP="008C1D1B">
          <w:pPr>
            <w:pStyle w:val="TOC1"/>
            <w:tabs>
              <w:tab w:val="right" w:leader="dot" w:pos="8777"/>
            </w:tabs>
            <w:rPr>
              <w:rFonts w:asciiTheme="minorHAnsi" w:eastAsiaTheme="minorEastAsia" w:hAnsiTheme="minorHAnsi" w:cstheme="minorBidi"/>
              <w:noProof/>
            </w:rPr>
          </w:pPr>
          <w:hyperlink w:anchor="_Toc121213788" w:history="1">
            <w:r w:rsidR="008C1D1B" w:rsidRPr="00266B03">
              <w:rPr>
                <w:rStyle w:val="af7"/>
                <w:noProof/>
              </w:rPr>
              <w:t xml:space="preserve">10 </w:t>
            </w:r>
            <w:r w:rsidR="008C1D1B" w:rsidRPr="00266B03">
              <w:rPr>
                <w:rStyle w:val="af7"/>
                <w:noProof/>
              </w:rPr>
              <w:t>技术状况评定</w:t>
            </w:r>
            <w:r w:rsidR="008C1D1B">
              <w:rPr>
                <w:noProof/>
                <w:webHidden/>
              </w:rPr>
              <w:tab/>
            </w:r>
            <w:r w:rsidR="008C1D1B">
              <w:rPr>
                <w:noProof/>
                <w:webHidden/>
              </w:rPr>
              <w:fldChar w:fldCharType="begin"/>
            </w:r>
            <w:r w:rsidR="008C1D1B">
              <w:rPr>
                <w:noProof/>
                <w:webHidden/>
              </w:rPr>
              <w:instrText xml:space="preserve"> PAGEREF _Toc121213788 \h </w:instrText>
            </w:r>
            <w:r w:rsidR="008C1D1B">
              <w:rPr>
                <w:noProof/>
                <w:webHidden/>
              </w:rPr>
            </w:r>
            <w:r w:rsidR="008C1D1B">
              <w:rPr>
                <w:noProof/>
                <w:webHidden/>
              </w:rPr>
              <w:fldChar w:fldCharType="separate"/>
            </w:r>
            <w:r w:rsidR="00A53874">
              <w:rPr>
                <w:noProof/>
                <w:webHidden/>
              </w:rPr>
              <w:t>35</w:t>
            </w:r>
            <w:r w:rsidR="008C1D1B">
              <w:rPr>
                <w:noProof/>
                <w:webHidden/>
              </w:rPr>
              <w:fldChar w:fldCharType="end"/>
            </w:r>
          </w:hyperlink>
        </w:p>
        <w:p w14:paraId="08E761AA"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89" w:history="1">
            <w:r w:rsidR="008C1D1B" w:rsidRPr="000F4B8A">
              <w:rPr>
                <w:rStyle w:val="af7"/>
                <w:rFonts w:ascii="宋体" w:hAnsi="宋体"/>
                <w:noProof/>
                <w:color w:val="auto"/>
                <w:szCs w:val="21"/>
                <w:u w:val="none"/>
              </w:rPr>
              <w:t>10.1 一般规定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_Toc121213789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35</w:t>
            </w:r>
            <w:r w:rsidR="008C1D1B" w:rsidRPr="000F4B8A">
              <w:rPr>
                <w:rStyle w:val="af7"/>
                <w:rFonts w:ascii="宋体" w:hAnsi="宋体"/>
                <w:noProof/>
                <w:webHidden/>
                <w:color w:val="auto"/>
                <w:szCs w:val="21"/>
                <w:u w:val="none"/>
              </w:rPr>
              <w:fldChar w:fldCharType="end"/>
            </w:r>
          </w:hyperlink>
        </w:p>
        <w:p w14:paraId="2F9A7746"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91" w:history="1">
            <w:r w:rsidR="008C1D1B" w:rsidRPr="000F4B8A">
              <w:rPr>
                <w:rStyle w:val="af7"/>
                <w:rFonts w:ascii="宋体" w:hAnsi="宋体"/>
                <w:noProof/>
                <w:color w:val="auto"/>
                <w:szCs w:val="21"/>
                <w:u w:val="none"/>
              </w:rPr>
              <w:t>10.2 综合管廊本体技术状况评定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_Toc121213791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35</w:t>
            </w:r>
            <w:r w:rsidR="008C1D1B" w:rsidRPr="000F4B8A">
              <w:rPr>
                <w:rStyle w:val="af7"/>
                <w:rFonts w:ascii="宋体" w:hAnsi="宋体"/>
                <w:noProof/>
                <w:webHidden/>
                <w:color w:val="auto"/>
                <w:szCs w:val="21"/>
                <w:u w:val="none"/>
              </w:rPr>
              <w:fldChar w:fldCharType="end"/>
            </w:r>
          </w:hyperlink>
        </w:p>
        <w:p w14:paraId="53DE7AF7" w14:textId="77777777" w:rsidR="008C1D1B" w:rsidRPr="000F4B8A" w:rsidRDefault="00000000" w:rsidP="008C1D1B">
          <w:pPr>
            <w:pStyle w:val="TOC2"/>
            <w:tabs>
              <w:tab w:val="right" w:leader="dot" w:pos="9344"/>
            </w:tabs>
            <w:adjustRightInd w:val="0"/>
            <w:spacing w:line="300" w:lineRule="exact"/>
            <w:ind w:leftChars="0" w:left="210"/>
            <w:rPr>
              <w:rStyle w:val="af7"/>
              <w:rFonts w:ascii="宋体" w:hAnsi="宋体"/>
              <w:noProof/>
              <w:color w:val="auto"/>
              <w:szCs w:val="21"/>
              <w:u w:val="none"/>
            </w:rPr>
          </w:pPr>
          <w:hyperlink w:anchor="_Toc121213795" w:history="1">
            <w:r w:rsidR="008C1D1B" w:rsidRPr="000F4B8A">
              <w:rPr>
                <w:rStyle w:val="af7"/>
                <w:rFonts w:ascii="宋体" w:hAnsi="宋体"/>
                <w:noProof/>
                <w:color w:val="auto"/>
                <w:szCs w:val="21"/>
                <w:u w:val="none"/>
              </w:rPr>
              <w:t>10.3 综合管廊附属设施技术状况评定</w:t>
            </w:r>
            <w:r w:rsidR="008C1D1B" w:rsidRPr="000F4B8A">
              <w:rPr>
                <w:rStyle w:val="af7"/>
                <w:rFonts w:ascii="宋体" w:hAnsi="宋体"/>
                <w:noProof/>
                <w:webHidden/>
                <w:color w:val="auto"/>
                <w:szCs w:val="21"/>
                <w:u w:val="none"/>
              </w:rPr>
              <w:tab/>
            </w:r>
            <w:r w:rsidR="008C1D1B" w:rsidRPr="000F4B8A">
              <w:rPr>
                <w:rStyle w:val="af7"/>
                <w:rFonts w:ascii="宋体" w:hAnsi="宋体"/>
                <w:noProof/>
                <w:webHidden/>
                <w:color w:val="auto"/>
                <w:szCs w:val="21"/>
                <w:u w:val="none"/>
              </w:rPr>
              <w:fldChar w:fldCharType="begin"/>
            </w:r>
            <w:r w:rsidR="008C1D1B" w:rsidRPr="000F4B8A">
              <w:rPr>
                <w:rStyle w:val="af7"/>
                <w:rFonts w:ascii="宋体" w:hAnsi="宋体"/>
                <w:noProof/>
                <w:webHidden/>
                <w:color w:val="auto"/>
                <w:szCs w:val="21"/>
                <w:u w:val="none"/>
              </w:rPr>
              <w:instrText xml:space="preserve"> PAGEREF _Toc121213795 \h </w:instrText>
            </w:r>
            <w:r w:rsidR="008C1D1B" w:rsidRPr="000F4B8A">
              <w:rPr>
                <w:rStyle w:val="af7"/>
                <w:rFonts w:ascii="宋体" w:hAnsi="宋体"/>
                <w:noProof/>
                <w:webHidden/>
                <w:color w:val="auto"/>
                <w:szCs w:val="21"/>
                <w:u w:val="none"/>
              </w:rPr>
            </w:r>
            <w:r w:rsidR="008C1D1B" w:rsidRPr="000F4B8A">
              <w:rPr>
                <w:rStyle w:val="af7"/>
                <w:rFonts w:ascii="宋体" w:hAnsi="宋体"/>
                <w:noProof/>
                <w:webHidden/>
                <w:color w:val="auto"/>
                <w:szCs w:val="21"/>
                <w:u w:val="none"/>
              </w:rPr>
              <w:fldChar w:fldCharType="separate"/>
            </w:r>
            <w:r w:rsidR="00A53874">
              <w:rPr>
                <w:rStyle w:val="af7"/>
                <w:rFonts w:ascii="宋体" w:hAnsi="宋体"/>
                <w:noProof/>
                <w:webHidden/>
                <w:color w:val="auto"/>
                <w:szCs w:val="21"/>
                <w:u w:val="none"/>
              </w:rPr>
              <w:t>37</w:t>
            </w:r>
            <w:r w:rsidR="008C1D1B" w:rsidRPr="000F4B8A">
              <w:rPr>
                <w:rStyle w:val="af7"/>
                <w:rFonts w:ascii="宋体" w:hAnsi="宋体"/>
                <w:noProof/>
                <w:webHidden/>
                <w:color w:val="auto"/>
                <w:szCs w:val="21"/>
                <w:u w:val="none"/>
              </w:rPr>
              <w:fldChar w:fldCharType="end"/>
            </w:r>
          </w:hyperlink>
        </w:p>
        <w:p w14:paraId="19203AF6" w14:textId="77777777" w:rsidR="008C1D1B" w:rsidRPr="000F4B8A" w:rsidRDefault="008C1D1B" w:rsidP="008C1D1B">
          <w:pPr>
            <w:adjustRightInd w:val="0"/>
            <w:spacing w:line="400" w:lineRule="exact"/>
            <w:rPr>
              <w:rFonts w:ascii="宋体" w:hAnsi="宋体"/>
              <w:szCs w:val="21"/>
            </w:rPr>
            <w:sectPr w:rsidR="008C1D1B" w:rsidRPr="000F4B8A" w:rsidSect="000F4B8A">
              <w:headerReference w:type="default" r:id="rId11"/>
              <w:footerReference w:type="default" r:id="rId12"/>
              <w:pgSz w:w="11906" w:h="16838"/>
              <w:pgMar w:top="1440" w:right="1418" w:bottom="1440" w:left="1701" w:header="851" w:footer="992" w:gutter="0"/>
              <w:pgNumType w:fmt="upperRoman" w:start="1"/>
              <w:cols w:space="425"/>
              <w:docGrid w:type="linesAndChars" w:linePitch="312"/>
            </w:sectPr>
          </w:pPr>
          <w:r w:rsidRPr="000F4B8A">
            <w:rPr>
              <w:rFonts w:ascii="宋体" w:hAnsi="宋体"/>
              <w:szCs w:val="21"/>
            </w:rPr>
            <w:fldChar w:fldCharType="end"/>
          </w:r>
        </w:p>
      </w:sdtContent>
    </w:sdt>
    <w:p w14:paraId="0482B20F" w14:textId="77777777" w:rsidR="008C1D1B" w:rsidRPr="00121BE1" w:rsidRDefault="008C1D1B" w:rsidP="008C1D1B">
      <w:pPr>
        <w:pStyle w:val="afff3"/>
        <w:numPr>
          <w:ilvl w:val="0"/>
          <w:numId w:val="1"/>
        </w:numPr>
        <w:spacing w:after="468"/>
        <w:ind w:left="0" w:firstLine="0"/>
        <w:rPr>
          <w:spacing w:val="320"/>
        </w:rPr>
      </w:pPr>
      <w:bookmarkStart w:id="29" w:name="_Toc121213706"/>
      <w:r>
        <w:rPr>
          <w:spacing w:val="320"/>
        </w:rPr>
        <w:lastRenderedPageBreak/>
        <w:t>前</w:t>
      </w:r>
      <w:r w:rsidRPr="00121BE1">
        <w:t>言</w:t>
      </w:r>
      <w:bookmarkEnd w:id="0"/>
      <w:bookmarkEnd w:id="1"/>
      <w:bookmarkEnd w:id="2"/>
      <w:bookmarkEnd w:id="29"/>
    </w:p>
    <w:p w14:paraId="24F58FE4" w14:textId="77777777" w:rsidR="008C1D1B" w:rsidRDefault="008C1D1B" w:rsidP="008C1D1B">
      <w:pPr>
        <w:pStyle w:val="afff1"/>
        <w:ind w:firstLine="420"/>
        <w:rPr>
          <w:noProof/>
        </w:rPr>
      </w:pPr>
      <w:r>
        <w:rPr>
          <w:rFonts w:hint="eastAsia"/>
          <w:noProof/>
        </w:rPr>
        <w:t>本文件按照GB/T 1.1—2020《标准化工作导则  第1部分：标准化文件的结构和起草规则》的规定起草。</w:t>
      </w:r>
    </w:p>
    <w:p w14:paraId="7B9DD845" w14:textId="77777777" w:rsidR="008C1D1B" w:rsidRDefault="008C1D1B" w:rsidP="008C1D1B">
      <w:pPr>
        <w:pStyle w:val="afff1"/>
        <w:ind w:firstLine="420"/>
        <w:rPr>
          <w:noProof/>
        </w:rPr>
      </w:pPr>
      <w:r>
        <w:rPr>
          <w:rFonts w:hint="eastAsia"/>
          <w:noProof/>
        </w:rPr>
        <w:t>本文件由</w:t>
      </w:r>
      <w:r w:rsidRPr="00121BE1">
        <w:rPr>
          <w:rFonts w:hint="eastAsia"/>
          <w:noProof/>
        </w:rPr>
        <w:t>江苏省住房和城乡建设厅</w:t>
      </w:r>
      <w:r>
        <w:rPr>
          <w:rFonts w:hint="eastAsia"/>
          <w:noProof/>
        </w:rPr>
        <w:t>提出。</w:t>
      </w:r>
    </w:p>
    <w:p w14:paraId="717EC2FA" w14:textId="77777777" w:rsidR="008C1D1B" w:rsidRDefault="008C1D1B" w:rsidP="008C1D1B">
      <w:pPr>
        <w:pStyle w:val="afff1"/>
        <w:ind w:firstLine="420"/>
        <w:rPr>
          <w:noProof/>
        </w:rPr>
      </w:pPr>
      <w:r>
        <w:rPr>
          <w:rFonts w:hint="eastAsia"/>
          <w:noProof/>
        </w:rPr>
        <w:t>本文件由</w:t>
      </w:r>
      <w:r w:rsidRPr="00121BE1">
        <w:rPr>
          <w:rFonts w:hint="eastAsia"/>
          <w:noProof/>
        </w:rPr>
        <w:t>江苏省住房和城乡建设厅</w:t>
      </w:r>
      <w:r>
        <w:rPr>
          <w:rFonts w:hint="eastAsia"/>
          <w:noProof/>
        </w:rPr>
        <w:t>归口。</w:t>
      </w:r>
    </w:p>
    <w:p w14:paraId="270AF106" w14:textId="6FB51D1F" w:rsidR="008C1D1B" w:rsidRDefault="008C1D1B" w:rsidP="008C1D1B">
      <w:pPr>
        <w:pStyle w:val="afff1"/>
        <w:ind w:firstLine="420"/>
        <w:rPr>
          <w:noProof/>
        </w:rPr>
      </w:pPr>
      <w:r>
        <w:rPr>
          <w:rFonts w:hint="eastAsia"/>
          <w:noProof/>
        </w:rPr>
        <w:t>本文件起草单位：</w:t>
      </w:r>
      <w:r w:rsidRPr="00121BE1">
        <w:rPr>
          <w:rFonts w:hint="eastAsia"/>
          <w:noProof/>
        </w:rPr>
        <w:t>苏交科集团股份有限公司、苏州</w:t>
      </w:r>
      <w:r w:rsidR="00247B5C">
        <w:rPr>
          <w:rFonts w:hint="eastAsia"/>
          <w:noProof/>
        </w:rPr>
        <w:t>城投</w:t>
      </w:r>
      <w:r w:rsidRPr="00121BE1">
        <w:rPr>
          <w:rFonts w:hint="eastAsia"/>
          <w:noProof/>
        </w:rPr>
        <w:t>综合管廊</w:t>
      </w:r>
      <w:r w:rsidR="00247B5C">
        <w:rPr>
          <w:rFonts w:hint="eastAsia"/>
          <w:noProof/>
        </w:rPr>
        <w:t>发展</w:t>
      </w:r>
      <w:r w:rsidRPr="00121BE1">
        <w:rPr>
          <w:rFonts w:hint="eastAsia"/>
          <w:noProof/>
        </w:rPr>
        <w:t>有限公司、江苏方洋集团有限公司、中交一公局电气化工程有限公司、江苏艾安电气有限公司、南京工业大学。</w:t>
      </w:r>
    </w:p>
    <w:p w14:paraId="69CD44ED" w14:textId="77777777" w:rsidR="008C1D1B" w:rsidRDefault="008C1D1B" w:rsidP="008C1D1B">
      <w:pPr>
        <w:pStyle w:val="afff1"/>
        <w:ind w:firstLine="420"/>
        <w:rPr>
          <w:noProof/>
        </w:rPr>
      </w:pPr>
      <w:r>
        <w:rPr>
          <w:rFonts w:hint="eastAsia"/>
          <w:noProof/>
        </w:rPr>
        <w:t>本文件主要起草人：</w:t>
      </w:r>
      <w:r w:rsidRPr="00CE3250">
        <w:rPr>
          <w:rFonts w:hint="eastAsia"/>
          <w:noProof/>
        </w:rPr>
        <w:t>蒋刚、张伟、黄俊、李志远、江啸、浦春林、季红玲、邢冬冬、张宁、蔡欣灵、周新华、宋文斌、刘启龙、杨李星</w:t>
      </w:r>
      <w:r>
        <w:rPr>
          <w:rFonts w:hint="eastAsia"/>
          <w:noProof/>
        </w:rPr>
        <w:t>。</w:t>
      </w:r>
    </w:p>
    <w:p w14:paraId="02DA1876" w14:textId="77777777" w:rsidR="008C1D1B" w:rsidRDefault="008C1D1B" w:rsidP="008C1D1B">
      <w:pPr>
        <w:pStyle w:val="afff1"/>
        <w:ind w:leftChars="200" w:left="420" w:firstLineChars="0" w:firstLine="0"/>
        <w:jc w:val="left"/>
        <w:sectPr w:rsidR="008C1D1B" w:rsidSect="000F4B8A">
          <w:pgSz w:w="11906" w:h="16838"/>
          <w:pgMar w:top="1440" w:right="1418" w:bottom="1440" w:left="1701" w:header="851" w:footer="992" w:gutter="0"/>
          <w:pgNumType w:fmt="upperRoman"/>
          <w:cols w:space="425"/>
          <w:docGrid w:type="linesAndChars" w:linePitch="312"/>
        </w:sectPr>
      </w:pPr>
    </w:p>
    <w:p w14:paraId="03E90A9D" w14:textId="77777777" w:rsidR="008C1D1B" w:rsidRDefault="008C1D1B" w:rsidP="008C1D1B">
      <w:pPr>
        <w:spacing w:line="20" w:lineRule="exact"/>
        <w:jc w:val="center"/>
        <w:rPr>
          <w:rFonts w:ascii="黑体" w:eastAsia="黑体" w:hAnsi="黑体"/>
          <w:sz w:val="44"/>
          <w:szCs w:val="44"/>
        </w:rPr>
      </w:pPr>
    </w:p>
    <w:p w14:paraId="1E48CECE" w14:textId="77777777" w:rsidR="008C1D1B" w:rsidRDefault="008C1D1B" w:rsidP="008C1D1B">
      <w:pPr>
        <w:spacing w:line="20" w:lineRule="exact"/>
        <w:jc w:val="center"/>
        <w:rPr>
          <w:rFonts w:ascii="黑体" w:eastAsia="黑体" w:hAnsi="黑体"/>
          <w:sz w:val="44"/>
          <w:szCs w:val="44"/>
        </w:rPr>
      </w:pPr>
    </w:p>
    <w:bookmarkStart w:id="30" w:name="NEW_STAND_NAME" w:displacedByCustomXml="next"/>
    <w:bookmarkStart w:id="31" w:name="_Toc9028" w:displacedByCustomXml="next"/>
    <w:sdt>
      <w:sdtPr>
        <w:rPr>
          <w:rFonts w:ascii="黑体" w:eastAsia="黑体" w:hAnsi="黑体" w:cs="黑体" w:hint="eastAsia"/>
          <w:sz w:val="32"/>
          <w:szCs w:val="32"/>
        </w:rPr>
        <w:tag w:val="NEW_STAND_NAME"/>
        <w:id w:val="595910757"/>
        <w:placeholder>
          <w:docPart w:val="FADE824B92D744DE97E511822D17DAE5"/>
        </w:placeholder>
      </w:sdtPr>
      <w:sdtEndPr>
        <w:rPr>
          <w:sz w:val="44"/>
          <w:szCs w:val="44"/>
        </w:rPr>
      </w:sdtEndPr>
      <w:sdtContent>
        <w:p w14:paraId="6A326DEB" w14:textId="77777777" w:rsidR="008C1D1B" w:rsidRDefault="008C1D1B" w:rsidP="008C1D1B">
          <w:pPr>
            <w:spacing w:beforeLines="182" w:before="567"/>
            <w:jc w:val="center"/>
          </w:pPr>
          <w:r w:rsidRPr="00121BE1">
            <w:rPr>
              <w:rFonts w:ascii="黑体" w:eastAsia="黑体" w:hAnsi="黑体" w:cs="黑体" w:hint="eastAsia"/>
              <w:sz w:val="32"/>
              <w:szCs w:val="32"/>
            </w:rPr>
            <w:t>城市综合管廊运行维护技术规程</w:t>
          </w:r>
        </w:p>
      </w:sdtContent>
    </w:sdt>
    <w:p w14:paraId="2BAFD110" w14:textId="77777777" w:rsidR="008C1D1B" w:rsidRDefault="008C1D1B" w:rsidP="008C1D1B">
      <w:pPr>
        <w:pStyle w:val="afff"/>
        <w:spacing w:before="312" w:after="312"/>
      </w:pPr>
      <w:bookmarkStart w:id="32" w:name="_Toc3033"/>
      <w:bookmarkStart w:id="33" w:name="_Toc20714"/>
      <w:bookmarkStart w:id="34" w:name="_Toc121213707"/>
      <w:bookmarkEnd w:id="31"/>
      <w:bookmarkEnd w:id="30"/>
      <w:r>
        <w:rPr>
          <w:rFonts w:hint="eastAsia"/>
        </w:rPr>
        <w:t>1 范围</w:t>
      </w:r>
      <w:bookmarkEnd w:id="32"/>
      <w:bookmarkEnd w:id="33"/>
      <w:bookmarkEnd w:id="34"/>
    </w:p>
    <w:p w14:paraId="12F41833" w14:textId="77777777" w:rsidR="008C1D1B" w:rsidRDefault="008C1D1B" w:rsidP="008C1D1B">
      <w:pPr>
        <w:pStyle w:val="afff1"/>
        <w:ind w:firstLine="420"/>
        <w:rPr>
          <w:rFonts w:hAnsi="宋体"/>
          <w:szCs w:val="21"/>
        </w:rPr>
      </w:pPr>
      <w:r w:rsidRPr="00121BE1">
        <w:rPr>
          <w:rFonts w:hAnsi="宋体" w:hint="eastAsia"/>
          <w:szCs w:val="21"/>
        </w:rPr>
        <w:t>本规程适用于江苏省城市综合管廊本体和附属设施的运行、维护和管理。</w:t>
      </w:r>
    </w:p>
    <w:p w14:paraId="395117A6" w14:textId="77777777" w:rsidR="008C1D1B" w:rsidRDefault="008C1D1B" w:rsidP="008C1D1B">
      <w:pPr>
        <w:pStyle w:val="afff"/>
        <w:spacing w:before="312" w:after="312"/>
      </w:pPr>
      <w:bookmarkStart w:id="35" w:name="_Toc21984"/>
      <w:bookmarkStart w:id="36" w:name="_Toc13994"/>
      <w:bookmarkStart w:id="37" w:name="_Toc121213708"/>
      <w:r>
        <w:rPr>
          <w:rFonts w:hint="eastAsia"/>
        </w:rPr>
        <w:t>2 规范性引用文件</w:t>
      </w:r>
      <w:bookmarkEnd w:id="35"/>
      <w:bookmarkEnd w:id="36"/>
      <w:bookmarkEnd w:id="37"/>
    </w:p>
    <w:p w14:paraId="7704FAD7" w14:textId="77777777" w:rsidR="008C1D1B" w:rsidRDefault="008C1D1B" w:rsidP="008C1D1B">
      <w:pPr>
        <w:pStyle w:val="a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5180B82"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GB25201</w:t>
      </w:r>
      <w:r>
        <w:rPr>
          <w:rFonts w:ascii="宋体" w:hAnsi="宋体"/>
          <w:bCs/>
        </w:rPr>
        <w:t xml:space="preserve"> </w:t>
      </w:r>
      <w:r w:rsidRPr="00121BE1">
        <w:rPr>
          <w:rFonts w:ascii="宋体" w:hAnsi="宋体"/>
          <w:bCs/>
        </w:rPr>
        <w:t>建筑消防设施的维护管理</w:t>
      </w:r>
    </w:p>
    <w:p w14:paraId="567E4860"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GB26859</w:t>
      </w:r>
      <w:r>
        <w:rPr>
          <w:rFonts w:ascii="宋体" w:hAnsi="宋体"/>
          <w:bCs/>
        </w:rPr>
        <w:t xml:space="preserve"> </w:t>
      </w:r>
      <w:r w:rsidRPr="00121BE1">
        <w:rPr>
          <w:rFonts w:ascii="宋体" w:hAnsi="宋体"/>
          <w:bCs/>
        </w:rPr>
        <w:t>电力安全工作规程</w:t>
      </w:r>
    </w:p>
    <w:p w14:paraId="45AB7606" w14:textId="77777777" w:rsidR="008C1D1B" w:rsidRPr="00121BE1" w:rsidRDefault="008C1D1B" w:rsidP="008C1D1B">
      <w:pPr>
        <w:widowControl/>
        <w:wordWrap w:val="0"/>
        <w:ind w:firstLineChars="200" w:firstLine="420"/>
        <w:rPr>
          <w:rFonts w:ascii="宋体" w:hAnsi="宋体"/>
          <w:bCs/>
        </w:rPr>
      </w:pPr>
      <w:r w:rsidRPr="00D77310">
        <w:rPr>
          <w:rFonts w:ascii="宋体" w:hAnsi="宋体"/>
          <w:bCs/>
        </w:rPr>
        <w:t>GB50219</w:t>
      </w:r>
      <w:r>
        <w:rPr>
          <w:rFonts w:ascii="宋体" w:hAnsi="宋体"/>
          <w:bCs/>
        </w:rPr>
        <w:t xml:space="preserve"> </w:t>
      </w:r>
      <w:hyperlink r:id="rId13" w:history="1">
        <w:r w:rsidRPr="00121BE1">
          <w:rPr>
            <w:rFonts w:ascii="宋体" w:hAnsi="宋体"/>
            <w:bCs/>
          </w:rPr>
          <w:t>水喷雾灭火系统技术规范</w:t>
        </w:r>
      </w:hyperlink>
    </w:p>
    <w:p w14:paraId="5DDB9447" w14:textId="77777777" w:rsidR="008C1D1B" w:rsidRPr="00121BE1" w:rsidRDefault="008C1D1B" w:rsidP="008C1D1B">
      <w:pPr>
        <w:widowControl/>
        <w:wordWrap w:val="0"/>
        <w:ind w:firstLineChars="200" w:firstLine="420"/>
        <w:rPr>
          <w:rFonts w:ascii="宋体" w:hAnsi="宋体"/>
          <w:bCs/>
        </w:rPr>
      </w:pPr>
      <w:r w:rsidRPr="00D77310">
        <w:rPr>
          <w:rFonts w:ascii="宋体" w:hAnsi="宋体"/>
          <w:bCs/>
        </w:rPr>
        <w:t>GB50444</w:t>
      </w:r>
      <w:r>
        <w:rPr>
          <w:rFonts w:ascii="宋体" w:hAnsi="宋体"/>
          <w:bCs/>
        </w:rPr>
        <w:t xml:space="preserve"> </w:t>
      </w:r>
      <w:hyperlink r:id="rId14" w:history="1">
        <w:r w:rsidRPr="00121BE1">
          <w:rPr>
            <w:rFonts w:ascii="宋体" w:hAnsi="宋体"/>
            <w:bCs/>
          </w:rPr>
          <w:t>建筑灭火器配置验收及检查规范</w:t>
        </w:r>
      </w:hyperlink>
    </w:p>
    <w:p w14:paraId="4BD4484D"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GB/T50811</w:t>
      </w:r>
      <w:r>
        <w:rPr>
          <w:rFonts w:ascii="宋体" w:hAnsi="宋体"/>
          <w:bCs/>
        </w:rPr>
        <w:t xml:space="preserve"> </w:t>
      </w:r>
      <w:r w:rsidRPr="00121BE1">
        <w:rPr>
          <w:rFonts w:ascii="宋体" w:hAnsi="宋体"/>
          <w:bCs/>
        </w:rPr>
        <w:t>燃气系统运行安全评价标准</w:t>
      </w:r>
    </w:p>
    <w:p w14:paraId="29E68A04"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GB50838</w:t>
      </w:r>
      <w:r>
        <w:rPr>
          <w:rFonts w:ascii="宋体" w:hAnsi="宋体"/>
          <w:bCs/>
        </w:rPr>
        <w:t xml:space="preserve"> </w:t>
      </w:r>
      <w:r w:rsidRPr="00121BE1">
        <w:rPr>
          <w:rFonts w:ascii="宋体" w:hAnsi="宋体"/>
          <w:bCs/>
        </w:rPr>
        <w:t>城市综合管廊工程技术规范</w:t>
      </w:r>
    </w:p>
    <w:p w14:paraId="0C497F57"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GB50974</w:t>
      </w:r>
      <w:r>
        <w:rPr>
          <w:rFonts w:ascii="宋体" w:hAnsi="宋体"/>
          <w:bCs/>
        </w:rPr>
        <w:t xml:space="preserve"> </w:t>
      </w:r>
      <w:r w:rsidRPr="00121BE1">
        <w:rPr>
          <w:rFonts w:ascii="宋体" w:hAnsi="宋体"/>
          <w:bCs/>
        </w:rPr>
        <w:t>消防给水及消火栓系统技术规范</w:t>
      </w:r>
    </w:p>
    <w:p w14:paraId="7AA6F5CF"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GB/T51274</w:t>
      </w:r>
      <w:r>
        <w:rPr>
          <w:rFonts w:ascii="宋体" w:hAnsi="宋体"/>
          <w:bCs/>
        </w:rPr>
        <w:t xml:space="preserve"> </w:t>
      </w:r>
      <w:r w:rsidRPr="00121BE1">
        <w:rPr>
          <w:rFonts w:ascii="宋体" w:hAnsi="宋体"/>
          <w:bCs/>
        </w:rPr>
        <w:t>城镇综合管廊监控与报警系统工程技术标准</w:t>
      </w:r>
    </w:p>
    <w:p w14:paraId="7230F1CB"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GB51354</w:t>
      </w:r>
      <w:r>
        <w:rPr>
          <w:rFonts w:ascii="宋体" w:hAnsi="宋体"/>
          <w:bCs/>
        </w:rPr>
        <w:t xml:space="preserve"> </w:t>
      </w:r>
      <w:r w:rsidRPr="00121BE1">
        <w:rPr>
          <w:rFonts w:ascii="宋体" w:hAnsi="宋体"/>
          <w:bCs/>
        </w:rPr>
        <w:t>城市地下综合管廊运行维护及安全技术标准</w:t>
      </w:r>
    </w:p>
    <w:p w14:paraId="5AB8F2A7"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CJJ6</w:t>
      </w:r>
      <w:r>
        <w:rPr>
          <w:rFonts w:ascii="宋体" w:hAnsi="宋体"/>
          <w:bCs/>
        </w:rPr>
        <w:t xml:space="preserve"> </w:t>
      </w:r>
      <w:r w:rsidRPr="00121BE1">
        <w:rPr>
          <w:rFonts w:ascii="宋体" w:hAnsi="宋体"/>
          <w:bCs/>
        </w:rPr>
        <w:t>城镇排水管道维护安全技术规程</w:t>
      </w:r>
    </w:p>
    <w:p w14:paraId="0441DEE4"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CJJ51</w:t>
      </w:r>
      <w:r>
        <w:rPr>
          <w:rFonts w:ascii="宋体" w:hAnsi="宋体"/>
          <w:bCs/>
        </w:rPr>
        <w:t xml:space="preserve"> </w:t>
      </w:r>
      <w:r w:rsidRPr="00121BE1">
        <w:rPr>
          <w:rFonts w:ascii="宋体" w:hAnsi="宋体"/>
          <w:bCs/>
        </w:rPr>
        <w:t>城镇燃气设施运行、维护和抢修安全技术规程</w:t>
      </w:r>
    </w:p>
    <w:p w14:paraId="6E108BB8"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CJJ68</w:t>
      </w:r>
      <w:r>
        <w:rPr>
          <w:rFonts w:ascii="宋体" w:hAnsi="宋体"/>
          <w:bCs/>
        </w:rPr>
        <w:t xml:space="preserve"> </w:t>
      </w:r>
      <w:r w:rsidRPr="00121BE1">
        <w:rPr>
          <w:rFonts w:ascii="宋体" w:hAnsi="宋体"/>
          <w:bCs/>
        </w:rPr>
        <w:t>城镇排水渠与泵站运行、维护及安全技术规程</w:t>
      </w:r>
    </w:p>
    <w:p w14:paraId="0BCD0935"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CJJ88</w:t>
      </w:r>
      <w:r>
        <w:rPr>
          <w:rFonts w:ascii="宋体" w:hAnsi="宋体"/>
          <w:bCs/>
        </w:rPr>
        <w:t xml:space="preserve"> </w:t>
      </w:r>
      <w:r w:rsidRPr="00121BE1">
        <w:rPr>
          <w:rFonts w:ascii="宋体" w:hAnsi="宋体"/>
          <w:bCs/>
        </w:rPr>
        <w:t>城镇供热系统运行维护技术规程</w:t>
      </w:r>
    </w:p>
    <w:p w14:paraId="53E6F75E"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CJJ203</w:t>
      </w:r>
      <w:r>
        <w:rPr>
          <w:rFonts w:ascii="宋体" w:hAnsi="宋体"/>
          <w:bCs/>
        </w:rPr>
        <w:t xml:space="preserve"> </w:t>
      </w:r>
      <w:r w:rsidRPr="00121BE1">
        <w:rPr>
          <w:rFonts w:ascii="宋体" w:hAnsi="宋体"/>
          <w:bCs/>
        </w:rPr>
        <w:t>城镇供热系统抢修技术规程</w:t>
      </w:r>
    </w:p>
    <w:p w14:paraId="5EACA511"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CJJ207</w:t>
      </w:r>
      <w:r>
        <w:rPr>
          <w:rFonts w:ascii="宋体" w:hAnsi="宋体"/>
          <w:bCs/>
        </w:rPr>
        <w:t xml:space="preserve"> </w:t>
      </w:r>
      <w:r w:rsidRPr="00121BE1">
        <w:rPr>
          <w:rFonts w:ascii="宋体" w:hAnsi="宋体"/>
          <w:bCs/>
        </w:rPr>
        <w:t>城镇供水管网运行、维护及安全技术规程</w:t>
      </w:r>
    </w:p>
    <w:p w14:paraId="204567CD"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CJJ215</w:t>
      </w:r>
      <w:r>
        <w:rPr>
          <w:rFonts w:ascii="宋体" w:hAnsi="宋体"/>
          <w:bCs/>
        </w:rPr>
        <w:t xml:space="preserve"> </w:t>
      </w:r>
      <w:r w:rsidRPr="00121BE1">
        <w:rPr>
          <w:rFonts w:ascii="宋体" w:hAnsi="宋体"/>
          <w:bCs/>
        </w:rPr>
        <w:t>城镇燃气管网泄漏检测技术规程</w:t>
      </w:r>
    </w:p>
    <w:p w14:paraId="21ABE928"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CJJ/T226</w:t>
      </w:r>
      <w:r>
        <w:rPr>
          <w:rFonts w:ascii="宋体" w:hAnsi="宋体"/>
          <w:bCs/>
        </w:rPr>
        <w:t xml:space="preserve"> </w:t>
      </w:r>
      <w:r w:rsidRPr="00121BE1">
        <w:rPr>
          <w:rFonts w:ascii="宋体" w:hAnsi="宋体"/>
          <w:bCs/>
        </w:rPr>
        <w:t>城镇供水管网抢修技术规程</w:t>
      </w:r>
    </w:p>
    <w:p w14:paraId="5B1C7A86"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CJJ/T269</w:t>
      </w:r>
      <w:r>
        <w:rPr>
          <w:rFonts w:ascii="宋体" w:hAnsi="宋体"/>
          <w:bCs/>
        </w:rPr>
        <w:t xml:space="preserve"> </w:t>
      </w:r>
      <w:r w:rsidRPr="00121BE1">
        <w:rPr>
          <w:rFonts w:ascii="宋体" w:hAnsi="宋体"/>
          <w:bCs/>
        </w:rPr>
        <w:t>城市综合地下管线信息系统技术规范</w:t>
      </w:r>
    </w:p>
    <w:p w14:paraId="6E953C18"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DL/T544</w:t>
      </w:r>
      <w:r>
        <w:rPr>
          <w:rFonts w:ascii="宋体" w:hAnsi="宋体"/>
          <w:bCs/>
        </w:rPr>
        <w:t xml:space="preserve"> </w:t>
      </w:r>
      <w:r w:rsidRPr="00121BE1">
        <w:rPr>
          <w:rFonts w:ascii="宋体" w:hAnsi="宋体"/>
          <w:bCs/>
        </w:rPr>
        <w:t>电力通信运行管理规程</w:t>
      </w:r>
    </w:p>
    <w:p w14:paraId="6E2F679E"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DL/T547</w:t>
      </w:r>
      <w:r>
        <w:rPr>
          <w:rFonts w:ascii="宋体" w:hAnsi="宋体"/>
          <w:bCs/>
        </w:rPr>
        <w:t xml:space="preserve"> </w:t>
      </w:r>
      <w:r w:rsidRPr="00121BE1">
        <w:rPr>
          <w:rFonts w:ascii="宋体" w:hAnsi="宋体"/>
          <w:bCs/>
        </w:rPr>
        <w:t>电力系统光纤通信运行管理规程</w:t>
      </w:r>
    </w:p>
    <w:p w14:paraId="2BA6FED4"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DL/T596</w:t>
      </w:r>
      <w:r>
        <w:rPr>
          <w:rFonts w:ascii="宋体" w:hAnsi="宋体"/>
          <w:bCs/>
        </w:rPr>
        <w:t xml:space="preserve"> </w:t>
      </w:r>
      <w:r w:rsidRPr="00121BE1">
        <w:rPr>
          <w:rFonts w:ascii="宋体" w:hAnsi="宋体"/>
          <w:bCs/>
        </w:rPr>
        <w:t>电力设备预防性试验规则</w:t>
      </w:r>
    </w:p>
    <w:p w14:paraId="408ACA2E"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DL/T1253</w:t>
      </w:r>
      <w:r>
        <w:rPr>
          <w:rFonts w:ascii="宋体" w:hAnsi="宋体"/>
          <w:bCs/>
        </w:rPr>
        <w:t xml:space="preserve"> </w:t>
      </w:r>
      <w:r w:rsidRPr="00121BE1">
        <w:rPr>
          <w:rFonts w:ascii="宋体" w:hAnsi="宋体"/>
          <w:bCs/>
        </w:rPr>
        <w:t>电力电缆线路运行规程</w:t>
      </w:r>
    </w:p>
    <w:p w14:paraId="277B2546"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DL/T1573</w:t>
      </w:r>
      <w:r>
        <w:rPr>
          <w:rFonts w:ascii="宋体" w:hAnsi="宋体"/>
          <w:bCs/>
        </w:rPr>
        <w:t xml:space="preserve"> </w:t>
      </w:r>
      <w:r w:rsidRPr="00121BE1">
        <w:rPr>
          <w:rFonts w:ascii="宋体" w:hAnsi="宋体"/>
          <w:bCs/>
        </w:rPr>
        <w:t>电力电缆分布式光纤测温系统技术规范</w:t>
      </w:r>
    </w:p>
    <w:p w14:paraId="3A51AABF"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XF503</w:t>
      </w:r>
      <w:r>
        <w:rPr>
          <w:rFonts w:ascii="宋体" w:hAnsi="宋体"/>
          <w:bCs/>
        </w:rPr>
        <w:t xml:space="preserve"> </w:t>
      </w:r>
      <w:r w:rsidRPr="00121BE1">
        <w:rPr>
          <w:rFonts w:ascii="宋体" w:hAnsi="宋体"/>
          <w:bCs/>
        </w:rPr>
        <w:t>建筑消防设施检测技术规程</w:t>
      </w:r>
    </w:p>
    <w:p w14:paraId="6A1043B1" w14:textId="77777777" w:rsidR="008C1D1B" w:rsidRPr="00121BE1" w:rsidRDefault="008C1D1B" w:rsidP="008C1D1B">
      <w:pPr>
        <w:widowControl/>
        <w:wordWrap w:val="0"/>
        <w:ind w:firstLineChars="200" w:firstLine="420"/>
        <w:rPr>
          <w:rFonts w:ascii="宋体" w:hAnsi="宋体"/>
          <w:bCs/>
        </w:rPr>
      </w:pPr>
      <w:r w:rsidRPr="00121BE1">
        <w:rPr>
          <w:rFonts w:ascii="宋体" w:hAnsi="宋体"/>
          <w:bCs/>
        </w:rPr>
        <w:t>YD5102</w:t>
      </w:r>
      <w:r>
        <w:rPr>
          <w:rFonts w:ascii="宋体" w:hAnsi="宋体"/>
          <w:bCs/>
        </w:rPr>
        <w:t xml:space="preserve"> </w:t>
      </w:r>
      <w:r w:rsidRPr="00121BE1">
        <w:rPr>
          <w:rFonts w:ascii="宋体" w:hAnsi="宋体"/>
          <w:bCs/>
        </w:rPr>
        <w:t>通信线路工程设计规范</w:t>
      </w:r>
    </w:p>
    <w:p w14:paraId="0D01C322" w14:textId="77777777" w:rsidR="008C1D1B" w:rsidRPr="008B7940" w:rsidRDefault="008C1D1B" w:rsidP="008C1D1B">
      <w:pPr>
        <w:pStyle w:val="afff"/>
        <w:spacing w:before="312" w:after="312"/>
      </w:pPr>
      <w:bookmarkStart w:id="38" w:name="_Toc121213709"/>
      <w:r>
        <w:t>3</w:t>
      </w:r>
      <w:r w:rsidRPr="008B7940">
        <w:t xml:space="preserve"> 术</w:t>
      </w:r>
      <w:bookmarkEnd w:id="3"/>
      <w:r>
        <w:rPr>
          <w:rFonts w:hint="eastAsia"/>
        </w:rPr>
        <w:t>语和定义</w:t>
      </w:r>
      <w:bookmarkEnd w:id="38"/>
    </w:p>
    <w:p w14:paraId="17A79D10" w14:textId="77777777" w:rsidR="008C1D1B" w:rsidRDefault="008C1D1B" w:rsidP="008C1D1B">
      <w:pPr>
        <w:tabs>
          <w:tab w:val="left" w:pos="1102"/>
          <w:tab w:val="left" w:pos="4345"/>
          <w:tab w:val="left" w:pos="4783"/>
        </w:tabs>
        <w:spacing w:line="500" w:lineRule="exact"/>
        <w:jc w:val="left"/>
        <w:outlineLvl w:val="1"/>
        <w:rPr>
          <w:rFonts w:ascii="黑体" w:eastAsia="黑体" w:hAnsi="Times New Roman"/>
          <w:kern w:val="0"/>
          <w:szCs w:val="20"/>
        </w:rPr>
      </w:pPr>
      <w:bookmarkStart w:id="39" w:name="_Toc121213710"/>
      <w:bookmarkStart w:id="40" w:name="OLE_LINK3"/>
      <w:r>
        <w:rPr>
          <w:rFonts w:ascii="黑体" w:eastAsia="黑体" w:hAnsi="Times New Roman"/>
          <w:kern w:val="0"/>
          <w:szCs w:val="20"/>
        </w:rPr>
        <w:t>3.1</w:t>
      </w:r>
      <w:bookmarkEnd w:id="39"/>
    </w:p>
    <w:p w14:paraId="14411AA6" w14:textId="77777777" w:rsidR="008C1D1B" w:rsidRPr="008B7940" w:rsidRDefault="008C1D1B" w:rsidP="008C1D1B">
      <w:pPr>
        <w:pStyle w:val="afff0"/>
        <w:spacing w:beforeLines="0" w:afterLines="0"/>
        <w:ind w:firstLineChars="200" w:firstLine="420"/>
      </w:pPr>
      <w:bookmarkStart w:id="41" w:name="_Toc121213711"/>
      <w:r w:rsidRPr="008B7940">
        <w:t>综合管廊本体utility tunnel main structure</w:t>
      </w:r>
      <w:bookmarkEnd w:id="41"/>
    </w:p>
    <w:p w14:paraId="20A80FC0" w14:textId="77777777" w:rsidR="008C1D1B" w:rsidRPr="008B7940" w:rsidRDefault="008C1D1B" w:rsidP="008C1D1B">
      <w:pPr>
        <w:pStyle w:val="afff1"/>
        <w:ind w:firstLine="420"/>
        <w:rPr>
          <w:rFonts w:hAnsi="宋体"/>
          <w:szCs w:val="21"/>
        </w:rPr>
      </w:pPr>
      <w:r w:rsidRPr="008B7940">
        <w:rPr>
          <w:rFonts w:hAnsi="宋体"/>
          <w:szCs w:val="21"/>
        </w:rPr>
        <w:lastRenderedPageBreak/>
        <w:t>综合管廊结构主体及人员出入口、吊装口、逃生口、出入口、通风口、管线分支口、支吊架、防排水设施、检修道及风道等构筑物。</w:t>
      </w:r>
    </w:p>
    <w:p w14:paraId="6A70EA20" w14:textId="77777777" w:rsidR="008C1D1B" w:rsidRDefault="008C1D1B" w:rsidP="008C1D1B">
      <w:pPr>
        <w:tabs>
          <w:tab w:val="left" w:pos="1102"/>
          <w:tab w:val="left" w:pos="4345"/>
          <w:tab w:val="left" w:pos="4783"/>
        </w:tabs>
        <w:spacing w:line="500" w:lineRule="exact"/>
        <w:jc w:val="left"/>
        <w:outlineLvl w:val="1"/>
        <w:rPr>
          <w:rFonts w:ascii="黑体" w:eastAsia="黑体" w:hAnsi="Times New Roman"/>
          <w:kern w:val="0"/>
          <w:szCs w:val="20"/>
        </w:rPr>
      </w:pPr>
      <w:bookmarkStart w:id="42" w:name="_Toc121213712"/>
      <w:bookmarkEnd w:id="40"/>
      <w:r>
        <w:rPr>
          <w:rFonts w:ascii="黑体" w:eastAsia="黑体" w:hAnsi="Times New Roman"/>
          <w:kern w:val="0"/>
          <w:szCs w:val="20"/>
        </w:rPr>
        <w:t>3.2</w:t>
      </w:r>
      <w:bookmarkEnd w:id="42"/>
    </w:p>
    <w:p w14:paraId="08D2C25E" w14:textId="77777777" w:rsidR="008C1D1B" w:rsidRPr="008B7940" w:rsidRDefault="008C1D1B" w:rsidP="008C1D1B">
      <w:pPr>
        <w:pStyle w:val="afff0"/>
        <w:spacing w:beforeLines="0" w:afterLines="0"/>
        <w:ind w:firstLineChars="200" w:firstLine="420"/>
      </w:pPr>
      <w:bookmarkStart w:id="43" w:name="_Toc121213713"/>
      <w:r w:rsidRPr="008B7940">
        <w:t>综合管廊附属设施ancillary facilities</w:t>
      </w:r>
      <w:bookmarkEnd w:id="43"/>
    </w:p>
    <w:p w14:paraId="1877437A" w14:textId="77777777" w:rsidR="008C1D1B" w:rsidRPr="00121BE1" w:rsidRDefault="008C1D1B" w:rsidP="008C1D1B">
      <w:pPr>
        <w:pStyle w:val="afff1"/>
        <w:ind w:firstLine="420"/>
        <w:rPr>
          <w:rFonts w:hAnsi="宋体"/>
          <w:szCs w:val="21"/>
        </w:rPr>
      </w:pPr>
      <w:r w:rsidRPr="00121BE1">
        <w:rPr>
          <w:rFonts w:hAnsi="宋体"/>
          <w:szCs w:val="21"/>
        </w:rPr>
        <w:t>综合管廊的消防系统、通风系统、供电系统、照明系统、监控与报警系统、给排水系统和标识系统等设施。</w:t>
      </w:r>
    </w:p>
    <w:p w14:paraId="3264630F" w14:textId="77777777" w:rsidR="008C1D1B" w:rsidRPr="00121BE1" w:rsidRDefault="008C1D1B" w:rsidP="008C1D1B">
      <w:pPr>
        <w:tabs>
          <w:tab w:val="left" w:pos="1102"/>
          <w:tab w:val="left" w:pos="4345"/>
          <w:tab w:val="left" w:pos="4783"/>
        </w:tabs>
        <w:spacing w:line="500" w:lineRule="exact"/>
        <w:jc w:val="left"/>
        <w:outlineLvl w:val="1"/>
        <w:rPr>
          <w:rFonts w:ascii="黑体" w:eastAsia="黑体" w:hAnsi="Times New Roman"/>
          <w:kern w:val="0"/>
          <w:szCs w:val="20"/>
        </w:rPr>
      </w:pPr>
      <w:bookmarkStart w:id="44" w:name="_Toc121213714"/>
      <w:r>
        <w:rPr>
          <w:rFonts w:ascii="黑体" w:eastAsia="黑体" w:hAnsi="Times New Roman"/>
          <w:kern w:val="0"/>
          <w:szCs w:val="20"/>
        </w:rPr>
        <w:t>3.</w:t>
      </w:r>
      <w:r w:rsidRPr="00121BE1">
        <w:rPr>
          <w:rFonts w:ascii="黑体" w:eastAsia="黑体" w:hAnsi="Times New Roman"/>
          <w:kern w:val="0"/>
          <w:szCs w:val="20"/>
        </w:rPr>
        <w:t>3</w:t>
      </w:r>
      <w:bookmarkEnd w:id="44"/>
    </w:p>
    <w:p w14:paraId="5038F1B8" w14:textId="77777777" w:rsidR="008C1D1B" w:rsidRPr="00121BE1" w:rsidRDefault="008C1D1B" w:rsidP="008C1D1B">
      <w:pPr>
        <w:pStyle w:val="afff0"/>
        <w:spacing w:beforeLines="0" w:afterLines="0"/>
        <w:ind w:firstLineChars="200" w:firstLine="420"/>
      </w:pPr>
      <w:bookmarkStart w:id="45" w:name="_Toc121213715"/>
      <w:proofErr w:type="gramStart"/>
      <w:r w:rsidRPr="00121BE1">
        <w:t>入廊管线</w:t>
      </w:r>
      <w:proofErr w:type="gramEnd"/>
      <w:r w:rsidRPr="00121BE1">
        <w:t>utility tunnel pipeline</w:t>
      </w:r>
      <w:bookmarkEnd w:id="45"/>
    </w:p>
    <w:p w14:paraId="339DED52" w14:textId="77777777" w:rsidR="008C1D1B" w:rsidRPr="00121BE1" w:rsidRDefault="008C1D1B" w:rsidP="008C1D1B">
      <w:pPr>
        <w:pStyle w:val="afff1"/>
        <w:ind w:firstLine="420"/>
        <w:rPr>
          <w:rFonts w:hAnsi="宋体"/>
          <w:szCs w:val="21"/>
        </w:rPr>
      </w:pPr>
      <w:r w:rsidRPr="00121BE1">
        <w:rPr>
          <w:rFonts w:hAnsi="宋体"/>
          <w:szCs w:val="21"/>
        </w:rPr>
        <w:t>敷设于综合管廊内的给水、雨水、污水、再生水、天然气、 热力、电力、通信等城市工程管线。</w:t>
      </w:r>
    </w:p>
    <w:p w14:paraId="4CA63596" w14:textId="77777777" w:rsidR="008C1D1B" w:rsidRPr="00121BE1" w:rsidRDefault="008C1D1B" w:rsidP="008C1D1B">
      <w:pPr>
        <w:tabs>
          <w:tab w:val="left" w:pos="1102"/>
          <w:tab w:val="left" w:pos="4345"/>
          <w:tab w:val="left" w:pos="4783"/>
        </w:tabs>
        <w:spacing w:line="500" w:lineRule="exact"/>
        <w:jc w:val="left"/>
        <w:outlineLvl w:val="1"/>
        <w:rPr>
          <w:rFonts w:ascii="黑体" w:eastAsia="黑体" w:hAnsi="Times New Roman"/>
          <w:kern w:val="0"/>
          <w:szCs w:val="20"/>
        </w:rPr>
      </w:pPr>
      <w:bookmarkStart w:id="46" w:name="_Toc121213716"/>
      <w:r>
        <w:rPr>
          <w:rFonts w:ascii="黑体" w:eastAsia="黑体" w:hAnsi="Times New Roman"/>
          <w:kern w:val="0"/>
          <w:szCs w:val="20"/>
        </w:rPr>
        <w:t>3.</w:t>
      </w:r>
      <w:r w:rsidRPr="00121BE1">
        <w:rPr>
          <w:rFonts w:ascii="黑体" w:eastAsia="黑体" w:hAnsi="Times New Roman"/>
          <w:kern w:val="0"/>
          <w:szCs w:val="20"/>
        </w:rPr>
        <w:t>4</w:t>
      </w:r>
      <w:bookmarkEnd w:id="46"/>
    </w:p>
    <w:p w14:paraId="1F628A52" w14:textId="77777777" w:rsidR="008C1D1B" w:rsidRPr="00121BE1" w:rsidRDefault="008C1D1B" w:rsidP="008C1D1B">
      <w:pPr>
        <w:pStyle w:val="afff0"/>
        <w:spacing w:beforeLines="0" w:afterLines="0"/>
        <w:ind w:firstLineChars="200" w:firstLine="420"/>
      </w:pPr>
      <w:bookmarkStart w:id="47" w:name="_Toc121213717"/>
      <w:r w:rsidRPr="00121BE1">
        <w:t>综合管廊运行维护 operation and maintenance of utility tunnel</w:t>
      </w:r>
      <w:bookmarkEnd w:id="47"/>
    </w:p>
    <w:p w14:paraId="22612290" w14:textId="77777777" w:rsidR="008C1D1B" w:rsidRPr="00121BE1" w:rsidRDefault="008C1D1B" w:rsidP="008C1D1B">
      <w:pPr>
        <w:pStyle w:val="afff1"/>
        <w:ind w:firstLine="420"/>
        <w:rPr>
          <w:rFonts w:hAnsi="宋体"/>
          <w:szCs w:val="21"/>
        </w:rPr>
      </w:pPr>
      <w:r w:rsidRPr="00121BE1">
        <w:rPr>
          <w:rFonts w:hAnsi="宋体"/>
          <w:szCs w:val="21"/>
        </w:rPr>
        <w:t>为保持管廊结构、</w:t>
      </w:r>
      <w:proofErr w:type="gramStart"/>
      <w:r w:rsidRPr="00121BE1">
        <w:rPr>
          <w:rFonts w:hAnsi="宋体"/>
          <w:szCs w:val="21"/>
        </w:rPr>
        <w:t>入廊管线</w:t>
      </w:r>
      <w:proofErr w:type="gramEnd"/>
      <w:r w:rsidRPr="00121BE1">
        <w:rPr>
          <w:rFonts w:hAnsi="宋体"/>
          <w:szCs w:val="21"/>
        </w:rPr>
        <w:t>及附属设施正常使用而进行的实时监测、日常巡检、清洁维护、检查评定、保养维修等工作。</w:t>
      </w:r>
    </w:p>
    <w:p w14:paraId="0377BFB0" w14:textId="77777777" w:rsidR="008C1D1B" w:rsidRPr="00121BE1" w:rsidRDefault="008C1D1B" w:rsidP="008C1D1B">
      <w:pPr>
        <w:tabs>
          <w:tab w:val="left" w:pos="1102"/>
          <w:tab w:val="left" w:pos="4345"/>
          <w:tab w:val="left" w:pos="4783"/>
        </w:tabs>
        <w:spacing w:line="500" w:lineRule="exact"/>
        <w:jc w:val="left"/>
        <w:outlineLvl w:val="1"/>
        <w:rPr>
          <w:rFonts w:ascii="黑体" w:eastAsia="黑体" w:hAnsi="Times New Roman"/>
          <w:kern w:val="0"/>
          <w:szCs w:val="20"/>
        </w:rPr>
      </w:pPr>
      <w:bookmarkStart w:id="48" w:name="_Toc121213718"/>
      <w:r>
        <w:rPr>
          <w:rFonts w:ascii="黑体" w:eastAsia="黑体" w:hAnsi="Times New Roman"/>
          <w:kern w:val="0"/>
          <w:szCs w:val="20"/>
        </w:rPr>
        <w:t>3.</w:t>
      </w:r>
      <w:r w:rsidRPr="00121BE1">
        <w:rPr>
          <w:rFonts w:ascii="黑体" w:eastAsia="黑体" w:hAnsi="Times New Roman"/>
          <w:kern w:val="0"/>
          <w:szCs w:val="20"/>
        </w:rPr>
        <w:t>5</w:t>
      </w:r>
      <w:bookmarkEnd w:id="48"/>
    </w:p>
    <w:p w14:paraId="24018075" w14:textId="77777777" w:rsidR="008C1D1B" w:rsidRPr="00121BE1" w:rsidRDefault="008C1D1B" w:rsidP="008C1D1B">
      <w:pPr>
        <w:pStyle w:val="afff0"/>
        <w:spacing w:beforeLines="0" w:afterLines="0"/>
        <w:ind w:firstLineChars="200" w:firstLine="420"/>
      </w:pPr>
      <w:bookmarkStart w:id="49" w:name="_Toc121213719"/>
      <w:r w:rsidRPr="00121BE1">
        <w:t>安全保护区utility tunnel reserves</w:t>
      </w:r>
      <w:bookmarkEnd w:id="49"/>
    </w:p>
    <w:p w14:paraId="68A9C0D9" w14:textId="77777777" w:rsidR="008C1D1B" w:rsidRPr="00121BE1" w:rsidRDefault="008C1D1B" w:rsidP="008C1D1B">
      <w:pPr>
        <w:pStyle w:val="afff1"/>
        <w:ind w:firstLine="420"/>
        <w:rPr>
          <w:rFonts w:hAnsi="宋体"/>
          <w:szCs w:val="21"/>
        </w:rPr>
      </w:pPr>
      <w:r w:rsidRPr="00121BE1">
        <w:rPr>
          <w:rFonts w:hAnsi="宋体"/>
          <w:szCs w:val="21"/>
        </w:rPr>
        <w:t>为保护城市地下综合管廊的正常使用和安全设置的保护区域。</w:t>
      </w:r>
    </w:p>
    <w:p w14:paraId="53583573" w14:textId="77777777" w:rsidR="008C1D1B" w:rsidRPr="00121BE1" w:rsidRDefault="008C1D1B" w:rsidP="008C1D1B">
      <w:pPr>
        <w:tabs>
          <w:tab w:val="left" w:pos="1102"/>
          <w:tab w:val="left" w:pos="4345"/>
          <w:tab w:val="left" w:pos="4783"/>
        </w:tabs>
        <w:spacing w:line="500" w:lineRule="exact"/>
        <w:jc w:val="left"/>
        <w:outlineLvl w:val="1"/>
        <w:rPr>
          <w:rFonts w:ascii="黑体" w:eastAsia="黑体" w:hAnsi="Times New Roman"/>
          <w:kern w:val="0"/>
          <w:szCs w:val="20"/>
        </w:rPr>
      </w:pPr>
      <w:bookmarkStart w:id="50" w:name="_Toc121213720"/>
      <w:r>
        <w:rPr>
          <w:rFonts w:ascii="黑体" w:eastAsia="黑体" w:hAnsi="Times New Roman"/>
          <w:kern w:val="0"/>
          <w:szCs w:val="20"/>
        </w:rPr>
        <w:t>3.</w:t>
      </w:r>
      <w:r w:rsidRPr="00121BE1">
        <w:rPr>
          <w:rFonts w:ascii="黑体" w:eastAsia="黑体" w:hAnsi="Times New Roman"/>
          <w:kern w:val="0"/>
          <w:szCs w:val="20"/>
        </w:rPr>
        <w:t>6</w:t>
      </w:r>
      <w:bookmarkEnd w:id="50"/>
    </w:p>
    <w:p w14:paraId="7A0756D7" w14:textId="77777777" w:rsidR="008C1D1B" w:rsidRPr="00121BE1" w:rsidRDefault="008C1D1B" w:rsidP="008C1D1B">
      <w:pPr>
        <w:pStyle w:val="afff0"/>
        <w:spacing w:beforeLines="0" w:afterLines="0"/>
        <w:ind w:firstLineChars="200" w:firstLine="420"/>
      </w:pPr>
      <w:bookmarkStart w:id="51" w:name="_Toc121213721"/>
      <w:r w:rsidRPr="00121BE1">
        <w:t>安全控制区 control area</w:t>
      </w:r>
      <w:bookmarkEnd w:id="51"/>
    </w:p>
    <w:p w14:paraId="069B5CB0" w14:textId="77777777" w:rsidR="008C1D1B" w:rsidRPr="00121BE1" w:rsidRDefault="008C1D1B" w:rsidP="008C1D1B">
      <w:pPr>
        <w:pStyle w:val="afff1"/>
        <w:ind w:firstLine="420"/>
        <w:rPr>
          <w:rFonts w:hAnsi="宋体"/>
          <w:szCs w:val="21"/>
        </w:rPr>
      </w:pPr>
      <w:r w:rsidRPr="00121BE1">
        <w:rPr>
          <w:rFonts w:hAnsi="宋体"/>
          <w:szCs w:val="21"/>
        </w:rPr>
        <w:t>为保护城市地下综合管廊的正常使用和安全，在其结构及周边一定距离范围内的水域和陆域。</w:t>
      </w:r>
    </w:p>
    <w:p w14:paraId="113F72AE" w14:textId="77777777" w:rsidR="008C1D1B" w:rsidRPr="00121BE1" w:rsidRDefault="008C1D1B" w:rsidP="008C1D1B">
      <w:pPr>
        <w:tabs>
          <w:tab w:val="left" w:pos="1102"/>
          <w:tab w:val="left" w:pos="4345"/>
          <w:tab w:val="left" w:pos="4783"/>
        </w:tabs>
        <w:spacing w:line="500" w:lineRule="exact"/>
        <w:jc w:val="left"/>
        <w:outlineLvl w:val="1"/>
        <w:rPr>
          <w:rFonts w:ascii="黑体" w:eastAsia="黑体" w:hAnsi="Times New Roman"/>
          <w:kern w:val="0"/>
          <w:szCs w:val="20"/>
        </w:rPr>
      </w:pPr>
      <w:bookmarkStart w:id="52" w:name="_Toc121213722"/>
      <w:r>
        <w:rPr>
          <w:rFonts w:ascii="黑体" w:eastAsia="黑体" w:hAnsi="Times New Roman"/>
          <w:kern w:val="0"/>
          <w:szCs w:val="20"/>
        </w:rPr>
        <w:t>3.</w:t>
      </w:r>
      <w:r w:rsidRPr="00121BE1">
        <w:rPr>
          <w:rFonts w:ascii="黑体" w:eastAsia="黑体" w:hAnsi="Times New Roman"/>
          <w:kern w:val="0"/>
          <w:szCs w:val="20"/>
        </w:rPr>
        <w:t>7</w:t>
      </w:r>
      <w:bookmarkEnd w:id="52"/>
    </w:p>
    <w:p w14:paraId="4A1F2D2A" w14:textId="77777777" w:rsidR="008C1D1B" w:rsidRPr="00121BE1" w:rsidRDefault="008C1D1B" w:rsidP="008C1D1B">
      <w:pPr>
        <w:pStyle w:val="afff0"/>
        <w:spacing w:beforeLines="0" w:afterLines="0"/>
        <w:ind w:firstLineChars="200" w:firstLine="420"/>
      </w:pPr>
      <w:bookmarkStart w:id="53" w:name="_Toc121213723"/>
      <w:r w:rsidRPr="00121BE1">
        <w:t>智慧运维平台 intelligent management platform</w:t>
      </w:r>
      <w:bookmarkEnd w:id="53"/>
    </w:p>
    <w:p w14:paraId="291487B0" w14:textId="77777777" w:rsidR="008C1D1B" w:rsidRPr="00121BE1" w:rsidRDefault="008C1D1B" w:rsidP="008C1D1B">
      <w:pPr>
        <w:pStyle w:val="afff1"/>
        <w:ind w:firstLine="420"/>
        <w:rPr>
          <w:rFonts w:hAnsi="宋体"/>
          <w:szCs w:val="21"/>
        </w:rPr>
      </w:pPr>
      <w:r w:rsidRPr="00121BE1">
        <w:rPr>
          <w:rFonts w:hAnsi="宋体"/>
          <w:szCs w:val="21"/>
        </w:rPr>
        <w:t>应用云计算、大数据、GIS、BIM、物联网、VR等技术，具备地理信息管理、设备设施管理、实时监测监控、应急管理、联动控制、决策分析等功能的管理系统。</w:t>
      </w:r>
    </w:p>
    <w:p w14:paraId="13A64634" w14:textId="77777777" w:rsidR="008C1D1B" w:rsidRDefault="008C1D1B" w:rsidP="008C1D1B">
      <w:pPr>
        <w:pStyle w:val="afa"/>
        <w:jc w:val="both"/>
        <w:outlineLvl w:val="9"/>
        <w:rPr>
          <w:rFonts w:ascii="Times New Roman" w:hAnsi="Times New Roman"/>
          <w:b/>
        </w:rPr>
        <w:sectPr w:rsidR="008C1D1B" w:rsidSect="000F4B8A">
          <w:footerReference w:type="default" r:id="rId15"/>
          <w:pgSz w:w="11906" w:h="16838"/>
          <w:pgMar w:top="1440" w:right="1418" w:bottom="1440" w:left="1701" w:header="851" w:footer="992" w:gutter="0"/>
          <w:pgNumType w:start="1"/>
          <w:cols w:space="425"/>
          <w:docGrid w:type="linesAndChars" w:linePitch="312"/>
        </w:sectPr>
      </w:pPr>
    </w:p>
    <w:p w14:paraId="6CDFF581" w14:textId="77777777" w:rsidR="008C1D1B" w:rsidRPr="00690B37" w:rsidRDefault="008C1D1B" w:rsidP="008C1D1B">
      <w:pPr>
        <w:pStyle w:val="afff"/>
        <w:spacing w:before="312" w:after="312"/>
      </w:pPr>
      <w:bookmarkStart w:id="54" w:name="_Toc117608269"/>
      <w:bookmarkStart w:id="55" w:name="_Toc121213724"/>
      <w:r>
        <w:lastRenderedPageBreak/>
        <w:t>4</w:t>
      </w:r>
      <w:r w:rsidRPr="00690B37">
        <w:t xml:space="preserve"> 基本规定</w:t>
      </w:r>
      <w:bookmarkEnd w:id="54"/>
      <w:bookmarkEnd w:id="55"/>
    </w:p>
    <w:p w14:paraId="66DA540A" w14:textId="77777777" w:rsidR="008C1D1B" w:rsidRPr="00690B37" w:rsidRDefault="008C1D1B" w:rsidP="008C1D1B">
      <w:pPr>
        <w:pStyle w:val="afff0"/>
        <w:spacing w:before="156" w:after="156"/>
      </w:pPr>
      <w:bookmarkStart w:id="56" w:name="_Toc117608270"/>
      <w:bookmarkStart w:id="57" w:name="_Toc121213725"/>
      <w:r>
        <w:t>4</w:t>
      </w:r>
      <w:r w:rsidRPr="00690B37">
        <w:t>.1 一般规定</w:t>
      </w:r>
      <w:bookmarkEnd w:id="56"/>
      <w:bookmarkEnd w:id="57"/>
    </w:p>
    <w:p w14:paraId="60D6FF56"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1</w:t>
      </w:r>
      <w:bookmarkStart w:id="58" w:name="_Toc505183278"/>
      <w:bookmarkStart w:id="59" w:name="_Toc505594311"/>
      <w:bookmarkStart w:id="60" w:name="_Toc505191732"/>
      <w:r w:rsidRPr="004B563E">
        <w:rPr>
          <w:rFonts w:ascii="黑体" w:eastAsia="黑体" w:hAnsi="黑体" w:cs="黑体"/>
        </w:rPr>
        <w:t xml:space="preserve"> </w:t>
      </w:r>
      <w:r w:rsidRPr="004B563E">
        <w:t>综合管廊应经竣工验收合格后，方可投入运行。</w:t>
      </w:r>
    </w:p>
    <w:p w14:paraId="330E822D"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2 </w:t>
      </w:r>
      <w:r w:rsidRPr="004B563E">
        <w:t>综合管廊应实行规范化管理，制定完善的运行维护及安全管理制度，切实做好日常巡检、清洁维护、定期检查和养护维修等工作，并形成较完备的记录，同时应制定突发状况下的应急预案及抢修计划。</w:t>
      </w:r>
    </w:p>
    <w:p w14:paraId="4EA4BC75"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3 </w:t>
      </w:r>
      <w:r w:rsidRPr="004B563E">
        <w:t>运营管理单位</w:t>
      </w:r>
      <w:proofErr w:type="gramStart"/>
      <w:r w:rsidRPr="004B563E">
        <w:t>与入廊管线</w:t>
      </w:r>
      <w:proofErr w:type="gramEnd"/>
      <w:r w:rsidRPr="004B563E">
        <w:t>单位应分工明确、界面清晰、相互配合。</w:t>
      </w:r>
    </w:p>
    <w:p w14:paraId="20DEB29E"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4 </w:t>
      </w:r>
      <w:r w:rsidRPr="004B563E">
        <w:t>综合管廊必须实行24小时运行维护及安全管理。</w:t>
      </w:r>
    </w:p>
    <w:p w14:paraId="1A771046"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5 </w:t>
      </w:r>
      <w:r w:rsidRPr="004B563E">
        <w:t>综合管廊运营管理单位应具备相关专业能力与经验，运行、维护作业及安全管理人员应持证上岗。</w:t>
      </w:r>
    </w:p>
    <w:p w14:paraId="64B7FBBC"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6 </w:t>
      </w:r>
      <w:r w:rsidRPr="004B563E">
        <w:t>综合管廊运行维护及管理应选用合格适用的设备、工具与材料，仪器、仪表、量具应按照有关规定进行定期校验。</w:t>
      </w:r>
    </w:p>
    <w:p w14:paraId="01413EE1"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7 </w:t>
      </w:r>
      <w:r w:rsidRPr="004B563E">
        <w:t>综合管廊运行维护及管理</w:t>
      </w:r>
      <w:r w:rsidRPr="004B563E">
        <w:rPr>
          <w:rFonts w:hint="eastAsia"/>
        </w:rPr>
        <w:t>宜</w:t>
      </w:r>
      <w:r w:rsidRPr="004B563E">
        <w:t>采用信息化管理手段，建立相应的信息管理系统。</w:t>
      </w:r>
    </w:p>
    <w:p w14:paraId="3F160093"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8 </w:t>
      </w:r>
      <w:r w:rsidRPr="004B563E">
        <w:t>综合管廊运营管理单位</w:t>
      </w:r>
      <w:proofErr w:type="gramStart"/>
      <w:r w:rsidRPr="004B563E">
        <w:t>和入廊管线</w:t>
      </w:r>
      <w:proofErr w:type="gramEnd"/>
      <w:r w:rsidRPr="004B563E">
        <w:t>单位应采用先进的运行、维护及安全技术，提高综合管廊运行、维护和安全管理水平。</w:t>
      </w:r>
    </w:p>
    <w:p w14:paraId="4A20E224"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9 </w:t>
      </w:r>
      <w:r w:rsidRPr="004B563E">
        <w:t>综合管廊有防爆要求区域内执行运行、维护工作和安全管理的人员、设备、仪器及操作程序等应符合相应的安全规定。</w:t>
      </w:r>
    </w:p>
    <w:p w14:paraId="6A90631B"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10 </w:t>
      </w:r>
      <w:proofErr w:type="gramStart"/>
      <w:r w:rsidRPr="004B563E">
        <w:t>入廊管线</w:t>
      </w:r>
      <w:proofErr w:type="gramEnd"/>
      <w:r w:rsidRPr="004B563E">
        <w:t>单位应对管线进行定期检查和检测，并对管线检测数据分享给综合管廊运营管理单位。</w:t>
      </w:r>
    </w:p>
    <w:p w14:paraId="4036EF74" w14:textId="77777777"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11 </w:t>
      </w:r>
      <w:r w:rsidRPr="004B563E">
        <w:t>综合管廊运营管理单位应每年对管廊安全运行进行一次综合评价，并形成《城市综合管廊安全运营综合评价报告》。</w:t>
      </w:r>
    </w:p>
    <w:p w14:paraId="168D1D85" w14:textId="01AD41D4" w:rsidR="008C1D1B" w:rsidRPr="004B563E" w:rsidRDefault="008C1D1B" w:rsidP="008C1D1B">
      <w:pPr>
        <w:pStyle w:val="afffe"/>
      </w:pPr>
      <w:r>
        <w:rPr>
          <w:rFonts w:ascii="黑体" w:eastAsia="黑体" w:hAnsi="黑体" w:cs="黑体"/>
        </w:rPr>
        <w:t>4.1.</w:t>
      </w:r>
      <w:r w:rsidRPr="004B563E">
        <w:rPr>
          <w:rFonts w:ascii="黑体" w:eastAsia="黑体" w:hAnsi="黑体" w:cs="黑体"/>
        </w:rPr>
        <w:t xml:space="preserve">12 </w:t>
      </w:r>
      <w:r w:rsidRPr="004B563E">
        <w:t>既有管廊周边进行地下空间开发建设或影响管廊安全的施工作业前，</w:t>
      </w:r>
      <w:r w:rsidR="00DD7BA4" w:rsidRPr="00DD7BA4">
        <w:rPr>
          <w:rFonts w:hint="eastAsia"/>
        </w:rPr>
        <w:t>应按照规定办理规划建设手续，并征求建设行政主管部门意见</w:t>
      </w:r>
      <w:r w:rsidRPr="004B563E">
        <w:t>。</w:t>
      </w:r>
    </w:p>
    <w:p w14:paraId="3EB22BC4" w14:textId="77777777" w:rsidR="008C1D1B" w:rsidRPr="00014A56" w:rsidRDefault="008C1D1B" w:rsidP="008C1D1B">
      <w:pPr>
        <w:pStyle w:val="afff0"/>
        <w:spacing w:before="156" w:after="156"/>
      </w:pPr>
      <w:bookmarkStart w:id="61" w:name="_Toc117608271"/>
      <w:bookmarkStart w:id="62" w:name="_Toc121213726"/>
      <w:r w:rsidRPr="00014A56">
        <w:t>4.2 运行管理</w:t>
      </w:r>
      <w:bookmarkEnd w:id="58"/>
      <w:bookmarkEnd w:id="59"/>
      <w:bookmarkEnd w:id="60"/>
      <w:bookmarkEnd w:id="61"/>
      <w:bookmarkEnd w:id="62"/>
    </w:p>
    <w:p w14:paraId="5445DDBC" w14:textId="77777777" w:rsidR="008C1D1B" w:rsidRPr="00014A56" w:rsidRDefault="008C1D1B" w:rsidP="008C1D1B">
      <w:pPr>
        <w:pStyle w:val="afffe"/>
      </w:pPr>
      <w:bookmarkStart w:id="63" w:name="_Toc505183279"/>
      <w:bookmarkStart w:id="64" w:name="_Toc505594312"/>
      <w:bookmarkStart w:id="65" w:name="_Toc505191733"/>
      <w:r w:rsidRPr="00014A56">
        <w:rPr>
          <w:rFonts w:ascii="黑体" w:eastAsia="黑体" w:hAnsi="黑体" w:cs="黑体"/>
        </w:rPr>
        <w:t xml:space="preserve">4.2.1 </w:t>
      </w:r>
      <w:r w:rsidRPr="00014A56">
        <w:t>综合管廊运行管理包括运行值班、日常巡检、日常监测</w:t>
      </w:r>
      <w:r w:rsidRPr="00014A56">
        <w:rPr>
          <w:rFonts w:hint="eastAsia"/>
        </w:rPr>
        <w:t>、实时监测</w:t>
      </w:r>
      <w:r w:rsidRPr="00014A56">
        <w:t>、出入管理、作业管理、信息管理等内容。</w:t>
      </w:r>
    </w:p>
    <w:p w14:paraId="175865D8" w14:textId="77777777" w:rsidR="008C1D1B" w:rsidRPr="00014A56" w:rsidRDefault="008C1D1B" w:rsidP="008C1D1B">
      <w:pPr>
        <w:pStyle w:val="afffe"/>
      </w:pPr>
      <w:r w:rsidRPr="00014A56">
        <w:rPr>
          <w:rFonts w:ascii="黑体" w:eastAsia="黑体" w:hAnsi="黑体" w:cs="黑体"/>
        </w:rPr>
        <w:t xml:space="preserve">4.2.2 </w:t>
      </w:r>
      <w:r w:rsidRPr="00014A56">
        <w:t>运行管理应建立运行管理制度、工作标准和作业流程，并定期修订。</w:t>
      </w:r>
    </w:p>
    <w:p w14:paraId="3547BC34" w14:textId="77777777" w:rsidR="008C1D1B" w:rsidRDefault="008C1D1B" w:rsidP="008C1D1B">
      <w:pPr>
        <w:pStyle w:val="afffe"/>
      </w:pPr>
      <w:r w:rsidRPr="00014A56">
        <w:rPr>
          <w:rFonts w:ascii="黑体" w:eastAsia="黑体" w:hAnsi="黑体" w:cs="黑体"/>
        </w:rPr>
        <w:t xml:space="preserve">4.2.3 </w:t>
      </w:r>
      <w:r w:rsidRPr="00014A56">
        <w:t>日常巡检应符合下列规定：</w:t>
      </w:r>
    </w:p>
    <w:p w14:paraId="1C0BDB3A" w14:textId="77777777" w:rsidR="008C1D1B" w:rsidRPr="00D06D9B" w:rsidRDefault="008C1D1B" w:rsidP="008C1D1B">
      <w:pPr>
        <w:pStyle w:val="affff"/>
        <w:numPr>
          <w:ilvl w:val="0"/>
          <w:numId w:val="2"/>
        </w:numPr>
        <w:rPr>
          <w:rFonts w:ascii="Times New Roman"/>
        </w:rPr>
      </w:pPr>
      <w:r w:rsidRPr="00D06D9B">
        <w:rPr>
          <w:rFonts w:ascii="Times New Roman"/>
        </w:rPr>
        <w:t>巡检对象包括综合管廊本体、附属设施等；</w:t>
      </w:r>
      <w:r w:rsidRPr="00D06D9B" w:rsidDel="007F70EE">
        <w:rPr>
          <w:rFonts w:ascii="Times New Roman"/>
        </w:rPr>
        <w:t xml:space="preserve"> </w:t>
      </w:r>
    </w:p>
    <w:p w14:paraId="0DE60CBA" w14:textId="77777777" w:rsidR="008C1D1B" w:rsidRPr="00D06D9B" w:rsidRDefault="008C1D1B" w:rsidP="008C1D1B">
      <w:pPr>
        <w:pStyle w:val="affff"/>
        <w:numPr>
          <w:ilvl w:val="0"/>
          <w:numId w:val="2"/>
        </w:numPr>
        <w:rPr>
          <w:rFonts w:ascii="Times New Roman"/>
        </w:rPr>
      </w:pPr>
      <w:r w:rsidRPr="00D06D9B">
        <w:rPr>
          <w:rFonts w:ascii="Times New Roman"/>
        </w:rPr>
        <w:t>巡检方式采用人工、智能化技术或两者相结合的方式；</w:t>
      </w:r>
    </w:p>
    <w:p w14:paraId="4D82E814" w14:textId="77777777" w:rsidR="008C1D1B" w:rsidRPr="00D06D9B" w:rsidRDefault="008C1D1B" w:rsidP="008C1D1B">
      <w:pPr>
        <w:pStyle w:val="affff"/>
        <w:numPr>
          <w:ilvl w:val="0"/>
          <w:numId w:val="2"/>
        </w:numPr>
        <w:rPr>
          <w:rFonts w:ascii="Times New Roman"/>
        </w:rPr>
      </w:pPr>
      <w:r w:rsidRPr="00D06D9B">
        <w:rPr>
          <w:rFonts w:ascii="Times New Roman"/>
        </w:rPr>
        <w:t>巡检人员应携带必要装备，并采取可靠的防护措施；</w:t>
      </w:r>
    </w:p>
    <w:p w14:paraId="320E1D0F" w14:textId="77777777" w:rsidR="008C1D1B" w:rsidRPr="00D06D9B" w:rsidRDefault="008C1D1B" w:rsidP="008C1D1B">
      <w:pPr>
        <w:pStyle w:val="affff"/>
        <w:numPr>
          <w:ilvl w:val="0"/>
          <w:numId w:val="2"/>
        </w:numPr>
        <w:rPr>
          <w:rFonts w:ascii="Times New Roman"/>
        </w:rPr>
      </w:pPr>
      <w:r w:rsidRPr="00D06D9B">
        <w:rPr>
          <w:rFonts w:ascii="Times New Roman"/>
        </w:rPr>
        <w:t>做好巡检记录，及时分析、报告、处理发现的问题，遇有紧急情况应按规定采取有效措施</w:t>
      </w:r>
      <w:r w:rsidRPr="00D06D9B">
        <w:rPr>
          <w:rFonts w:ascii="Times New Roman" w:hint="eastAsia"/>
        </w:rPr>
        <w:t>；</w:t>
      </w:r>
    </w:p>
    <w:p w14:paraId="627DA176" w14:textId="77777777" w:rsidR="008C1D1B" w:rsidRPr="00D06D9B" w:rsidRDefault="008C1D1B" w:rsidP="008C1D1B">
      <w:pPr>
        <w:pStyle w:val="affff"/>
        <w:numPr>
          <w:ilvl w:val="0"/>
          <w:numId w:val="2"/>
        </w:numPr>
        <w:rPr>
          <w:rFonts w:ascii="Times New Roman"/>
        </w:rPr>
      </w:pPr>
      <w:proofErr w:type="gramStart"/>
      <w:r w:rsidRPr="00D06D9B">
        <w:rPr>
          <w:rFonts w:ascii="Times New Roman" w:hint="eastAsia"/>
        </w:rPr>
        <w:t>发现入廊管线</w:t>
      </w:r>
      <w:proofErr w:type="gramEnd"/>
      <w:r w:rsidRPr="00D06D9B">
        <w:rPr>
          <w:rFonts w:ascii="Times New Roman" w:hint="eastAsia"/>
        </w:rPr>
        <w:t>运行异常，应及时</w:t>
      </w:r>
      <w:proofErr w:type="gramStart"/>
      <w:r w:rsidRPr="00D06D9B">
        <w:rPr>
          <w:rFonts w:ascii="Times New Roman" w:hint="eastAsia"/>
        </w:rPr>
        <w:t>通知入廊管线</w:t>
      </w:r>
      <w:proofErr w:type="gramEnd"/>
      <w:r w:rsidRPr="00D06D9B">
        <w:rPr>
          <w:rFonts w:ascii="Times New Roman" w:hint="eastAsia"/>
        </w:rPr>
        <w:t>单位。</w:t>
      </w:r>
    </w:p>
    <w:p w14:paraId="08A823FB" w14:textId="77777777" w:rsidR="008C1D1B" w:rsidRPr="00014A56" w:rsidRDefault="008C1D1B" w:rsidP="008C1D1B">
      <w:pPr>
        <w:pStyle w:val="afffe"/>
      </w:pPr>
      <w:r w:rsidRPr="00014A56">
        <w:rPr>
          <w:rFonts w:ascii="黑体" w:eastAsia="黑体" w:hAnsi="黑体" w:cs="黑体"/>
        </w:rPr>
        <w:t xml:space="preserve">4.2.4 </w:t>
      </w:r>
      <w:r w:rsidRPr="00014A56">
        <w:rPr>
          <w:rFonts w:hint="eastAsia"/>
        </w:rPr>
        <w:t>日常监测宜通过监控系统对管廊本体结构、附属设施设备、管廊环境、出入口</w:t>
      </w:r>
      <w:proofErr w:type="gramStart"/>
      <w:r w:rsidRPr="00014A56">
        <w:rPr>
          <w:rFonts w:hint="eastAsia"/>
        </w:rPr>
        <w:t>及入廊管线</w:t>
      </w:r>
      <w:proofErr w:type="gramEnd"/>
      <w:r w:rsidRPr="00014A56">
        <w:rPr>
          <w:rFonts w:hint="eastAsia"/>
        </w:rPr>
        <w:t>进行实时监测</w:t>
      </w:r>
      <w:r w:rsidRPr="00014A56">
        <w:t>。</w:t>
      </w:r>
    </w:p>
    <w:p w14:paraId="35790E2E" w14:textId="77777777" w:rsidR="008C1D1B" w:rsidRPr="00014A56" w:rsidRDefault="008C1D1B" w:rsidP="008C1D1B">
      <w:pPr>
        <w:pStyle w:val="afffe"/>
      </w:pPr>
      <w:r w:rsidRPr="00014A56">
        <w:rPr>
          <w:rFonts w:ascii="黑体" w:eastAsia="黑体" w:hAnsi="黑体" w:cs="黑体"/>
        </w:rPr>
        <w:t xml:space="preserve">4.2.5 </w:t>
      </w:r>
      <w:r w:rsidRPr="00014A56">
        <w:rPr>
          <w:rFonts w:hint="eastAsia"/>
        </w:rPr>
        <w:t>日常监测应建立24小时值班制度，并公布24小时值班电话</w:t>
      </w:r>
      <w:r w:rsidRPr="00014A56">
        <w:t>。</w:t>
      </w:r>
    </w:p>
    <w:p w14:paraId="0021C4D2" w14:textId="77777777" w:rsidR="008C1D1B" w:rsidRPr="00014A56" w:rsidRDefault="008C1D1B" w:rsidP="008C1D1B">
      <w:pPr>
        <w:pStyle w:val="afffe"/>
      </w:pPr>
      <w:r w:rsidRPr="00014A56">
        <w:rPr>
          <w:rFonts w:ascii="黑体" w:eastAsia="黑体" w:hAnsi="黑体" w:cs="黑体"/>
        </w:rPr>
        <w:t xml:space="preserve">4.2.6 </w:t>
      </w:r>
      <w:r w:rsidRPr="00014A56">
        <w:t>出入管理应</w:t>
      </w:r>
      <w:proofErr w:type="gramStart"/>
      <w:r w:rsidRPr="00014A56">
        <w:t>应</w:t>
      </w:r>
      <w:proofErr w:type="gramEnd"/>
      <w:r w:rsidRPr="00014A56">
        <w:t>符合下列规定：</w:t>
      </w:r>
    </w:p>
    <w:p w14:paraId="2A88520E" w14:textId="77777777" w:rsidR="008C1D1B" w:rsidRPr="00D06D9B" w:rsidRDefault="008C1D1B" w:rsidP="008C1D1B">
      <w:pPr>
        <w:pStyle w:val="affff"/>
        <w:numPr>
          <w:ilvl w:val="0"/>
          <w:numId w:val="3"/>
        </w:numPr>
        <w:rPr>
          <w:rFonts w:ascii="Times New Roman"/>
        </w:rPr>
      </w:pPr>
      <w:r w:rsidRPr="00D06D9B">
        <w:rPr>
          <w:rFonts w:ascii="Times New Roman"/>
        </w:rPr>
        <w:t>对人员、机具、材料及所携物品实行严格的出入控制和登记</w:t>
      </w:r>
      <w:r w:rsidRPr="00D06D9B">
        <w:rPr>
          <w:rFonts w:ascii="Times New Roman" w:hint="eastAsia"/>
        </w:rPr>
        <w:t>；</w:t>
      </w:r>
    </w:p>
    <w:p w14:paraId="4AC0AB8B" w14:textId="77777777" w:rsidR="008C1D1B" w:rsidRPr="00D06D9B" w:rsidRDefault="008C1D1B" w:rsidP="008C1D1B">
      <w:pPr>
        <w:pStyle w:val="affff"/>
        <w:numPr>
          <w:ilvl w:val="0"/>
          <w:numId w:val="3"/>
        </w:numPr>
        <w:rPr>
          <w:rFonts w:ascii="Times New Roman"/>
        </w:rPr>
      </w:pPr>
      <w:r w:rsidRPr="00D06D9B">
        <w:rPr>
          <w:rFonts w:ascii="Times New Roman" w:hint="eastAsia"/>
        </w:rPr>
        <w:t>确保进人综合管廊各舱室和场所的人员和物品符合防火、防爆、防静电等安全要求；</w:t>
      </w:r>
    </w:p>
    <w:p w14:paraId="5C81CE28" w14:textId="77777777" w:rsidR="008C1D1B" w:rsidRPr="00014A56" w:rsidRDefault="008C1D1B" w:rsidP="008C1D1B">
      <w:pPr>
        <w:pStyle w:val="afffe"/>
      </w:pPr>
      <w:r w:rsidRPr="00014A56">
        <w:rPr>
          <w:rFonts w:ascii="黑体" w:eastAsia="黑体" w:hAnsi="黑体" w:cs="黑体"/>
        </w:rPr>
        <w:t xml:space="preserve">4.2.7 </w:t>
      </w:r>
      <w:r w:rsidRPr="00014A56">
        <w:t>作业管理应符合下列规定：</w:t>
      </w:r>
    </w:p>
    <w:p w14:paraId="7ACECC7D" w14:textId="77777777" w:rsidR="008C1D1B" w:rsidRPr="00D06D9B" w:rsidRDefault="008C1D1B" w:rsidP="008C1D1B">
      <w:pPr>
        <w:pStyle w:val="affff"/>
        <w:numPr>
          <w:ilvl w:val="0"/>
          <w:numId w:val="4"/>
        </w:numPr>
        <w:rPr>
          <w:rFonts w:ascii="Times New Roman"/>
        </w:rPr>
      </w:pPr>
      <w:r w:rsidRPr="00D06D9B">
        <w:rPr>
          <w:rFonts w:ascii="Times New Roman"/>
        </w:rPr>
        <w:lastRenderedPageBreak/>
        <w:t>出入管廊的人员、机具、材料应符合管廊的出入管理要求；</w:t>
      </w:r>
    </w:p>
    <w:p w14:paraId="6A87D031" w14:textId="77777777" w:rsidR="008C1D1B" w:rsidRPr="00D06D9B" w:rsidRDefault="008C1D1B" w:rsidP="008C1D1B">
      <w:pPr>
        <w:pStyle w:val="affff"/>
        <w:numPr>
          <w:ilvl w:val="0"/>
          <w:numId w:val="4"/>
        </w:numPr>
        <w:rPr>
          <w:rFonts w:ascii="Times New Roman"/>
        </w:rPr>
      </w:pPr>
      <w:r w:rsidRPr="00D06D9B">
        <w:rPr>
          <w:rFonts w:ascii="Times New Roman"/>
        </w:rPr>
        <w:t>廊内动火作业或用电作业，应办理相关手续；</w:t>
      </w:r>
    </w:p>
    <w:p w14:paraId="774AE082" w14:textId="77777777" w:rsidR="008C1D1B" w:rsidRPr="00D06D9B" w:rsidRDefault="008C1D1B" w:rsidP="008C1D1B">
      <w:pPr>
        <w:pStyle w:val="affff"/>
        <w:numPr>
          <w:ilvl w:val="0"/>
          <w:numId w:val="4"/>
        </w:numPr>
        <w:rPr>
          <w:rFonts w:ascii="Times New Roman"/>
        </w:rPr>
      </w:pPr>
      <w:r w:rsidRPr="00D06D9B">
        <w:rPr>
          <w:rFonts w:ascii="Times New Roman"/>
        </w:rPr>
        <w:t>应对管廊本体、附属设施</w:t>
      </w:r>
      <w:proofErr w:type="gramStart"/>
      <w:r w:rsidRPr="00D06D9B">
        <w:rPr>
          <w:rFonts w:ascii="Times New Roman"/>
        </w:rPr>
        <w:t>和入廊管线</w:t>
      </w:r>
      <w:proofErr w:type="gramEnd"/>
      <w:r w:rsidRPr="00D06D9B">
        <w:rPr>
          <w:rFonts w:ascii="Times New Roman"/>
        </w:rPr>
        <w:t>等采取保护措施；</w:t>
      </w:r>
    </w:p>
    <w:p w14:paraId="0E93CCF9" w14:textId="77777777" w:rsidR="008C1D1B" w:rsidRPr="00D06D9B" w:rsidRDefault="008C1D1B" w:rsidP="008C1D1B">
      <w:pPr>
        <w:pStyle w:val="affff"/>
        <w:numPr>
          <w:ilvl w:val="0"/>
          <w:numId w:val="4"/>
        </w:numPr>
        <w:rPr>
          <w:rFonts w:ascii="Times New Roman"/>
        </w:rPr>
      </w:pPr>
      <w:r w:rsidRPr="00D06D9B">
        <w:rPr>
          <w:rFonts w:ascii="Times New Roman"/>
        </w:rPr>
        <w:t>应在规定的时间、空间与作业范围内进行作业；</w:t>
      </w:r>
    </w:p>
    <w:p w14:paraId="572B15BE" w14:textId="77777777" w:rsidR="008C1D1B" w:rsidRPr="00D06D9B" w:rsidRDefault="008C1D1B" w:rsidP="008C1D1B">
      <w:pPr>
        <w:pStyle w:val="affff"/>
        <w:numPr>
          <w:ilvl w:val="0"/>
          <w:numId w:val="4"/>
        </w:numPr>
        <w:rPr>
          <w:rFonts w:ascii="Times New Roman"/>
        </w:rPr>
      </w:pPr>
      <w:r w:rsidRPr="00D06D9B">
        <w:rPr>
          <w:rFonts w:ascii="Times New Roman"/>
        </w:rPr>
        <w:t>材料堆放、工具放置等不得堵塞日常巡检和人员逃生通道；</w:t>
      </w:r>
    </w:p>
    <w:p w14:paraId="2AEDF716" w14:textId="77777777" w:rsidR="008C1D1B" w:rsidRPr="00D06D9B" w:rsidRDefault="008C1D1B" w:rsidP="008C1D1B">
      <w:pPr>
        <w:pStyle w:val="affff"/>
        <w:numPr>
          <w:ilvl w:val="0"/>
          <w:numId w:val="4"/>
        </w:numPr>
        <w:rPr>
          <w:rFonts w:ascii="Times New Roman"/>
        </w:rPr>
      </w:pPr>
      <w:r w:rsidRPr="00D06D9B">
        <w:rPr>
          <w:rFonts w:ascii="Times New Roman"/>
        </w:rPr>
        <w:t>作业现场应及时清理干净；</w:t>
      </w:r>
    </w:p>
    <w:p w14:paraId="062CD166" w14:textId="77777777" w:rsidR="008C1D1B" w:rsidRPr="00D06D9B" w:rsidRDefault="008C1D1B" w:rsidP="008C1D1B">
      <w:pPr>
        <w:pStyle w:val="affff"/>
        <w:numPr>
          <w:ilvl w:val="0"/>
          <w:numId w:val="4"/>
        </w:numPr>
        <w:rPr>
          <w:rFonts w:ascii="Times New Roman"/>
        </w:rPr>
      </w:pPr>
      <w:r w:rsidRPr="00D06D9B">
        <w:rPr>
          <w:rFonts w:ascii="Times New Roman"/>
        </w:rPr>
        <w:t>作业完毕后应按相关规定进行验收；</w:t>
      </w:r>
    </w:p>
    <w:p w14:paraId="0069F7B2" w14:textId="77777777" w:rsidR="008C1D1B" w:rsidRPr="00D06D9B" w:rsidRDefault="008C1D1B" w:rsidP="008C1D1B">
      <w:pPr>
        <w:pStyle w:val="affff"/>
        <w:numPr>
          <w:ilvl w:val="0"/>
          <w:numId w:val="4"/>
        </w:numPr>
        <w:rPr>
          <w:rFonts w:ascii="Times New Roman"/>
        </w:rPr>
      </w:pPr>
      <w:r w:rsidRPr="00D06D9B">
        <w:rPr>
          <w:rFonts w:ascii="Times New Roman"/>
        </w:rPr>
        <w:t>廊内作业还应符合地下有限空间作业的有关规定。</w:t>
      </w:r>
    </w:p>
    <w:p w14:paraId="7C501FA2" w14:textId="77777777" w:rsidR="008C1D1B" w:rsidRPr="00014A56" w:rsidRDefault="008C1D1B" w:rsidP="008C1D1B">
      <w:pPr>
        <w:pStyle w:val="afffe"/>
      </w:pPr>
      <w:r w:rsidRPr="00014A56">
        <w:rPr>
          <w:rFonts w:ascii="黑体" w:eastAsia="黑体" w:hAnsi="黑体" w:cs="黑体"/>
        </w:rPr>
        <w:t xml:space="preserve">4.2.8 </w:t>
      </w:r>
      <w:r w:rsidRPr="00014A56">
        <w:t>信息管理应符合下列规定：</w:t>
      </w:r>
    </w:p>
    <w:p w14:paraId="28DA7DFE" w14:textId="77777777" w:rsidR="008C1D1B" w:rsidRPr="00292339" w:rsidRDefault="008C1D1B" w:rsidP="008C1D1B">
      <w:pPr>
        <w:pStyle w:val="affff"/>
        <w:numPr>
          <w:ilvl w:val="0"/>
          <w:numId w:val="5"/>
        </w:numPr>
        <w:rPr>
          <w:rFonts w:ascii="Times New Roman"/>
        </w:rPr>
      </w:pPr>
      <w:r w:rsidRPr="00292339">
        <w:rPr>
          <w:rFonts w:ascii="Times New Roman"/>
        </w:rPr>
        <w:t>应采用信息管理手段，并建立相应的信息管理系统；</w:t>
      </w:r>
    </w:p>
    <w:p w14:paraId="61204FF7" w14:textId="77777777" w:rsidR="008C1D1B" w:rsidRPr="00292339" w:rsidRDefault="008C1D1B" w:rsidP="008C1D1B">
      <w:pPr>
        <w:pStyle w:val="affff"/>
        <w:numPr>
          <w:ilvl w:val="0"/>
          <w:numId w:val="5"/>
        </w:numPr>
        <w:rPr>
          <w:rFonts w:ascii="Times New Roman"/>
        </w:rPr>
      </w:pPr>
      <w:r w:rsidRPr="00292339">
        <w:rPr>
          <w:rFonts w:ascii="Times New Roman"/>
        </w:rPr>
        <w:t>宜对运行的全过程信息进行采集、整理、统计、分析和应用；</w:t>
      </w:r>
    </w:p>
    <w:p w14:paraId="2FA896A4" w14:textId="77777777" w:rsidR="008C1D1B" w:rsidRPr="00292339" w:rsidRDefault="008C1D1B" w:rsidP="008C1D1B">
      <w:pPr>
        <w:pStyle w:val="affff"/>
        <w:numPr>
          <w:ilvl w:val="0"/>
          <w:numId w:val="5"/>
        </w:numPr>
        <w:rPr>
          <w:rFonts w:ascii="Times New Roman"/>
        </w:rPr>
      </w:pPr>
      <w:r w:rsidRPr="00292339">
        <w:rPr>
          <w:rFonts w:ascii="Times New Roman"/>
        </w:rPr>
        <w:t>技术档案宜实行信息化、数字化管理；</w:t>
      </w:r>
    </w:p>
    <w:p w14:paraId="71A7D83C" w14:textId="77777777" w:rsidR="008C1D1B" w:rsidRPr="00292339" w:rsidRDefault="008C1D1B" w:rsidP="008C1D1B">
      <w:pPr>
        <w:pStyle w:val="affff"/>
        <w:numPr>
          <w:ilvl w:val="0"/>
          <w:numId w:val="5"/>
        </w:numPr>
        <w:rPr>
          <w:rFonts w:ascii="Times New Roman"/>
        </w:rPr>
      </w:pPr>
      <w:proofErr w:type="gramStart"/>
      <w:r w:rsidRPr="00292339">
        <w:rPr>
          <w:rFonts w:ascii="Times New Roman"/>
        </w:rPr>
        <w:t>入廊管线</w:t>
      </w:r>
      <w:proofErr w:type="gramEnd"/>
      <w:r w:rsidRPr="00292339">
        <w:rPr>
          <w:rFonts w:ascii="Times New Roman"/>
        </w:rPr>
        <w:t>的技术档案应在管线敷设、迁移、变更、废弃完成后</w:t>
      </w:r>
      <w:r w:rsidRPr="00292339">
        <w:rPr>
          <w:rFonts w:ascii="Times New Roman"/>
        </w:rPr>
        <w:t>3</w:t>
      </w:r>
      <w:r w:rsidRPr="00292339">
        <w:rPr>
          <w:rFonts w:ascii="Times New Roman"/>
        </w:rPr>
        <w:t>个月内，向管廊运营管理单位备案；</w:t>
      </w:r>
    </w:p>
    <w:p w14:paraId="4F1F5AA6" w14:textId="77777777" w:rsidR="008C1D1B" w:rsidRPr="00292339" w:rsidRDefault="008C1D1B" w:rsidP="008C1D1B">
      <w:pPr>
        <w:pStyle w:val="affff"/>
        <w:numPr>
          <w:ilvl w:val="0"/>
          <w:numId w:val="5"/>
        </w:numPr>
        <w:rPr>
          <w:rFonts w:ascii="Times New Roman"/>
        </w:rPr>
      </w:pPr>
      <w:r w:rsidRPr="00292339">
        <w:rPr>
          <w:rFonts w:ascii="Times New Roman"/>
        </w:rPr>
        <w:t>技术档案管理应符合现行</w:t>
      </w:r>
      <w:r w:rsidRPr="00292339">
        <w:rPr>
          <w:rFonts w:ascii="Times New Roman" w:hint="eastAsia"/>
        </w:rPr>
        <w:t>国家行业标准</w:t>
      </w:r>
      <w:r w:rsidRPr="00292339">
        <w:rPr>
          <w:rFonts w:ascii="Times New Roman"/>
        </w:rPr>
        <w:t>《城建档案业务管廊规范》</w:t>
      </w:r>
      <w:r w:rsidRPr="00292339">
        <w:rPr>
          <w:rFonts w:ascii="Times New Roman"/>
        </w:rPr>
        <w:t>CJJ/T 158</w:t>
      </w:r>
      <w:r w:rsidRPr="00292339">
        <w:rPr>
          <w:rFonts w:ascii="Times New Roman"/>
        </w:rPr>
        <w:t>的有关规定；</w:t>
      </w:r>
    </w:p>
    <w:p w14:paraId="00E57F08" w14:textId="77777777" w:rsidR="008C1D1B" w:rsidRPr="00292339" w:rsidRDefault="008C1D1B" w:rsidP="008C1D1B">
      <w:pPr>
        <w:pStyle w:val="affff"/>
        <w:numPr>
          <w:ilvl w:val="0"/>
          <w:numId w:val="5"/>
        </w:numPr>
        <w:rPr>
          <w:rFonts w:ascii="Times New Roman"/>
        </w:rPr>
      </w:pPr>
      <w:r w:rsidRPr="00292339">
        <w:rPr>
          <w:rFonts w:ascii="Times New Roman"/>
        </w:rPr>
        <w:t>电子技术档案管理应符合现行</w:t>
      </w:r>
      <w:r w:rsidRPr="00292339">
        <w:rPr>
          <w:rFonts w:ascii="Times New Roman" w:hint="eastAsia"/>
        </w:rPr>
        <w:t>国家行业标准</w:t>
      </w:r>
      <w:r w:rsidRPr="00292339">
        <w:rPr>
          <w:rFonts w:ascii="Times New Roman"/>
        </w:rPr>
        <w:t>《建设电子文件与电子档案管理规范》</w:t>
      </w:r>
      <w:r w:rsidRPr="00292339">
        <w:rPr>
          <w:rFonts w:ascii="Times New Roman"/>
        </w:rPr>
        <w:t>CJJ/T 117</w:t>
      </w:r>
      <w:r w:rsidRPr="00292339">
        <w:rPr>
          <w:rFonts w:ascii="Times New Roman"/>
        </w:rPr>
        <w:t>和《建设电子档案元数据标准》</w:t>
      </w:r>
      <w:r w:rsidRPr="00292339">
        <w:rPr>
          <w:rFonts w:ascii="Times New Roman"/>
        </w:rPr>
        <w:t>CJJ/T 187</w:t>
      </w:r>
      <w:r w:rsidRPr="00292339">
        <w:rPr>
          <w:rFonts w:ascii="Times New Roman"/>
        </w:rPr>
        <w:t>的有关规定。</w:t>
      </w:r>
    </w:p>
    <w:p w14:paraId="7F46F885" w14:textId="77777777" w:rsidR="008C1D1B" w:rsidRPr="00014A56" w:rsidRDefault="008C1D1B" w:rsidP="008C1D1B">
      <w:pPr>
        <w:pStyle w:val="afff0"/>
        <w:spacing w:before="156" w:after="156"/>
      </w:pPr>
      <w:bookmarkStart w:id="66" w:name="_Toc117608272"/>
      <w:bookmarkStart w:id="67" w:name="_Toc121213727"/>
      <w:r w:rsidRPr="00014A56">
        <w:t>4.3 维护管理</w:t>
      </w:r>
      <w:bookmarkEnd w:id="63"/>
      <w:bookmarkEnd w:id="64"/>
      <w:bookmarkEnd w:id="65"/>
      <w:bookmarkEnd w:id="66"/>
      <w:bookmarkEnd w:id="67"/>
    </w:p>
    <w:p w14:paraId="60B9035F" w14:textId="77777777" w:rsidR="008C1D1B" w:rsidRPr="00014A56" w:rsidRDefault="008C1D1B" w:rsidP="008C1D1B">
      <w:pPr>
        <w:pStyle w:val="afffe"/>
        <w:rPr>
          <w:rFonts w:ascii="黑体" w:eastAsia="黑体" w:hAnsi="黑体" w:cs="黑体"/>
        </w:rPr>
      </w:pPr>
      <w:bookmarkStart w:id="68" w:name="_Toc29538"/>
      <w:bookmarkStart w:id="69" w:name="_Toc467070699"/>
      <w:bookmarkStart w:id="70" w:name="_Toc321749942"/>
      <w:bookmarkStart w:id="71" w:name="_Toc467070639"/>
      <w:r w:rsidRPr="00014A56">
        <w:rPr>
          <w:rFonts w:ascii="黑体" w:eastAsia="黑体" w:hAnsi="黑体" w:cs="黑体"/>
        </w:rPr>
        <w:t xml:space="preserve">4.3.1 </w:t>
      </w:r>
      <w:r w:rsidRPr="00014A56">
        <w:t>综合管廊维护管理包括设施维护、专业检测、大中修及更新改造等。</w:t>
      </w:r>
    </w:p>
    <w:p w14:paraId="34C33F09" w14:textId="77777777" w:rsidR="008C1D1B" w:rsidRPr="00014A56" w:rsidRDefault="008C1D1B" w:rsidP="008C1D1B">
      <w:pPr>
        <w:pStyle w:val="afffe"/>
      </w:pPr>
      <w:r w:rsidRPr="00014A56">
        <w:rPr>
          <w:rFonts w:ascii="黑体" w:eastAsia="黑体" w:hAnsi="黑体" w:cs="黑体"/>
        </w:rPr>
        <w:t>4.3.2</w:t>
      </w:r>
      <w:r>
        <w:rPr>
          <w:rFonts w:ascii="黑体" w:eastAsia="黑体" w:hAnsi="黑体" w:cs="黑体"/>
        </w:rPr>
        <w:t xml:space="preserve"> </w:t>
      </w:r>
      <w:r w:rsidRPr="00014A56">
        <w:t>综合管廊设施维护应依据定期检查、专项检测编制维护计划，并对维护工作的发起时间、发起原因、作业过程和质量验收等进行全过程跟踪管理。</w:t>
      </w:r>
    </w:p>
    <w:p w14:paraId="415608D9" w14:textId="77777777" w:rsidR="008C1D1B" w:rsidRPr="00014A56" w:rsidRDefault="008C1D1B" w:rsidP="008C1D1B">
      <w:pPr>
        <w:pStyle w:val="afffe"/>
      </w:pPr>
      <w:r w:rsidRPr="00014A56">
        <w:rPr>
          <w:rFonts w:ascii="黑体" w:eastAsia="黑体" w:hAnsi="黑体" w:cs="黑体"/>
        </w:rPr>
        <w:t xml:space="preserve">4.3.3 </w:t>
      </w:r>
      <w:r w:rsidRPr="00014A56">
        <w:t>设施维护的内容主要包括：</w:t>
      </w:r>
    </w:p>
    <w:p w14:paraId="1C9E38BD" w14:textId="77777777" w:rsidR="008C1D1B" w:rsidRPr="00292339" w:rsidRDefault="008C1D1B" w:rsidP="008C1D1B">
      <w:pPr>
        <w:pStyle w:val="affff"/>
        <w:numPr>
          <w:ilvl w:val="0"/>
          <w:numId w:val="6"/>
        </w:numPr>
        <w:rPr>
          <w:rFonts w:ascii="Times New Roman"/>
        </w:rPr>
      </w:pPr>
      <w:r w:rsidRPr="00292339">
        <w:rPr>
          <w:rFonts w:ascii="Times New Roman"/>
        </w:rPr>
        <w:t>周期性的润滑、防腐、紧固、疏通和耗材更换等保养工作；</w:t>
      </w:r>
    </w:p>
    <w:p w14:paraId="7CF35E35" w14:textId="77777777" w:rsidR="008C1D1B" w:rsidRPr="00292339" w:rsidRDefault="008C1D1B" w:rsidP="008C1D1B">
      <w:pPr>
        <w:pStyle w:val="affff"/>
        <w:numPr>
          <w:ilvl w:val="0"/>
          <w:numId w:val="6"/>
        </w:numPr>
        <w:rPr>
          <w:rFonts w:ascii="Times New Roman"/>
        </w:rPr>
      </w:pPr>
      <w:r w:rsidRPr="00292339">
        <w:rPr>
          <w:rFonts w:ascii="Times New Roman"/>
        </w:rPr>
        <w:t>设施缺陷的维修、不达标设备及其元器件的修理或更换；</w:t>
      </w:r>
    </w:p>
    <w:p w14:paraId="1F721642" w14:textId="77777777" w:rsidR="008C1D1B" w:rsidRPr="00292339" w:rsidRDefault="008C1D1B" w:rsidP="008C1D1B">
      <w:pPr>
        <w:pStyle w:val="affff"/>
        <w:numPr>
          <w:ilvl w:val="0"/>
          <w:numId w:val="6"/>
        </w:numPr>
        <w:rPr>
          <w:rFonts w:ascii="Times New Roman"/>
        </w:rPr>
      </w:pPr>
      <w:r w:rsidRPr="00292339">
        <w:rPr>
          <w:rFonts w:ascii="Times New Roman"/>
        </w:rPr>
        <w:t>综合管廊内、外环境及设施设备的清洁、清理、除尘等保洁工作。</w:t>
      </w:r>
    </w:p>
    <w:p w14:paraId="76CCB751" w14:textId="77777777" w:rsidR="008C1D1B" w:rsidRPr="00014A56" w:rsidRDefault="008C1D1B" w:rsidP="008C1D1B">
      <w:pPr>
        <w:pStyle w:val="afffe"/>
      </w:pPr>
      <w:r w:rsidRPr="00014A56">
        <w:rPr>
          <w:rFonts w:ascii="黑体" w:eastAsia="黑体" w:hAnsi="黑体" w:cs="黑体"/>
        </w:rPr>
        <w:t xml:space="preserve">4.3.4 </w:t>
      </w:r>
      <w:r w:rsidRPr="00014A56">
        <w:t>综合管廊运营管理单位应定期组织对综合管廊本体、附属设施进行专业检测，检测结果及时处理。</w:t>
      </w:r>
    </w:p>
    <w:p w14:paraId="26A19A5C" w14:textId="77777777" w:rsidR="008C1D1B" w:rsidRPr="00014A56" w:rsidRDefault="008C1D1B" w:rsidP="008C1D1B">
      <w:pPr>
        <w:pStyle w:val="afffe"/>
      </w:pPr>
      <w:r w:rsidRPr="00014A56">
        <w:rPr>
          <w:rFonts w:ascii="黑体" w:eastAsia="黑体" w:hAnsi="黑体" w:cs="黑体"/>
        </w:rPr>
        <w:t xml:space="preserve">4.3.5 </w:t>
      </w:r>
      <w:r w:rsidRPr="00014A56">
        <w:t>综合管廊发生以下情形时应及时进行专业检测：</w:t>
      </w:r>
    </w:p>
    <w:p w14:paraId="20AB7FAF" w14:textId="77777777" w:rsidR="008C1D1B" w:rsidRPr="00292339" w:rsidRDefault="008C1D1B" w:rsidP="008C1D1B">
      <w:pPr>
        <w:pStyle w:val="affff"/>
        <w:numPr>
          <w:ilvl w:val="0"/>
          <w:numId w:val="7"/>
        </w:numPr>
        <w:rPr>
          <w:rFonts w:ascii="Times New Roman"/>
        </w:rPr>
      </w:pPr>
      <w:r w:rsidRPr="00292339">
        <w:rPr>
          <w:rFonts w:ascii="Times New Roman"/>
        </w:rPr>
        <w:t>达到结构设计使用年限或设备使用寿命；</w:t>
      </w:r>
    </w:p>
    <w:p w14:paraId="6E4E2241" w14:textId="77777777" w:rsidR="008C1D1B" w:rsidRPr="00292339" w:rsidRDefault="008C1D1B" w:rsidP="008C1D1B">
      <w:pPr>
        <w:pStyle w:val="affff"/>
        <w:numPr>
          <w:ilvl w:val="0"/>
          <w:numId w:val="7"/>
        </w:numPr>
        <w:rPr>
          <w:rFonts w:ascii="Times New Roman"/>
        </w:rPr>
      </w:pPr>
      <w:r w:rsidRPr="00292339">
        <w:rPr>
          <w:rFonts w:ascii="Times New Roman"/>
        </w:rPr>
        <w:t>经多次小规模维修，同一病害或故障反复出现，且影响范围与程度逐步增大；</w:t>
      </w:r>
    </w:p>
    <w:p w14:paraId="468514F8" w14:textId="77777777" w:rsidR="008C1D1B" w:rsidRPr="00292339" w:rsidRDefault="008C1D1B" w:rsidP="008C1D1B">
      <w:pPr>
        <w:pStyle w:val="affff"/>
        <w:numPr>
          <w:ilvl w:val="0"/>
          <w:numId w:val="7"/>
        </w:numPr>
        <w:rPr>
          <w:rFonts w:ascii="Times New Roman"/>
        </w:rPr>
      </w:pPr>
      <w:r w:rsidRPr="00292339">
        <w:rPr>
          <w:rFonts w:ascii="Times New Roman"/>
        </w:rPr>
        <w:t>因自然灾害、环境影响或管线、设备事故等，造成设施较大程度的损害；</w:t>
      </w:r>
    </w:p>
    <w:p w14:paraId="7A824395" w14:textId="77777777" w:rsidR="008C1D1B" w:rsidRPr="00292339" w:rsidRDefault="008C1D1B" w:rsidP="008C1D1B">
      <w:pPr>
        <w:pStyle w:val="affff"/>
        <w:numPr>
          <w:ilvl w:val="0"/>
          <w:numId w:val="7"/>
        </w:numPr>
        <w:rPr>
          <w:rFonts w:ascii="Times New Roman"/>
        </w:rPr>
      </w:pPr>
      <w:r w:rsidRPr="00292339">
        <w:rPr>
          <w:rFonts w:ascii="Times New Roman"/>
        </w:rPr>
        <w:t>综合管廊本体和附属设施需进行专业检测的其他情况。</w:t>
      </w:r>
    </w:p>
    <w:bookmarkEnd w:id="68"/>
    <w:bookmarkEnd w:id="69"/>
    <w:bookmarkEnd w:id="70"/>
    <w:bookmarkEnd w:id="71"/>
    <w:p w14:paraId="7267B4FF" w14:textId="77777777" w:rsidR="008C1D1B" w:rsidRPr="00014A56" w:rsidRDefault="008C1D1B" w:rsidP="008C1D1B">
      <w:pPr>
        <w:pStyle w:val="afffe"/>
      </w:pPr>
      <w:r w:rsidRPr="00014A56">
        <w:rPr>
          <w:rFonts w:ascii="黑体" w:eastAsia="黑体" w:hAnsi="黑体" w:cs="黑体"/>
        </w:rPr>
        <w:t xml:space="preserve">4.3.6 </w:t>
      </w:r>
      <w:r w:rsidRPr="00014A56">
        <w:t>大中修及更新改造的实施应符合下列规定：</w:t>
      </w:r>
    </w:p>
    <w:p w14:paraId="0F977CDF" w14:textId="77777777" w:rsidR="008C1D1B" w:rsidRPr="00292339" w:rsidRDefault="008C1D1B" w:rsidP="008C1D1B">
      <w:pPr>
        <w:pStyle w:val="affff"/>
        <w:numPr>
          <w:ilvl w:val="0"/>
          <w:numId w:val="8"/>
        </w:numPr>
        <w:rPr>
          <w:rFonts w:ascii="Times New Roman"/>
        </w:rPr>
      </w:pPr>
      <w:r w:rsidRPr="00292339">
        <w:rPr>
          <w:rFonts w:ascii="Times New Roman"/>
        </w:rPr>
        <w:t>综合管廊本体超过结构设计使用年限需要延长使用或存在重大病害，经专业检测或鉴定，需进行大中修时，应实施大中修；</w:t>
      </w:r>
      <w:r w:rsidRPr="00292339">
        <w:rPr>
          <w:rFonts w:ascii="Times New Roman"/>
        </w:rPr>
        <w:t xml:space="preserve"> </w:t>
      </w:r>
    </w:p>
    <w:p w14:paraId="419E2F95" w14:textId="77777777" w:rsidR="008C1D1B" w:rsidRPr="00292339" w:rsidRDefault="008C1D1B" w:rsidP="008C1D1B">
      <w:pPr>
        <w:pStyle w:val="affff"/>
        <w:numPr>
          <w:ilvl w:val="0"/>
          <w:numId w:val="8"/>
        </w:numPr>
        <w:rPr>
          <w:rFonts w:ascii="Times New Roman"/>
        </w:rPr>
      </w:pPr>
      <w:r w:rsidRPr="00292339">
        <w:rPr>
          <w:rFonts w:ascii="Times New Roman"/>
        </w:rPr>
        <w:t>综合管廊附属设施存在重大病害或系统性故障，经专业检测或鉴定，确定其运行质量或功能不能满足设计标准或安全运行要求，应实施更新；</w:t>
      </w:r>
    </w:p>
    <w:p w14:paraId="6C944649" w14:textId="77777777" w:rsidR="008C1D1B" w:rsidRPr="00292339" w:rsidRDefault="008C1D1B" w:rsidP="008C1D1B">
      <w:pPr>
        <w:pStyle w:val="affff"/>
        <w:numPr>
          <w:ilvl w:val="0"/>
          <w:numId w:val="8"/>
        </w:numPr>
        <w:rPr>
          <w:rFonts w:ascii="Times New Roman"/>
        </w:rPr>
      </w:pPr>
      <w:r w:rsidRPr="00292339">
        <w:rPr>
          <w:rFonts w:ascii="Times New Roman"/>
        </w:rPr>
        <w:t>应对设备作周期性的大中修，确保运行正常；</w:t>
      </w:r>
    </w:p>
    <w:p w14:paraId="0F595296" w14:textId="77777777" w:rsidR="008C1D1B" w:rsidRPr="00292339" w:rsidRDefault="008C1D1B" w:rsidP="008C1D1B">
      <w:pPr>
        <w:pStyle w:val="affff"/>
        <w:numPr>
          <w:ilvl w:val="0"/>
          <w:numId w:val="8"/>
        </w:numPr>
        <w:rPr>
          <w:rFonts w:ascii="Times New Roman"/>
        </w:rPr>
      </w:pPr>
      <w:r w:rsidRPr="00292339">
        <w:rPr>
          <w:rFonts w:ascii="Times New Roman"/>
        </w:rPr>
        <w:t>综合管廊附属设施达到设计使用年限应实施更新；</w:t>
      </w:r>
    </w:p>
    <w:p w14:paraId="70C205E7" w14:textId="77777777" w:rsidR="008C1D1B" w:rsidRPr="00292339" w:rsidRDefault="008C1D1B" w:rsidP="008C1D1B">
      <w:pPr>
        <w:pStyle w:val="affff"/>
        <w:numPr>
          <w:ilvl w:val="0"/>
          <w:numId w:val="8"/>
        </w:numPr>
        <w:rPr>
          <w:rFonts w:ascii="Times New Roman"/>
        </w:rPr>
      </w:pPr>
      <w:r w:rsidRPr="00292339">
        <w:rPr>
          <w:rFonts w:ascii="Times New Roman"/>
        </w:rPr>
        <w:t>综合管廊附属设施因技术升级等原因，需改变、增加原有功能或提升主要性能时，可实施改造；</w:t>
      </w:r>
    </w:p>
    <w:p w14:paraId="5E695EB6" w14:textId="0321B813" w:rsidR="008C1D1B" w:rsidRPr="00292339" w:rsidRDefault="008C1D1B" w:rsidP="008C1D1B">
      <w:pPr>
        <w:pStyle w:val="affff"/>
        <w:numPr>
          <w:ilvl w:val="0"/>
          <w:numId w:val="8"/>
        </w:numPr>
        <w:rPr>
          <w:rFonts w:ascii="Times New Roman"/>
        </w:rPr>
      </w:pPr>
      <w:r w:rsidRPr="00292339">
        <w:rPr>
          <w:rFonts w:ascii="Times New Roman"/>
        </w:rPr>
        <w:lastRenderedPageBreak/>
        <w:t>大中修及更新改造</w:t>
      </w:r>
      <w:proofErr w:type="gramStart"/>
      <w:r w:rsidRPr="00292339">
        <w:rPr>
          <w:rFonts w:ascii="Times New Roman"/>
        </w:rPr>
        <w:t>宜按照</w:t>
      </w:r>
      <w:proofErr w:type="gramEnd"/>
      <w:r w:rsidRPr="00292339">
        <w:rPr>
          <w:rFonts w:ascii="Times New Roman"/>
        </w:rPr>
        <w:t>工程项目建设程序组织实施，包括前期方案设计、审批、过程质量控制和竣工验收等工作内容</w:t>
      </w:r>
      <w:r w:rsidR="008F50F0">
        <w:rPr>
          <w:rFonts w:ascii="Times New Roman" w:hint="eastAsia"/>
        </w:rPr>
        <w:t>；</w:t>
      </w:r>
    </w:p>
    <w:p w14:paraId="0B634642" w14:textId="6AE70546" w:rsidR="008C1D1B" w:rsidRDefault="008C1D1B" w:rsidP="008C1D1B">
      <w:pPr>
        <w:pStyle w:val="affff"/>
        <w:numPr>
          <w:ilvl w:val="0"/>
          <w:numId w:val="8"/>
        </w:numPr>
        <w:rPr>
          <w:rFonts w:ascii="Times New Roman"/>
        </w:rPr>
      </w:pPr>
      <w:r w:rsidRPr="00292339">
        <w:rPr>
          <w:rFonts w:ascii="Times New Roman" w:hint="eastAsia"/>
        </w:rPr>
        <w:t>及时更新信息化和智能化技术，信息化平台不能满足管廊运行要求应进行升级与改造</w:t>
      </w:r>
      <w:r w:rsidR="008F50F0">
        <w:rPr>
          <w:rFonts w:ascii="Times New Roman" w:hint="eastAsia"/>
        </w:rPr>
        <w:t>；</w:t>
      </w:r>
    </w:p>
    <w:p w14:paraId="3BC24D82" w14:textId="0C441B4F" w:rsidR="008F50F0" w:rsidRPr="00292339" w:rsidRDefault="008F50F0" w:rsidP="008C1D1B">
      <w:pPr>
        <w:pStyle w:val="affff"/>
        <w:numPr>
          <w:ilvl w:val="0"/>
          <w:numId w:val="8"/>
        </w:numPr>
        <w:rPr>
          <w:rFonts w:ascii="Times New Roman"/>
        </w:rPr>
      </w:pPr>
      <w:r w:rsidRPr="008F50F0">
        <w:rPr>
          <w:rFonts w:ascii="Times New Roman" w:hint="eastAsia"/>
        </w:rPr>
        <w:t>大中修</w:t>
      </w:r>
      <w:r w:rsidR="00180DA7">
        <w:rPr>
          <w:rFonts w:ascii="Times New Roman" w:hint="eastAsia"/>
        </w:rPr>
        <w:t>及</w:t>
      </w:r>
      <w:r w:rsidRPr="008F50F0">
        <w:rPr>
          <w:rFonts w:ascii="Times New Roman" w:hint="eastAsia"/>
        </w:rPr>
        <w:t>更新应委托具有相应资质的单位实施。</w:t>
      </w:r>
    </w:p>
    <w:p w14:paraId="7A8B1928" w14:textId="77777777" w:rsidR="008C1D1B" w:rsidRPr="00014A56" w:rsidRDefault="008C1D1B" w:rsidP="008C1D1B">
      <w:pPr>
        <w:pStyle w:val="afffe"/>
      </w:pPr>
      <w:r w:rsidRPr="00014A56">
        <w:rPr>
          <w:rFonts w:ascii="黑体" w:eastAsia="黑体" w:hAnsi="黑体" w:cs="黑体"/>
        </w:rPr>
        <w:t xml:space="preserve">4.3.7 </w:t>
      </w:r>
      <w:r w:rsidRPr="00014A56">
        <w:t>综合管廊维护信息管理系统宜对维护全过程信息进行采集、整理、统计和分析。</w:t>
      </w:r>
    </w:p>
    <w:p w14:paraId="455102CD" w14:textId="77777777" w:rsidR="008C1D1B" w:rsidRPr="00235B2F" w:rsidRDefault="008C1D1B" w:rsidP="008C1D1B">
      <w:pPr>
        <w:spacing w:line="360" w:lineRule="auto"/>
        <w:rPr>
          <w:rFonts w:ascii="Times New Roman" w:hAnsi="Times New Roman"/>
          <w:szCs w:val="24"/>
        </w:rPr>
      </w:pPr>
    </w:p>
    <w:p w14:paraId="4FE54245" w14:textId="77777777" w:rsidR="008C1D1B" w:rsidRPr="00235B2F" w:rsidRDefault="008C1D1B" w:rsidP="008C1D1B">
      <w:pPr>
        <w:spacing w:line="360" w:lineRule="auto"/>
        <w:rPr>
          <w:rFonts w:ascii="Times New Roman" w:hAnsi="Times New Roman"/>
          <w:sz w:val="18"/>
        </w:rPr>
      </w:pPr>
    </w:p>
    <w:p w14:paraId="292C3C11" w14:textId="77777777" w:rsidR="008C1D1B" w:rsidRPr="00235B2F" w:rsidRDefault="008C1D1B" w:rsidP="008C1D1B">
      <w:pPr>
        <w:pStyle w:val="afa"/>
        <w:spacing w:afterLines="50" w:after="156"/>
        <w:jc w:val="center"/>
        <w:rPr>
          <w:rFonts w:ascii="Times New Roman" w:hAnsi="Times New Roman"/>
          <w:b/>
          <w:sz w:val="28"/>
        </w:rPr>
        <w:sectPr w:rsidR="008C1D1B" w:rsidRPr="00235B2F" w:rsidSect="00B311B9">
          <w:pgSz w:w="11906" w:h="16838"/>
          <w:pgMar w:top="1440" w:right="1418" w:bottom="1440" w:left="1701" w:header="851" w:footer="992" w:gutter="0"/>
          <w:cols w:space="425"/>
          <w:docGrid w:type="linesAndChars" w:linePitch="312"/>
        </w:sectPr>
      </w:pPr>
    </w:p>
    <w:p w14:paraId="21091A57" w14:textId="77777777" w:rsidR="008C1D1B" w:rsidRPr="00014A56" w:rsidRDefault="008C1D1B" w:rsidP="008C1D1B">
      <w:pPr>
        <w:pStyle w:val="afff"/>
        <w:spacing w:before="312" w:after="312"/>
      </w:pPr>
      <w:bookmarkStart w:id="72" w:name="_Toc117608273"/>
      <w:bookmarkStart w:id="73" w:name="_Toc121213728"/>
      <w:r w:rsidRPr="00014A56">
        <w:lastRenderedPageBreak/>
        <w:t>5 综合管廊本体</w:t>
      </w:r>
      <w:bookmarkEnd w:id="72"/>
      <w:bookmarkEnd w:id="73"/>
    </w:p>
    <w:p w14:paraId="75443DFD" w14:textId="77777777" w:rsidR="008C1D1B" w:rsidRPr="00014A56" w:rsidRDefault="008C1D1B" w:rsidP="008C1D1B">
      <w:pPr>
        <w:pStyle w:val="afff0"/>
        <w:spacing w:before="156" w:after="156"/>
      </w:pPr>
      <w:bookmarkStart w:id="74" w:name="_Toc117608274"/>
      <w:bookmarkStart w:id="75" w:name="_Toc121213729"/>
      <w:r w:rsidRPr="00014A56">
        <w:t>5.1 一般规定</w:t>
      </w:r>
      <w:bookmarkEnd w:id="74"/>
      <w:bookmarkEnd w:id="75"/>
    </w:p>
    <w:p w14:paraId="560B1090" w14:textId="77777777" w:rsidR="008C1D1B" w:rsidRPr="00014A56" w:rsidRDefault="008C1D1B" w:rsidP="008C1D1B">
      <w:pPr>
        <w:pStyle w:val="afffe"/>
      </w:pPr>
      <w:r w:rsidRPr="00014A56">
        <w:rPr>
          <w:rFonts w:ascii="黑体" w:eastAsia="黑体" w:hAnsi="黑体" w:cs="黑体"/>
        </w:rPr>
        <w:t xml:space="preserve">5.1.1 </w:t>
      </w:r>
      <w:r w:rsidRPr="00014A56">
        <w:t>综合管廊本体维护管理应贯彻</w:t>
      </w:r>
      <w:r w:rsidRPr="00014A56">
        <w:t>“</w:t>
      </w:r>
      <w:r w:rsidRPr="00014A56">
        <w:t>预防为主、防治结合</w:t>
      </w:r>
      <w:r w:rsidRPr="00014A56">
        <w:t>”</w:t>
      </w:r>
      <w:r w:rsidRPr="00014A56">
        <w:t>的方针，加强预防性维护，确保安全、高效、经济运行。</w:t>
      </w:r>
    </w:p>
    <w:p w14:paraId="018755AF" w14:textId="77777777" w:rsidR="008C1D1B" w:rsidRPr="00014A56" w:rsidRDefault="008C1D1B" w:rsidP="008C1D1B">
      <w:pPr>
        <w:pStyle w:val="afffe"/>
      </w:pPr>
      <w:r w:rsidRPr="00014A56">
        <w:rPr>
          <w:rFonts w:ascii="黑体" w:eastAsia="黑体" w:hAnsi="黑体" w:cs="黑体"/>
        </w:rPr>
        <w:t xml:space="preserve">5.1.2 </w:t>
      </w:r>
      <w:r w:rsidRPr="00014A56">
        <w:t>综合管廊本体运行维护及安全管理对象应包括综合管廊的主体结构及人员出入口、吊装口、逃生口、通风口、管线分支口、支吊架、防排水设施、检修通道及风道等构筑物。</w:t>
      </w:r>
    </w:p>
    <w:p w14:paraId="3FEEC73B" w14:textId="77777777" w:rsidR="008C1D1B" w:rsidRPr="00014A56" w:rsidRDefault="008C1D1B" w:rsidP="008C1D1B">
      <w:pPr>
        <w:pStyle w:val="afffe"/>
      </w:pPr>
      <w:r w:rsidRPr="00014A56">
        <w:rPr>
          <w:rFonts w:ascii="黑体" w:eastAsia="黑体" w:hAnsi="黑体" w:cs="黑体"/>
        </w:rPr>
        <w:t xml:space="preserve">5.1.3 </w:t>
      </w:r>
      <w:r w:rsidRPr="00014A56">
        <w:t>综合管廊本体运行维护及安全管理主要内容应包括日常巡检、清洁维护、结构检查、养护维修等。</w:t>
      </w:r>
    </w:p>
    <w:p w14:paraId="465E062A" w14:textId="77777777" w:rsidR="008C1D1B" w:rsidRPr="00014A56" w:rsidRDefault="008C1D1B" w:rsidP="008C1D1B">
      <w:pPr>
        <w:pStyle w:val="afffe"/>
      </w:pPr>
      <w:r w:rsidRPr="00014A56">
        <w:rPr>
          <w:rFonts w:ascii="黑体" w:eastAsia="黑体" w:hAnsi="黑体" w:cs="黑体"/>
        </w:rPr>
        <w:t xml:space="preserve">5.1.4 </w:t>
      </w:r>
      <w:r w:rsidRPr="00014A56">
        <w:t>综合管廊本体维护管理应编制维护规划和计划，其内容应包括养护内容、养护周期、维修方案及安全保障措施等。</w:t>
      </w:r>
    </w:p>
    <w:p w14:paraId="201F557F" w14:textId="77777777" w:rsidR="008C1D1B" w:rsidRPr="00014A56" w:rsidRDefault="008C1D1B" w:rsidP="008C1D1B">
      <w:pPr>
        <w:pStyle w:val="afffe"/>
      </w:pPr>
      <w:r w:rsidRPr="00014A56">
        <w:rPr>
          <w:rFonts w:ascii="黑体" w:eastAsia="黑体" w:hAnsi="黑体" w:cs="黑体"/>
        </w:rPr>
        <w:t xml:space="preserve">5.1.5 </w:t>
      </w:r>
      <w:r w:rsidRPr="00014A56">
        <w:t>管廊运营管理单位应根据当年日常巡检、清洁维护、结构检查、养护维修等数据编制年度维护报告，其内容包括管廊本体年度安全状况、养护维修情况以及下一年维护计划等。</w:t>
      </w:r>
    </w:p>
    <w:p w14:paraId="6D1FB39D" w14:textId="77777777" w:rsidR="008C1D1B" w:rsidRPr="00014A56" w:rsidRDefault="008C1D1B" w:rsidP="008C1D1B">
      <w:pPr>
        <w:pStyle w:val="afffe"/>
      </w:pPr>
      <w:r w:rsidRPr="00014A56">
        <w:rPr>
          <w:rFonts w:ascii="黑体" w:eastAsia="黑体" w:hAnsi="黑体" w:cs="黑体"/>
        </w:rPr>
        <w:t xml:space="preserve">5.1.6 </w:t>
      </w:r>
      <w:r w:rsidRPr="00014A56">
        <w:t>综合管廊特殊</w:t>
      </w:r>
      <w:proofErr w:type="gramStart"/>
      <w:r w:rsidRPr="00014A56">
        <w:t>监测按</w:t>
      </w:r>
      <w:proofErr w:type="gramEnd"/>
      <w:r w:rsidRPr="00014A56">
        <w:rPr>
          <w:rFonts w:hint="eastAsia"/>
        </w:rPr>
        <w:t>现行国家标准</w:t>
      </w:r>
      <w:r w:rsidRPr="00014A56">
        <w:t>《城市地下综合管廊运行维护及安全技术标准》GB 51354的规定执行。</w:t>
      </w:r>
    </w:p>
    <w:p w14:paraId="743A7D00" w14:textId="77777777" w:rsidR="008C1D1B" w:rsidRPr="00014A56" w:rsidRDefault="008C1D1B" w:rsidP="008C1D1B">
      <w:pPr>
        <w:pStyle w:val="afffe"/>
      </w:pPr>
      <w:r w:rsidRPr="00014A56">
        <w:rPr>
          <w:rFonts w:ascii="黑体" w:eastAsia="黑体" w:hAnsi="黑体" w:cs="黑体"/>
        </w:rPr>
        <w:t xml:space="preserve">5.1.7 </w:t>
      </w:r>
      <w:r w:rsidRPr="00014A56">
        <w:t>涉及综合管廊安全或强制性规定的检测项目应由专业机构进行检测。</w:t>
      </w:r>
    </w:p>
    <w:p w14:paraId="02DA69A8" w14:textId="77777777" w:rsidR="008C1D1B" w:rsidRPr="00014A56" w:rsidRDefault="008C1D1B" w:rsidP="008C1D1B">
      <w:pPr>
        <w:pStyle w:val="afffe"/>
      </w:pPr>
      <w:r w:rsidRPr="00014A56">
        <w:rPr>
          <w:rFonts w:ascii="黑体" w:eastAsia="黑体" w:hAnsi="黑体" w:cs="黑体"/>
        </w:rPr>
        <w:t xml:space="preserve">5.1.8 </w:t>
      </w:r>
      <w:r w:rsidRPr="00014A56">
        <w:t>综合管廊宜定期开展沉降、变形观测并记录。</w:t>
      </w:r>
    </w:p>
    <w:p w14:paraId="101400DD" w14:textId="77777777" w:rsidR="008C1D1B" w:rsidRPr="00014A56" w:rsidRDefault="008C1D1B" w:rsidP="008C1D1B">
      <w:pPr>
        <w:pStyle w:val="afff0"/>
        <w:spacing w:before="156" w:after="156"/>
      </w:pPr>
      <w:bookmarkStart w:id="76" w:name="_Toc117608275"/>
      <w:bookmarkStart w:id="77" w:name="_Toc121213730"/>
      <w:r w:rsidRPr="00014A56">
        <w:t>5.2 日常巡检</w:t>
      </w:r>
      <w:bookmarkEnd w:id="76"/>
      <w:bookmarkEnd w:id="77"/>
    </w:p>
    <w:p w14:paraId="6A71E5EB" w14:textId="77777777" w:rsidR="008C1D1B" w:rsidRPr="00014A56" w:rsidRDefault="008C1D1B" w:rsidP="008C1D1B">
      <w:pPr>
        <w:pStyle w:val="afffe"/>
      </w:pPr>
      <w:r w:rsidRPr="00014A56">
        <w:rPr>
          <w:rFonts w:ascii="黑体" w:eastAsia="黑体" w:hAnsi="黑体" w:cs="黑体"/>
        </w:rPr>
        <w:t>5.2.1</w:t>
      </w:r>
      <w:r>
        <w:rPr>
          <w:rFonts w:ascii="黑体" w:eastAsia="黑体" w:hAnsi="黑体" w:cs="黑体"/>
        </w:rPr>
        <w:t xml:space="preserve"> </w:t>
      </w:r>
      <w:r w:rsidRPr="00014A56">
        <w:t>日常巡检应对综合管廊本体进行检查，巡检项目、内容和方法应符合表5.2.1的规定。</w:t>
      </w:r>
    </w:p>
    <w:p w14:paraId="2E8E4BBA" w14:textId="77777777" w:rsidR="008C1D1B" w:rsidRPr="00856C25"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78" w:name="_Toc121213731"/>
      <w:r w:rsidRPr="00856C25">
        <w:rPr>
          <w:rFonts w:ascii="黑体" w:eastAsia="黑体" w:hAnsi="黑体"/>
          <w:szCs w:val="21"/>
        </w:rPr>
        <w:t>表</w:t>
      </w:r>
      <w:r>
        <w:rPr>
          <w:rFonts w:ascii="黑体" w:eastAsia="黑体" w:hAnsi="黑体"/>
          <w:szCs w:val="21"/>
        </w:rPr>
        <w:t>5.2.</w:t>
      </w:r>
      <w:r w:rsidRPr="00856C25">
        <w:rPr>
          <w:rFonts w:ascii="黑体" w:eastAsia="黑体" w:hAnsi="黑体"/>
          <w:szCs w:val="21"/>
        </w:rPr>
        <w:t>1</w:t>
      </w:r>
      <w:r>
        <w:rPr>
          <w:rFonts w:ascii="黑体" w:eastAsia="黑体" w:hAnsi="黑体"/>
          <w:szCs w:val="21"/>
        </w:rPr>
        <w:t xml:space="preserve"> </w:t>
      </w:r>
      <w:r w:rsidRPr="00856C25">
        <w:rPr>
          <w:rFonts w:ascii="黑体" w:eastAsia="黑体" w:hAnsi="黑体"/>
          <w:szCs w:val="21"/>
        </w:rPr>
        <w:t>日常巡检项目、内容和方法</w:t>
      </w:r>
      <w:bookmarkEnd w:id="78"/>
    </w:p>
    <w:tbl>
      <w:tblPr>
        <w:tblW w:w="4997"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709"/>
        <w:gridCol w:w="4861"/>
        <w:gridCol w:w="2192"/>
      </w:tblGrid>
      <w:tr w:rsidR="008C1D1B" w:rsidRPr="00235B2F" w14:paraId="1AA6EEA6" w14:textId="77777777" w:rsidTr="00925ADD">
        <w:trPr>
          <w:trHeight w:val="270"/>
          <w:jc w:val="center"/>
        </w:trPr>
        <w:tc>
          <w:tcPr>
            <w:tcW w:w="975" w:type="pct"/>
            <w:vAlign w:val="center"/>
          </w:tcPr>
          <w:p w14:paraId="23FBF2DE" w14:textId="77777777" w:rsidR="008C1D1B" w:rsidRPr="001E65B4" w:rsidRDefault="008C1D1B" w:rsidP="00925ADD">
            <w:pPr>
              <w:pStyle w:val="afd"/>
              <w:snapToGrid w:val="0"/>
              <w:rPr>
                <w:rFonts w:ascii="Times New Roman" w:eastAsia="宋体" w:hAnsi="Times New Roman"/>
                <w:snapToGrid w:val="0"/>
                <w:szCs w:val="32"/>
              </w:rPr>
            </w:pPr>
            <w:r w:rsidRPr="001E65B4">
              <w:rPr>
                <w:rFonts w:ascii="Times New Roman" w:eastAsia="宋体" w:hAnsi="Times New Roman"/>
                <w:snapToGrid w:val="0"/>
                <w:szCs w:val="32"/>
              </w:rPr>
              <w:t>项目</w:t>
            </w:r>
          </w:p>
        </w:tc>
        <w:tc>
          <w:tcPr>
            <w:tcW w:w="2773" w:type="pct"/>
            <w:vAlign w:val="center"/>
          </w:tcPr>
          <w:p w14:paraId="13A0EF64" w14:textId="77777777" w:rsidR="008C1D1B" w:rsidRPr="001E65B4" w:rsidRDefault="008C1D1B" w:rsidP="00925ADD">
            <w:pPr>
              <w:pStyle w:val="afd"/>
              <w:snapToGrid w:val="0"/>
              <w:rPr>
                <w:rFonts w:ascii="Times New Roman" w:eastAsia="宋体" w:hAnsi="Times New Roman"/>
                <w:snapToGrid w:val="0"/>
                <w:szCs w:val="32"/>
              </w:rPr>
            </w:pPr>
            <w:r w:rsidRPr="001E65B4">
              <w:rPr>
                <w:rFonts w:ascii="Times New Roman" w:eastAsia="宋体" w:hAnsi="Times New Roman"/>
                <w:snapToGrid w:val="0"/>
                <w:szCs w:val="32"/>
              </w:rPr>
              <w:t>内容</w:t>
            </w:r>
          </w:p>
        </w:tc>
        <w:tc>
          <w:tcPr>
            <w:tcW w:w="1251" w:type="pct"/>
            <w:vAlign w:val="center"/>
          </w:tcPr>
          <w:p w14:paraId="200C8069" w14:textId="77777777" w:rsidR="008C1D1B" w:rsidRPr="001E65B4" w:rsidRDefault="008C1D1B" w:rsidP="00925ADD">
            <w:pPr>
              <w:pStyle w:val="afd"/>
              <w:snapToGrid w:val="0"/>
              <w:rPr>
                <w:rFonts w:ascii="Times New Roman" w:eastAsia="宋体" w:hAnsi="Times New Roman"/>
                <w:snapToGrid w:val="0"/>
                <w:szCs w:val="32"/>
              </w:rPr>
            </w:pPr>
            <w:r w:rsidRPr="001E65B4">
              <w:rPr>
                <w:rFonts w:ascii="Times New Roman" w:eastAsia="宋体" w:hAnsi="Times New Roman"/>
                <w:snapToGrid w:val="0"/>
                <w:szCs w:val="32"/>
              </w:rPr>
              <w:t>方法</w:t>
            </w:r>
          </w:p>
        </w:tc>
      </w:tr>
      <w:tr w:rsidR="008C1D1B" w:rsidRPr="00235B2F" w14:paraId="623BF8B5" w14:textId="77777777" w:rsidTr="00925ADD">
        <w:trPr>
          <w:trHeight w:val="248"/>
          <w:jc w:val="center"/>
        </w:trPr>
        <w:tc>
          <w:tcPr>
            <w:tcW w:w="975" w:type="pct"/>
            <w:vAlign w:val="center"/>
          </w:tcPr>
          <w:p w14:paraId="111E1A1E"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管廊结构</w:t>
            </w:r>
          </w:p>
        </w:tc>
        <w:tc>
          <w:tcPr>
            <w:tcW w:w="2773" w:type="pct"/>
            <w:vAlign w:val="center"/>
          </w:tcPr>
          <w:p w14:paraId="4ADCB322"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有无存在大范围开裂、明显变形、断裂等</w:t>
            </w:r>
          </w:p>
        </w:tc>
        <w:tc>
          <w:tcPr>
            <w:tcW w:w="1251" w:type="pct"/>
            <w:vAlign w:val="center"/>
          </w:tcPr>
          <w:p w14:paraId="0FD10F1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测量、观察</w:t>
            </w:r>
          </w:p>
        </w:tc>
      </w:tr>
      <w:tr w:rsidR="008C1D1B" w:rsidRPr="00235B2F" w14:paraId="5DC4F40C" w14:textId="77777777" w:rsidTr="00925ADD">
        <w:trPr>
          <w:trHeight w:val="248"/>
          <w:jc w:val="center"/>
        </w:trPr>
        <w:tc>
          <w:tcPr>
            <w:tcW w:w="975" w:type="pct"/>
            <w:vAlign w:val="center"/>
          </w:tcPr>
          <w:p w14:paraId="31C1296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变形缝、施工缝等</w:t>
            </w:r>
          </w:p>
        </w:tc>
        <w:tc>
          <w:tcPr>
            <w:tcW w:w="2773" w:type="pct"/>
            <w:vAlign w:val="center"/>
          </w:tcPr>
          <w:p w14:paraId="5A5EDCC4"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有无明显损坏、渗漏水等</w:t>
            </w:r>
          </w:p>
        </w:tc>
        <w:tc>
          <w:tcPr>
            <w:tcW w:w="1251" w:type="pct"/>
            <w:vAlign w:val="center"/>
          </w:tcPr>
          <w:p w14:paraId="04481E74"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测量、观察</w:t>
            </w:r>
          </w:p>
        </w:tc>
      </w:tr>
      <w:tr w:rsidR="008C1D1B" w:rsidRPr="00235B2F" w14:paraId="64AD546B" w14:textId="77777777" w:rsidTr="00925ADD">
        <w:trPr>
          <w:trHeight w:val="248"/>
          <w:jc w:val="center"/>
        </w:trPr>
        <w:tc>
          <w:tcPr>
            <w:tcW w:w="975" w:type="pct"/>
            <w:vAlign w:val="center"/>
          </w:tcPr>
          <w:p w14:paraId="67D35B21"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螺栓及钢管片</w:t>
            </w:r>
          </w:p>
        </w:tc>
        <w:tc>
          <w:tcPr>
            <w:tcW w:w="2773" w:type="pct"/>
            <w:vAlign w:val="center"/>
          </w:tcPr>
          <w:p w14:paraId="325BFAF9"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螺栓、钢管片有无明显锈蚀等</w:t>
            </w:r>
          </w:p>
        </w:tc>
        <w:tc>
          <w:tcPr>
            <w:tcW w:w="1251" w:type="pct"/>
            <w:vAlign w:val="center"/>
          </w:tcPr>
          <w:p w14:paraId="0DB7F136"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观察</w:t>
            </w:r>
          </w:p>
        </w:tc>
      </w:tr>
      <w:tr w:rsidR="008C1D1B" w:rsidRPr="00235B2F" w14:paraId="1A81A94A" w14:textId="77777777" w:rsidTr="00925ADD">
        <w:trPr>
          <w:trHeight w:val="248"/>
          <w:jc w:val="center"/>
        </w:trPr>
        <w:tc>
          <w:tcPr>
            <w:tcW w:w="975" w:type="pct"/>
            <w:vAlign w:val="center"/>
          </w:tcPr>
          <w:p w14:paraId="688C88B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渗漏水情况</w:t>
            </w:r>
          </w:p>
        </w:tc>
        <w:tc>
          <w:tcPr>
            <w:tcW w:w="2773" w:type="pct"/>
            <w:vAlign w:val="center"/>
          </w:tcPr>
          <w:p w14:paraId="72662B1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有无存在地下水涌流、喷射、</w:t>
            </w:r>
            <w:proofErr w:type="gramStart"/>
            <w:r w:rsidRPr="001E65B4">
              <w:rPr>
                <w:rFonts w:ascii="Times New Roman" w:eastAsia="宋体" w:hAnsi="Times New Roman"/>
                <w:bCs/>
                <w:snapToGrid w:val="0"/>
                <w:szCs w:val="32"/>
              </w:rPr>
              <w:t>涌泥或</w:t>
            </w:r>
            <w:proofErr w:type="gramEnd"/>
            <w:r w:rsidRPr="001E65B4">
              <w:rPr>
                <w:rFonts w:ascii="Times New Roman" w:eastAsia="宋体" w:hAnsi="Times New Roman"/>
                <w:bCs/>
                <w:snapToGrid w:val="0"/>
                <w:szCs w:val="32"/>
              </w:rPr>
              <w:t>大面积集水等</w:t>
            </w:r>
          </w:p>
        </w:tc>
        <w:tc>
          <w:tcPr>
            <w:tcW w:w="1251" w:type="pct"/>
            <w:vAlign w:val="center"/>
          </w:tcPr>
          <w:p w14:paraId="548F5A22"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测量、观察</w:t>
            </w:r>
          </w:p>
        </w:tc>
      </w:tr>
      <w:tr w:rsidR="008C1D1B" w:rsidRPr="00235B2F" w14:paraId="669726A9" w14:textId="77777777" w:rsidTr="00925ADD">
        <w:trPr>
          <w:trHeight w:val="475"/>
          <w:jc w:val="center"/>
        </w:trPr>
        <w:tc>
          <w:tcPr>
            <w:tcW w:w="975" w:type="pct"/>
            <w:vAlign w:val="center"/>
          </w:tcPr>
          <w:p w14:paraId="7B4834A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集水井、截水沟、边沟等</w:t>
            </w:r>
          </w:p>
        </w:tc>
        <w:tc>
          <w:tcPr>
            <w:tcW w:w="2773" w:type="pct"/>
            <w:vAlign w:val="center"/>
          </w:tcPr>
          <w:p w14:paraId="1C19C4E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有无积淤、堵塞、损坏、松动等</w:t>
            </w:r>
          </w:p>
        </w:tc>
        <w:tc>
          <w:tcPr>
            <w:tcW w:w="1251" w:type="pct"/>
            <w:vAlign w:val="center"/>
          </w:tcPr>
          <w:p w14:paraId="23A4066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观察</w:t>
            </w:r>
          </w:p>
        </w:tc>
      </w:tr>
      <w:tr w:rsidR="008C1D1B" w:rsidRPr="00235B2F" w14:paraId="4138AC66" w14:textId="77777777" w:rsidTr="00925ADD">
        <w:trPr>
          <w:trHeight w:val="248"/>
          <w:jc w:val="center"/>
        </w:trPr>
        <w:tc>
          <w:tcPr>
            <w:tcW w:w="975" w:type="pct"/>
            <w:vAlign w:val="center"/>
          </w:tcPr>
          <w:p w14:paraId="4FB321E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爬梯</w:t>
            </w:r>
          </w:p>
        </w:tc>
        <w:tc>
          <w:tcPr>
            <w:tcW w:w="2773" w:type="pct"/>
            <w:vAlign w:val="center"/>
          </w:tcPr>
          <w:p w14:paraId="26283BB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有明显无松动、锈蚀、开焊</w:t>
            </w:r>
          </w:p>
        </w:tc>
        <w:tc>
          <w:tcPr>
            <w:tcW w:w="1251" w:type="pct"/>
            <w:vAlign w:val="center"/>
          </w:tcPr>
          <w:p w14:paraId="70888A90"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测量、观察</w:t>
            </w:r>
          </w:p>
        </w:tc>
      </w:tr>
      <w:tr w:rsidR="008C1D1B" w:rsidRPr="00235B2F" w14:paraId="24BED9A7" w14:textId="77777777" w:rsidTr="00925ADD">
        <w:trPr>
          <w:trHeight w:val="475"/>
          <w:jc w:val="center"/>
        </w:trPr>
        <w:tc>
          <w:tcPr>
            <w:tcW w:w="975" w:type="pct"/>
            <w:vAlign w:val="center"/>
          </w:tcPr>
          <w:p w14:paraId="363AA916"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管线支架、支墩、引出口等预埋件</w:t>
            </w:r>
          </w:p>
        </w:tc>
        <w:tc>
          <w:tcPr>
            <w:tcW w:w="2773" w:type="pct"/>
            <w:vAlign w:val="center"/>
          </w:tcPr>
          <w:p w14:paraId="0375774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有无明显断裂、变形、脱落、渗漏等</w:t>
            </w:r>
          </w:p>
        </w:tc>
        <w:tc>
          <w:tcPr>
            <w:tcW w:w="1251" w:type="pct"/>
            <w:vAlign w:val="center"/>
          </w:tcPr>
          <w:p w14:paraId="4C6DA0CE"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观察</w:t>
            </w:r>
          </w:p>
        </w:tc>
      </w:tr>
      <w:tr w:rsidR="008C1D1B" w:rsidRPr="00235B2F" w14:paraId="639BBEBB" w14:textId="77777777" w:rsidTr="00925ADD">
        <w:trPr>
          <w:trHeight w:val="248"/>
          <w:jc w:val="center"/>
        </w:trPr>
        <w:tc>
          <w:tcPr>
            <w:tcW w:w="975" w:type="pct"/>
            <w:vAlign w:val="center"/>
          </w:tcPr>
          <w:p w14:paraId="48B094D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检修道</w:t>
            </w:r>
          </w:p>
        </w:tc>
        <w:tc>
          <w:tcPr>
            <w:tcW w:w="2773" w:type="pct"/>
            <w:vAlign w:val="center"/>
          </w:tcPr>
          <w:p w14:paraId="394AC649"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有无存在堆积物、严重错台、断裂等</w:t>
            </w:r>
          </w:p>
        </w:tc>
        <w:tc>
          <w:tcPr>
            <w:tcW w:w="1251" w:type="pct"/>
            <w:vAlign w:val="center"/>
          </w:tcPr>
          <w:p w14:paraId="04A5B19E"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观察</w:t>
            </w:r>
          </w:p>
        </w:tc>
      </w:tr>
      <w:tr w:rsidR="008C1D1B" w:rsidRPr="00235B2F" w14:paraId="14BFAC9A" w14:textId="77777777" w:rsidTr="00925ADD">
        <w:trPr>
          <w:trHeight w:val="475"/>
          <w:jc w:val="center"/>
        </w:trPr>
        <w:tc>
          <w:tcPr>
            <w:tcW w:w="975" w:type="pct"/>
            <w:vAlign w:val="center"/>
          </w:tcPr>
          <w:p w14:paraId="68F0FEF2"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风道、逃生通道、出入口等</w:t>
            </w:r>
          </w:p>
        </w:tc>
        <w:tc>
          <w:tcPr>
            <w:tcW w:w="2773" w:type="pct"/>
            <w:vAlign w:val="center"/>
          </w:tcPr>
          <w:p w14:paraId="0071832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有无存在封堵、大范围结构开裂、脱落及明显变形、破坏等</w:t>
            </w:r>
          </w:p>
        </w:tc>
        <w:tc>
          <w:tcPr>
            <w:tcW w:w="1251" w:type="pct"/>
            <w:vAlign w:val="center"/>
          </w:tcPr>
          <w:p w14:paraId="1DC11E9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观察</w:t>
            </w:r>
          </w:p>
        </w:tc>
      </w:tr>
      <w:tr w:rsidR="008C1D1B" w:rsidRPr="00235B2F" w14:paraId="24702DFA" w14:textId="77777777" w:rsidTr="00925ADD">
        <w:trPr>
          <w:trHeight w:val="475"/>
          <w:jc w:val="center"/>
        </w:trPr>
        <w:tc>
          <w:tcPr>
            <w:tcW w:w="975" w:type="pct"/>
            <w:vAlign w:val="center"/>
          </w:tcPr>
          <w:p w14:paraId="184D46D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各种口部设施、地表设施</w:t>
            </w:r>
          </w:p>
        </w:tc>
        <w:tc>
          <w:tcPr>
            <w:tcW w:w="2773" w:type="pct"/>
            <w:vAlign w:val="center"/>
          </w:tcPr>
          <w:p w14:paraId="67A3220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有无明显缺损、堵塞、防盗设施完好、有无关闭，打开的有无已确认并做好完善的防护及警示措施</w:t>
            </w:r>
          </w:p>
        </w:tc>
        <w:tc>
          <w:tcPr>
            <w:tcW w:w="1251" w:type="pct"/>
            <w:vAlign w:val="center"/>
          </w:tcPr>
          <w:p w14:paraId="785D0AB1"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观察</w:t>
            </w:r>
          </w:p>
        </w:tc>
      </w:tr>
      <w:tr w:rsidR="008C1D1B" w:rsidRPr="00235B2F" w14:paraId="4CB470C4" w14:textId="77777777" w:rsidTr="00925ADD">
        <w:trPr>
          <w:trHeight w:val="292"/>
          <w:jc w:val="center"/>
        </w:trPr>
        <w:tc>
          <w:tcPr>
            <w:tcW w:w="975" w:type="pct"/>
            <w:vAlign w:val="center"/>
          </w:tcPr>
          <w:p w14:paraId="7EA0851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管廊内运行管线</w:t>
            </w:r>
          </w:p>
        </w:tc>
        <w:tc>
          <w:tcPr>
            <w:tcW w:w="2773" w:type="pct"/>
            <w:vAlign w:val="center"/>
          </w:tcPr>
          <w:p w14:paraId="6F1EC92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有无存在明显异常，一旦发现异常情况，及时上报</w:t>
            </w:r>
          </w:p>
        </w:tc>
        <w:tc>
          <w:tcPr>
            <w:tcW w:w="1251" w:type="pct"/>
            <w:vAlign w:val="center"/>
          </w:tcPr>
          <w:p w14:paraId="0B18AD1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观察</w:t>
            </w:r>
          </w:p>
        </w:tc>
      </w:tr>
    </w:tbl>
    <w:p w14:paraId="4156F841" w14:textId="77777777" w:rsidR="008C1D1B" w:rsidRPr="00014A56" w:rsidRDefault="008C1D1B" w:rsidP="008C1D1B">
      <w:pPr>
        <w:pStyle w:val="afffe"/>
      </w:pPr>
      <w:r w:rsidRPr="00014A56">
        <w:rPr>
          <w:rFonts w:ascii="黑体" w:eastAsia="黑体" w:hAnsi="黑体" w:cs="黑体"/>
        </w:rPr>
        <w:t>5.2.2</w:t>
      </w:r>
      <w:r>
        <w:rPr>
          <w:rFonts w:ascii="黑体" w:eastAsia="黑体" w:hAnsi="黑体" w:cs="黑体"/>
        </w:rPr>
        <w:t xml:space="preserve"> </w:t>
      </w:r>
      <w:r w:rsidRPr="00014A56">
        <w:t>日常巡检应结合综合管廊运行情况、外部环境、信息化程度等因素合理确定巡检方案，综合管廊本体巡检频次不少于1周1次，在极端异常天气、周边环境复杂、灾害预警等特殊情况下，应増加巡检频次。巡检的内容应包括综合管廊内部及管廊安全控制区范围内的地表沿线，二者宜同步进行。</w:t>
      </w:r>
    </w:p>
    <w:p w14:paraId="407EA26A" w14:textId="77777777" w:rsidR="008C1D1B" w:rsidRPr="00014A56" w:rsidRDefault="008C1D1B" w:rsidP="008C1D1B">
      <w:pPr>
        <w:pStyle w:val="afff0"/>
        <w:spacing w:before="156" w:after="156"/>
      </w:pPr>
      <w:bookmarkStart w:id="79" w:name="_Toc27951275"/>
      <w:bookmarkStart w:id="80" w:name="_Toc117608276"/>
      <w:bookmarkStart w:id="81" w:name="_Toc121213732"/>
      <w:r w:rsidRPr="00014A56">
        <w:t>5.3 清洁维护</w:t>
      </w:r>
      <w:bookmarkEnd w:id="79"/>
      <w:bookmarkEnd w:id="80"/>
      <w:bookmarkEnd w:id="81"/>
    </w:p>
    <w:p w14:paraId="55299D50" w14:textId="77777777" w:rsidR="008C1D1B" w:rsidRPr="00014A56" w:rsidRDefault="008C1D1B" w:rsidP="008C1D1B">
      <w:pPr>
        <w:pStyle w:val="afffe"/>
      </w:pPr>
      <w:r w:rsidRPr="00014A56">
        <w:rPr>
          <w:rFonts w:ascii="黑体" w:eastAsia="黑体" w:hAnsi="黑体" w:cs="黑体"/>
        </w:rPr>
        <w:lastRenderedPageBreak/>
        <w:t>5.3.1</w:t>
      </w:r>
      <w:r>
        <w:rPr>
          <w:rFonts w:ascii="黑体" w:eastAsia="黑体" w:hAnsi="黑体" w:cs="黑体"/>
        </w:rPr>
        <w:t xml:space="preserve"> </w:t>
      </w:r>
      <w:r w:rsidRPr="00014A56">
        <w:t>清洁维护的工作内容包括扫除垃圾、清除结构物脏污、清理（疏通）排水设施等，保持结构物外观的干净整洁。</w:t>
      </w:r>
    </w:p>
    <w:p w14:paraId="3884F9FA" w14:textId="77777777" w:rsidR="008C1D1B" w:rsidRPr="00014A56" w:rsidRDefault="008C1D1B" w:rsidP="008C1D1B">
      <w:pPr>
        <w:pStyle w:val="afffe"/>
      </w:pPr>
      <w:r w:rsidRPr="00014A56">
        <w:rPr>
          <w:rFonts w:ascii="黑体" w:eastAsia="黑体" w:hAnsi="黑体" w:cs="黑体"/>
        </w:rPr>
        <w:t>5.3.2</w:t>
      </w:r>
      <w:r>
        <w:rPr>
          <w:rFonts w:ascii="黑体" w:eastAsia="黑体" w:hAnsi="黑体" w:cs="黑体"/>
        </w:rPr>
        <w:t xml:space="preserve"> </w:t>
      </w:r>
      <w:r w:rsidRPr="00014A56">
        <w:t>综合管廊本体应经常性、周期性地进行清洁维护。清洁维护周期应综合考虑廊内管线组成、结构物脏污程度、清洁方式及环境条件等因素确定，且每季度不宜少于1次。清洁维护项目、内容和方法应符合表5.3.2规定。</w:t>
      </w:r>
    </w:p>
    <w:p w14:paraId="6076C595" w14:textId="77777777" w:rsidR="008C1D1B" w:rsidRPr="001E65B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82" w:name="_Toc121213733"/>
      <w:r w:rsidRPr="001E65B4">
        <w:rPr>
          <w:rFonts w:ascii="黑体" w:eastAsia="黑体" w:hAnsi="黑体"/>
          <w:szCs w:val="21"/>
        </w:rPr>
        <w:t>表</w:t>
      </w:r>
      <w:r>
        <w:rPr>
          <w:rFonts w:ascii="黑体" w:eastAsia="黑体" w:hAnsi="黑体"/>
          <w:szCs w:val="21"/>
        </w:rPr>
        <w:t>5.3.</w:t>
      </w:r>
      <w:r w:rsidRPr="001E65B4">
        <w:rPr>
          <w:rFonts w:ascii="黑体" w:eastAsia="黑体" w:hAnsi="黑体"/>
          <w:szCs w:val="21"/>
        </w:rPr>
        <w:t>2 清洁维护项目、内容和方法</w:t>
      </w:r>
      <w:bookmarkEnd w:id="82"/>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069"/>
        <w:gridCol w:w="2849"/>
        <w:gridCol w:w="2849"/>
      </w:tblGrid>
      <w:tr w:rsidR="008C1D1B" w:rsidRPr="00235B2F" w14:paraId="05D1D54E" w14:textId="77777777" w:rsidTr="00925ADD">
        <w:trPr>
          <w:tblHeader/>
          <w:jc w:val="center"/>
        </w:trPr>
        <w:tc>
          <w:tcPr>
            <w:tcW w:w="1750" w:type="pct"/>
            <w:vAlign w:val="center"/>
          </w:tcPr>
          <w:p w14:paraId="4786D632"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项目</w:t>
            </w:r>
          </w:p>
        </w:tc>
        <w:tc>
          <w:tcPr>
            <w:tcW w:w="1625" w:type="pct"/>
          </w:tcPr>
          <w:p w14:paraId="1AD419A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内容</w:t>
            </w:r>
          </w:p>
        </w:tc>
        <w:tc>
          <w:tcPr>
            <w:tcW w:w="1625" w:type="pct"/>
            <w:vAlign w:val="center"/>
          </w:tcPr>
          <w:p w14:paraId="55E9CFB2"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主要方法</w:t>
            </w:r>
          </w:p>
        </w:tc>
      </w:tr>
      <w:tr w:rsidR="008C1D1B" w:rsidRPr="00235B2F" w14:paraId="65E7C5FC" w14:textId="77777777" w:rsidTr="00925ADD">
        <w:trPr>
          <w:jc w:val="center"/>
        </w:trPr>
        <w:tc>
          <w:tcPr>
            <w:tcW w:w="1750" w:type="pct"/>
            <w:vAlign w:val="center"/>
          </w:tcPr>
          <w:p w14:paraId="5DF0CB8E"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进风口、排风口、风道</w:t>
            </w:r>
          </w:p>
        </w:tc>
        <w:tc>
          <w:tcPr>
            <w:tcW w:w="1625" w:type="pct"/>
          </w:tcPr>
          <w:p w14:paraId="79BDE59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杂物、污渍</w:t>
            </w:r>
          </w:p>
        </w:tc>
        <w:tc>
          <w:tcPr>
            <w:tcW w:w="1625" w:type="pct"/>
            <w:vAlign w:val="center"/>
          </w:tcPr>
          <w:p w14:paraId="051DDE5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清扫，擦洗，除污</w:t>
            </w:r>
          </w:p>
        </w:tc>
      </w:tr>
      <w:tr w:rsidR="008C1D1B" w:rsidRPr="00235B2F" w14:paraId="7D9024EA" w14:textId="77777777" w:rsidTr="00925ADD">
        <w:trPr>
          <w:jc w:val="center"/>
        </w:trPr>
        <w:tc>
          <w:tcPr>
            <w:tcW w:w="1750" w:type="pct"/>
            <w:vAlign w:val="center"/>
          </w:tcPr>
          <w:p w14:paraId="07A3439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排水设施</w:t>
            </w:r>
          </w:p>
        </w:tc>
        <w:tc>
          <w:tcPr>
            <w:tcW w:w="1625" w:type="pct"/>
          </w:tcPr>
          <w:p w14:paraId="1D64D90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淤泥、杂物、污渍</w:t>
            </w:r>
          </w:p>
        </w:tc>
        <w:tc>
          <w:tcPr>
            <w:tcW w:w="1625" w:type="pct"/>
            <w:vAlign w:val="center"/>
          </w:tcPr>
          <w:p w14:paraId="40E71EA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清淤，清扫，除污</w:t>
            </w:r>
          </w:p>
        </w:tc>
      </w:tr>
      <w:tr w:rsidR="008C1D1B" w:rsidRPr="00235B2F" w14:paraId="390485B2" w14:textId="77777777" w:rsidTr="00925ADD">
        <w:trPr>
          <w:jc w:val="center"/>
        </w:trPr>
        <w:tc>
          <w:tcPr>
            <w:tcW w:w="1750" w:type="pct"/>
            <w:vAlign w:val="center"/>
          </w:tcPr>
          <w:p w14:paraId="1DE517F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人员出入口、吊装口、逃生口、管线分支口等</w:t>
            </w:r>
          </w:p>
        </w:tc>
        <w:tc>
          <w:tcPr>
            <w:tcW w:w="1625" w:type="pct"/>
          </w:tcPr>
          <w:p w14:paraId="78D49154"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杂物、污渍</w:t>
            </w:r>
          </w:p>
        </w:tc>
        <w:tc>
          <w:tcPr>
            <w:tcW w:w="1625" w:type="pct"/>
            <w:vAlign w:val="center"/>
          </w:tcPr>
          <w:p w14:paraId="0DD82B5F"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清扫，擦洗，除污</w:t>
            </w:r>
          </w:p>
        </w:tc>
      </w:tr>
      <w:tr w:rsidR="008C1D1B" w:rsidRPr="00235B2F" w14:paraId="62CF645D" w14:textId="77777777" w:rsidTr="00925ADD">
        <w:trPr>
          <w:jc w:val="center"/>
        </w:trPr>
        <w:tc>
          <w:tcPr>
            <w:tcW w:w="1750" w:type="pct"/>
            <w:vAlign w:val="center"/>
          </w:tcPr>
          <w:p w14:paraId="7D89E19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结构顶板、侧墙及内装</w:t>
            </w:r>
          </w:p>
        </w:tc>
        <w:tc>
          <w:tcPr>
            <w:tcW w:w="1625" w:type="pct"/>
          </w:tcPr>
          <w:p w14:paraId="2DA15014"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轻微脱落、污渍</w:t>
            </w:r>
          </w:p>
        </w:tc>
        <w:tc>
          <w:tcPr>
            <w:tcW w:w="1625" w:type="pct"/>
            <w:vAlign w:val="center"/>
          </w:tcPr>
          <w:p w14:paraId="2089D57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擦洗，除污，局部粉刷</w:t>
            </w:r>
          </w:p>
        </w:tc>
      </w:tr>
      <w:tr w:rsidR="008C1D1B" w:rsidRPr="00235B2F" w14:paraId="76EA1D83" w14:textId="77777777" w:rsidTr="00925ADD">
        <w:trPr>
          <w:jc w:val="center"/>
        </w:trPr>
        <w:tc>
          <w:tcPr>
            <w:tcW w:w="1750" w:type="pct"/>
            <w:vAlign w:val="center"/>
          </w:tcPr>
          <w:p w14:paraId="494A22B8" w14:textId="6219F3BA" w:rsidR="008C1D1B" w:rsidRPr="001E65B4" w:rsidRDefault="008C1D1B" w:rsidP="00925ADD">
            <w:pPr>
              <w:pStyle w:val="afd"/>
              <w:snapToGrid w:val="0"/>
              <w:rPr>
                <w:rFonts w:ascii="Times New Roman" w:eastAsia="宋体" w:hAnsi="Times New Roman" w:hint="eastAsia"/>
                <w:bCs/>
                <w:snapToGrid w:val="0"/>
                <w:szCs w:val="32"/>
              </w:rPr>
            </w:pPr>
            <w:r w:rsidRPr="001E65B4">
              <w:rPr>
                <w:rFonts w:ascii="Times New Roman" w:eastAsia="宋体" w:hAnsi="Times New Roman"/>
                <w:bCs/>
                <w:snapToGrid w:val="0"/>
                <w:szCs w:val="32"/>
              </w:rPr>
              <w:t>管廊内</w:t>
            </w:r>
            <w:r w:rsidR="00180DA7">
              <w:rPr>
                <w:rFonts w:ascii="Times New Roman" w:eastAsia="宋体" w:hAnsi="Times New Roman" w:hint="eastAsia"/>
                <w:bCs/>
                <w:snapToGrid w:val="0"/>
                <w:szCs w:val="32"/>
              </w:rPr>
              <w:t>路面</w:t>
            </w:r>
          </w:p>
        </w:tc>
        <w:tc>
          <w:tcPr>
            <w:tcW w:w="1625" w:type="pct"/>
          </w:tcPr>
          <w:p w14:paraId="3C22CC01"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杂物</w:t>
            </w:r>
          </w:p>
        </w:tc>
        <w:tc>
          <w:tcPr>
            <w:tcW w:w="1625" w:type="pct"/>
            <w:vAlign w:val="center"/>
          </w:tcPr>
          <w:p w14:paraId="1DF91011"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清扫</w:t>
            </w:r>
          </w:p>
        </w:tc>
      </w:tr>
    </w:tbl>
    <w:p w14:paraId="0E7B136B" w14:textId="77777777" w:rsidR="008C1D1B" w:rsidRPr="00014A56" w:rsidRDefault="008C1D1B" w:rsidP="008C1D1B">
      <w:pPr>
        <w:pStyle w:val="afffe"/>
      </w:pPr>
      <w:r w:rsidRPr="00014A56">
        <w:rPr>
          <w:rFonts w:ascii="黑体" w:eastAsia="黑体" w:hAnsi="黑体" w:cs="黑体"/>
        </w:rPr>
        <w:t>5.3.3</w:t>
      </w:r>
      <w:r>
        <w:rPr>
          <w:rFonts w:ascii="黑体" w:eastAsia="黑体" w:hAnsi="黑体" w:cs="黑体"/>
        </w:rPr>
        <w:t xml:space="preserve"> </w:t>
      </w:r>
      <w:r w:rsidRPr="00014A56">
        <w:t>清洁维护宜采用干法清洁，防止综合管廊内湿度过大，清扫时应采取必要的降尘措施。</w:t>
      </w:r>
    </w:p>
    <w:p w14:paraId="22A4A7D8" w14:textId="7A1904B6" w:rsidR="008C1D1B" w:rsidRPr="00014A56" w:rsidRDefault="008C1D1B" w:rsidP="008C1D1B">
      <w:pPr>
        <w:pStyle w:val="afffe"/>
      </w:pPr>
      <w:r w:rsidRPr="00014A56">
        <w:rPr>
          <w:rFonts w:ascii="黑体" w:eastAsia="黑体" w:hAnsi="黑体" w:cs="黑体"/>
        </w:rPr>
        <w:t>5.3.4</w:t>
      </w:r>
      <w:r>
        <w:rPr>
          <w:rFonts w:ascii="黑体" w:eastAsia="黑体" w:hAnsi="黑体" w:cs="黑体"/>
        </w:rPr>
        <w:t xml:space="preserve"> </w:t>
      </w:r>
      <w:r w:rsidR="00180DA7" w:rsidRPr="00014A56">
        <w:t>清洁维护</w:t>
      </w:r>
      <w:r w:rsidRPr="00014A56">
        <w:t>采用湿法清洁时，应注意保护综合管廊内附属设施的安全。</w:t>
      </w:r>
    </w:p>
    <w:p w14:paraId="21C7D73F" w14:textId="77777777" w:rsidR="008C1D1B" w:rsidRPr="00014A56" w:rsidRDefault="008C1D1B" w:rsidP="008C1D1B">
      <w:pPr>
        <w:pStyle w:val="afff0"/>
        <w:spacing w:before="156" w:after="156"/>
      </w:pPr>
      <w:bookmarkStart w:id="83" w:name="_Toc27951276"/>
      <w:bookmarkStart w:id="84" w:name="_Toc117608277"/>
      <w:bookmarkStart w:id="85" w:name="_Toc121213734"/>
      <w:r w:rsidRPr="00014A56">
        <w:t>5.4 结构检查</w:t>
      </w:r>
      <w:bookmarkEnd w:id="83"/>
      <w:bookmarkEnd w:id="84"/>
      <w:bookmarkEnd w:id="85"/>
    </w:p>
    <w:p w14:paraId="0A995432" w14:textId="77777777" w:rsidR="008C1D1B" w:rsidRPr="00014A56" w:rsidRDefault="008C1D1B" w:rsidP="008C1D1B">
      <w:pPr>
        <w:pStyle w:val="afffe"/>
      </w:pPr>
      <w:r w:rsidRPr="00014A56">
        <w:rPr>
          <w:rFonts w:ascii="黑体" w:eastAsia="黑体" w:hAnsi="黑体" w:cs="黑体"/>
        </w:rPr>
        <w:t>5.4.1</w:t>
      </w:r>
      <w:r>
        <w:rPr>
          <w:rFonts w:ascii="黑体" w:eastAsia="黑体" w:hAnsi="黑体" w:cs="黑体"/>
        </w:rPr>
        <w:t xml:space="preserve"> </w:t>
      </w:r>
      <w:r w:rsidRPr="00014A56">
        <w:t>结构检查包括定期检查、应急检查及专项检查，应满足下列规定：</w:t>
      </w:r>
    </w:p>
    <w:p w14:paraId="373FC081" w14:textId="77777777" w:rsidR="008C1D1B" w:rsidRPr="00292339" w:rsidRDefault="008C1D1B" w:rsidP="008C1D1B">
      <w:pPr>
        <w:pStyle w:val="affff"/>
        <w:numPr>
          <w:ilvl w:val="0"/>
          <w:numId w:val="9"/>
        </w:numPr>
        <w:rPr>
          <w:rFonts w:ascii="Times New Roman"/>
        </w:rPr>
      </w:pPr>
      <w:r w:rsidRPr="00292339">
        <w:rPr>
          <w:rFonts w:ascii="Times New Roman"/>
        </w:rPr>
        <w:t>按规定周期对综合管廊本体的技术状况进行定期检查；</w:t>
      </w:r>
    </w:p>
    <w:p w14:paraId="23C8F380" w14:textId="77777777" w:rsidR="008C1D1B" w:rsidRPr="00292339" w:rsidRDefault="008C1D1B" w:rsidP="008C1D1B">
      <w:pPr>
        <w:pStyle w:val="affff"/>
        <w:numPr>
          <w:ilvl w:val="0"/>
          <w:numId w:val="9"/>
        </w:numPr>
        <w:rPr>
          <w:rFonts w:ascii="Times New Roman"/>
        </w:rPr>
      </w:pPr>
      <w:r w:rsidRPr="00292339">
        <w:rPr>
          <w:rFonts w:ascii="Times New Roman"/>
        </w:rPr>
        <w:t>在综合管廊遭遇自然灾害或出现其他异常事件后对遭受影响的在综合管廊本体应进行应急检查；</w:t>
      </w:r>
    </w:p>
    <w:p w14:paraId="6F3238C8" w14:textId="77777777" w:rsidR="008C1D1B" w:rsidRPr="00292339" w:rsidRDefault="008C1D1B" w:rsidP="008C1D1B">
      <w:pPr>
        <w:pStyle w:val="affff"/>
        <w:numPr>
          <w:ilvl w:val="0"/>
          <w:numId w:val="9"/>
        </w:numPr>
        <w:rPr>
          <w:rFonts w:ascii="Times New Roman"/>
        </w:rPr>
      </w:pPr>
      <w:r w:rsidRPr="00292339">
        <w:rPr>
          <w:rFonts w:ascii="Times New Roman"/>
        </w:rPr>
        <w:t>根据定期检查和应急检查的结果，对于需要进一步查明缺损和病害详细情况时，应进行专项检查。</w:t>
      </w:r>
    </w:p>
    <w:p w14:paraId="74B95534" w14:textId="77777777" w:rsidR="008C1D1B" w:rsidRPr="005F6E45" w:rsidRDefault="008C1D1B" w:rsidP="008C1D1B">
      <w:pPr>
        <w:pStyle w:val="afffe"/>
      </w:pPr>
      <w:r w:rsidRPr="00014A56">
        <w:rPr>
          <w:rFonts w:ascii="黑体" w:eastAsia="黑体" w:hAnsi="黑体" w:cs="黑体"/>
        </w:rPr>
        <w:t>5.4.2</w:t>
      </w:r>
      <w:r>
        <w:rPr>
          <w:rFonts w:ascii="黑体" w:eastAsia="黑体" w:hAnsi="黑体" w:cs="黑体"/>
        </w:rPr>
        <w:t xml:space="preserve"> </w:t>
      </w:r>
      <w:r w:rsidRPr="005F6E45">
        <w:t>定期检查应满足下列规定：</w:t>
      </w:r>
    </w:p>
    <w:p w14:paraId="0506922C" w14:textId="77777777" w:rsidR="008C1D1B" w:rsidRPr="00292339" w:rsidRDefault="008C1D1B" w:rsidP="008C1D1B">
      <w:pPr>
        <w:pStyle w:val="affff"/>
        <w:numPr>
          <w:ilvl w:val="0"/>
          <w:numId w:val="10"/>
        </w:numPr>
        <w:rPr>
          <w:rFonts w:ascii="Times New Roman"/>
        </w:rPr>
      </w:pPr>
      <w:r w:rsidRPr="00292339">
        <w:rPr>
          <w:rFonts w:ascii="Times New Roman"/>
        </w:rPr>
        <w:t>定期检查应系统掌握结构基本技术状况，评定结构</w:t>
      </w:r>
      <w:proofErr w:type="gramStart"/>
      <w:r w:rsidRPr="00292339">
        <w:rPr>
          <w:rFonts w:ascii="Times New Roman"/>
        </w:rPr>
        <w:t>物功能</w:t>
      </w:r>
      <w:proofErr w:type="gramEnd"/>
      <w:r w:rsidRPr="00292339">
        <w:rPr>
          <w:rFonts w:ascii="Times New Roman"/>
        </w:rPr>
        <w:t>状态，为制定综合管廊本体年度维护工作计划提供依据；</w:t>
      </w:r>
    </w:p>
    <w:p w14:paraId="68225336" w14:textId="77777777" w:rsidR="008C1D1B" w:rsidRPr="00292339" w:rsidRDefault="008C1D1B" w:rsidP="008C1D1B">
      <w:pPr>
        <w:pStyle w:val="affff"/>
        <w:numPr>
          <w:ilvl w:val="0"/>
          <w:numId w:val="10"/>
        </w:numPr>
        <w:rPr>
          <w:rFonts w:ascii="Times New Roman"/>
        </w:rPr>
      </w:pPr>
      <w:r w:rsidRPr="00292339">
        <w:rPr>
          <w:rFonts w:ascii="Times New Roman"/>
        </w:rPr>
        <w:t>定期检查应由专业技术人员负责，并制定定期检查计划和实施方案；</w:t>
      </w:r>
    </w:p>
    <w:p w14:paraId="07DF256C" w14:textId="77777777" w:rsidR="008C1D1B" w:rsidRPr="00292339" w:rsidRDefault="008C1D1B" w:rsidP="008C1D1B">
      <w:pPr>
        <w:pStyle w:val="affff"/>
        <w:numPr>
          <w:ilvl w:val="0"/>
          <w:numId w:val="10"/>
        </w:numPr>
        <w:rPr>
          <w:rFonts w:ascii="Times New Roman"/>
        </w:rPr>
      </w:pPr>
      <w:r w:rsidRPr="00292339">
        <w:rPr>
          <w:rFonts w:ascii="Times New Roman"/>
        </w:rPr>
        <w:t>定期检查计划应根据综合管廊建成年限、运行情况、已有技术评定结果、周边自然环境等进行编制，并提交主管部门审批；</w:t>
      </w:r>
    </w:p>
    <w:p w14:paraId="16AB5BCE" w14:textId="77777777" w:rsidR="008C1D1B" w:rsidRPr="00292339" w:rsidRDefault="008C1D1B" w:rsidP="008C1D1B">
      <w:pPr>
        <w:pStyle w:val="affff"/>
        <w:numPr>
          <w:ilvl w:val="0"/>
          <w:numId w:val="10"/>
        </w:numPr>
        <w:rPr>
          <w:rFonts w:ascii="Times New Roman"/>
        </w:rPr>
      </w:pPr>
      <w:r w:rsidRPr="00292339">
        <w:rPr>
          <w:rFonts w:ascii="Times New Roman"/>
        </w:rPr>
        <w:t>定期检查前应收集各类资料，包括竣工图、材料试验报告、施工记录、历次维修资料、历次检查报告等；</w:t>
      </w:r>
    </w:p>
    <w:p w14:paraId="46EDB0D2" w14:textId="77777777" w:rsidR="008C1D1B" w:rsidRPr="00292339" w:rsidRDefault="008C1D1B" w:rsidP="008C1D1B">
      <w:pPr>
        <w:pStyle w:val="affff"/>
        <w:numPr>
          <w:ilvl w:val="0"/>
          <w:numId w:val="10"/>
        </w:numPr>
        <w:rPr>
          <w:rFonts w:ascii="Times New Roman"/>
        </w:rPr>
      </w:pPr>
      <w:r w:rsidRPr="00292339">
        <w:rPr>
          <w:rFonts w:ascii="Times New Roman"/>
        </w:rPr>
        <w:t>定期检查应配备必要的检查工具和设备，检测方法为目测或量测；</w:t>
      </w:r>
    </w:p>
    <w:p w14:paraId="27A550F7" w14:textId="77777777" w:rsidR="008C1D1B" w:rsidRPr="00292339" w:rsidRDefault="008C1D1B" w:rsidP="008C1D1B">
      <w:pPr>
        <w:pStyle w:val="affff"/>
        <w:numPr>
          <w:ilvl w:val="0"/>
          <w:numId w:val="10"/>
        </w:numPr>
        <w:rPr>
          <w:rFonts w:ascii="Times New Roman"/>
        </w:rPr>
      </w:pPr>
      <w:r w:rsidRPr="00292339">
        <w:rPr>
          <w:rFonts w:ascii="Times New Roman"/>
        </w:rPr>
        <w:t>定期检查应记录缺陷状况并作状态评价；</w:t>
      </w:r>
    </w:p>
    <w:p w14:paraId="0C1FE40F" w14:textId="77777777" w:rsidR="008C1D1B" w:rsidRPr="00292339" w:rsidRDefault="008C1D1B" w:rsidP="008C1D1B">
      <w:pPr>
        <w:pStyle w:val="affff"/>
        <w:numPr>
          <w:ilvl w:val="0"/>
          <w:numId w:val="10"/>
        </w:numPr>
        <w:rPr>
          <w:rFonts w:ascii="Times New Roman"/>
        </w:rPr>
      </w:pPr>
      <w:r w:rsidRPr="00292339">
        <w:rPr>
          <w:rFonts w:ascii="Times New Roman"/>
        </w:rPr>
        <w:t>新建综合管廊宜在交付使用满</w:t>
      </w:r>
      <w:r w:rsidRPr="00292339">
        <w:rPr>
          <w:rFonts w:ascii="Times New Roman"/>
        </w:rPr>
        <w:t>1</w:t>
      </w:r>
      <w:r w:rsidRPr="00292339">
        <w:rPr>
          <w:rFonts w:ascii="Times New Roman"/>
        </w:rPr>
        <w:t>年时进行首次定期检查，以后每年</w:t>
      </w:r>
      <w:r w:rsidRPr="00292339">
        <w:rPr>
          <w:rFonts w:ascii="Times New Roman"/>
        </w:rPr>
        <w:t>1</w:t>
      </w:r>
      <w:r w:rsidRPr="00292339">
        <w:rPr>
          <w:rFonts w:ascii="Times New Roman"/>
        </w:rPr>
        <w:t>次。定期检查项目和内容应符合表</w:t>
      </w:r>
      <w:r w:rsidRPr="00292339">
        <w:rPr>
          <w:rFonts w:ascii="Times New Roman"/>
        </w:rPr>
        <w:t>5.4.2</w:t>
      </w:r>
      <w:r w:rsidRPr="00292339">
        <w:rPr>
          <w:rFonts w:ascii="Times New Roman"/>
        </w:rPr>
        <w:t>规定。</w:t>
      </w:r>
    </w:p>
    <w:p w14:paraId="3E7CBC23" w14:textId="77777777" w:rsidR="008C1D1B" w:rsidRPr="001E65B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86" w:name="_Toc121213735"/>
      <w:r w:rsidRPr="001E65B4">
        <w:rPr>
          <w:rFonts w:ascii="黑体" w:eastAsia="黑体" w:hAnsi="黑体"/>
          <w:szCs w:val="21"/>
        </w:rPr>
        <w:t>表</w:t>
      </w:r>
      <w:r>
        <w:rPr>
          <w:rFonts w:ascii="黑体" w:eastAsia="黑体" w:hAnsi="黑体"/>
          <w:szCs w:val="21"/>
        </w:rPr>
        <w:t>5.4.</w:t>
      </w:r>
      <w:r w:rsidRPr="001E65B4">
        <w:rPr>
          <w:rFonts w:ascii="黑体" w:eastAsia="黑体" w:hAnsi="黑体"/>
          <w:szCs w:val="21"/>
        </w:rPr>
        <w:t>2</w:t>
      </w:r>
      <w:r>
        <w:rPr>
          <w:rFonts w:ascii="黑体" w:eastAsia="黑体" w:hAnsi="黑体"/>
          <w:szCs w:val="21"/>
        </w:rPr>
        <w:t xml:space="preserve"> </w:t>
      </w:r>
      <w:r w:rsidRPr="001E65B4">
        <w:rPr>
          <w:rFonts w:ascii="黑体" w:eastAsia="黑体" w:hAnsi="黑体"/>
          <w:szCs w:val="21"/>
        </w:rPr>
        <w:t>定期检查项目和内容</w:t>
      </w:r>
      <w:bookmarkEnd w:id="86"/>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19"/>
        <w:gridCol w:w="1010"/>
        <w:gridCol w:w="6838"/>
      </w:tblGrid>
      <w:tr w:rsidR="008C1D1B" w:rsidRPr="00235B2F" w14:paraId="40702908" w14:textId="77777777" w:rsidTr="00925ADD">
        <w:trPr>
          <w:tblHeader/>
          <w:jc w:val="center"/>
        </w:trPr>
        <w:tc>
          <w:tcPr>
            <w:tcW w:w="1100" w:type="pct"/>
            <w:gridSpan w:val="2"/>
            <w:vAlign w:val="center"/>
          </w:tcPr>
          <w:p w14:paraId="524A5664"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项目</w:t>
            </w:r>
          </w:p>
        </w:tc>
        <w:tc>
          <w:tcPr>
            <w:tcW w:w="3900" w:type="pct"/>
            <w:vAlign w:val="center"/>
          </w:tcPr>
          <w:p w14:paraId="08E125B4"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主要内容</w:t>
            </w:r>
          </w:p>
        </w:tc>
      </w:tr>
      <w:tr w:rsidR="008C1D1B" w:rsidRPr="00235B2F" w14:paraId="2117EF27" w14:textId="77777777" w:rsidTr="00925ADD">
        <w:trPr>
          <w:jc w:val="center"/>
        </w:trPr>
        <w:tc>
          <w:tcPr>
            <w:tcW w:w="1100" w:type="pct"/>
            <w:gridSpan w:val="2"/>
            <w:vMerge w:val="restart"/>
            <w:vAlign w:val="center"/>
          </w:tcPr>
          <w:p w14:paraId="29E2EC0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口部构件</w:t>
            </w:r>
          </w:p>
        </w:tc>
        <w:tc>
          <w:tcPr>
            <w:tcW w:w="3900" w:type="pct"/>
            <w:vAlign w:val="center"/>
          </w:tcPr>
          <w:p w14:paraId="018687E4"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结构有无沉陷、塌落、变形等现象及程度</w:t>
            </w:r>
          </w:p>
        </w:tc>
      </w:tr>
      <w:tr w:rsidR="008C1D1B" w:rsidRPr="00235B2F" w14:paraId="202D6617" w14:textId="77777777" w:rsidTr="00925ADD">
        <w:trPr>
          <w:jc w:val="center"/>
        </w:trPr>
        <w:tc>
          <w:tcPr>
            <w:tcW w:w="1100" w:type="pct"/>
            <w:gridSpan w:val="2"/>
            <w:vMerge/>
            <w:vAlign w:val="center"/>
          </w:tcPr>
          <w:p w14:paraId="2E3E5CEC"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297FA01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结构裂缝、开裂的位置、宽度、长度、范围及程度</w:t>
            </w:r>
          </w:p>
        </w:tc>
      </w:tr>
      <w:tr w:rsidR="008C1D1B" w:rsidRPr="00235B2F" w14:paraId="2C01E00E" w14:textId="77777777" w:rsidTr="00925ADD">
        <w:trPr>
          <w:jc w:val="center"/>
        </w:trPr>
        <w:tc>
          <w:tcPr>
            <w:tcW w:w="1100" w:type="pct"/>
            <w:gridSpan w:val="2"/>
            <w:vMerge/>
            <w:vAlign w:val="center"/>
          </w:tcPr>
          <w:p w14:paraId="08B24661"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3A42B40B"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盖板、防护网、出入口等开裂、锈蚀、损坏范围及程度</w:t>
            </w:r>
          </w:p>
        </w:tc>
      </w:tr>
      <w:tr w:rsidR="008C1D1B" w:rsidRPr="00235B2F" w14:paraId="4E2D417C" w14:textId="77777777" w:rsidTr="00925ADD">
        <w:trPr>
          <w:jc w:val="center"/>
        </w:trPr>
        <w:tc>
          <w:tcPr>
            <w:tcW w:w="1100" w:type="pct"/>
            <w:gridSpan w:val="2"/>
            <w:vMerge w:val="restart"/>
            <w:vAlign w:val="center"/>
          </w:tcPr>
          <w:p w14:paraId="5EFD30FB"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进风口、排风口、风道</w:t>
            </w:r>
          </w:p>
        </w:tc>
        <w:tc>
          <w:tcPr>
            <w:tcW w:w="3900" w:type="pct"/>
            <w:vAlign w:val="center"/>
          </w:tcPr>
          <w:p w14:paraId="324CFA5B"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结构裂缝、开裂的位置、宽度、长度、范围及程度</w:t>
            </w:r>
          </w:p>
        </w:tc>
      </w:tr>
      <w:tr w:rsidR="008C1D1B" w:rsidRPr="00235B2F" w14:paraId="43E961CC" w14:textId="77777777" w:rsidTr="00925ADD">
        <w:trPr>
          <w:jc w:val="center"/>
        </w:trPr>
        <w:tc>
          <w:tcPr>
            <w:tcW w:w="1100" w:type="pct"/>
            <w:gridSpan w:val="2"/>
            <w:vMerge/>
            <w:vAlign w:val="center"/>
          </w:tcPr>
          <w:p w14:paraId="39361660"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6B05430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结构倾斜、沉陷、断裂、变形的程度及发展趋势</w:t>
            </w:r>
          </w:p>
        </w:tc>
      </w:tr>
      <w:tr w:rsidR="008C1D1B" w:rsidRPr="00235B2F" w14:paraId="429CAAF3" w14:textId="77777777" w:rsidTr="00925ADD">
        <w:trPr>
          <w:jc w:val="center"/>
        </w:trPr>
        <w:tc>
          <w:tcPr>
            <w:tcW w:w="1100" w:type="pct"/>
            <w:gridSpan w:val="2"/>
            <w:vMerge/>
            <w:vAlign w:val="center"/>
          </w:tcPr>
          <w:p w14:paraId="6B59AB7E"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6A14FF8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混凝土保护层有无剥落，钢筋有无外露、锈蚀</w:t>
            </w:r>
          </w:p>
        </w:tc>
      </w:tr>
      <w:tr w:rsidR="008C1D1B" w:rsidRPr="00235B2F" w14:paraId="43DA7D3A" w14:textId="77777777" w:rsidTr="00925ADD">
        <w:trPr>
          <w:jc w:val="center"/>
        </w:trPr>
        <w:tc>
          <w:tcPr>
            <w:tcW w:w="524" w:type="pct"/>
            <w:vMerge w:val="restart"/>
            <w:vAlign w:val="center"/>
          </w:tcPr>
          <w:p w14:paraId="0F57073E"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管廊结</w:t>
            </w:r>
            <w:r w:rsidRPr="001E65B4">
              <w:rPr>
                <w:rFonts w:ascii="Times New Roman" w:eastAsia="宋体" w:hAnsi="Times New Roman"/>
                <w:bCs/>
                <w:snapToGrid w:val="0"/>
                <w:szCs w:val="32"/>
              </w:rPr>
              <w:lastRenderedPageBreak/>
              <w:t>构</w:t>
            </w:r>
          </w:p>
        </w:tc>
        <w:tc>
          <w:tcPr>
            <w:tcW w:w="576" w:type="pct"/>
            <w:vMerge w:val="restart"/>
            <w:vAlign w:val="center"/>
          </w:tcPr>
          <w:p w14:paraId="18BD9CA2"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lastRenderedPageBreak/>
              <w:t>现浇管</w:t>
            </w:r>
            <w:r w:rsidRPr="001E65B4">
              <w:rPr>
                <w:rFonts w:ascii="Times New Roman" w:eastAsia="宋体" w:hAnsi="Times New Roman"/>
                <w:bCs/>
                <w:snapToGrid w:val="0"/>
                <w:szCs w:val="32"/>
              </w:rPr>
              <w:lastRenderedPageBreak/>
              <w:t>廊</w:t>
            </w:r>
          </w:p>
        </w:tc>
        <w:tc>
          <w:tcPr>
            <w:tcW w:w="3900" w:type="pct"/>
            <w:vAlign w:val="center"/>
          </w:tcPr>
          <w:p w14:paraId="3D2EB4C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lastRenderedPageBreak/>
              <w:t>结构裂缝的位置、宽度、长度、范围及程度</w:t>
            </w:r>
          </w:p>
        </w:tc>
      </w:tr>
      <w:tr w:rsidR="008C1D1B" w:rsidRPr="00235B2F" w14:paraId="39E211B7" w14:textId="77777777" w:rsidTr="00925ADD">
        <w:trPr>
          <w:trHeight w:val="90"/>
          <w:jc w:val="center"/>
        </w:trPr>
        <w:tc>
          <w:tcPr>
            <w:tcW w:w="524" w:type="pct"/>
            <w:vMerge/>
            <w:vAlign w:val="center"/>
          </w:tcPr>
          <w:p w14:paraId="3002FDBA" w14:textId="77777777" w:rsidR="008C1D1B" w:rsidRPr="001E65B4" w:rsidRDefault="008C1D1B" w:rsidP="00925ADD">
            <w:pPr>
              <w:pStyle w:val="afd"/>
              <w:snapToGrid w:val="0"/>
              <w:rPr>
                <w:rFonts w:ascii="Times New Roman" w:eastAsia="宋体" w:hAnsi="Times New Roman"/>
                <w:bCs/>
                <w:snapToGrid w:val="0"/>
                <w:szCs w:val="32"/>
              </w:rPr>
            </w:pPr>
          </w:p>
        </w:tc>
        <w:tc>
          <w:tcPr>
            <w:tcW w:w="576" w:type="pct"/>
            <w:vMerge/>
            <w:vAlign w:val="center"/>
          </w:tcPr>
          <w:p w14:paraId="7DCC925F"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2C18437E"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结构倾斜、沉陷、断裂、变形的程度及发展趋势</w:t>
            </w:r>
          </w:p>
        </w:tc>
      </w:tr>
      <w:tr w:rsidR="008C1D1B" w:rsidRPr="00235B2F" w14:paraId="61F89372" w14:textId="77777777" w:rsidTr="00925ADD">
        <w:trPr>
          <w:jc w:val="center"/>
        </w:trPr>
        <w:tc>
          <w:tcPr>
            <w:tcW w:w="524" w:type="pct"/>
            <w:vMerge/>
            <w:vAlign w:val="center"/>
          </w:tcPr>
          <w:p w14:paraId="30CE6443" w14:textId="77777777" w:rsidR="008C1D1B" w:rsidRPr="001E65B4" w:rsidRDefault="008C1D1B" w:rsidP="00925ADD">
            <w:pPr>
              <w:pStyle w:val="afd"/>
              <w:snapToGrid w:val="0"/>
              <w:rPr>
                <w:rFonts w:ascii="Times New Roman" w:eastAsia="宋体" w:hAnsi="Times New Roman"/>
                <w:bCs/>
                <w:snapToGrid w:val="0"/>
                <w:szCs w:val="32"/>
              </w:rPr>
            </w:pPr>
          </w:p>
        </w:tc>
        <w:tc>
          <w:tcPr>
            <w:tcW w:w="576" w:type="pct"/>
            <w:vMerge/>
            <w:vAlign w:val="center"/>
          </w:tcPr>
          <w:p w14:paraId="78E91C74"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21F57E3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混凝土保护层剥落，钢筋外露、锈蚀的位置及程度</w:t>
            </w:r>
          </w:p>
        </w:tc>
      </w:tr>
      <w:tr w:rsidR="008C1D1B" w:rsidRPr="00235B2F" w14:paraId="6C272B96" w14:textId="77777777" w:rsidTr="00925ADD">
        <w:trPr>
          <w:jc w:val="center"/>
        </w:trPr>
        <w:tc>
          <w:tcPr>
            <w:tcW w:w="524" w:type="pct"/>
            <w:vMerge/>
            <w:vAlign w:val="center"/>
          </w:tcPr>
          <w:p w14:paraId="183D597A" w14:textId="77777777" w:rsidR="008C1D1B" w:rsidRPr="001E65B4" w:rsidRDefault="008C1D1B" w:rsidP="00925ADD">
            <w:pPr>
              <w:pStyle w:val="afd"/>
              <w:snapToGrid w:val="0"/>
              <w:rPr>
                <w:rFonts w:ascii="Times New Roman" w:eastAsia="宋体" w:hAnsi="Times New Roman"/>
                <w:bCs/>
                <w:snapToGrid w:val="0"/>
                <w:szCs w:val="32"/>
              </w:rPr>
            </w:pPr>
          </w:p>
        </w:tc>
        <w:tc>
          <w:tcPr>
            <w:tcW w:w="576" w:type="pct"/>
            <w:vMerge/>
            <w:vAlign w:val="center"/>
          </w:tcPr>
          <w:p w14:paraId="049E67BA"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4BFE0C3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结构表层起层、剥落的范围和深度</w:t>
            </w:r>
          </w:p>
        </w:tc>
      </w:tr>
      <w:tr w:rsidR="008C1D1B" w:rsidRPr="00235B2F" w14:paraId="46452F36" w14:textId="77777777" w:rsidTr="00925ADD">
        <w:trPr>
          <w:jc w:val="center"/>
        </w:trPr>
        <w:tc>
          <w:tcPr>
            <w:tcW w:w="524" w:type="pct"/>
            <w:vMerge/>
            <w:vAlign w:val="center"/>
          </w:tcPr>
          <w:p w14:paraId="35C00DA2" w14:textId="77777777" w:rsidR="008C1D1B" w:rsidRPr="001E65B4" w:rsidRDefault="008C1D1B" w:rsidP="00925ADD">
            <w:pPr>
              <w:pStyle w:val="afd"/>
              <w:snapToGrid w:val="0"/>
              <w:rPr>
                <w:rFonts w:ascii="Times New Roman" w:eastAsia="宋体" w:hAnsi="Times New Roman"/>
                <w:bCs/>
                <w:snapToGrid w:val="0"/>
                <w:szCs w:val="32"/>
              </w:rPr>
            </w:pPr>
          </w:p>
        </w:tc>
        <w:tc>
          <w:tcPr>
            <w:tcW w:w="576" w:type="pct"/>
            <w:vMerge/>
            <w:vAlign w:val="center"/>
          </w:tcPr>
          <w:p w14:paraId="23D7C84F"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282C4AF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结构渗漏水的位置、水量、浑浊、冰冻的情况</w:t>
            </w:r>
          </w:p>
        </w:tc>
      </w:tr>
      <w:tr w:rsidR="008C1D1B" w:rsidRPr="00235B2F" w14:paraId="26EDF6B3" w14:textId="77777777" w:rsidTr="00925ADD">
        <w:trPr>
          <w:jc w:val="center"/>
        </w:trPr>
        <w:tc>
          <w:tcPr>
            <w:tcW w:w="524" w:type="pct"/>
            <w:vMerge/>
            <w:vAlign w:val="center"/>
          </w:tcPr>
          <w:p w14:paraId="67311503" w14:textId="77777777" w:rsidR="008C1D1B" w:rsidRPr="001E65B4" w:rsidRDefault="008C1D1B" w:rsidP="00925ADD">
            <w:pPr>
              <w:pStyle w:val="afd"/>
              <w:snapToGrid w:val="0"/>
              <w:rPr>
                <w:rFonts w:ascii="Times New Roman" w:eastAsia="宋体" w:hAnsi="Times New Roman"/>
                <w:bCs/>
                <w:snapToGrid w:val="0"/>
                <w:szCs w:val="32"/>
              </w:rPr>
            </w:pPr>
          </w:p>
        </w:tc>
        <w:tc>
          <w:tcPr>
            <w:tcW w:w="576" w:type="pct"/>
            <w:vMerge w:val="restart"/>
            <w:vAlign w:val="center"/>
          </w:tcPr>
          <w:p w14:paraId="6100119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预制管廊</w:t>
            </w:r>
          </w:p>
        </w:tc>
        <w:tc>
          <w:tcPr>
            <w:tcW w:w="3900" w:type="pct"/>
            <w:vAlign w:val="center"/>
          </w:tcPr>
          <w:p w14:paraId="5AAFD79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预制构件连接件有无松弛、变形、锈蚀现象及程度</w:t>
            </w:r>
          </w:p>
        </w:tc>
      </w:tr>
      <w:tr w:rsidR="008C1D1B" w:rsidRPr="00235B2F" w14:paraId="355DEE03" w14:textId="77777777" w:rsidTr="00925ADD">
        <w:trPr>
          <w:jc w:val="center"/>
        </w:trPr>
        <w:tc>
          <w:tcPr>
            <w:tcW w:w="524" w:type="pct"/>
            <w:vMerge/>
            <w:vAlign w:val="center"/>
          </w:tcPr>
          <w:p w14:paraId="121DF1C5" w14:textId="77777777" w:rsidR="008C1D1B" w:rsidRPr="001E65B4" w:rsidRDefault="008C1D1B" w:rsidP="00925ADD">
            <w:pPr>
              <w:pStyle w:val="afd"/>
              <w:snapToGrid w:val="0"/>
              <w:rPr>
                <w:rFonts w:ascii="Times New Roman" w:eastAsia="宋体" w:hAnsi="Times New Roman"/>
                <w:bCs/>
                <w:snapToGrid w:val="0"/>
                <w:szCs w:val="32"/>
              </w:rPr>
            </w:pPr>
          </w:p>
        </w:tc>
        <w:tc>
          <w:tcPr>
            <w:tcW w:w="576" w:type="pct"/>
            <w:vMerge/>
            <w:vAlign w:val="center"/>
          </w:tcPr>
          <w:p w14:paraId="21D0C3A6"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60EE69CE"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预应力钢筋</w:t>
            </w:r>
            <w:r w:rsidRPr="001E65B4">
              <w:rPr>
                <w:rFonts w:ascii="Times New Roman" w:eastAsia="宋体" w:hAnsi="Times New Roman"/>
                <w:bCs/>
                <w:snapToGrid w:val="0"/>
                <w:szCs w:val="32"/>
              </w:rPr>
              <w:t>(</w:t>
            </w:r>
            <w:r w:rsidRPr="001E65B4">
              <w:rPr>
                <w:rFonts w:ascii="Times New Roman" w:eastAsia="宋体" w:hAnsi="Times New Roman"/>
                <w:bCs/>
                <w:snapToGrid w:val="0"/>
                <w:szCs w:val="32"/>
              </w:rPr>
              <w:t>钢绞线</w:t>
            </w:r>
            <w:r w:rsidRPr="001E65B4">
              <w:rPr>
                <w:rFonts w:ascii="Times New Roman" w:eastAsia="宋体" w:hAnsi="Times New Roman"/>
                <w:bCs/>
                <w:snapToGrid w:val="0"/>
                <w:szCs w:val="32"/>
              </w:rPr>
              <w:t>)</w:t>
            </w:r>
            <w:r w:rsidRPr="001E65B4">
              <w:rPr>
                <w:rFonts w:ascii="Times New Roman" w:eastAsia="宋体" w:hAnsi="Times New Roman"/>
                <w:bCs/>
                <w:snapToGrid w:val="0"/>
                <w:szCs w:val="32"/>
              </w:rPr>
              <w:t>有无松弛、变形、断裂现象及程度</w:t>
            </w:r>
          </w:p>
        </w:tc>
      </w:tr>
      <w:tr w:rsidR="008C1D1B" w:rsidRPr="00235B2F" w14:paraId="5F412A3F" w14:textId="77777777" w:rsidTr="00925ADD">
        <w:trPr>
          <w:jc w:val="center"/>
        </w:trPr>
        <w:tc>
          <w:tcPr>
            <w:tcW w:w="524" w:type="pct"/>
            <w:vMerge/>
            <w:vAlign w:val="center"/>
          </w:tcPr>
          <w:p w14:paraId="6F80AB53" w14:textId="77777777" w:rsidR="008C1D1B" w:rsidRPr="001E65B4" w:rsidRDefault="008C1D1B" w:rsidP="00925ADD">
            <w:pPr>
              <w:pStyle w:val="afd"/>
              <w:snapToGrid w:val="0"/>
              <w:rPr>
                <w:rFonts w:ascii="Times New Roman" w:eastAsia="宋体" w:hAnsi="Times New Roman"/>
                <w:bCs/>
                <w:snapToGrid w:val="0"/>
                <w:szCs w:val="32"/>
              </w:rPr>
            </w:pPr>
          </w:p>
        </w:tc>
        <w:tc>
          <w:tcPr>
            <w:tcW w:w="576" w:type="pct"/>
            <w:vMerge/>
            <w:vAlign w:val="center"/>
          </w:tcPr>
          <w:p w14:paraId="36397EDF"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56C50442"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同现</w:t>
            </w:r>
            <w:proofErr w:type="gramStart"/>
            <w:r w:rsidRPr="001E65B4">
              <w:rPr>
                <w:rFonts w:ascii="Times New Roman" w:eastAsia="宋体" w:hAnsi="Times New Roman"/>
                <w:bCs/>
                <w:snapToGrid w:val="0"/>
                <w:szCs w:val="32"/>
              </w:rPr>
              <w:t>浇综合</w:t>
            </w:r>
            <w:proofErr w:type="gramEnd"/>
            <w:r w:rsidRPr="001E65B4">
              <w:rPr>
                <w:rFonts w:ascii="Times New Roman" w:eastAsia="宋体" w:hAnsi="Times New Roman"/>
                <w:bCs/>
                <w:snapToGrid w:val="0"/>
                <w:szCs w:val="32"/>
              </w:rPr>
              <w:t>管廊衬砌检查内容</w:t>
            </w:r>
          </w:p>
        </w:tc>
      </w:tr>
      <w:tr w:rsidR="008C1D1B" w:rsidRPr="00235B2F" w14:paraId="2F85D834" w14:textId="77777777" w:rsidTr="00925ADD">
        <w:trPr>
          <w:jc w:val="center"/>
        </w:trPr>
        <w:tc>
          <w:tcPr>
            <w:tcW w:w="1100" w:type="pct"/>
            <w:gridSpan w:val="2"/>
            <w:vMerge w:val="restart"/>
            <w:vAlign w:val="center"/>
          </w:tcPr>
          <w:p w14:paraId="61FE9DA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检修道及内装</w:t>
            </w:r>
          </w:p>
        </w:tc>
        <w:tc>
          <w:tcPr>
            <w:tcW w:w="3900" w:type="pct"/>
            <w:vAlign w:val="center"/>
          </w:tcPr>
          <w:p w14:paraId="7FF3300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变形、缺损、压条翘起等缺陷的位置及程度；结点是否牢固</w:t>
            </w:r>
          </w:p>
        </w:tc>
      </w:tr>
      <w:tr w:rsidR="008C1D1B" w:rsidRPr="00235B2F" w14:paraId="3E564FF2" w14:textId="77777777" w:rsidTr="00925ADD">
        <w:trPr>
          <w:jc w:val="center"/>
        </w:trPr>
        <w:tc>
          <w:tcPr>
            <w:tcW w:w="1100" w:type="pct"/>
            <w:gridSpan w:val="2"/>
            <w:vMerge/>
            <w:vAlign w:val="center"/>
          </w:tcPr>
          <w:p w14:paraId="3CC41922"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4A0509D0"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道板缺损、检修道拱起、沉陷、错台、坑洞、开裂的位置、范围和程度</w:t>
            </w:r>
          </w:p>
        </w:tc>
      </w:tr>
      <w:tr w:rsidR="008C1D1B" w:rsidRPr="00235B2F" w14:paraId="12F1569F" w14:textId="77777777" w:rsidTr="00925ADD">
        <w:trPr>
          <w:jc w:val="center"/>
        </w:trPr>
        <w:tc>
          <w:tcPr>
            <w:tcW w:w="1100" w:type="pct"/>
            <w:gridSpan w:val="2"/>
            <w:vMerge/>
            <w:vAlign w:val="center"/>
          </w:tcPr>
          <w:p w14:paraId="1045D986"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62B69EA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检修道积水、结冰等位置、范围及程度</w:t>
            </w:r>
          </w:p>
        </w:tc>
      </w:tr>
      <w:tr w:rsidR="008C1D1B" w:rsidRPr="00235B2F" w14:paraId="2E3687BC" w14:textId="77777777" w:rsidTr="00925ADD">
        <w:trPr>
          <w:jc w:val="center"/>
        </w:trPr>
        <w:tc>
          <w:tcPr>
            <w:tcW w:w="1100" w:type="pct"/>
            <w:gridSpan w:val="2"/>
            <w:vAlign w:val="center"/>
          </w:tcPr>
          <w:p w14:paraId="4F94BF1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阶梯及护栏</w:t>
            </w:r>
          </w:p>
        </w:tc>
        <w:tc>
          <w:tcPr>
            <w:tcW w:w="3900" w:type="pct"/>
            <w:vAlign w:val="center"/>
          </w:tcPr>
          <w:p w14:paraId="1873D171"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阶梯变形、破损，护栏变形、锈蚀、破损等的位置和程度</w:t>
            </w:r>
          </w:p>
        </w:tc>
      </w:tr>
      <w:tr w:rsidR="008C1D1B" w:rsidRPr="00235B2F" w14:paraId="26A3EC3A" w14:textId="77777777" w:rsidTr="00925ADD">
        <w:trPr>
          <w:jc w:val="center"/>
        </w:trPr>
        <w:tc>
          <w:tcPr>
            <w:tcW w:w="1100" w:type="pct"/>
            <w:gridSpan w:val="2"/>
            <w:vAlign w:val="center"/>
          </w:tcPr>
          <w:p w14:paraId="7D020D29"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监控中心等其他结构</w:t>
            </w:r>
          </w:p>
        </w:tc>
        <w:tc>
          <w:tcPr>
            <w:tcW w:w="3900" w:type="pct"/>
            <w:vAlign w:val="center"/>
          </w:tcPr>
          <w:p w14:paraId="52BFE43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结构有无有沉降变形、缺损、裂缝、渗漏现象及程度</w:t>
            </w:r>
          </w:p>
        </w:tc>
      </w:tr>
      <w:tr w:rsidR="008C1D1B" w:rsidRPr="00235B2F" w14:paraId="2BC5FCA5" w14:textId="77777777" w:rsidTr="00925ADD">
        <w:trPr>
          <w:jc w:val="center"/>
        </w:trPr>
        <w:tc>
          <w:tcPr>
            <w:tcW w:w="1100" w:type="pct"/>
            <w:gridSpan w:val="2"/>
            <w:vMerge w:val="restart"/>
            <w:vAlign w:val="center"/>
          </w:tcPr>
          <w:p w14:paraId="79AA2E6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排水设施</w:t>
            </w:r>
          </w:p>
        </w:tc>
        <w:tc>
          <w:tcPr>
            <w:tcW w:w="3900" w:type="pct"/>
            <w:vAlign w:val="center"/>
          </w:tcPr>
          <w:p w14:paraId="10C3349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有无开裂漏水；排水沟</w:t>
            </w:r>
            <w:proofErr w:type="gramStart"/>
            <w:r w:rsidRPr="001E65B4">
              <w:rPr>
                <w:rFonts w:ascii="Times New Roman" w:eastAsia="宋体" w:hAnsi="Times New Roman"/>
                <w:bCs/>
                <w:snapToGrid w:val="0"/>
                <w:szCs w:val="32"/>
              </w:rPr>
              <w:t>〔</w:t>
            </w:r>
            <w:proofErr w:type="gramEnd"/>
            <w:r w:rsidRPr="001E65B4">
              <w:rPr>
                <w:rFonts w:ascii="Times New Roman" w:eastAsia="宋体" w:hAnsi="Times New Roman"/>
                <w:bCs/>
                <w:snapToGrid w:val="0"/>
                <w:szCs w:val="32"/>
              </w:rPr>
              <w:t>管</w:t>
            </w:r>
            <w:r w:rsidRPr="001E65B4">
              <w:rPr>
                <w:rFonts w:ascii="Times New Roman" w:eastAsia="宋体" w:hAnsi="Times New Roman"/>
                <w:bCs/>
                <w:snapToGrid w:val="0"/>
                <w:szCs w:val="32"/>
              </w:rPr>
              <w:t>)</w:t>
            </w:r>
            <w:r w:rsidRPr="001E65B4">
              <w:rPr>
                <w:rFonts w:ascii="Times New Roman" w:eastAsia="宋体" w:hAnsi="Times New Roman"/>
                <w:bCs/>
                <w:snapToGrid w:val="0"/>
                <w:szCs w:val="32"/>
              </w:rPr>
              <w:t>、积水井等淤积堵塞、滞水、结冰等情况</w:t>
            </w:r>
          </w:p>
        </w:tc>
      </w:tr>
      <w:tr w:rsidR="008C1D1B" w:rsidRPr="00235B2F" w14:paraId="701D9081" w14:textId="77777777" w:rsidTr="00925ADD">
        <w:trPr>
          <w:jc w:val="center"/>
        </w:trPr>
        <w:tc>
          <w:tcPr>
            <w:tcW w:w="1100" w:type="pct"/>
            <w:gridSpan w:val="2"/>
            <w:vMerge/>
            <w:vAlign w:val="center"/>
          </w:tcPr>
          <w:p w14:paraId="657A13B7" w14:textId="77777777" w:rsidR="008C1D1B" w:rsidRPr="001E65B4" w:rsidRDefault="008C1D1B" w:rsidP="00925ADD">
            <w:pPr>
              <w:pStyle w:val="afd"/>
              <w:snapToGrid w:val="0"/>
              <w:rPr>
                <w:rFonts w:ascii="Times New Roman" w:eastAsia="宋体" w:hAnsi="Times New Roman"/>
                <w:bCs/>
                <w:snapToGrid w:val="0"/>
                <w:szCs w:val="32"/>
              </w:rPr>
            </w:pPr>
          </w:p>
        </w:tc>
        <w:tc>
          <w:tcPr>
            <w:tcW w:w="3900" w:type="pct"/>
            <w:vAlign w:val="center"/>
          </w:tcPr>
          <w:p w14:paraId="1753422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结构变形、破损、裂缝、渗漏的位置及程度</w:t>
            </w:r>
          </w:p>
        </w:tc>
      </w:tr>
      <w:tr w:rsidR="008C1D1B" w:rsidRPr="00235B2F" w14:paraId="58650D18" w14:textId="77777777" w:rsidTr="00925ADD">
        <w:trPr>
          <w:jc w:val="center"/>
        </w:trPr>
        <w:tc>
          <w:tcPr>
            <w:tcW w:w="1100" w:type="pct"/>
            <w:gridSpan w:val="2"/>
            <w:vAlign w:val="center"/>
          </w:tcPr>
          <w:p w14:paraId="393DA9D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支架、其他预埋件</w:t>
            </w:r>
          </w:p>
        </w:tc>
        <w:tc>
          <w:tcPr>
            <w:tcW w:w="3900" w:type="pct"/>
            <w:vAlign w:val="center"/>
          </w:tcPr>
          <w:p w14:paraId="0DAA46A6"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缺损的位置及程度；有无变形、锈蚀、脱落等违反安全的现象及程度</w:t>
            </w:r>
          </w:p>
        </w:tc>
      </w:tr>
    </w:tbl>
    <w:p w14:paraId="37B433CD" w14:textId="77777777" w:rsidR="008C1D1B" w:rsidRPr="005F6E45" w:rsidRDefault="008C1D1B" w:rsidP="008C1D1B">
      <w:pPr>
        <w:pStyle w:val="afffe"/>
      </w:pPr>
      <w:r w:rsidRPr="00014A56">
        <w:rPr>
          <w:rFonts w:ascii="黑体" w:eastAsia="黑体" w:hAnsi="黑体" w:cs="黑体"/>
        </w:rPr>
        <w:t xml:space="preserve">5.4.3 </w:t>
      </w:r>
      <w:r w:rsidRPr="005F6E45">
        <w:t>定期检查报告内容应包括：</w:t>
      </w:r>
    </w:p>
    <w:p w14:paraId="17341066" w14:textId="77777777" w:rsidR="008C1D1B" w:rsidRPr="00292339" w:rsidRDefault="008C1D1B" w:rsidP="008C1D1B">
      <w:pPr>
        <w:pStyle w:val="affff"/>
        <w:numPr>
          <w:ilvl w:val="0"/>
          <w:numId w:val="11"/>
        </w:numPr>
        <w:rPr>
          <w:rFonts w:ascii="Times New Roman"/>
        </w:rPr>
      </w:pPr>
      <w:r w:rsidRPr="00292339">
        <w:rPr>
          <w:rFonts w:ascii="Times New Roman"/>
        </w:rPr>
        <w:t>相关调查资料；</w:t>
      </w:r>
    </w:p>
    <w:p w14:paraId="4365D320" w14:textId="77777777" w:rsidR="008C1D1B" w:rsidRPr="00292339" w:rsidRDefault="008C1D1B" w:rsidP="008C1D1B">
      <w:pPr>
        <w:pStyle w:val="affff"/>
        <w:numPr>
          <w:ilvl w:val="0"/>
          <w:numId w:val="11"/>
        </w:numPr>
        <w:rPr>
          <w:rFonts w:ascii="Times New Roman"/>
        </w:rPr>
      </w:pPr>
      <w:r w:rsidRPr="00292339">
        <w:rPr>
          <w:rFonts w:ascii="Times New Roman"/>
        </w:rPr>
        <w:t>综合管廊状况展示图；</w:t>
      </w:r>
    </w:p>
    <w:p w14:paraId="346143B3" w14:textId="77777777" w:rsidR="008C1D1B" w:rsidRPr="00292339" w:rsidRDefault="008C1D1B" w:rsidP="008C1D1B">
      <w:pPr>
        <w:pStyle w:val="affff"/>
        <w:numPr>
          <w:ilvl w:val="0"/>
          <w:numId w:val="11"/>
        </w:numPr>
        <w:rPr>
          <w:rFonts w:ascii="Times New Roman"/>
        </w:rPr>
      </w:pPr>
      <w:r w:rsidRPr="00292339">
        <w:rPr>
          <w:rFonts w:ascii="Times New Roman"/>
        </w:rPr>
        <w:t>综合管廊本体技术状况和功能状态评价；</w:t>
      </w:r>
    </w:p>
    <w:p w14:paraId="126EF209" w14:textId="77777777" w:rsidR="008C1D1B" w:rsidRPr="00292339" w:rsidRDefault="008C1D1B" w:rsidP="008C1D1B">
      <w:pPr>
        <w:pStyle w:val="affff"/>
        <w:numPr>
          <w:ilvl w:val="0"/>
          <w:numId w:val="11"/>
        </w:numPr>
        <w:rPr>
          <w:rFonts w:ascii="Times New Roman"/>
        </w:rPr>
      </w:pPr>
      <w:r w:rsidRPr="00292339">
        <w:rPr>
          <w:rFonts w:ascii="Times New Roman"/>
        </w:rPr>
        <w:t>综合管廊本体养护维修状况评价及建议；</w:t>
      </w:r>
    </w:p>
    <w:p w14:paraId="45480C1A" w14:textId="77777777" w:rsidR="008C1D1B" w:rsidRPr="00292339" w:rsidRDefault="008C1D1B" w:rsidP="008C1D1B">
      <w:pPr>
        <w:pStyle w:val="affff"/>
        <w:numPr>
          <w:ilvl w:val="0"/>
          <w:numId w:val="11"/>
        </w:numPr>
        <w:rPr>
          <w:rFonts w:ascii="Times New Roman"/>
        </w:rPr>
      </w:pPr>
      <w:r w:rsidRPr="00292339">
        <w:rPr>
          <w:rFonts w:ascii="Times New Roman"/>
        </w:rPr>
        <w:t>异常构件、区段处理措施建议；</w:t>
      </w:r>
      <w:r w:rsidRPr="00292339">
        <w:rPr>
          <w:rFonts w:ascii="Times New Roman"/>
        </w:rPr>
        <w:t xml:space="preserve"> </w:t>
      </w:r>
    </w:p>
    <w:p w14:paraId="78050A33" w14:textId="77777777" w:rsidR="008C1D1B" w:rsidRPr="00292339" w:rsidRDefault="008C1D1B" w:rsidP="008C1D1B">
      <w:pPr>
        <w:pStyle w:val="affff"/>
        <w:numPr>
          <w:ilvl w:val="0"/>
          <w:numId w:val="11"/>
        </w:numPr>
        <w:rPr>
          <w:rFonts w:ascii="Times New Roman"/>
        </w:rPr>
      </w:pPr>
      <w:r w:rsidRPr="00292339">
        <w:rPr>
          <w:rFonts w:ascii="Times New Roman"/>
        </w:rPr>
        <w:t>必要时提出实施专项检查建议；</w:t>
      </w:r>
    </w:p>
    <w:p w14:paraId="74652EAD" w14:textId="77777777" w:rsidR="008C1D1B" w:rsidRPr="00292339" w:rsidRDefault="008C1D1B" w:rsidP="008C1D1B">
      <w:pPr>
        <w:pStyle w:val="affff"/>
        <w:numPr>
          <w:ilvl w:val="0"/>
          <w:numId w:val="11"/>
        </w:numPr>
        <w:rPr>
          <w:rFonts w:ascii="Times New Roman"/>
        </w:rPr>
      </w:pPr>
      <w:r w:rsidRPr="00292339">
        <w:rPr>
          <w:rFonts w:ascii="Times New Roman"/>
        </w:rPr>
        <w:t>相关附图、附表等。</w:t>
      </w:r>
    </w:p>
    <w:p w14:paraId="68BC8F44" w14:textId="77777777" w:rsidR="008C1D1B" w:rsidRPr="005F6E45" w:rsidRDefault="008C1D1B" w:rsidP="008C1D1B">
      <w:pPr>
        <w:pStyle w:val="afffe"/>
      </w:pPr>
      <w:r w:rsidRPr="00014A56">
        <w:rPr>
          <w:rFonts w:ascii="黑体" w:eastAsia="黑体" w:hAnsi="黑体" w:cs="黑体"/>
        </w:rPr>
        <w:t xml:space="preserve">5.4.4 </w:t>
      </w:r>
      <w:r w:rsidRPr="005F6E45">
        <w:t>应急检查应符合下列规定：</w:t>
      </w:r>
    </w:p>
    <w:p w14:paraId="24D11D9D" w14:textId="77777777" w:rsidR="008C1D1B" w:rsidRPr="00292339" w:rsidRDefault="008C1D1B" w:rsidP="008C1D1B">
      <w:pPr>
        <w:pStyle w:val="affff"/>
        <w:numPr>
          <w:ilvl w:val="0"/>
          <w:numId w:val="12"/>
        </w:numPr>
        <w:rPr>
          <w:rFonts w:ascii="Times New Roman"/>
        </w:rPr>
      </w:pPr>
      <w:r w:rsidRPr="00292339">
        <w:rPr>
          <w:rFonts w:ascii="Times New Roman"/>
        </w:rPr>
        <w:t>及时掌握结构受损情况，为采取处置对策提供依据；</w:t>
      </w:r>
    </w:p>
    <w:p w14:paraId="0569D7D2" w14:textId="77777777" w:rsidR="008C1D1B" w:rsidRPr="00292339" w:rsidRDefault="008C1D1B" w:rsidP="008C1D1B">
      <w:pPr>
        <w:pStyle w:val="affff"/>
        <w:numPr>
          <w:ilvl w:val="0"/>
          <w:numId w:val="12"/>
        </w:numPr>
        <w:rPr>
          <w:rFonts w:ascii="Times New Roman"/>
        </w:rPr>
      </w:pPr>
      <w:r w:rsidRPr="00292339">
        <w:rPr>
          <w:rFonts w:ascii="Times New Roman"/>
        </w:rPr>
        <w:t>应急检查项目和内容原则上与定期检查相同；</w:t>
      </w:r>
    </w:p>
    <w:p w14:paraId="48894737" w14:textId="77777777" w:rsidR="008C1D1B" w:rsidRPr="00292339" w:rsidRDefault="008C1D1B" w:rsidP="008C1D1B">
      <w:pPr>
        <w:pStyle w:val="affff"/>
        <w:numPr>
          <w:ilvl w:val="0"/>
          <w:numId w:val="12"/>
        </w:numPr>
        <w:rPr>
          <w:rFonts w:ascii="Times New Roman"/>
        </w:rPr>
      </w:pPr>
      <w:r w:rsidRPr="00292339">
        <w:rPr>
          <w:rFonts w:ascii="Times New Roman"/>
        </w:rPr>
        <w:t>应急检查应由专业技术人员负责，根据受异常事件影响的管廊本体情况，选用专门技术办法、工具和设备；</w:t>
      </w:r>
    </w:p>
    <w:p w14:paraId="557DDE19" w14:textId="77777777" w:rsidR="008C1D1B" w:rsidRPr="00292339" w:rsidRDefault="008C1D1B" w:rsidP="008C1D1B">
      <w:pPr>
        <w:pStyle w:val="affff"/>
        <w:numPr>
          <w:ilvl w:val="0"/>
          <w:numId w:val="12"/>
        </w:numPr>
        <w:rPr>
          <w:rFonts w:ascii="Times New Roman"/>
        </w:rPr>
      </w:pPr>
      <w:r w:rsidRPr="00292339">
        <w:rPr>
          <w:rFonts w:ascii="Times New Roman"/>
        </w:rPr>
        <w:t>应急检查报告包括检查记录、异常事件分析、综合管廊本体技术状况和功能状态评价、养护维修建议等。</w:t>
      </w:r>
    </w:p>
    <w:p w14:paraId="58BE4C1B" w14:textId="77777777" w:rsidR="008C1D1B" w:rsidRPr="005F6E45" w:rsidRDefault="008C1D1B" w:rsidP="008C1D1B">
      <w:pPr>
        <w:pStyle w:val="afffe"/>
      </w:pPr>
      <w:r w:rsidRPr="00014A56">
        <w:rPr>
          <w:rFonts w:ascii="黑体" w:eastAsia="黑体" w:hAnsi="黑体" w:cs="黑体"/>
        </w:rPr>
        <w:t xml:space="preserve">5.4.5 </w:t>
      </w:r>
      <w:r w:rsidRPr="005F6E45">
        <w:t>专项检查应符合下列规定：</w:t>
      </w:r>
    </w:p>
    <w:p w14:paraId="177A9EA6" w14:textId="77777777" w:rsidR="008C1D1B" w:rsidRPr="00292339" w:rsidRDefault="008C1D1B" w:rsidP="008C1D1B">
      <w:pPr>
        <w:pStyle w:val="affff"/>
        <w:numPr>
          <w:ilvl w:val="0"/>
          <w:numId w:val="13"/>
        </w:numPr>
        <w:rPr>
          <w:rFonts w:ascii="Times New Roman"/>
        </w:rPr>
      </w:pPr>
      <w:r w:rsidRPr="00292339">
        <w:rPr>
          <w:rFonts w:ascii="Times New Roman"/>
        </w:rPr>
        <w:t>专项检查应完整掌握破损或病害的详细资料，为综合管廊本体养护维修提供技术依据；</w:t>
      </w:r>
    </w:p>
    <w:p w14:paraId="5624FCED" w14:textId="77777777" w:rsidR="008C1D1B" w:rsidRPr="00292339" w:rsidRDefault="008C1D1B" w:rsidP="008C1D1B">
      <w:pPr>
        <w:pStyle w:val="affff"/>
        <w:numPr>
          <w:ilvl w:val="0"/>
          <w:numId w:val="13"/>
        </w:numPr>
        <w:rPr>
          <w:rFonts w:ascii="Times New Roman"/>
        </w:rPr>
      </w:pPr>
      <w:r w:rsidRPr="00292339">
        <w:rPr>
          <w:rFonts w:ascii="Times New Roman"/>
        </w:rPr>
        <w:t>专项检查应由具有相应资质的专业单位承担，主要检测人员应具有</w:t>
      </w:r>
      <w:r w:rsidRPr="00292339">
        <w:rPr>
          <w:rFonts w:ascii="Times New Roman"/>
        </w:rPr>
        <w:t>5</w:t>
      </w:r>
      <w:r w:rsidRPr="00292339">
        <w:rPr>
          <w:rFonts w:ascii="Times New Roman"/>
        </w:rPr>
        <w:t>年及以上相关专业检测经验；</w:t>
      </w:r>
    </w:p>
    <w:p w14:paraId="6407F9E5" w14:textId="77777777" w:rsidR="008C1D1B" w:rsidRPr="00292339" w:rsidRDefault="008C1D1B" w:rsidP="008C1D1B">
      <w:pPr>
        <w:pStyle w:val="affff"/>
        <w:numPr>
          <w:ilvl w:val="0"/>
          <w:numId w:val="13"/>
        </w:numPr>
        <w:rPr>
          <w:rFonts w:ascii="Times New Roman"/>
        </w:rPr>
      </w:pPr>
      <w:r w:rsidRPr="00292339">
        <w:rPr>
          <w:rFonts w:ascii="Times New Roman"/>
        </w:rPr>
        <w:t>实施专项检查前，应搜集综合管廊竣工资料、历次检查报告、维修档案等技术资料，并调查综合管廊周边地质及环境；</w:t>
      </w:r>
    </w:p>
    <w:p w14:paraId="210AB251" w14:textId="77777777" w:rsidR="008C1D1B" w:rsidRPr="00292339" w:rsidRDefault="008C1D1B" w:rsidP="008C1D1B">
      <w:pPr>
        <w:pStyle w:val="affff"/>
        <w:numPr>
          <w:ilvl w:val="0"/>
          <w:numId w:val="13"/>
        </w:numPr>
        <w:rPr>
          <w:rFonts w:ascii="Times New Roman"/>
        </w:rPr>
      </w:pPr>
      <w:r w:rsidRPr="00292339">
        <w:rPr>
          <w:rFonts w:ascii="Times New Roman"/>
        </w:rPr>
        <w:t>对不良地质地段，重大结构病害或隐患处，应对其结构变形、受力和地下水状态等进行特殊监测。</w:t>
      </w:r>
    </w:p>
    <w:p w14:paraId="32678506" w14:textId="77777777" w:rsidR="008C1D1B" w:rsidRPr="00292339" w:rsidRDefault="008C1D1B" w:rsidP="008C1D1B">
      <w:pPr>
        <w:pStyle w:val="affff"/>
        <w:numPr>
          <w:ilvl w:val="0"/>
          <w:numId w:val="13"/>
        </w:numPr>
        <w:rPr>
          <w:rFonts w:ascii="Times New Roman"/>
        </w:rPr>
      </w:pPr>
      <w:r w:rsidRPr="00292339">
        <w:rPr>
          <w:rFonts w:ascii="Times New Roman"/>
        </w:rPr>
        <w:t>专项检查项目和内容应符合表</w:t>
      </w:r>
      <w:r w:rsidRPr="00292339">
        <w:rPr>
          <w:rFonts w:ascii="Times New Roman"/>
        </w:rPr>
        <w:t>5.4.5</w:t>
      </w:r>
      <w:r w:rsidRPr="00292339">
        <w:rPr>
          <w:rFonts w:ascii="Times New Roman"/>
        </w:rPr>
        <w:t>规定，检查方法由专项检查实施单位确定。</w:t>
      </w:r>
    </w:p>
    <w:p w14:paraId="4867087A" w14:textId="77777777" w:rsidR="008C1D1B" w:rsidRPr="001E65B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87" w:name="_Toc121213736"/>
      <w:r w:rsidRPr="001E65B4">
        <w:rPr>
          <w:rFonts w:ascii="黑体" w:eastAsia="黑体" w:hAnsi="黑体"/>
          <w:szCs w:val="21"/>
        </w:rPr>
        <w:t>表</w:t>
      </w:r>
      <w:r>
        <w:rPr>
          <w:rFonts w:ascii="黑体" w:eastAsia="黑体" w:hAnsi="黑体"/>
          <w:szCs w:val="21"/>
        </w:rPr>
        <w:t>5.4.</w:t>
      </w:r>
      <w:r w:rsidRPr="001E65B4">
        <w:rPr>
          <w:rFonts w:ascii="黑体" w:eastAsia="黑体" w:hAnsi="黑体"/>
          <w:szCs w:val="21"/>
        </w:rPr>
        <w:t>5 专项检查项目和内容</w:t>
      </w:r>
      <w:bookmarkEnd w:id="87"/>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71"/>
        <w:gridCol w:w="2262"/>
        <w:gridCol w:w="5434"/>
      </w:tblGrid>
      <w:tr w:rsidR="008C1D1B" w:rsidRPr="00235B2F" w14:paraId="109FC196" w14:textId="77777777" w:rsidTr="00925ADD">
        <w:trPr>
          <w:tblHeader/>
          <w:jc w:val="center"/>
        </w:trPr>
        <w:tc>
          <w:tcPr>
            <w:tcW w:w="1901" w:type="pct"/>
            <w:gridSpan w:val="2"/>
            <w:vAlign w:val="center"/>
          </w:tcPr>
          <w:p w14:paraId="33BD0D3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项目</w:t>
            </w:r>
          </w:p>
        </w:tc>
        <w:tc>
          <w:tcPr>
            <w:tcW w:w="3099" w:type="pct"/>
            <w:vAlign w:val="center"/>
          </w:tcPr>
          <w:p w14:paraId="76B1734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内容</w:t>
            </w:r>
          </w:p>
        </w:tc>
      </w:tr>
      <w:tr w:rsidR="008C1D1B" w:rsidRPr="00235B2F" w14:paraId="01C2BCFE" w14:textId="77777777" w:rsidTr="00925ADD">
        <w:trPr>
          <w:jc w:val="center"/>
        </w:trPr>
        <w:tc>
          <w:tcPr>
            <w:tcW w:w="611" w:type="pct"/>
            <w:vMerge w:val="restart"/>
            <w:vAlign w:val="center"/>
          </w:tcPr>
          <w:p w14:paraId="5BD24ED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结构变形检查</w:t>
            </w:r>
          </w:p>
        </w:tc>
        <w:tc>
          <w:tcPr>
            <w:tcW w:w="1290" w:type="pct"/>
            <w:vAlign w:val="center"/>
          </w:tcPr>
          <w:p w14:paraId="2E28570B"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综合管廊线形、沉降监测</w:t>
            </w:r>
          </w:p>
        </w:tc>
        <w:tc>
          <w:tcPr>
            <w:tcW w:w="3099" w:type="pct"/>
            <w:vAlign w:val="center"/>
          </w:tcPr>
          <w:p w14:paraId="5CA003E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综合管廊中线位置、底板沉降及纵、横坡度测量</w:t>
            </w:r>
          </w:p>
        </w:tc>
      </w:tr>
      <w:tr w:rsidR="008C1D1B" w:rsidRPr="00235B2F" w14:paraId="3DF4740C" w14:textId="77777777" w:rsidTr="00925ADD">
        <w:trPr>
          <w:jc w:val="center"/>
        </w:trPr>
        <w:tc>
          <w:tcPr>
            <w:tcW w:w="611" w:type="pct"/>
            <w:vMerge/>
            <w:vAlign w:val="center"/>
          </w:tcPr>
          <w:p w14:paraId="26D90A5B" w14:textId="77777777" w:rsidR="008C1D1B" w:rsidRPr="001E65B4" w:rsidRDefault="008C1D1B" w:rsidP="00925ADD">
            <w:pPr>
              <w:pStyle w:val="afd"/>
              <w:snapToGrid w:val="0"/>
              <w:rPr>
                <w:rFonts w:ascii="Times New Roman" w:eastAsia="宋体" w:hAnsi="Times New Roman"/>
                <w:bCs/>
                <w:snapToGrid w:val="0"/>
                <w:szCs w:val="32"/>
              </w:rPr>
            </w:pPr>
          </w:p>
        </w:tc>
        <w:tc>
          <w:tcPr>
            <w:tcW w:w="1290" w:type="pct"/>
            <w:vAlign w:val="center"/>
          </w:tcPr>
          <w:p w14:paraId="6F6F13B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综合管廊变形、倾斜</w:t>
            </w:r>
            <w:r w:rsidRPr="001E65B4">
              <w:rPr>
                <w:rFonts w:ascii="Times New Roman" w:eastAsia="宋体" w:hAnsi="Times New Roman"/>
                <w:bCs/>
                <w:snapToGrid w:val="0"/>
                <w:szCs w:val="32"/>
              </w:rPr>
              <w:lastRenderedPageBreak/>
              <w:t>监测</w:t>
            </w:r>
          </w:p>
        </w:tc>
        <w:tc>
          <w:tcPr>
            <w:tcW w:w="3099" w:type="pct"/>
            <w:vAlign w:val="center"/>
          </w:tcPr>
          <w:p w14:paraId="1354F981"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lastRenderedPageBreak/>
              <w:t>综合管廊侧墙及主要节点变形、倾斜测量</w:t>
            </w:r>
          </w:p>
        </w:tc>
      </w:tr>
      <w:tr w:rsidR="008C1D1B" w:rsidRPr="00235B2F" w14:paraId="5BD451F8" w14:textId="77777777" w:rsidTr="00925ADD">
        <w:trPr>
          <w:jc w:val="center"/>
        </w:trPr>
        <w:tc>
          <w:tcPr>
            <w:tcW w:w="611" w:type="pct"/>
            <w:vMerge/>
            <w:vAlign w:val="center"/>
          </w:tcPr>
          <w:p w14:paraId="6614D450" w14:textId="77777777" w:rsidR="008C1D1B" w:rsidRPr="001E65B4" w:rsidRDefault="008C1D1B" w:rsidP="00925ADD">
            <w:pPr>
              <w:pStyle w:val="afd"/>
              <w:snapToGrid w:val="0"/>
              <w:rPr>
                <w:rFonts w:ascii="Times New Roman" w:eastAsia="宋体" w:hAnsi="Times New Roman"/>
                <w:bCs/>
                <w:snapToGrid w:val="0"/>
                <w:szCs w:val="32"/>
              </w:rPr>
            </w:pPr>
          </w:p>
        </w:tc>
        <w:tc>
          <w:tcPr>
            <w:tcW w:w="1290" w:type="pct"/>
            <w:vAlign w:val="center"/>
          </w:tcPr>
          <w:p w14:paraId="4821E6B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综合管廊横断面变形</w:t>
            </w:r>
          </w:p>
        </w:tc>
        <w:tc>
          <w:tcPr>
            <w:tcW w:w="3099" w:type="pct"/>
            <w:vAlign w:val="center"/>
          </w:tcPr>
          <w:p w14:paraId="579DCD2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综合管廊横断面测量，周壁位移测量（与相邻或完好断面比较）</w:t>
            </w:r>
          </w:p>
        </w:tc>
      </w:tr>
      <w:tr w:rsidR="008C1D1B" w:rsidRPr="00235B2F" w14:paraId="7DD19113" w14:textId="77777777" w:rsidTr="00925ADD">
        <w:trPr>
          <w:jc w:val="center"/>
        </w:trPr>
        <w:tc>
          <w:tcPr>
            <w:tcW w:w="611" w:type="pct"/>
            <w:vMerge w:val="restart"/>
            <w:vAlign w:val="center"/>
          </w:tcPr>
          <w:p w14:paraId="7B597A2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裂缝检查</w:t>
            </w:r>
          </w:p>
        </w:tc>
        <w:tc>
          <w:tcPr>
            <w:tcW w:w="1290" w:type="pct"/>
            <w:vAlign w:val="center"/>
          </w:tcPr>
          <w:p w14:paraId="32AFE29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裂缝调查</w:t>
            </w:r>
          </w:p>
        </w:tc>
        <w:tc>
          <w:tcPr>
            <w:tcW w:w="3099" w:type="pct"/>
            <w:vAlign w:val="center"/>
          </w:tcPr>
          <w:p w14:paraId="20948C2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裂缝的位置、宽度、长度、开裂范围及程度等</w:t>
            </w:r>
          </w:p>
        </w:tc>
      </w:tr>
      <w:tr w:rsidR="008C1D1B" w:rsidRPr="00235B2F" w14:paraId="17D7D44C" w14:textId="77777777" w:rsidTr="00925ADD">
        <w:trPr>
          <w:jc w:val="center"/>
        </w:trPr>
        <w:tc>
          <w:tcPr>
            <w:tcW w:w="611" w:type="pct"/>
            <w:vMerge/>
            <w:vAlign w:val="center"/>
          </w:tcPr>
          <w:p w14:paraId="6BB78F18" w14:textId="77777777" w:rsidR="008C1D1B" w:rsidRPr="001E65B4" w:rsidRDefault="008C1D1B" w:rsidP="00925ADD">
            <w:pPr>
              <w:pStyle w:val="afd"/>
              <w:snapToGrid w:val="0"/>
              <w:rPr>
                <w:rFonts w:ascii="Times New Roman" w:eastAsia="宋体" w:hAnsi="Times New Roman"/>
                <w:bCs/>
                <w:snapToGrid w:val="0"/>
                <w:szCs w:val="32"/>
              </w:rPr>
            </w:pPr>
          </w:p>
        </w:tc>
        <w:tc>
          <w:tcPr>
            <w:tcW w:w="1290" w:type="pct"/>
            <w:vAlign w:val="center"/>
          </w:tcPr>
          <w:p w14:paraId="7BF97C0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裂缝监测</w:t>
            </w:r>
          </w:p>
        </w:tc>
        <w:tc>
          <w:tcPr>
            <w:tcW w:w="3099" w:type="pct"/>
            <w:vAlign w:val="center"/>
          </w:tcPr>
          <w:p w14:paraId="2D1849E6"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裂缝的发展变化趋势及其速度；裂缝方向及其深度等</w:t>
            </w:r>
          </w:p>
        </w:tc>
      </w:tr>
      <w:tr w:rsidR="008C1D1B" w:rsidRPr="00235B2F" w14:paraId="64164B21" w14:textId="77777777" w:rsidTr="00925ADD">
        <w:trPr>
          <w:jc w:val="center"/>
        </w:trPr>
        <w:tc>
          <w:tcPr>
            <w:tcW w:w="611" w:type="pct"/>
            <w:vMerge w:val="restart"/>
            <w:vAlign w:val="center"/>
          </w:tcPr>
          <w:p w14:paraId="4DF835F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漏水</w:t>
            </w:r>
          </w:p>
          <w:p w14:paraId="463BDE3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检查</w:t>
            </w:r>
          </w:p>
        </w:tc>
        <w:tc>
          <w:tcPr>
            <w:tcW w:w="1290" w:type="pct"/>
            <w:vAlign w:val="center"/>
          </w:tcPr>
          <w:p w14:paraId="01C98DE6"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漏水调查</w:t>
            </w:r>
          </w:p>
        </w:tc>
        <w:tc>
          <w:tcPr>
            <w:tcW w:w="3099" w:type="pct"/>
            <w:vAlign w:val="center"/>
          </w:tcPr>
          <w:p w14:paraId="2C556BD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漏水的位置、原因、水量、浑浊及原有防排水系统的状态等</w:t>
            </w:r>
          </w:p>
        </w:tc>
      </w:tr>
      <w:tr w:rsidR="008C1D1B" w:rsidRPr="00235B2F" w14:paraId="015ECCEF" w14:textId="77777777" w:rsidTr="00925ADD">
        <w:trPr>
          <w:jc w:val="center"/>
        </w:trPr>
        <w:tc>
          <w:tcPr>
            <w:tcW w:w="611" w:type="pct"/>
            <w:vMerge/>
            <w:vAlign w:val="center"/>
          </w:tcPr>
          <w:p w14:paraId="464D1AC9" w14:textId="77777777" w:rsidR="008C1D1B" w:rsidRPr="001E65B4" w:rsidRDefault="008C1D1B" w:rsidP="00925ADD">
            <w:pPr>
              <w:pStyle w:val="afd"/>
              <w:snapToGrid w:val="0"/>
              <w:rPr>
                <w:rFonts w:ascii="Times New Roman" w:eastAsia="宋体" w:hAnsi="Times New Roman"/>
                <w:bCs/>
                <w:snapToGrid w:val="0"/>
                <w:szCs w:val="32"/>
              </w:rPr>
            </w:pPr>
          </w:p>
        </w:tc>
        <w:tc>
          <w:tcPr>
            <w:tcW w:w="1290" w:type="pct"/>
            <w:vAlign w:val="center"/>
          </w:tcPr>
          <w:p w14:paraId="17097D2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漏水检测</w:t>
            </w:r>
          </w:p>
        </w:tc>
        <w:tc>
          <w:tcPr>
            <w:tcW w:w="3099" w:type="pct"/>
            <w:vAlign w:val="center"/>
          </w:tcPr>
          <w:p w14:paraId="6212AC09"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水温、</w:t>
            </w:r>
            <w:r w:rsidRPr="001E65B4">
              <w:rPr>
                <w:rFonts w:ascii="Times New Roman" w:eastAsia="宋体" w:hAnsi="Times New Roman"/>
                <w:bCs/>
                <w:snapToGrid w:val="0"/>
                <w:szCs w:val="32"/>
              </w:rPr>
              <w:t>pH</w:t>
            </w:r>
            <w:r w:rsidRPr="001E65B4">
              <w:rPr>
                <w:rFonts w:ascii="Times New Roman" w:eastAsia="宋体" w:hAnsi="Times New Roman"/>
                <w:bCs/>
                <w:snapToGrid w:val="0"/>
                <w:szCs w:val="32"/>
              </w:rPr>
              <w:t>值检查、电导度检测、水质化学分析</w:t>
            </w:r>
          </w:p>
        </w:tc>
      </w:tr>
      <w:tr w:rsidR="008C1D1B" w:rsidRPr="00235B2F" w14:paraId="79DA94D7" w14:textId="77777777" w:rsidTr="00925ADD">
        <w:trPr>
          <w:jc w:val="center"/>
        </w:trPr>
        <w:tc>
          <w:tcPr>
            <w:tcW w:w="611" w:type="pct"/>
            <w:vMerge w:val="restart"/>
            <w:vAlign w:val="center"/>
          </w:tcPr>
          <w:p w14:paraId="2CE8A360"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材质</w:t>
            </w:r>
          </w:p>
          <w:p w14:paraId="73D0565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检查</w:t>
            </w:r>
          </w:p>
        </w:tc>
        <w:tc>
          <w:tcPr>
            <w:tcW w:w="1290" w:type="pct"/>
            <w:vAlign w:val="center"/>
          </w:tcPr>
          <w:p w14:paraId="1A8D435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结构强度检查</w:t>
            </w:r>
          </w:p>
        </w:tc>
        <w:tc>
          <w:tcPr>
            <w:tcW w:w="3099" w:type="pct"/>
            <w:vAlign w:val="center"/>
          </w:tcPr>
          <w:p w14:paraId="385D999B"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强度简易测定，钻孔取芯，强度试验等</w:t>
            </w:r>
          </w:p>
        </w:tc>
      </w:tr>
      <w:tr w:rsidR="008C1D1B" w:rsidRPr="00235B2F" w14:paraId="47A91D9D" w14:textId="77777777" w:rsidTr="00925ADD">
        <w:trPr>
          <w:jc w:val="center"/>
        </w:trPr>
        <w:tc>
          <w:tcPr>
            <w:tcW w:w="611" w:type="pct"/>
            <w:vMerge/>
            <w:vAlign w:val="center"/>
          </w:tcPr>
          <w:p w14:paraId="518CEB86" w14:textId="77777777" w:rsidR="008C1D1B" w:rsidRPr="001E65B4" w:rsidRDefault="008C1D1B" w:rsidP="00925ADD">
            <w:pPr>
              <w:pStyle w:val="afd"/>
              <w:snapToGrid w:val="0"/>
              <w:rPr>
                <w:rFonts w:ascii="Times New Roman" w:eastAsia="宋体" w:hAnsi="Times New Roman"/>
                <w:bCs/>
                <w:snapToGrid w:val="0"/>
                <w:szCs w:val="32"/>
              </w:rPr>
            </w:pPr>
          </w:p>
        </w:tc>
        <w:tc>
          <w:tcPr>
            <w:tcW w:w="1290" w:type="pct"/>
            <w:vAlign w:val="center"/>
          </w:tcPr>
          <w:p w14:paraId="2634516B"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结构表面病害</w:t>
            </w:r>
          </w:p>
        </w:tc>
        <w:tc>
          <w:tcPr>
            <w:tcW w:w="3099" w:type="pct"/>
            <w:vAlign w:val="center"/>
          </w:tcPr>
          <w:p w14:paraId="4024324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起层、剥落、蜂窝、麻面、孔洞、露筋等</w:t>
            </w:r>
          </w:p>
        </w:tc>
      </w:tr>
      <w:tr w:rsidR="008C1D1B" w:rsidRPr="00235B2F" w14:paraId="283AB244" w14:textId="77777777" w:rsidTr="00925ADD">
        <w:trPr>
          <w:jc w:val="center"/>
        </w:trPr>
        <w:tc>
          <w:tcPr>
            <w:tcW w:w="611" w:type="pct"/>
            <w:vMerge/>
            <w:vAlign w:val="center"/>
          </w:tcPr>
          <w:p w14:paraId="3DE1F1BE" w14:textId="77777777" w:rsidR="008C1D1B" w:rsidRPr="001E65B4" w:rsidRDefault="008C1D1B" w:rsidP="00925ADD">
            <w:pPr>
              <w:pStyle w:val="afd"/>
              <w:snapToGrid w:val="0"/>
              <w:rPr>
                <w:rFonts w:ascii="Times New Roman" w:eastAsia="宋体" w:hAnsi="Times New Roman"/>
                <w:bCs/>
                <w:snapToGrid w:val="0"/>
                <w:szCs w:val="32"/>
              </w:rPr>
            </w:pPr>
          </w:p>
        </w:tc>
        <w:tc>
          <w:tcPr>
            <w:tcW w:w="1290" w:type="pct"/>
            <w:vAlign w:val="center"/>
          </w:tcPr>
          <w:p w14:paraId="2003DA7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混凝土碳化深度检测</w:t>
            </w:r>
          </w:p>
        </w:tc>
        <w:tc>
          <w:tcPr>
            <w:tcW w:w="3099" w:type="pct"/>
            <w:vAlign w:val="center"/>
          </w:tcPr>
          <w:p w14:paraId="4EE0FC4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采用酚酞液检查混凝土的碳化深度</w:t>
            </w:r>
          </w:p>
        </w:tc>
      </w:tr>
      <w:tr w:rsidR="008C1D1B" w:rsidRPr="00235B2F" w14:paraId="3E154994" w14:textId="77777777" w:rsidTr="00925ADD">
        <w:trPr>
          <w:jc w:val="center"/>
        </w:trPr>
        <w:tc>
          <w:tcPr>
            <w:tcW w:w="611" w:type="pct"/>
            <w:vMerge/>
            <w:vAlign w:val="center"/>
          </w:tcPr>
          <w:p w14:paraId="6ED5B451" w14:textId="77777777" w:rsidR="008C1D1B" w:rsidRPr="001E65B4" w:rsidRDefault="008C1D1B" w:rsidP="00925ADD">
            <w:pPr>
              <w:pStyle w:val="afd"/>
              <w:snapToGrid w:val="0"/>
              <w:rPr>
                <w:rFonts w:ascii="Times New Roman" w:eastAsia="宋体" w:hAnsi="Times New Roman"/>
                <w:bCs/>
                <w:snapToGrid w:val="0"/>
                <w:szCs w:val="32"/>
              </w:rPr>
            </w:pPr>
          </w:p>
        </w:tc>
        <w:tc>
          <w:tcPr>
            <w:tcW w:w="1290" w:type="pct"/>
            <w:vAlign w:val="center"/>
          </w:tcPr>
          <w:p w14:paraId="17736A8F"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钢筋锈蚀检测</w:t>
            </w:r>
          </w:p>
        </w:tc>
        <w:tc>
          <w:tcPr>
            <w:tcW w:w="3099" w:type="pct"/>
            <w:vAlign w:val="center"/>
          </w:tcPr>
          <w:p w14:paraId="41CBAF6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剔凿检测法、电化学测定法、电阻率法、综合分析判定法</w:t>
            </w:r>
          </w:p>
        </w:tc>
      </w:tr>
      <w:tr w:rsidR="008C1D1B" w:rsidRPr="00235B2F" w14:paraId="5EF523A0" w14:textId="77777777" w:rsidTr="00925ADD">
        <w:trPr>
          <w:jc w:val="center"/>
        </w:trPr>
        <w:tc>
          <w:tcPr>
            <w:tcW w:w="611" w:type="pct"/>
            <w:vMerge w:val="restart"/>
            <w:vAlign w:val="center"/>
          </w:tcPr>
          <w:p w14:paraId="51B484F6"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结构及</w:t>
            </w:r>
          </w:p>
          <w:p w14:paraId="155DB52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周边土体状</w:t>
            </w:r>
          </w:p>
          <w:p w14:paraId="46FC30BA" w14:textId="77777777" w:rsidR="008C1D1B" w:rsidRPr="001E65B4" w:rsidRDefault="008C1D1B" w:rsidP="00925ADD">
            <w:pPr>
              <w:pStyle w:val="afd"/>
              <w:snapToGrid w:val="0"/>
              <w:rPr>
                <w:rFonts w:ascii="Times New Roman" w:eastAsia="宋体" w:hAnsi="Times New Roman"/>
                <w:bCs/>
                <w:snapToGrid w:val="0"/>
                <w:szCs w:val="32"/>
              </w:rPr>
            </w:pPr>
            <w:proofErr w:type="gramStart"/>
            <w:r w:rsidRPr="001E65B4">
              <w:rPr>
                <w:rFonts w:ascii="Times New Roman" w:eastAsia="宋体" w:hAnsi="Times New Roman"/>
                <w:bCs/>
                <w:snapToGrid w:val="0"/>
                <w:szCs w:val="32"/>
              </w:rPr>
              <w:t>况</w:t>
            </w:r>
            <w:proofErr w:type="gramEnd"/>
            <w:r w:rsidRPr="001E65B4">
              <w:rPr>
                <w:rFonts w:ascii="Times New Roman" w:eastAsia="宋体" w:hAnsi="Times New Roman"/>
                <w:bCs/>
                <w:snapToGrid w:val="0"/>
                <w:szCs w:val="32"/>
              </w:rPr>
              <w:t>检查</w:t>
            </w:r>
          </w:p>
        </w:tc>
        <w:tc>
          <w:tcPr>
            <w:tcW w:w="1290" w:type="pct"/>
            <w:vAlign w:val="center"/>
          </w:tcPr>
          <w:p w14:paraId="53E61DF2"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无损检测</w:t>
            </w:r>
          </w:p>
        </w:tc>
        <w:tc>
          <w:tcPr>
            <w:tcW w:w="3099" w:type="pct"/>
            <w:vAlign w:val="center"/>
          </w:tcPr>
          <w:p w14:paraId="3E17A69B"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无损检测衬砌厚度、空洞、裂缝及渗漏水</w:t>
            </w:r>
          </w:p>
          <w:p w14:paraId="2C5F4C0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等；钢筋位置及保护层厚度；围岩情况、管廊背后土体密实度</w:t>
            </w:r>
          </w:p>
        </w:tc>
      </w:tr>
      <w:tr w:rsidR="008C1D1B" w:rsidRPr="00235B2F" w14:paraId="6BBD80A7" w14:textId="77777777" w:rsidTr="00925ADD">
        <w:trPr>
          <w:jc w:val="center"/>
        </w:trPr>
        <w:tc>
          <w:tcPr>
            <w:tcW w:w="611" w:type="pct"/>
            <w:vMerge/>
            <w:vAlign w:val="center"/>
          </w:tcPr>
          <w:p w14:paraId="7D64A4F6" w14:textId="77777777" w:rsidR="008C1D1B" w:rsidRPr="001E65B4" w:rsidRDefault="008C1D1B" w:rsidP="00925ADD">
            <w:pPr>
              <w:pStyle w:val="afd"/>
              <w:snapToGrid w:val="0"/>
              <w:rPr>
                <w:rFonts w:ascii="Times New Roman" w:eastAsia="宋体" w:hAnsi="Times New Roman"/>
                <w:bCs/>
                <w:snapToGrid w:val="0"/>
                <w:szCs w:val="32"/>
              </w:rPr>
            </w:pPr>
          </w:p>
        </w:tc>
        <w:tc>
          <w:tcPr>
            <w:tcW w:w="1290" w:type="pct"/>
            <w:vAlign w:val="center"/>
          </w:tcPr>
          <w:p w14:paraId="19196A8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钻孔检测</w:t>
            </w:r>
          </w:p>
        </w:tc>
        <w:tc>
          <w:tcPr>
            <w:tcW w:w="3099" w:type="pct"/>
            <w:vAlign w:val="center"/>
          </w:tcPr>
          <w:p w14:paraId="7F188BF0"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钻孔测定结构厚度，内窥镜观测结构及周边土体内部情况</w:t>
            </w:r>
          </w:p>
        </w:tc>
      </w:tr>
      <w:tr w:rsidR="008C1D1B" w:rsidRPr="00235B2F" w14:paraId="5CB21E0B" w14:textId="77777777" w:rsidTr="00925ADD">
        <w:trPr>
          <w:jc w:val="center"/>
        </w:trPr>
        <w:tc>
          <w:tcPr>
            <w:tcW w:w="611" w:type="pct"/>
            <w:vMerge w:val="restart"/>
            <w:vAlign w:val="center"/>
          </w:tcPr>
          <w:p w14:paraId="5FFD7A4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荷载状</w:t>
            </w:r>
          </w:p>
          <w:p w14:paraId="1A49007D" w14:textId="77777777" w:rsidR="008C1D1B" w:rsidRPr="001E65B4" w:rsidRDefault="008C1D1B" w:rsidP="00925ADD">
            <w:pPr>
              <w:pStyle w:val="afd"/>
              <w:snapToGrid w:val="0"/>
              <w:rPr>
                <w:rFonts w:ascii="Times New Roman" w:eastAsia="宋体" w:hAnsi="Times New Roman"/>
                <w:bCs/>
                <w:snapToGrid w:val="0"/>
                <w:szCs w:val="32"/>
              </w:rPr>
            </w:pPr>
            <w:proofErr w:type="gramStart"/>
            <w:r w:rsidRPr="001E65B4">
              <w:rPr>
                <w:rFonts w:ascii="Times New Roman" w:eastAsia="宋体" w:hAnsi="Times New Roman"/>
                <w:bCs/>
                <w:snapToGrid w:val="0"/>
                <w:szCs w:val="32"/>
              </w:rPr>
              <w:t>况</w:t>
            </w:r>
            <w:proofErr w:type="gramEnd"/>
            <w:r w:rsidRPr="001E65B4">
              <w:rPr>
                <w:rFonts w:ascii="Times New Roman" w:eastAsia="宋体" w:hAnsi="Times New Roman"/>
                <w:bCs/>
                <w:snapToGrid w:val="0"/>
                <w:szCs w:val="32"/>
              </w:rPr>
              <w:t>检查</w:t>
            </w:r>
          </w:p>
        </w:tc>
        <w:tc>
          <w:tcPr>
            <w:tcW w:w="1290" w:type="pct"/>
            <w:vAlign w:val="center"/>
          </w:tcPr>
          <w:p w14:paraId="7DA4773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结构应力及管廊外侧土压力监测</w:t>
            </w:r>
          </w:p>
        </w:tc>
        <w:tc>
          <w:tcPr>
            <w:tcW w:w="3099" w:type="pct"/>
            <w:vAlign w:val="center"/>
          </w:tcPr>
          <w:p w14:paraId="297DDDC9"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结构不同部位的应力及其变化，管廊外侧土压力分布及其变化</w:t>
            </w:r>
          </w:p>
        </w:tc>
      </w:tr>
      <w:tr w:rsidR="008C1D1B" w:rsidRPr="00235B2F" w14:paraId="6F8974ED" w14:textId="77777777" w:rsidTr="00925ADD">
        <w:trPr>
          <w:trHeight w:val="367"/>
          <w:jc w:val="center"/>
        </w:trPr>
        <w:tc>
          <w:tcPr>
            <w:tcW w:w="611" w:type="pct"/>
            <w:vMerge/>
            <w:vAlign w:val="center"/>
          </w:tcPr>
          <w:p w14:paraId="3837646A" w14:textId="77777777" w:rsidR="008C1D1B" w:rsidRPr="001E65B4" w:rsidRDefault="008C1D1B" w:rsidP="00925ADD">
            <w:pPr>
              <w:pStyle w:val="afd"/>
              <w:snapToGrid w:val="0"/>
              <w:rPr>
                <w:rFonts w:ascii="Times New Roman" w:eastAsia="宋体" w:hAnsi="Times New Roman"/>
                <w:bCs/>
                <w:snapToGrid w:val="0"/>
                <w:szCs w:val="32"/>
              </w:rPr>
            </w:pPr>
          </w:p>
        </w:tc>
        <w:tc>
          <w:tcPr>
            <w:tcW w:w="1290" w:type="pct"/>
            <w:vAlign w:val="center"/>
          </w:tcPr>
          <w:p w14:paraId="4013F6DF"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水压力监测</w:t>
            </w:r>
          </w:p>
        </w:tc>
        <w:tc>
          <w:tcPr>
            <w:tcW w:w="3099" w:type="pct"/>
            <w:vAlign w:val="center"/>
          </w:tcPr>
          <w:p w14:paraId="58F2A3F9"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地下水丰富的综合管廊应检查衬砌背后水压力的大小、分布及变化规律</w:t>
            </w:r>
          </w:p>
        </w:tc>
      </w:tr>
    </w:tbl>
    <w:p w14:paraId="07579067" w14:textId="77777777" w:rsidR="008C1D1B" w:rsidRPr="005F6E45" w:rsidRDefault="008C1D1B" w:rsidP="008C1D1B">
      <w:pPr>
        <w:pStyle w:val="afffe"/>
      </w:pPr>
      <w:r w:rsidRPr="00014A56">
        <w:rPr>
          <w:rFonts w:ascii="黑体" w:eastAsia="黑体" w:hAnsi="黑体" w:cs="黑体"/>
        </w:rPr>
        <w:t xml:space="preserve">5.4.6 </w:t>
      </w:r>
      <w:r w:rsidRPr="005F6E45">
        <w:t>结构变形检查应符合下列规定：</w:t>
      </w:r>
    </w:p>
    <w:p w14:paraId="454B6CE6" w14:textId="77777777" w:rsidR="008C1D1B" w:rsidRPr="00292339" w:rsidRDefault="008C1D1B" w:rsidP="008C1D1B">
      <w:pPr>
        <w:pStyle w:val="affff"/>
        <w:numPr>
          <w:ilvl w:val="0"/>
          <w:numId w:val="14"/>
        </w:numPr>
        <w:rPr>
          <w:rFonts w:ascii="Times New Roman"/>
        </w:rPr>
      </w:pPr>
      <w:r w:rsidRPr="00292339">
        <w:rPr>
          <w:rFonts w:ascii="Times New Roman"/>
        </w:rPr>
        <w:t>综合管廊沉降监测应符合</w:t>
      </w:r>
      <w:r w:rsidRPr="00292339">
        <w:rPr>
          <w:rFonts w:ascii="Times New Roman" w:hint="eastAsia"/>
        </w:rPr>
        <w:t>现行国家标准</w:t>
      </w:r>
      <w:r w:rsidRPr="00292339">
        <w:rPr>
          <w:rFonts w:ascii="Times New Roman"/>
        </w:rPr>
        <w:t>《国家一、二等水准测量规范》</w:t>
      </w:r>
      <w:r w:rsidRPr="00292339">
        <w:rPr>
          <w:rFonts w:ascii="Times New Roman"/>
        </w:rPr>
        <w:t>GB/T 12897</w:t>
      </w:r>
      <w:r w:rsidRPr="00292339">
        <w:rPr>
          <w:rFonts w:ascii="Times New Roman"/>
        </w:rPr>
        <w:t>的要求，其余变形监测应符合</w:t>
      </w:r>
      <w:r w:rsidRPr="00292339">
        <w:rPr>
          <w:rFonts w:ascii="Times New Roman" w:hint="eastAsia"/>
        </w:rPr>
        <w:t>现行国家行业标准</w:t>
      </w:r>
      <w:r w:rsidRPr="00292339">
        <w:rPr>
          <w:rFonts w:ascii="Times New Roman"/>
        </w:rPr>
        <w:t>《建筑变形测量规范》</w:t>
      </w:r>
      <w:r w:rsidRPr="00292339">
        <w:rPr>
          <w:rFonts w:ascii="Times New Roman"/>
        </w:rPr>
        <w:t>JGJ 8</w:t>
      </w:r>
      <w:r w:rsidRPr="00292339">
        <w:rPr>
          <w:rFonts w:ascii="Times New Roman"/>
        </w:rPr>
        <w:t>的要求；</w:t>
      </w:r>
    </w:p>
    <w:p w14:paraId="799D9735" w14:textId="77777777" w:rsidR="008C1D1B" w:rsidRPr="001E65B4" w:rsidRDefault="008C1D1B" w:rsidP="008C1D1B">
      <w:pPr>
        <w:pStyle w:val="affff"/>
        <w:numPr>
          <w:ilvl w:val="0"/>
          <w:numId w:val="14"/>
        </w:numPr>
        <w:rPr>
          <w:rFonts w:hAnsi="宋体"/>
          <w:sz w:val="28"/>
          <w:szCs w:val="28"/>
        </w:rPr>
      </w:pPr>
      <w:r w:rsidRPr="00292339">
        <w:rPr>
          <w:rFonts w:ascii="Times New Roman"/>
        </w:rPr>
        <w:t>变形监测应采用精密水准仪或自动化沉降监测设备。</w:t>
      </w:r>
    </w:p>
    <w:p w14:paraId="2DBEBC6C" w14:textId="77777777" w:rsidR="008C1D1B" w:rsidRPr="005F6E45" w:rsidRDefault="008C1D1B" w:rsidP="008C1D1B">
      <w:pPr>
        <w:pStyle w:val="afffe"/>
      </w:pPr>
      <w:r w:rsidRPr="00014A56">
        <w:rPr>
          <w:rFonts w:ascii="黑体" w:eastAsia="黑体" w:hAnsi="黑体" w:cs="黑体"/>
        </w:rPr>
        <w:t xml:space="preserve">5.4.7 </w:t>
      </w:r>
      <w:r w:rsidRPr="005F6E45">
        <w:t>渗漏检测应符合下列规定：</w:t>
      </w:r>
    </w:p>
    <w:p w14:paraId="094F51EE" w14:textId="77777777" w:rsidR="008C1D1B" w:rsidRPr="00292339" w:rsidRDefault="008C1D1B" w:rsidP="008C1D1B">
      <w:pPr>
        <w:pStyle w:val="affff"/>
        <w:numPr>
          <w:ilvl w:val="0"/>
          <w:numId w:val="15"/>
        </w:numPr>
        <w:rPr>
          <w:rFonts w:ascii="Times New Roman"/>
        </w:rPr>
      </w:pPr>
      <w:r w:rsidRPr="00292339">
        <w:rPr>
          <w:rFonts w:ascii="Times New Roman"/>
        </w:rPr>
        <w:t>防水等级应满足设计标准；</w:t>
      </w:r>
    </w:p>
    <w:p w14:paraId="4306D102" w14:textId="77777777" w:rsidR="008C1D1B" w:rsidRPr="00292339" w:rsidRDefault="008C1D1B" w:rsidP="008C1D1B">
      <w:pPr>
        <w:pStyle w:val="affff"/>
        <w:numPr>
          <w:ilvl w:val="0"/>
          <w:numId w:val="15"/>
        </w:numPr>
        <w:rPr>
          <w:rFonts w:ascii="Times New Roman"/>
        </w:rPr>
      </w:pPr>
      <w:r w:rsidRPr="00292339">
        <w:rPr>
          <w:rFonts w:ascii="Times New Roman"/>
        </w:rPr>
        <w:t>渗漏检测应连续读数</w:t>
      </w:r>
      <w:r w:rsidRPr="00292339">
        <w:rPr>
          <w:rFonts w:ascii="Times New Roman"/>
        </w:rPr>
        <w:t>6</w:t>
      </w:r>
      <w:r w:rsidRPr="00292339">
        <w:rPr>
          <w:rFonts w:ascii="Times New Roman"/>
        </w:rPr>
        <w:t>次，每次读数间隔时间为</w:t>
      </w:r>
      <w:r w:rsidRPr="00292339">
        <w:rPr>
          <w:rFonts w:ascii="Times New Roman"/>
        </w:rPr>
        <w:t>2h</w:t>
      </w:r>
      <w:r w:rsidRPr="00292339">
        <w:rPr>
          <w:rFonts w:ascii="Times New Roman"/>
        </w:rPr>
        <w:t>；</w:t>
      </w:r>
    </w:p>
    <w:p w14:paraId="778D0062" w14:textId="77777777" w:rsidR="008C1D1B" w:rsidRPr="00292339" w:rsidRDefault="008C1D1B" w:rsidP="008C1D1B">
      <w:pPr>
        <w:pStyle w:val="affff"/>
        <w:numPr>
          <w:ilvl w:val="0"/>
          <w:numId w:val="15"/>
        </w:numPr>
        <w:rPr>
          <w:rFonts w:ascii="Times New Roman"/>
        </w:rPr>
      </w:pPr>
      <w:r w:rsidRPr="00292339">
        <w:rPr>
          <w:rFonts w:ascii="Times New Roman"/>
        </w:rPr>
        <w:t>测定渗漏水量时，停止一切用水作业，雨天应停止进行渗漏水量的测定。</w:t>
      </w:r>
    </w:p>
    <w:p w14:paraId="77549474" w14:textId="77777777" w:rsidR="008C1D1B" w:rsidRPr="005F6E45" w:rsidRDefault="008C1D1B" w:rsidP="008C1D1B">
      <w:pPr>
        <w:pStyle w:val="afffe"/>
      </w:pPr>
      <w:r w:rsidRPr="00014A56">
        <w:rPr>
          <w:rFonts w:ascii="黑体" w:eastAsia="黑体" w:hAnsi="黑体" w:cs="黑体"/>
        </w:rPr>
        <w:t xml:space="preserve">5.4.8 </w:t>
      </w:r>
      <w:r w:rsidRPr="005F6E45">
        <w:t>混凝土碳化检测应符合下列规定：</w:t>
      </w:r>
    </w:p>
    <w:p w14:paraId="02D012DE" w14:textId="77777777" w:rsidR="008C1D1B" w:rsidRPr="00292339" w:rsidRDefault="008C1D1B" w:rsidP="008C1D1B">
      <w:pPr>
        <w:pStyle w:val="affff"/>
        <w:numPr>
          <w:ilvl w:val="0"/>
          <w:numId w:val="16"/>
        </w:numPr>
        <w:rPr>
          <w:rFonts w:ascii="Times New Roman"/>
        </w:rPr>
      </w:pPr>
      <w:r w:rsidRPr="00292339">
        <w:rPr>
          <w:rFonts w:ascii="Times New Roman"/>
        </w:rPr>
        <w:t>以</w:t>
      </w:r>
      <w:r w:rsidRPr="00292339">
        <w:rPr>
          <w:rFonts w:ascii="Times New Roman"/>
        </w:rPr>
        <w:t>pH</w:t>
      </w:r>
      <w:r w:rsidRPr="00292339">
        <w:rPr>
          <w:rFonts w:ascii="Times New Roman"/>
        </w:rPr>
        <w:t>值来确定混凝土的碳化深度；</w:t>
      </w:r>
    </w:p>
    <w:p w14:paraId="03707158" w14:textId="77777777" w:rsidR="008C1D1B" w:rsidRPr="00292339" w:rsidRDefault="008C1D1B" w:rsidP="008C1D1B">
      <w:pPr>
        <w:pStyle w:val="affff"/>
        <w:numPr>
          <w:ilvl w:val="0"/>
          <w:numId w:val="16"/>
        </w:numPr>
        <w:rPr>
          <w:rFonts w:ascii="Times New Roman"/>
        </w:rPr>
      </w:pPr>
      <w:r w:rsidRPr="00292339">
        <w:rPr>
          <w:rFonts w:ascii="Times New Roman"/>
        </w:rPr>
        <w:t>混凝土碳化检测</w:t>
      </w:r>
      <w:r w:rsidRPr="00292339">
        <w:rPr>
          <w:rFonts w:ascii="Times New Roman"/>
        </w:rPr>
        <w:t>pH</w:t>
      </w:r>
      <w:r w:rsidRPr="00292339">
        <w:rPr>
          <w:rFonts w:ascii="Times New Roman"/>
        </w:rPr>
        <w:t>值应不小于</w:t>
      </w:r>
      <w:r w:rsidRPr="00292339">
        <w:rPr>
          <w:rFonts w:ascii="Times New Roman"/>
        </w:rPr>
        <w:t>9</w:t>
      </w:r>
      <w:r w:rsidRPr="00292339">
        <w:rPr>
          <w:rFonts w:ascii="Times New Roman"/>
        </w:rPr>
        <w:t>；</w:t>
      </w:r>
    </w:p>
    <w:p w14:paraId="0BB8F446" w14:textId="77777777" w:rsidR="008C1D1B" w:rsidRPr="00292339" w:rsidRDefault="008C1D1B" w:rsidP="008C1D1B">
      <w:pPr>
        <w:pStyle w:val="affff"/>
        <w:numPr>
          <w:ilvl w:val="0"/>
          <w:numId w:val="16"/>
        </w:numPr>
        <w:rPr>
          <w:rFonts w:ascii="Times New Roman"/>
        </w:rPr>
      </w:pPr>
      <w:r w:rsidRPr="00292339">
        <w:rPr>
          <w:rFonts w:ascii="Times New Roman"/>
        </w:rPr>
        <w:t>混凝土表面有锈迹及</w:t>
      </w:r>
      <w:r w:rsidRPr="00292339">
        <w:rPr>
          <w:rFonts w:ascii="Times New Roman"/>
        </w:rPr>
        <w:t>pH</w:t>
      </w:r>
      <w:proofErr w:type="gramStart"/>
      <w:r w:rsidRPr="00292339">
        <w:rPr>
          <w:rFonts w:ascii="Times New Roman"/>
        </w:rPr>
        <w:t>值变小时</w:t>
      </w:r>
      <w:proofErr w:type="gramEnd"/>
      <w:r w:rsidRPr="00292339">
        <w:rPr>
          <w:rFonts w:ascii="Times New Roman"/>
        </w:rPr>
        <w:t>，应增加检测频次。</w:t>
      </w:r>
    </w:p>
    <w:p w14:paraId="517FC77C" w14:textId="77777777" w:rsidR="008C1D1B" w:rsidRPr="00014A56" w:rsidRDefault="008C1D1B" w:rsidP="008C1D1B">
      <w:pPr>
        <w:pStyle w:val="afff0"/>
        <w:spacing w:before="156" w:after="156"/>
      </w:pPr>
      <w:bookmarkStart w:id="88" w:name="_Toc117608278"/>
      <w:bookmarkStart w:id="89" w:name="_Toc121213737"/>
      <w:r w:rsidRPr="00014A56">
        <w:t>5.5 养护维修</w:t>
      </w:r>
      <w:bookmarkEnd w:id="88"/>
      <w:bookmarkEnd w:id="89"/>
    </w:p>
    <w:p w14:paraId="2E14B51F" w14:textId="716BB42B" w:rsidR="008C1D1B" w:rsidRPr="005F6E45" w:rsidRDefault="008C1D1B" w:rsidP="008C1D1B">
      <w:pPr>
        <w:pStyle w:val="afffe"/>
      </w:pPr>
      <w:r w:rsidRPr="00014A56">
        <w:rPr>
          <w:rFonts w:ascii="黑体" w:eastAsia="黑体" w:hAnsi="黑体" w:cs="黑体"/>
        </w:rPr>
        <w:t>5.5.1</w:t>
      </w:r>
      <w:r>
        <w:rPr>
          <w:rFonts w:ascii="黑体" w:eastAsia="黑体" w:hAnsi="黑体" w:cs="黑体"/>
        </w:rPr>
        <w:t xml:space="preserve"> </w:t>
      </w:r>
      <w:r w:rsidRPr="005F6E45">
        <w:t>综合管廊本体养护维修工作宜分为保养</w:t>
      </w:r>
      <w:r w:rsidR="00AD4ECB">
        <w:rPr>
          <w:rFonts w:hint="eastAsia"/>
        </w:rPr>
        <w:t>和</w:t>
      </w:r>
      <w:r w:rsidRPr="005F6E45">
        <w:t>小修。</w:t>
      </w:r>
    </w:p>
    <w:p w14:paraId="6B75275F" w14:textId="77777777" w:rsidR="008C1D1B" w:rsidRPr="005F6E45" w:rsidRDefault="008C1D1B" w:rsidP="008C1D1B">
      <w:pPr>
        <w:pStyle w:val="afffe"/>
      </w:pPr>
      <w:r w:rsidRPr="00014A56">
        <w:rPr>
          <w:rFonts w:ascii="黑体" w:eastAsia="黑体" w:hAnsi="黑体" w:cs="黑体"/>
        </w:rPr>
        <w:t>5.5.2</w:t>
      </w:r>
      <w:r>
        <w:rPr>
          <w:rFonts w:ascii="黑体" w:eastAsia="黑体" w:hAnsi="黑体" w:cs="黑体"/>
        </w:rPr>
        <w:t xml:space="preserve"> </w:t>
      </w:r>
      <w:r w:rsidRPr="005F6E45">
        <w:t>综合管廊本体的保养、小修包括经常性或预防性的保养及轻微缺损部分维修等，并应满足下列规定：</w:t>
      </w:r>
    </w:p>
    <w:p w14:paraId="087461CC" w14:textId="77777777" w:rsidR="008C1D1B" w:rsidRPr="00292339" w:rsidRDefault="008C1D1B" w:rsidP="008C1D1B">
      <w:pPr>
        <w:pStyle w:val="affff"/>
        <w:numPr>
          <w:ilvl w:val="0"/>
          <w:numId w:val="17"/>
        </w:numPr>
        <w:rPr>
          <w:rFonts w:ascii="Times New Roman"/>
        </w:rPr>
      </w:pPr>
      <w:r w:rsidRPr="00292339">
        <w:rPr>
          <w:rFonts w:ascii="Times New Roman"/>
        </w:rPr>
        <w:t>应根据结构、设施的技术特征，结合日常巡检、清洁维护及结构检查的结果制定保养、小修计划；</w:t>
      </w:r>
    </w:p>
    <w:p w14:paraId="73D8935E" w14:textId="219684D0" w:rsidR="008C1D1B" w:rsidRDefault="008C1D1B" w:rsidP="008C1D1B">
      <w:pPr>
        <w:pStyle w:val="affff"/>
        <w:numPr>
          <w:ilvl w:val="0"/>
          <w:numId w:val="17"/>
        </w:numPr>
        <w:rPr>
          <w:rFonts w:ascii="Times New Roman"/>
        </w:rPr>
      </w:pPr>
      <w:r w:rsidRPr="00292339">
        <w:rPr>
          <w:rFonts w:ascii="Times New Roman"/>
        </w:rPr>
        <w:t>保养、小修的项目、内容和方法应符合表</w:t>
      </w:r>
      <w:r w:rsidRPr="00292339">
        <w:rPr>
          <w:rFonts w:ascii="Times New Roman"/>
        </w:rPr>
        <w:t>5.5.2</w:t>
      </w:r>
      <w:r w:rsidRPr="00292339">
        <w:rPr>
          <w:rFonts w:ascii="Times New Roman"/>
        </w:rPr>
        <w:t>规定。</w:t>
      </w:r>
    </w:p>
    <w:p w14:paraId="569A6932" w14:textId="77777777" w:rsidR="008C1D1B" w:rsidRPr="001E65B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90" w:name="_Toc121213738"/>
      <w:r w:rsidRPr="001E65B4">
        <w:rPr>
          <w:rFonts w:ascii="黑体" w:eastAsia="黑体" w:hAnsi="黑体"/>
          <w:szCs w:val="21"/>
        </w:rPr>
        <w:t>表</w:t>
      </w:r>
      <w:r>
        <w:rPr>
          <w:rFonts w:ascii="黑体" w:eastAsia="黑体" w:hAnsi="黑体"/>
          <w:szCs w:val="21"/>
        </w:rPr>
        <w:t>5.5.</w:t>
      </w:r>
      <w:r w:rsidRPr="001E65B4">
        <w:rPr>
          <w:rFonts w:ascii="黑体" w:eastAsia="黑体" w:hAnsi="黑体"/>
          <w:szCs w:val="21"/>
        </w:rPr>
        <w:t>2 保养、小修的项目、内容和方法</w:t>
      </w:r>
      <w:bookmarkEnd w:id="90"/>
    </w:p>
    <w:tbl>
      <w:tblPr>
        <w:tblW w:w="4999"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96"/>
        <w:gridCol w:w="1772"/>
        <w:gridCol w:w="2470"/>
        <w:gridCol w:w="3827"/>
      </w:tblGrid>
      <w:tr w:rsidR="008C1D1B" w:rsidRPr="00235B2F" w14:paraId="54BFED0F" w14:textId="77777777" w:rsidTr="00925ADD">
        <w:trPr>
          <w:trHeight w:val="235"/>
          <w:tblHeader/>
        </w:trPr>
        <w:tc>
          <w:tcPr>
            <w:tcW w:w="1408" w:type="pct"/>
            <w:gridSpan w:val="2"/>
            <w:vAlign w:val="center"/>
          </w:tcPr>
          <w:p w14:paraId="7CC27A4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项目</w:t>
            </w:r>
          </w:p>
        </w:tc>
        <w:tc>
          <w:tcPr>
            <w:tcW w:w="1409" w:type="pct"/>
            <w:vAlign w:val="center"/>
          </w:tcPr>
          <w:p w14:paraId="4BDAE5B1"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内容</w:t>
            </w:r>
          </w:p>
        </w:tc>
        <w:tc>
          <w:tcPr>
            <w:tcW w:w="2184" w:type="pct"/>
            <w:vAlign w:val="center"/>
          </w:tcPr>
          <w:p w14:paraId="27AA8BBF"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方法</w:t>
            </w:r>
          </w:p>
        </w:tc>
      </w:tr>
      <w:tr w:rsidR="008C1D1B" w:rsidRPr="00235B2F" w14:paraId="468FF212" w14:textId="77777777" w:rsidTr="00925ADD">
        <w:trPr>
          <w:trHeight w:val="439"/>
        </w:trPr>
        <w:tc>
          <w:tcPr>
            <w:tcW w:w="1408" w:type="pct"/>
            <w:gridSpan w:val="2"/>
            <w:vMerge w:val="restart"/>
            <w:vAlign w:val="center"/>
          </w:tcPr>
          <w:p w14:paraId="61F64E0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结构</w:t>
            </w:r>
          </w:p>
        </w:tc>
        <w:tc>
          <w:tcPr>
            <w:tcW w:w="1409" w:type="pct"/>
            <w:vAlign w:val="center"/>
          </w:tcPr>
          <w:p w14:paraId="411BA2B4"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变形、缺损、渗漏、腐</w:t>
            </w:r>
            <w:r w:rsidRPr="001E65B4">
              <w:rPr>
                <w:rFonts w:ascii="Times New Roman" w:eastAsia="宋体" w:hAnsi="Times New Roman"/>
                <w:bCs/>
                <w:snapToGrid w:val="0"/>
                <w:szCs w:val="32"/>
              </w:rPr>
              <w:lastRenderedPageBreak/>
              <w:t>蚀等</w:t>
            </w:r>
          </w:p>
        </w:tc>
        <w:tc>
          <w:tcPr>
            <w:tcW w:w="2184" w:type="pct"/>
            <w:vAlign w:val="center"/>
          </w:tcPr>
          <w:p w14:paraId="5C3DB68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lastRenderedPageBreak/>
              <w:t>缺损、渗漏用环氧树脂砂浆、聚合物砂</w:t>
            </w:r>
            <w:r w:rsidRPr="001E65B4">
              <w:rPr>
                <w:rFonts w:ascii="Times New Roman" w:eastAsia="宋体" w:hAnsi="Times New Roman"/>
                <w:bCs/>
                <w:snapToGrid w:val="0"/>
                <w:szCs w:val="32"/>
              </w:rPr>
              <w:lastRenderedPageBreak/>
              <w:t>浆或高标号水泥及时修补，出现露筋时应进行除锈处理后再修补</w:t>
            </w:r>
          </w:p>
        </w:tc>
      </w:tr>
      <w:tr w:rsidR="008C1D1B" w:rsidRPr="00235B2F" w14:paraId="584F1119" w14:textId="77777777" w:rsidTr="00925ADD">
        <w:trPr>
          <w:trHeight w:val="224"/>
        </w:trPr>
        <w:tc>
          <w:tcPr>
            <w:tcW w:w="1408" w:type="pct"/>
            <w:gridSpan w:val="2"/>
            <w:vMerge/>
            <w:vAlign w:val="center"/>
          </w:tcPr>
          <w:p w14:paraId="1B4669A5" w14:textId="77777777" w:rsidR="008C1D1B" w:rsidRPr="001E65B4" w:rsidRDefault="008C1D1B" w:rsidP="00925ADD">
            <w:pPr>
              <w:pStyle w:val="afd"/>
              <w:snapToGrid w:val="0"/>
              <w:rPr>
                <w:rFonts w:ascii="Times New Roman" w:eastAsia="宋体" w:hAnsi="Times New Roman"/>
                <w:bCs/>
                <w:snapToGrid w:val="0"/>
                <w:szCs w:val="32"/>
              </w:rPr>
            </w:pPr>
          </w:p>
        </w:tc>
        <w:tc>
          <w:tcPr>
            <w:tcW w:w="1409" w:type="pct"/>
            <w:vMerge w:val="restart"/>
            <w:vAlign w:val="center"/>
          </w:tcPr>
          <w:p w14:paraId="774F8EE4"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裂缝</w:t>
            </w:r>
          </w:p>
        </w:tc>
        <w:tc>
          <w:tcPr>
            <w:tcW w:w="2184" w:type="pct"/>
            <w:vAlign w:val="center"/>
          </w:tcPr>
          <w:p w14:paraId="4229CA9F"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裂缝</w:t>
            </w:r>
            <w:r w:rsidRPr="001E65B4">
              <w:rPr>
                <w:rFonts w:ascii="Times New Roman" w:eastAsia="宋体" w:hAnsi="Times New Roman"/>
                <w:bCs/>
                <w:snapToGrid w:val="0"/>
                <w:szCs w:val="32"/>
              </w:rPr>
              <w:t>≤0.2mm</w:t>
            </w:r>
            <w:r w:rsidRPr="001E65B4">
              <w:rPr>
                <w:rFonts w:ascii="Times New Roman" w:eastAsia="宋体" w:hAnsi="Times New Roman"/>
                <w:bCs/>
                <w:snapToGrid w:val="0"/>
                <w:szCs w:val="32"/>
              </w:rPr>
              <w:t>，可用水泥</w:t>
            </w:r>
            <w:proofErr w:type="gramStart"/>
            <w:r w:rsidRPr="001E65B4">
              <w:rPr>
                <w:rFonts w:ascii="Times New Roman" w:eastAsia="宋体" w:hAnsi="Times New Roman"/>
                <w:bCs/>
                <w:snapToGrid w:val="0"/>
                <w:szCs w:val="32"/>
              </w:rPr>
              <w:t>剂材料</w:t>
            </w:r>
            <w:proofErr w:type="gramEnd"/>
            <w:r w:rsidRPr="001E65B4">
              <w:rPr>
                <w:rFonts w:ascii="Times New Roman" w:eastAsia="宋体" w:hAnsi="Times New Roman"/>
                <w:bCs/>
                <w:snapToGrid w:val="0"/>
                <w:szCs w:val="32"/>
              </w:rPr>
              <w:t>封闭处理</w:t>
            </w:r>
          </w:p>
        </w:tc>
      </w:tr>
      <w:tr w:rsidR="008C1D1B" w:rsidRPr="00235B2F" w14:paraId="3CFAB4AD" w14:textId="77777777" w:rsidTr="00925ADD">
        <w:trPr>
          <w:trHeight w:val="224"/>
        </w:trPr>
        <w:tc>
          <w:tcPr>
            <w:tcW w:w="1408" w:type="pct"/>
            <w:gridSpan w:val="2"/>
            <w:vMerge/>
            <w:vAlign w:val="center"/>
          </w:tcPr>
          <w:p w14:paraId="6C4FD607" w14:textId="77777777" w:rsidR="008C1D1B" w:rsidRPr="001E65B4" w:rsidRDefault="008C1D1B" w:rsidP="00925ADD">
            <w:pPr>
              <w:pStyle w:val="afd"/>
              <w:snapToGrid w:val="0"/>
              <w:rPr>
                <w:rFonts w:ascii="Times New Roman" w:eastAsia="宋体" w:hAnsi="Times New Roman"/>
                <w:bCs/>
                <w:snapToGrid w:val="0"/>
                <w:szCs w:val="32"/>
              </w:rPr>
            </w:pPr>
          </w:p>
        </w:tc>
        <w:tc>
          <w:tcPr>
            <w:tcW w:w="1409" w:type="pct"/>
            <w:vMerge/>
            <w:vAlign w:val="center"/>
          </w:tcPr>
          <w:p w14:paraId="4DD2C49A" w14:textId="77777777" w:rsidR="008C1D1B" w:rsidRPr="001E65B4" w:rsidRDefault="008C1D1B" w:rsidP="00925ADD">
            <w:pPr>
              <w:pStyle w:val="afd"/>
              <w:snapToGrid w:val="0"/>
              <w:rPr>
                <w:rFonts w:ascii="Times New Roman" w:eastAsia="宋体" w:hAnsi="Times New Roman"/>
                <w:bCs/>
                <w:snapToGrid w:val="0"/>
                <w:szCs w:val="32"/>
              </w:rPr>
            </w:pPr>
          </w:p>
        </w:tc>
        <w:tc>
          <w:tcPr>
            <w:tcW w:w="2184" w:type="pct"/>
            <w:vAlign w:val="center"/>
          </w:tcPr>
          <w:p w14:paraId="29CD1DB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裂缝＞</w:t>
            </w:r>
            <w:r w:rsidRPr="001E65B4">
              <w:rPr>
                <w:rFonts w:ascii="Times New Roman" w:eastAsia="宋体" w:hAnsi="Times New Roman"/>
                <w:bCs/>
                <w:snapToGrid w:val="0"/>
                <w:szCs w:val="32"/>
              </w:rPr>
              <w:t>0.2mm</w:t>
            </w:r>
            <w:r w:rsidRPr="001E65B4">
              <w:rPr>
                <w:rFonts w:ascii="Times New Roman" w:eastAsia="宋体" w:hAnsi="Times New Roman"/>
                <w:bCs/>
                <w:snapToGrid w:val="0"/>
                <w:szCs w:val="32"/>
              </w:rPr>
              <w:t>且未贯穿，灌浆处理，也可扩缝后再封缝</w:t>
            </w:r>
          </w:p>
        </w:tc>
      </w:tr>
      <w:tr w:rsidR="008C1D1B" w:rsidRPr="00235B2F" w14:paraId="6F257AF4" w14:textId="77777777" w:rsidTr="00925ADD">
        <w:trPr>
          <w:trHeight w:val="439"/>
        </w:trPr>
        <w:tc>
          <w:tcPr>
            <w:tcW w:w="1408" w:type="pct"/>
            <w:gridSpan w:val="2"/>
            <w:vMerge/>
            <w:vAlign w:val="center"/>
          </w:tcPr>
          <w:p w14:paraId="78F22297" w14:textId="77777777" w:rsidR="008C1D1B" w:rsidRPr="001E65B4" w:rsidRDefault="008C1D1B" w:rsidP="00925ADD">
            <w:pPr>
              <w:pStyle w:val="afd"/>
              <w:snapToGrid w:val="0"/>
              <w:rPr>
                <w:rFonts w:ascii="Times New Roman" w:eastAsia="宋体" w:hAnsi="Times New Roman"/>
                <w:bCs/>
                <w:snapToGrid w:val="0"/>
                <w:szCs w:val="32"/>
              </w:rPr>
            </w:pPr>
          </w:p>
        </w:tc>
        <w:tc>
          <w:tcPr>
            <w:tcW w:w="1409" w:type="pct"/>
            <w:vMerge/>
            <w:vAlign w:val="center"/>
          </w:tcPr>
          <w:p w14:paraId="7C260193" w14:textId="77777777" w:rsidR="008C1D1B" w:rsidRPr="001E65B4" w:rsidRDefault="008C1D1B" w:rsidP="00925ADD">
            <w:pPr>
              <w:pStyle w:val="afd"/>
              <w:snapToGrid w:val="0"/>
              <w:rPr>
                <w:rFonts w:ascii="Times New Roman" w:eastAsia="宋体" w:hAnsi="Times New Roman"/>
                <w:bCs/>
                <w:snapToGrid w:val="0"/>
                <w:szCs w:val="32"/>
              </w:rPr>
            </w:pPr>
          </w:p>
        </w:tc>
        <w:tc>
          <w:tcPr>
            <w:tcW w:w="2184" w:type="pct"/>
            <w:vAlign w:val="center"/>
          </w:tcPr>
          <w:p w14:paraId="5917550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裂缝贯穿且渗漏水，注浆处理，涂混凝土渗透结晶剂或内部喷射防水材料</w:t>
            </w:r>
          </w:p>
        </w:tc>
      </w:tr>
      <w:tr w:rsidR="008C1D1B" w:rsidRPr="00235B2F" w14:paraId="52573B1C" w14:textId="77777777" w:rsidTr="00925ADD">
        <w:trPr>
          <w:trHeight w:val="224"/>
        </w:trPr>
        <w:tc>
          <w:tcPr>
            <w:tcW w:w="1408" w:type="pct"/>
            <w:gridSpan w:val="2"/>
            <w:vAlign w:val="center"/>
          </w:tcPr>
          <w:p w14:paraId="0BEAD030"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变形缝</w:t>
            </w:r>
          </w:p>
        </w:tc>
        <w:tc>
          <w:tcPr>
            <w:tcW w:w="1409" w:type="pct"/>
            <w:vAlign w:val="center"/>
          </w:tcPr>
          <w:p w14:paraId="4A418A7E"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止水带损坏、渗漏</w:t>
            </w:r>
          </w:p>
        </w:tc>
        <w:tc>
          <w:tcPr>
            <w:tcW w:w="2184" w:type="pct"/>
            <w:vAlign w:val="center"/>
          </w:tcPr>
          <w:p w14:paraId="4F6AE16F"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即时采用注浆止水后，再安装外加止水带</w:t>
            </w:r>
          </w:p>
        </w:tc>
      </w:tr>
      <w:tr w:rsidR="008C1D1B" w:rsidRPr="00235B2F" w14:paraId="48229F74" w14:textId="77777777" w:rsidTr="00925ADD">
        <w:trPr>
          <w:trHeight w:val="224"/>
        </w:trPr>
        <w:tc>
          <w:tcPr>
            <w:tcW w:w="1408" w:type="pct"/>
            <w:gridSpan w:val="2"/>
            <w:vAlign w:val="center"/>
          </w:tcPr>
          <w:p w14:paraId="77838E90"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管线引出口</w:t>
            </w:r>
          </w:p>
        </w:tc>
        <w:tc>
          <w:tcPr>
            <w:tcW w:w="1409" w:type="pct"/>
            <w:vAlign w:val="center"/>
          </w:tcPr>
          <w:p w14:paraId="0D01320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破损、渗漏</w:t>
            </w:r>
          </w:p>
        </w:tc>
        <w:tc>
          <w:tcPr>
            <w:tcW w:w="2184" w:type="pct"/>
            <w:vAlign w:val="center"/>
          </w:tcPr>
          <w:p w14:paraId="01E84EC5"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柔性材料堵塞、注浆等措施</w:t>
            </w:r>
          </w:p>
        </w:tc>
      </w:tr>
      <w:tr w:rsidR="008C1D1B" w:rsidRPr="00235B2F" w14:paraId="45049DCB" w14:textId="77777777" w:rsidTr="00925ADD">
        <w:trPr>
          <w:trHeight w:val="224"/>
        </w:trPr>
        <w:tc>
          <w:tcPr>
            <w:tcW w:w="1408" w:type="pct"/>
            <w:gridSpan w:val="2"/>
            <w:vAlign w:val="center"/>
          </w:tcPr>
          <w:p w14:paraId="734BEE5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预留孔</w:t>
            </w:r>
          </w:p>
        </w:tc>
        <w:tc>
          <w:tcPr>
            <w:tcW w:w="1409" w:type="pct"/>
            <w:vAlign w:val="center"/>
          </w:tcPr>
          <w:p w14:paraId="4303A892"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破损、渗漏</w:t>
            </w:r>
          </w:p>
        </w:tc>
        <w:tc>
          <w:tcPr>
            <w:tcW w:w="2184" w:type="pct"/>
            <w:vAlign w:val="center"/>
          </w:tcPr>
          <w:p w14:paraId="7E66B397"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柔性材料堵塞、注浆等措施</w:t>
            </w:r>
          </w:p>
        </w:tc>
      </w:tr>
      <w:tr w:rsidR="008C1D1B" w:rsidRPr="00235B2F" w14:paraId="44A4EACC" w14:textId="77777777" w:rsidTr="00925ADD">
        <w:trPr>
          <w:trHeight w:val="224"/>
        </w:trPr>
        <w:tc>
          <w:tcPr>
            <w:tcW w:w="1408" w:type="pct"/>
            <w:gridSpan w:val="2"/>
            <w:vMerge w:val="restart"/>
            <w:vAlign w:val="center"/>
          </w:tcPr>
          <w:p w14:paraId="5D264AF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装饰层</w:t>
            </w:r>
          </w:p>
        </w:tc>
        <w:tc>
          <w:tcPr>
            <w:tcW w:w="1409" w:type="pct"/>
            <w:vAlign w:val="center"/>
          </w:tcPr>
          <w:p w14:paraId="2117A860"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涂料层风化脱落、污垢</w:t>
            </w:r>
          </w:p>
        </w:tc>
        <w:tc>
          <w:tcPr>
            <w:tcW w:w="2184" w:type="pct"/>
            <w:vAlign w:val="center"/>
          </w:tcPr>
          <w:p w14:paraId="23A323E6"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表面处理后修复</w:t>
            </w:r>
          </w:p>
        </w:tc>
      </w:tr>
      <w:tr w:rsidR="008C1D1B" w:rsidRPr="00235B2F" w14:paraId="0E647D68" w14:textId="77777777" w:rsidTr="00925ADD">
        <w:trPr>
          <w:trHeight w:val="224"/>
        </w:trPr>
        <w:tc>
          <w:tcPr>
            <w:tcW w:w="1408" w:type="pct"/>
            <w:gridSpan w:val="2"/>
            <w:vMerge/>
            <w:vAlign w:val="center"/>
          </w:tcPr>
          <w:p w14:paraId="05D06F73" w14:textId="77777777" w:rsidR="008C1D1B" w:rsidRPr="001E65B4" w:rsidRDefault="008C1D1B" w:rsidP="00925ADD">
            <w:pPr>
              <w:pStyle w:val="afd"/>
              <w:snapToGrid w:val="0"/>
              <w:rPr>
                <w:rFonts w:ascii="Times New Roman" w:eastAsia="宋体" w:hAnsi="Times New Roman"/>
                <w:bCs/>
                <w:snapToGrid w:val="0"/>
                <w:szCs w:val="32"/>
              </w:rPr>
            </w:pPr>
          </w:p>
        </w:tc>
        <w:tc>
          <w:tcPr>
            <w:tcW w:w="1409" w:type="pct"/>
            <w:vAlign w:val="center"/>
          </w:tcPr>
          <w:p w14:paraId="2850525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装饰层缺损</w:t>
            </w:r>
          </w:p>
        </w:tc>
        <w:tc>
          <w:tcPr>
            <w:tcW w:w="2184" w:type="pct"/>
            <w:vAlign w:val="center"/>
          </w:tcPr>
          <w:p w14:paraId="2C748D7B"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修补、更换</w:t>
            </w:r>
          </w:p>
        </w:tc>
      </w:tr>
      <w:tr w:rsidR="008C1D1B" w:rsidRPr="00235B2F" w14:paraId="00A1E636" w14:textId="77777777" w:rsidTr="00925ADD">
        <w:trPr>
          <w:trHeight w:val="439"/>
        </w:trPr>
        <w:tc>
          <w:tcPr>
            <w:tcW w:w="1408" w:type="pct"/>
            <w:gridSpan w:val="2"/>
            <w:vMerge/>
            <w:vAlign w:val="center"/>
          </w:tcPr>
          <w:p w14:paraId="402BAA77" w14:textId="77777777" w:rsidR="008C1D1B" w:rsidRPr="001E65B4" w:rsidRDefault="008C1D1B" w:rsidP="00925ADD">
            <w:pPr>
              <w:pStyle w:val="afd"/>
              <w:snapToGrid w:val="0"/>
              <w:rPr>
                <w:rFonts w:ascii="Times New Roman" w:eastAsia="宋体" w:hAnsi="Times New Roman"/>
                <w:bCs/>
                <w:snapToGrid w:val="0"/>
                <w:szCs w:val="32"/>
              </w:rPr>
            </w:pPr>
          </w:p>
        </w:tc>
        <w:tc>
          <w:tcPr>
            <w:tcW w:w="1409" w:type="pct"/>
            <w:vAlign w:val="center"/>
          </w:tcPr>
          <w:p w14:paraId="66376D19" w14:textId="77777777" w:rsidR="008C1D1B" w:rsidRPr="001E65B4" w:rsidRDefault="008C1D1B" w:rsidP="00925ADD">
            <w:pPr>
              <w:pStyle w:val="afd"/>
              <w:snapToGrid w:val="0"/>
              <w:rPr>
                <w:rFonts w:ascii="Times New Roman" w:eastAsia="宋体" w:hAnsi="Times New Roman"/>
                <w:bCs/>
                <w:snapToGrid w:val="0"/>
                <w:szCs w:val="32"/>
              </w:rPr>
            </w:pPr>
            <w:proofErr w:type="gramStart"/>
            <w:r w:rsidRPr="001E65B4">
              <w:rPr>
                <w:rFonts w:ascii="Times New Roman" w:eastAsia="宋体" w:hAnsi="Times New Roman"/>
                <w:bCs/>
                <w:snapToGrid w:val="0"/>
                <w:szCs w:val="32"/>
              </w:rPr>
              <w:t>装饰层处变形缝</w:t>
            </w:r>
            <w:proofErr w:type="gramEnd"/>
            <w:r w:rsidRPr="001E65B4">
              <w:rPr>
                <w:rFonts w:ascii="Times New Roman" w:eastAsia="宋体" w:hAnsi="Times New Roman"/>
                <w:bCs/>
                <w:snapToGrid w:val="0"/>
                <w:szCs w:val="32"/>
              </w:rPr>
              <w:t>、变形缝嵌缝脱落、渗漏</w:t>
            </w:r>
          </w:p>
        </w:tc>
        <w:tc>
          <w:tcPr>
            <w:tcW w:w="2184" w:type="pct"/>
            <w:vAlign w:val="center"/>
          </w:tcPr>
          <w:p w14:paraId="77613810"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堵漏处理，采用柔性材料，发生脱</w:t>
            </w:r>
          </w:p>
          <w:p w14:paraId="67B0B1CD"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落、翘起和损坏时及时修复</w:t>
            </w:r>
          </w:p>
        </w:tc>
      </w:tr>
      <w:tr w:rsidR="008C1D1B" w:rsidRPr="00235B2F" w14:paraId="586BC6BB" w14:textId="77777777" w:rsidTr="00925ADD">
        <w:trPr>
          <w:trHeight w:val="224"/>
        </w:trPr>
        <w:tc>
          <w:tcPr>
            <w:tcW w:w="397" w:type="pct"/>
            <w:vMerge w:val="restart"/>
            <w:vAlign w:val="center"/>
          </w:tcPr>
          <w:p w14:paraId="5E0945D6"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内部设施</w:t>
            </w:r>
          </w:p>
        </w:tc>
        <w:tc>
          <w:tcPr>
            <w:tcW w:w="1011" w:type="pct"/>
            <w:vAlign w:val="center"/>
          </w:tcPr>
          <w:p w14:paraId="24C900A1"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排水设施</w:t>
            </w:r>
          </w:p>
        </w:tc>
        <w:tc>
          <w:tcPr>
            <w:tcW w:w="1409" w:type="pct"/>
            <w:vAlign w:val="center"/>
          </w:tcPr>
          <w:p w14:paraId="4E29F64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排水设施破损；接口处</w:t>
            </w:r>
          </w:p>
        </w:tc>
        <w:tc>
          <w:tcPr>
            <w:tcW w:w="2184" w:type="pct"/>
            <w:vAlign w:val="center"/>
          </w:tcPr>
          <w:p w14:paraId="3ADA012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破损处设嵌缝槽，嵌缝处理</w:t>
            </w:r>
          </w:p>
        </w:tc>
      </w:tr>
      <w:tr w:rsidR="008C1D1B" w:rsidRPr="00235B2F" w14:paraId="00532874" w14:textId="77777777" w:rsidTr="00925ADD">
        <w:trPr>
          <w:trHeight w:val="224"/>
        </w:trPr>
        <w:tc>
          <w:tcPr>
            <w:tcW w:w="397" w:type="pct"/>
            <w:vMerge/>
            <w:vAlign w:val="center"/>
          </w:tcPr>
          <w:p w14:paraId="39B3D44B" w14:textId="77777777" w:rsidR="008C1D1B" w:rsidRPr="001E65B4" w:rsidRDefault="008C1D1B" w:rsidP="00925ADD">
            <w:pPr>
              <w:pStyle w:val="afd"/>
              <w:snapToGrid w:val="0"/>
              <w:rPr>
                <w:rFonts w:ascii="Times New Roman" w:eastAsia="宋体" w:hAnsi="Times New Roman"/>
                <w:bCs/>
                <w:snapToGrid w:val="0"/>
                <w:szCs w:val="32"/>
              </w:rPr>
            </w:pPr>
          </w:p>
        </w:tc>
        <w:tc>
          <w:tcPr>
            <w:tcW w:w="1011" w:type="pct"/>
            <w:vAlign w:val="center"/>
          </w:tcPr>
          <w:p w14:paraId="42E40B5A"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爬梯、护栏、支架</w:t>
            </w:r>
          </w:p>
        </w:tc>
        <w:tc>
          <w:tcPr>
            <w:tcW w:w="1409" w:type="pct"/>
            <w:vAlign w:val="center"/>
          </w:tcPr>
          <w:p w14:paraId="419447D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螺丝松动或脱落、掉漆、损坏等</w:t>
            </w:r>
          </w:p>
        </w:tc>
        <w:tc>
          <w:tcPr>
            <w:tcW w:w="2184" w:type="pct"/>
            <w:vAlign w:val="center"/>
          </w:tcPr>
          <w:p w14:paraId="7094321B"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紧固、维修、补漆或更换等</w:t>
            </w:r>
          </w:p>
        </w:tc>
      </w:tr>
      <w:tr w:rsidR="008C1D1B" w:rsidRPr="00235B2F" w14:paraId="354C12F5" w14:textId="77777777" w:rsidTr="00925ADD">
        <w:trPr>
          <w:trHeight w:val="224"/>
        </w:trPr>
        <w:tc>
          <w:tcPr>
            <w:tcW w:w="397" w:type="pct"/>
            <w:vMerge w:val="restart"/>
            <w:vAlign w:val="center"/>
          </w:tcPr>
          <w:p w14:paraId="11439A5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地面设施</w:t>
            </w:r>
          </w:p>
        </w:tc>
        <w:tc>
          <w:tcPr>
            <w:tcW w:w="1011" w:type="pct"/>
            <w:vAlign w:val="center"/>
          </w:tcPr>
          <w:p w14:paraId="69840DC3"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吊装口、逃生口、出入口</w:t>
            </w:r>
          </w:p>
        </w:tc>
        <w:tc>
          <w:tcPr>
            <w:tcW w:w="1409" w:type="pct"/>
            <w:vAlign w:val="center"/>
          </w:tcPr>
          <w:p w14:paraId="0A10CF1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变形、缺损、渗漏、腐蚀、裂缝等</w:t>
            </w:r>
          </w:p>
        </w:tc>
        <w:tc>
          <w:tcPr>
            <w:tcW w:w="2184" w:type="pct"/>
            <w:vAlign w:val="center"/>
          </w:tcPr>
          <w:p w14:paraId="41E625FC"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参考结构部分方法</w:t>
            </w:r>
          </w:p>
        </w:tc>
      </w:tr>
      <w:tr w:rsidR="008C1D1B" w:rsidRPr="00235B2F" w14:paraId="39FDEBF3" w14:textId="77777777" w:rsidTr="00925ADD">
        <w:trPr>
          <w:trHeight w:val="246"/>
        </w:trPr>
        <w:tc>
          <w:tcPr>
            <w:tcW w:w="397" w:type="pct"/>
            <w:vMerge/>
            <w:vAlign w:val="center"/>
          </w:tcPr>
          <w:p w14:paraId="428015BF" w14:textId="77777777" w:rsidR="008C1D1B" w:rsidRPr="001E65B4" w:rsidRDefault="008C1D1B" w:rsidP="00925ADD">
            <w:pPr>
              <w:pStyle w:val="afd"/>
              <w:snapToGrid w:val="0"/>
              <w:rPr>
                <w:rFonts w:ascii="Times New Roman" w:eastAsia="宋体" w:hAnsi="Times New Roman"/>
                <w:bCs/>
                <w:snapToGrid w:val="0"/>
                <w:szCs w:val="32"/>
              </w:rPr>
            </w:pPr>
          </w:p>
        </w:tc>
        <w:tc>
          <w:tcPr>
            <w:tcW w:w="1011" w:type="pct"/>
            <w:vAlign w:val="center"/>
          </w:tcPr>
          <w:p w14:paraId="46CF2AEF"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进风口、排风口、风道</w:t>
            </w:r>
          </w:p>
        </w:tc>
        <w:tc>
          <w:tcPr>
            <w:tcW w:w="1409" w:type="pct"/>
            <w:vAlign w:val="center"/>
          </w:tcPr>
          <w:p w14:paraId="14AEF7E8"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变形、缺损等</w:t>
            </w:r>
          </w:p>
        </w:tc>
        <w:tc>
          <w:tcPr>
            <w:tcW w:w="2184" w:type="pct"/>
            <w:vAlign w:val="center"/>
          </w:tcPr>
          <w:p w14:paraId="17693409" w14:textId="77777777" w:rsidR="008C1D1B" w:rsidRPr="001E65B4" w:rsidRDefault="008C1D1B" w:rsidP="00925ADD">
            <w:pPr>
              <w:pStyle w:val="afd"/>
              <w:snapToGrid w:val="0"/>
              <w:rPr>
                <w:rFonts w:ascii="Times New Roman" w:eastAsia="宋体" w:hAnsi="Times New Roman"/>
                <w:bCs/>
                <w:snapToGrid w:val="0"/>
                <w:szCs w:val="32"/>
              </w:rPr>
            </w:pPr>
            <w:r w:rsidRPr="001E65B4">
              <w:rPr>
                <w:rFonts w:ascii="Times New Roman" w:eastAsia="宋体" w:hAnsi="Times New Roman"/>
                <w:bCs/>
                <w:snapToGrid w:val="0"/>
                <w:szCs w:val="32"/>
              </w:rPr>
              <w:t>缺损修复</w:t>
            </w:r>
          </w:p>
        </w:tc>
      </w:tr>
    </w:tbl>
    <w:p w14:paraId="2BA4A2FF" w14:textId="33939C7E" w:rsidR="008C1D1B" w:rsidRPr="00292339" w:rsidRDefault="008C1D1B" w:rsidP="008C1D1B">
      <w:pPr>
        <w:pStyle w:val="affff"/>
        <w:numPr>
          <w:ilvl w:val="0"/>
          <w:numId w:val="19"/>
        </w:numPr>
        <w:rPr>
          <w:rFonts w:ascii="Times New Roman"/>
        </w:rPr>
        <w:sectPr w:rsidR="008C1D1B" w:rsidRPr="00292339" w:rsidSect="00985B37">
          <w:pgSz w:w="11906" w:h="16838"/>
          <w:pgMar w:top="1440" w:right="1418" w:bottom="1440" w:left="1701" w:header="851" w:footer="662" w:gutter="0"/>
          <w:cols w:space="425"/>
          <w:docGrid w:type="linesAndChars" w:linePitch="312"/>
        </w:sectPr>
      </w:pPr>
    </w:p>
    <w:p w14:paraId="3D902B83" w14:textId="77777777" w:rsidR="008C1D1B" w:rsidRPr="00014A56" w:rsidRDefault="008C1D1B" w:rsidP="008C1D1B">
      <w:pPr>
        <w:pStyle w:val="afff"/>
        <w:spacing w:before="312" w:after="312"/>
      </w:pPr>
      <w:bookmarkStart w:id="91" w:name="_Toc117608279"/>
      <w:bookmarkStart w:id="92" w:name="_Toc121213739"/>
      <w:r w:rsidRPr="00014A56">
        <w:lastRenderedPageBreak/>
        <w:t>6 综合管廊附属设施</w:t>
      </w:r>
      <w:bookmarkEnd w:id="91"/>
      <w:bookmarkEnd w:id="92"/>
    </w:p>
    <w:p w14:paraId="5EE215C8" w14:textId="77777777" w:rsidR="008C1D1B" w:rsidRPr="00014A56" w:rsidRDefault="008C1D1B" w:rsidP="008C1D1B">
      <w:pPr>
        <w:pStyle w:val="afff0"/>
        <w:spacing w:before="156" w:after="156"/>
      </w:pPr>
      <w:bookmarkStart w:id="93" w:name="_Toc117608280"/>
      <w:bookmarkStart w:id="94" w:name="_Toc121213740"/>
      <w:r w:rsidRPr="00014A56">
        <w:t>6.1 一般规定</w:t>
      </w:r>
      <w:bookmarkEnd w:id="93"/>
      <w:bookmarkEnd w:id="94"/>
    </w:p>
    <w:p w14:paraId="226A87A7" w14:textId="77777777" w:rsidR="008C1D1B" w:rsidRPr="005F6E45" w:rsidRDefault="008C1D1B" w:rsidP="008C1D1B">
      <w:pPr>
        <w:pStyle w:val="afffe"/>
      </w:pPr>
      <w:r w:rsidRPr="00014A56">
        <w:rPr>
          <w:rFonts w:ascii="黑体" w:eastAsia="黑体" w:hAnsi="黑体" w:cs="黑体"/>
        </w:rPr>
        <w:t xml:space="preserve">6.1.1 </w:t>
      </w:r>
      <w:r w:rsidRPr="005F6E45">
        <w:t>综合管廊附属设施运行维护及安全管理对象应包括消防、给排水、通风、供配电、照明、监控与报警和标识等系统。</w:t>
      </w:r>
    </w:p>
    <w:p w14:paraId="6BE2DE04" w14:textId="77777777" w:rsidR="008C1D1B" w:rsidRPr="005F6E45" w:rsidRDefault="008C1D1B" w:rsidP="008C1D1B">
      <w:pPr>
        <w:pStyle w:val="afffe"/>
      </w:pPr>
      <w:r w:rsidRPr="00014A56">
        <w:rPr>
          <w:rFonts w:ascii="黑体" w:eastAsia="黑体" w:hAnsi="黑体" w:cs="黑体"/>
        </w:rPr>
        <w:t xml:space="preserve">6.1.2 </w:t>
      </w:r>
      <w:r w:rsidRPr="005F6E45">
        <w:t>综合管廊附属设施运行维护及安全管理主要包括日常巡检、清洁维护、机电检查、养护维修等内容。</w:t>
      </w:r>
    </w:p>
    <w:p w14:paraId="796C432D" w14:textId="77777777" w:rsidR="008C1D1B" w:rsidRPr="005F6E45" w:rsidRDefault="008C1D1B" w:rsidP="008C1D1B">
      <w:pPr>
        <w:pStyle w:val="afffe"/>
      </w:pPr>
      <w:r w:rsidRPr="00014A56">
        <w:rPr>
          <w:rFonts w:ascii="黑体" w:eastAsia="黑体" w:hAnsi="黑体" w:cs="黑体"/>
        </w:rPr>
        <w:t xml:space="preserve">6.1.3 </w:t>
      </w:r>
      <w:r w:rsidRPr="005F6E45">
        <w:t>综合管廊附属设施维护应按产品说明书、系统维护手册以及相关技术规范要求实施。</w:t>
      </w:r>
    </w:p>
    <w:p w14:paraId="4959FBC6" w14:textId="77777777" w:rsidR="008C1D1B" w:rsidRPr="005F6E45" w:rsidRDefault="008C1D1B" w:rsidP="008C1D1B">
      <w:pPr>
        <w:pStyle w:val="afffe"/>
      </w:pPr>
      <w:r w:rsidRPr="00014A56">
        <w:rPr>
          <w:rFonts w:ascii="黑体" w:eastAsia="黑体" w:hAnsi="黑体" w:cs="黑体"/>
        </w:rPr>
        <w:t xml:space="preserve">6.1.4 </w:t>
      </w:r>
      <w:r w:rsidRPr="005F6E45">
        <w:t>综合管廊附属设施维护应以系统为单位进行，按照系统关联特征分别从设施设备层面进行单体维护，从子系统和系统层面进行整体维护。各子系统、系统所涉及的软件和数据必须列入维护范围。</w:t>
      </w:r>
    </w:p>
    <w:p w14:paraId="1C1CC076" w14:textId="77777777" w:rsidR="008C1D1B" w:rsidRPr="005F6E45" w:rsidRDefault="008C1D1B" w:rsidP="008C1D1B">
      <w:pPr>
        <w:pStyle w:val="afffe"/>
      </w:pPr>
      <w:r w:rsidRPr="00014A56">
        <w:rPr>
          <w:rFonts w:ascii="黑体" w:eastAsia="黑体" w:hAnsi="黑体" w:cs="黑体"/>
        </w:rPr>
        <w:t xml:space="preserve">6.1.5 </w:t>
      </w:r>
      <w:r w:rsidRPr="005F6E45">
        <w:t>台风预警、雷电预警、高温预警、强冷气候等极端天气和运行环境变化有可能威胁综合管廊安全运行时，应加强供电系统、排水系统及监控与报警系统的巡检频次。</w:t>
      </w:r>
    </w:p>
    <w:p w14:paraId="16102711" w14:textId="38D7E6F3" w:rsidR="008C1D1B" w:rsidRPr="005F6E45" w:rsidRDefault="008C1D1B" w:rsidP="008C1D1B">
      <w:pPr>
        <w:pStyle w:val="afffe"/>
      </w:pPr>
      <w:r w:rsidRPr="00014A56">
        <w:rPr>
          <w:rFonts w:ascii="黑体" w:eastAsia="黑体" w:hAnsi="黑体" w:cs="黑体"/>
        </w:rPr>
        <w:t xml:space="preserve">6.1.6 </w:t>
      </w:r>
      <w:r w:rsidRPr="005F6E45">
        <w:t>综合管廊附属设施的日常巡检、养护维修应由综合管廊运营管理单位负责。</w:t>
      </w:r>
    </w:p>
    <w:p w14:paraId="04B7737F" w14:textId="607C93E3" w:rsidR="008C1D1B" w:rsidRPr="005F6E45" w:rsidRDefault="008C1D1B" w:rsidP="008C1D1B">
      <w:pPr>
        <w:pStyle w:val="afffe"/>
      </w:pPr>
      <w:r w:rsidRPr="00014A56">
        <w:rPr>
          <w:rFonts w:ascii="黑体" w:eastAsia="黑体" w:hAnsi="黑体" w:cs="黑体"/>
        </w:rPr>
        <w:t xml:space="preserve">6.1.7 </w:t>
      </w:r>
      <w:r w:rsidRPr="005F6E45">
        <w:t>综合管廊附属设施的日常巡检宜与土建结构日常巡检同步进行，维修保养、专项检测及更换频次应结合附属设施专业特点及时开展。</w:t>
      </w:r>
    </w:p>
    <w:p w14:paraId="0CD68B15" w14:textId="77777777" w:rsidR="008C1D1B" w:rsidRPr="005F6E45" w:rsidRDefault="008C1D1B" w:rsidP="008C1D1B">
      <w:pPr>
        <w:pStyle w:val="afffe"/>
      </w:pPr>
      <w:r w:rsidRPr="00014A56">
        <w:rPr>
          <w:rFonts w:ascii="黑体" w:eastAsia="黑体" w:hAnsi="黑体" w:cs="黑体"/>
        </w:rPr>
        <w:t xml:space="preserve">6.1.8 </w:t>
      </w:r>
      <w:r w:rsidRPr="005F6E45">
        <w:t>根据当年日常巡检、清洁维护、机电检查、养护维修等数据编制年度维护报告，其内容应包括管廊附属设施年度安全状况、养护维修情况以及下一年维护计划等。</w:t>
      </w:r>
    </w:p>
    <w:p w14:paraId="1DA26418" w14:textId="77777777" w:rsidR="008C1D1B" w:rsidRPr="00014A56" w:rsidRDefault="008C1D1B" w:rsidP="008C1D1B">
      <w:pPr>
        <w:pStyle w:val="afff0"/>
        <w:spacing w:before="156" w:after="156"/>
      </w:pPr>
      <w:bookmarkStart w:id="95" w:name="_Toc117608281"/>
      <w:bookmarkStart w:id="96" w:name="_Toc121213741"/>
      <w:r w:rsidRPr="00014A56">
        <w:t>6.2 日常巡检</w:t>
      </w:r>
      <w:bookmarkEnd w:id="95"/>
      <w:bookmarkEnd w:id="96"/>
    </w:p>
    <w:p w14:paraId="79E6C0C9" w14:textId="77777777" w:rsidR="008C1D1B" w:rsidRPr="005F6E45" w:rsidRDefault="008C1D1B" w:rsidP="008C1D1B">
      <w:pPr>
        <w:pStyle w:val="afffe"/>
      </w:pPr>
      <w:r w:rsidRPr="00014A56">
        <w:rPr>
          <w:rFonts w:ascii="黑体" w:eastAsia="黑体" w:hAnsi="黑体" w:cs="黑体"/>
        </w:rPr>
        <w:t xml:space="preserve">6.2.1 </w:t>
      </w:r>
      <w:r w:rsidRPr="005F6E45">
        <w:t>消防系统日常巡检应满足下列规定：</w:t>
      </w:r>
    </w:p>
    <w:p w14:paraId="247ED795" w14:textId="77777777" w:rsidR="008C1D1B" w:rsidRPr="00C8794A" w:rsidRDefault="008C1D1B" w:rsidP="008C1D1B">
      <w:pPr>
        <w:pStyle w:val="affff"/>
        <w:numPr>
          <w:ilvl w:val="0"/>
          <w:numId w:val="20"/>
        </w:numPr>
        <w:rPr>
          <w:rFonts w:ascii="Times New Roman"/>
        </w:rPr>
      </w:pPr>
      <w:r w:rsidRPr="00C8794A">
        <w:rPr>
          <w:rFonts w:ascii="Times New Roman"/>
        </w:rPr>
        <w:t>消防系统日常巡检对象包括防火分隔、灭火器材、自动灭火系统和消防指示标志等设施设备；</w:t>
      </w:r>
    </w:p>
    <w:p w14:paraId="31212CA5" w14:textId="77777777" w:rsidR="008C1D1B" w:rsidRPr="00C8794A" w:rsidRDefault="008C1D1B" w:rsidP="008C1D1B">
      <w:pPr>
        <w:pStyle w:val="affff"/>
        <w:numPr>
          <w:ilvl w:val="0"/>
          <w:numId w:val="20"/>
        </w:numPr>
        <w:rPr>
          <w:rFonts w:ascii="Times New Roman"/>
        </w:rPr>
      </w:pPr>
      <w:r w:rsidRPr="00C8794A">
        <w:rPr>
          <w:rFonts w:ascii="Times New Roman"/>
        </w:rPr>
        <w:t>消防系统日常</w:t>
      </w:r>
      <w:proofErr w:type="gramStart"/>
      <w:r w:rsidRPr="00C8794A">
        <w:rPr>
          <w:rFonts w:ascii="Times New Roman"/>
        </w:rPr>
        <w:t>巡检除</w:t>
      </w:r>
      <w:proofErr w:type="gramEnd"/>
      <w:r w:rsidRPr="00C8794A">
        <w:rPr>
          <w:rFonts w:ascii="Times New Roman"/>
        </w:rPr>
        <w:t>符合本规程的规定外，尚应符合现行国家标准《建筑消防设施的维护管理》</w:t>
      </w:r>
      <w:r w:rsidRPr="00C8794A">
        <w:rPr>
          <w:rFonts w:ascii="Times New Roman"/>
        </w:rPr>
        <w:t>GB 25201</w:t>
      </w:r>
      <w:r w:rsidRPr="00C8794A">
        <w:rPr>
          <w:rFonts w:ascii="Times New Roman"/>
        </w:rPr>
        <w:t>的有关规定；</w:t>
      </w:r>
    </w:p>
    <w:p w14:paraId="60BA94A6" w14:textId="77777777" w:rsidR="008C1D1B" w:rsidRPr="00C8794A" w:rsidRDefault="008C1D1B" w:rsidP="008C1D1B">
      <w:pPr>
        <w:pStyle w:val="affff"/>
        <w:numPr>
          <w:ilvl w:val="0"/>
          <w:numId w:val="20"/>
        </w:numPr>
        <w:rPr>
          <w:rFonts w:ascii="Times New Roman"/>
        </w:rPr>
      </w:pPr>
      <w:r w:rsidRPr="00C8794A">
        <w:rPr>
          <w:rFonts w:ascii="Times New Roman"/>
        </w:rPr>
        <w:t>消防系统日常巡检项目、内容、方法和周期应符合表</w:t>
      </w:r>
      <w:r w:rsidRPr="00C8794A">
        <w:rPr>
          <w:rFonts w:ascii="Times New Roman"/>
        </w:rPr>
        <w:t>6.2.1</w:t>
      </w:r>
      <w:r w:rsidRPr="00C8794A">
        <w:rPr>
          <w:rFonts w:ascii="Times New Roman"/>
        </w:rPr>
        <w:t>的规定。</w:t>
      </w:r>
    </w:p>
    <w:p w14:paraId="70E594EB"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97" w:name="_Toc121213742"/>
      <w:r w:rsidRPr="000F30A4">
        <w:rPr>
          <w:rFonts w:ascii="黑体" w:eastAsia="黑体" w:hAnsi="黑体"/>
          <w:szCs w:val="21"/>
        </w:rPr>
        <w:t>表</w:t>
      </w:r>
      <w:r>
        <w:rPr>
          <w:rFonts w:ascii="黑体" w:eastAsia="黑体" w:hAnsi="黑体"/>
          <w:szCs w:val="21"/>
        </w:rPr>
        <w:t>6.2.</w:t>
      </w:r>
      <w:r w:rsidRPr="000F30A4">
        <w:rPr>
          <w:rFonts w:ascii="黑体" w:eastAsia="黑体" w:hAnsi="黑体"/>
          <w:szCs w:val="21"/>
        </w:rPr>
        <w:t>1 消防系统日常巡检项目、内容、方法和周期</w:t>
      </w:r>
      <w:bookmarkEnd w:id="97"/>
    </w:p>
    <w:tbl>
      <w:tblPr>
        <w:tblW w:w="48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645"/>
        <w:gridCol w:w="1986"/>
        <w:gridCol w:w="2489"/>
        <w:gridCol w:w="1532"/>
        <w:gridCol w:w="1329"/>
      </w:tblGrid>
      <w:tr w:rsidR="008C1D1B" w:rsidRPr="000F30A4" w14:paraId="0CA2FD4D" w14:textId="77777777" w:rsidTr="00925ADD">
        <w:trPr>
          <w:trHeight w:val="300"/>
          <w:tblHeader/>
          <w:jc w:val="center"/>
        </w:trPr>
        <w:tc>
          <w:tcPr>
            <w:tcW w:w="1840" w:type="pct"/>
            <w:gridSpan w:val="3"/>
            <w:shd w:val="clear" w:color="000000" w:fill="FFFFFF"/>
            <w:noWrap/>
            <w:vAlign w:val="center"/>
          </w:tcPr>
          <w:p w14:paraId="328EFBC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470" w:type="pct"/>
            <w:shd w:val="clear" w:color="000000" w:fill="FFFFFF"/>
            <w:noWrap/>
            <w:vAlign w:val="center"/>
          </w:tcPr>
          <w:p w14:paraId="325EA7D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905" w:type="pct"/>
            <w:shd w:val="clear" w:color="000000" w:fill="FFFFFF"/>
            <w:noWrap/>
            <w:vAlign w:val="center"/>
          </w:tcPr>
          <w:p w14:paraId="745997B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785" w:type="pct"/>
            <w:shd w:val="clear" w:color="000000" w:fill="FFFFFF"/>
            <w:noWrap/>
            <w:vAlign w:val="center"/>
          </w:tcPr>
          <w:p w14:paraId="2C1DC1D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0F30A4" w14:paraId="7EC36740" w14:textId="77777777" w:rsidTr="00925ADD">
        <w:trPr>
          <w:trHeight w:val="300"/>
          <w:jc w:val="center"/>
        </w:trPr>
        <w:tc>
          <w:tcPr>
            <w:tcW w:w="667" w:type="pct"/>
            <w:gridSpan w:val="2"/>
            <w:shd w:val="clear" w:color="000000" w:fill="FFFFFF"/>
            <w:noWrap/>
            <w:vAlign w:val="center"/>
          </w:tcPr>
          <w:p w14:paraId="63DC276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防火分隔</w:t>
            </w:r>
          </w:p>
        </w:tc>
        <w:tc>
          <w:tcPr>
            <w:tcW w:w="1173" w:type="pct"/>
            <w:shd w:val="clear" w:color="000000" w:fill="FFFFFF"/>
            <w:noWrap/>
            <w:vAlign w:val="center"/>
          </w:tcPr>
          <w:p w14:paraId="0FE139C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防火门</w:t>
            </w:r>
          </w:p>
        </w:tc>
        <w:tc>
          <w:tcPr>
            <w:tcW w:w="1470" w:type="pct"/>
            <w:shd w:val="clear" w:color="000000" w:fill="FFFFFF"/>
            <w:noWrap/>
            <w:vAlign w:val="center"/>
          </w:tcPr>
          <w:p w14:paraId="4E7204B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无脱落，歪斜，密封良好</w:t>
            </w:r>
          </w:p>
        </w:tc>
        <w:tc>
          <w:tcPr>
            <w:tcW w:w="905" w:type="pct"/>
            <w:shd w:val="clear" w:color="000000" w:fill="FFFFFF"/>
            <w:noWrap/>
            <w:vAlign w:val="center"/>
          </w:tcPr>
          <w:p w14:paraId="072CE67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6092E7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0F30A4" w14:paraId="31C49EC4" w14:textId="77777777" w:rsidTr="00925ADD">
        <w:trPr>
          <w:trHeight w:val="300"/>
          <w:jc w:val="center"/>
        </w:trPr>
        <w:tc>
          <w:tcPr>
            <w:tcW w:w="667" w:type="pct"/>
            <w:gridSpan w:val="2"/>
            <w:shd w:val="clear" w:color="000000" w:fill="FFFFFF"/>
            <w:noWrap/>
            <w:vAlign w:val="center"/>
          </w:tcPr>
          <w:p w14:paraId="295CFB7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灭火器</w:t>
            </w:r>
          </w:p>
        </w:tc>
        <w:tc>
          <w:tcPr>
            <w:tcW w:w="1173" w:type="pct"/>
            <w:shd w:val="clear" w:color="000000" w:fill="FFFFFF"/>
            <w:noWrap/>
            <w:vAlign w:val="center"/>
          </w:tcPr>
          <w:p w14:paraId="6F2899F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外观、压力表</w:t>
            </w:r>
          </w:p>
        </w:tc>
        <w:tc>
          <w:tcPr>
            <w:tcW w:w="1470" w:type="pct"/>
            <w:shd w:val="clear" w:color="000000" w:fill="FFFFFF"/>
            <w:noWrap/>
            <w:vAlign w:val="center"/>
          </w:tcPr>
          <w:p w14:paraId="03A865D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外观完整，指针显示正常</w:t>
            </w:r>
          </w:p>
        </w:tc>
        <w:tc>
          <w:tcPr>
            <w:tcW w:w="905" w:type="pct"/>
            <w:shd w:val="clear" w:color="000000" w:fill="FFFFFF"/>
            <w:noWrap/>
            <w:vAlign w:val="center"/>
          </w:tcPr>
          <w:p w14:paraId="6E5898F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57F01E3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半月</w:t>
            </w:r>
          </w:p>
        </w:tc>
      </w:tr>
      <w:tr w:rsidR="008C1D1B" w:rsidRPr="000F30A4" w14:paraId="44DEBC75" w14:textId="77777777" w:rsidTr="00925ADD">
        <w:trPr>
          <w:trHeight w:val="300"/>
          <w:jc w:val="center"/>
        </w:trPr>
        <w:tc>
          <w:tcPr>
            <w:tcW w:w="286" w:type="pct"/>
            <w:vMerge w:val="restart"/>
            <w:shd w:val="clear" w:color="auto" w:fill="auto"/>
            <w:vAlign w:val="center"/>
          </w:tcPr>
          <w:p w14:paraId="5F0B9D2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自动灭火系统</w:t>
            </w:r>
          </w:p>
        </w:tc>
        <w:tc>
          <w:tcPr>
            <w:tcW w:w="381" w:type="pct"/>
            <w:vMerge w:val="restart"/>
            <w:shd w:val="clear" w:color="auto" w:fill="auto"/>
            <w:vAlign w:val="center"/>
          </w:tcPr>
          <w:p w14:paraId="5B995DE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超细干粉灭火装置</w:t>
            </w:r>
          </w:p>
        </w:tc>
        <w:tc>
          <w:tcPr>
            <w:tcW w:w="1173" w:type="pct"/>
            <w:shd w:val="clear" w:color="000000" w:fill="FFFFFF"/>
            <w:noWrap/>
            <w:vAlign w:val="center"/>
          </w:tcPr>
          <w:p w14:paraId="25B4343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灭火控制器</w:t>
            </w:r>
          </w:p>
        </w:tc>
        <w:tc>
          <w:tcPr>
            <w:tcW w:w="1470" w:type="pct"/>
            <w:shd w:val="clear" w:color="000000" w:fill="FFFFFF"/>
            <w:noWrap/>
            <w:vAlign w:val="center"/>
          </w:tcPr>
          <w:p w14:paraId="0D4519C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w:t>
            </w:r>
          </w:p>
        </w:tc>
        <w:tc>
          <w:tcPr>
            <w:tcW w:w="905" w:type="pct"/>
            <w:shd w:val="clear" w:color="000000" w:fill="FFFFFF"/>
            <w:noWrap/>
            <w:vAlign w:val="center"/>
          </w:tcPr>
          <w:p w14:paraId="2EF98B7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w:t>
            </w:r>
          </w:p>
        </w:tc>
        <w:tc>
          <w:tcPr>
            <w:tcW w:w="785" w:type="pct"/>
            <w:shd w:val="clear" w:color="000000" w:fill="FFFFFF"/>
            <w:noWrap/>
            <w:vAlign w:val="center"/>
          </w:tcPr>
          <w:p w14:paraId="3667BD8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半月</w:t>
            </w:r>
          </w:p>
        </w:tc>
      </w:tr>
      <w:tr w:rsidR="008C1D1B" w:rsidRPr="000F30A4" w14:paraId="4DA4A968" w14:textId="77777777" w:rsidTr="00925ADD">
        <w:trPr>
          <w:trHeight w:val="300"/>
          <w:jc w:val="center"/>
        </w:trPr>
        <w:tc>
          <w:tcPr>
            <w:tcW w:w="286" w:type="pct"/>
            <w:vMerge/>
            <w:shd w:val="clear" w:color="auto" w:fill="auto"/>
            <w:vAlign w:val="center"/>
          </w:tcPr>
          <w:p w14:paraId="2FF0BB3B" w14:textId="77777777" w:rsidR="008C1D1B" w:rsidRPr="000F30A4" w:rsidRDefault="008C1D1B" w:rsidP="00925ADD">
            <w:pPr>
              <w:pStyle w:val="afd"/>
              <w:snapToGrid w:val="0"/>
              <w:rPr>
                <w:rFonts w:ascii="Times New Roman" w:eastAsia="宋体" w:hAnsi="Times New Roman"/>
                <w:bCs/>
                <w:snapToGrid w:val="0"/>
                <w:szCs w:val="32"/>
              </w:rPr>
            </w:pPr>
          </w:p>
        </w:tc>
        <w:tc>
          <w:tcPr>
            <w:tcW w:w="381" w:type="pct"/>
            <w:vMerge/>
            <w:shd w:val="clear" w:color="auto" w:fill="auto"/>
            <w:vAlign w:val="center"/>
          </w:tcPr>
          <w:p w14:paraId="414BA166" w14:textId="77777777" w:rsidR="008C1D1B" w:rsidRPr="000F30A4" w:rsidRDefault="008C1D1B" w:rsidP="00925ADD">
            <w:pPr>
              <w:pStyle w:val="afd"/>
              <w:snapToGrid w:val="0"/>
              <w:rPr>
                <w:rFonts w:ascii="Times New Roman" w:eastAsia="宋体" w:hAnsi="Times New Roman"/>
                <w:bCs/>
                <w:snapToGrid w:val="0"/>
                <w:szCs w:val="32"/>
              </w:rPr>
            </w:pPr>
          </w:p>
        </w:tc>
        <w:tc>
          <w:tcPr>
            <w:tcW w:w="1173" w:type="pct"/>
            <w:shd w:val="clear" w:color="000000" w:fill="FFFFFF"/>
            <w:noWrap/>
            <w:vAlign w:val="center"/>
          </w:tcPr>
          <w:p w14:paraId="0D7B8D2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驱动气瓶和灭火剂储存装置</w:t>
            </w:r>
          </w:p>
        </w:tc>
        <w:tc>
          <w:tcPr>
            <w:tcW w:w="1470" w:type="pct"/>
            <w:shd w:val="clear" w:color="000000" w:fill="FFFFFF"/>
            <w:noWrap/>
            <w:vAlign w:val="center"/>
          </w:tcPr>
          <w:p w14:paraId="57E3463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w:t>
            </w:r>
          </w:p>
        </w:tc>
        <w:tc>
          <w:tcPr>
            <w:tcW w:w="905" w:type="pct"/>
            <w:shd w:val="clear" w:color="000000" w:fill="FFFFFF"/>
            <w:noWrap/>
            <w:vAlign w:val="center"/>
          </w:tcPr>
          <w:p w14:paraId="4508C00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7BBAF0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半月</w:t>
            </w:r>
          </w:p>
        </w:tc>
      </w:tr>
      <w:tr w:rsidR="008C1D1B" w:rsidRPr="000F30A4" w14:paraId="1B27754A" w14:textId="77777777" w:rsidTr="00925ADD">
        <w:trPr>
          <w:trHeight w:val="300"/>
          <w:jc w:val="center"/>
        </w:trPr>
        <w:tc>
          <w:tcPr>
            <w:tcW w:w="286" w:type="pct"/>
            <w:vMerge/>
            <w:shd w:val="clear" w:color="auto" w:fill="auto"/>
            <w:vAlign w:val="center"/>
          </w:tcPr>
          <w:p w14:paraId="4103D179" w14:textId="77777777" w:rsidR="008C1D1B" w:rsidRPr="000F30A4" w:rsidRDefault="008C1D1B" w:rsidP="00925ADD">
            <w:pPr>
              <w:pStyle w:val="afd"/>
              <w:snapToGrid w:val="0"/>
              <w:rPr>
                <w:rFonts w:ascii="Times New Roman" w:eastAsia="宋体" w:hAnsi="Times New Roman"/>
                <w:bCs/>
                <w:snapToGrid w:val="0"/>
                <w:szCs w:val="32"/>
              </w:rPr>
            </w:pPr>
          </w:p>
        </w:tc>
        <w:tc>
          <w:tcPr>
            <w:tcW w:w="381" w:type="pct"/>
            <w:vMerge/>
            <w:shd w:val="clear" w:color="auto" w:fill="auto"/>
            <w:vAlign w:val="center"/>
          </w:tcPr>
          <w:p w14:paraId="4A87EEDD" w14:textId="77777777" w:rsidR="008C1D1B" w:rsidRPr="000F30A4" w:rsidRDefault="008C1D1B" w:rsidP="00925ADD">
            <w:pPr>
              <w:pStyle w:val="afd"/>
              <w:snapToGrid w:val="0"/>
              <w:rPr>
                <w:rFonts w:ascii="Times New Roman" w:eastAsia="宋体" w:hAnsi="Times New Roman"/>
                <w:bCs/>
                <w:snapToGrid w:val="0"/>
                <w:szCs w:val="32"/>
              </w:rPr>
            </w:pPr>
          </w:p>
        </w:tc>
        <w:tc>
          <w:tcPr>
            <w:tcW w:w="1173" w:type="pct"/>
            <w:shd w:val="clear" w:color="000000" w:fill="FFFFFF"/>
            <w:noWrap/>
            <w:vAlign w:val="center"/>
          </w:tcPr>
          <w:p w14:paraId="5BE3814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紧急启</w:t>
            </w:r>
            <w:r w:rsidRPr="000F30A4">
              <w:rPr>
                <w:rFonts w:ascii="Times New Roman" w:eastAsia="宋体" w:hAnsi="Times New Roman"/>
                <w:bCs/>
                <w:snapToGrid w:val="0"/>
                <w:szCs w:val="32"/>
              </w:rPr>
              <w:t>/</w:t>
            </w:r>
            <w:r w:rsidRPr="000F30A4">
              <w:rPr>
                <w:rFonts w:ascii="Times New Roman" w:eastAsia="宋体" w:hAnsi="Times New Roman"/>
                <w:bCs/>
                <w:snapToGrid w:val="0"/>
                <w:szCs w:val="32"/>
              </w:rPr>
              <w:t>停按钮、指示灯、警报器、喷嘴外观</w:t>
            </w:r>
          </w:p>
        </w:tc>
        <w:tc>
          <w:tcPr>
            <w:tcW w:w="1470" w:type="pct"/>
            <w:shd w:val="clear" w:color="000000" w:fill="FFFFFF"/>
            <w:noWrap/>
            <w:vAlign w:val="center"/>
          </w:tcPr>
          <w:p w14:paraId="41E4723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w:t>
            </w:r>
          </w:p>
        </w:tc>
        <w:tc>
          <w:tcPr>
            <w:tcW w:w="905" w:type="pct"/>
            <w:shd w:val="clear" w:color="000000" w:fill="FFFFFF"/>
            <w:noWrap/>
            <w:vAlign w:val="center"/>
          </w:tcPr>
          <w:p w14:paraId="73FD880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6057962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半月</w:t>
            </w:r>
          </w:p>
        </w:tc>
      </w:tr>
      <w:tr w:rsidR="008C1D1B" w:rsidRPr="000F30A4" w14:paraId="21756F33" w14:textId="77777777" w:rsidTr="00925ADD">
        <w:trPr>
          <w:trHeight w:val="300"/>
          <w:jc w:val="center"/>
        </w:trPr>
        <w:tc>
          <w:tcPr>
            <w:tcW w:w="286" w:type="pct"/>
            <w:vMerge/>
            <w:shd w:val="clear" w:color="auto" w:fill="auto"/>
            <w:vAlign w:val="center"/>
          </w:tcPr>
          <w:p w14:paraId="53CB50AD" w14:textId="77777777" w:rsidR="008C1D1B" w:rsidRPr="000F30A4" w:rsidRDefault="008C1D1B" w:rsidP="00925ADD">
            <w:pPr>
              <w:pStyle w:val="afd"/>
              <w:snapToGrid w:val="0"/>
              <w:rPr>
                <w:rFonts w:ascii="Times New Roman" w:eastAsia="宋体" w:hAnsi="Times New Roman"/>
                <w:bCs/>
                <w:snapToGrid w:val="0"/>
                <w:szCs w:val="32"/>
              </w:rPr>
            </w:pPr>
          </w:p>
        </w:tc>
        <w:tc>
          <w:tcPr>
            <w:tcW w:w="381" w:type="pct"/>
            <w:vMerge w:val="restart"/>
            <w:shd w:val="clear" w:color="auto" w:fill="auto"/>
            <w:vAlign w:val="center"/>
          </w:tcPr>
          <w:p w14:paraId="39E2F0E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高压细水喷雾系统</w:t>
            </w:r>
          </w:p>
        </w:tc>
        <w:tc>
          <w:tcPr>
            <w:tcW w:w="1173" w:type="pct"/>
            <w:shd w:val="clear" w:color="000000" w:fill="FFFFFF"/>
            <w:noWrap/>
            <w:vAlign w:val="center"/>
          </w:tcPr>
          <w:p w14:paraId="5241025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消防水箱（池）</w:t>
            </w:r>
          </w:p>
        </w:tc>
        <w:tc>
          <w:tcPr>
            <w:tcW w:w="1470" w:type="pct"/>
            <w:shd w:val="clear" w:color="000000" w:fill="FFFFFF"/>
            <w:noWrap/>
            <w:vAlign w:val="center"/>
          </w:tcPr>
          <w:p w14:paraId="2303D2C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外观完整，无破损、漏水</w:t>
            </w:r>
          </w:p>
        </w:tc>
        <w:tc>
          <w:tcPr>
            <w:tcW w:w="905" w:type="pct"/>
            <w:shd w:val="clear" w:color="000000" w:fill="FFFFFF"/>
            <w:noWrap/>
            <w:vAlign w:val="center"/>
          </w:tcPr>
          <w:p w14:paraId="64BA940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64CCD78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半月</w:t>
            </w:r>
          </w:p>
        </w:tc>
      </w:tr>
      <w:tr w:rsidR="008C1D1B" w:rsidRPr="000F30A4" w14:paraId="2811A0F8" w14:textId="77777777" w:rsidTr="00925ADD">
        <w:trPr>
          <w:trHeight w:val="300"/>
          <w:jc w:val="center"/>
        </w:trPr>
        <w:tc>
          <w:tcPr>
            <w:tcW w:w="286" w:type="pct"/>
            <w:vMerge/>
            <w:shd w:val="clear" w:color="auto" w:fill="auto"/>
            <w:vAlign w:val="center"/>
          </w:tcPr>
          <w:p w14:paraId="3137B57F" w14:textId="77777777" w:rsidR="008C1D1B" w:rsidRPr="000F30A4" w:rsidRDefault="008C1D1B" w:rsidP="00925ADD">
            <w:pPr>
              <w:pStyle w:val="afd"/>
              <w:snapToGrid w:val="0"/>
              <w:rPr>
                <w:rFonts w:ascii="Times New Roman" w:eastAsia="宋体" w:hAnsi="Times New Roman"/>
                <w:bCs/>
                <w:snapToGrid w:val="0"/>
                <w:szCs w:val="32"/>
              </w:rPr>
            </w:pPr>
          </w:p>
        </w:tc>
        <w:tc>
          <w:tcPr>
            <w:tcW w:w="381" w:type="pct"/>
            <w:vMerge/>
            <w:shd w:val="clear" w:color="auto" w:fill="auto"/>
            <w:vAlign w:val="center"/>
          </w:tcPr>
          <w:p w14:paraId="413A84EE" w14:textId="77777777" w:rsidR="008C1D1B" w:rsidRPr="000F30A4" w:rsidRDefault="008C1D1B" w:rsidP="00925ADD">
            <w:pPr>
              <w:pStyle w:val="afd"/>
              <w:snapToGrid w:val="0"/>
              <w:rPr>
                <w:rFonts w:ascii="Times New Roman" w:eastAsia="宋体" w:hAnsi="Times New Roman"/>
                <w:bCs/>
                <w:snapToGrid w:val="0"/>
                <w:szCs w:val="32"/>
              </w:rPr>
            </w:pPr>
          </w:p>
        </w:tc>
        <w:tc>
          <w:tcPr>
            <w:tcW w:w="1173" w:type="pct"/>
            <w:shd w:val="clear" w:color="000000" w:fill="FFFFFF"/>
            <w:noWrap/>
            <w:vAlign w:val="center"/>
          </w:tcPr>
          <w:p w14:paraId="7D0A765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高压泵组</w:t>
            </w:r>
          </w:p>
        </w:tc>
        <w:tc>
          <w:tcPr>
            <w:tcW w:w="1470" w:type="pct"/>
            <w:shd w:val="clear" w:color="000000" w:fill="FFFFFF"/>
            <w:noWrap/>
            <w:vAlign w:val="center"/>
          </w:tcPr>
          <w:p w14:paraId="156B370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w:t>
            </w:r>
          </w:p>
        </w:tc>
        <w:tc>
          <w:tcPr>
            <w:tcW w:w="905" w:type="pct"/>
            <w:shd w:val="clear" w:color="000000" w:fill="FFFFFF"/>
            <w:noWrap/>
            <w:vAlign w:val="center"/>
          </w:tcPr>
          <w:p w14:paraId="4D2A192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631497D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半月</w:t>
            </w:r>
          </w:p>
        </w:tc>
      </w:tr>
      <w:tr w:rsidR="008C1D1B" w:rsidRPr="000F30A4" w14:paraId="16705B3C" w14:textId="77777777" w:rsidTr="00925ADD">
        <w:trPr>
          <w:trHeight w:val="300"/>
          <w:jc w:val="center"/>
        </w:trPr>
        <w:tc>
          <w:tcPr>
            <w:tcW w:w="286" w:type="pct"/>
            <w:vMerge/>
            <w:shd w:val="clear" w:color="auto" w:fill="auto"/>
            <w:vAlign w:val="center"/>
          </w:tcPr>
          <w:p w14:paraId="475914B9" w14:textId="77777777" w:rsidR="008C1D1B" w:rsidRPr="000F30A4" w:rsidRDefault="008C1D1B" w:rsidP="00925ADD">
            <w:pPr>
              <w:pStyle w:val="afd"/>
              <w:snapToGrid w:val="0"/>
              <w:rPr>
                <w:rFonts w:ascii="Times New Roman" w:eastAsia="宋体" w:hAnsi="Times New Roman"/>
                <w:bCs/>
                <w:snapToGrid w:val="0"/>
                <w:szCs w:val="32"/>
              </w:rPr>
            </w:pPr>
          </w:p>
        </w:tc>
        <w:tc>
          <w:tcPr>
            <w:tcW w:w="381" w:type="pct"/>
            <w:vMerge/>
            <w:shd w:val="clear" w:color="auto" w:fill="auto"/>
            <w:vAlign w:val="center"/>
          </w:tcPr>
          <w:p w14:paraId="3F7CD3C0" w14:textId="77777777" w:rsidR="008C1D1B" w:rsidRPr="000F30A4" w:rsidRDefault="008C1D1B" w:rsidP="00925ADD">
            <w:pPr>
              <w:pStyle w:val="afd"/>
              <w:snapToGrid w:val="0"/>
              <w:rPr>
                <w:rFonts w:ascii="Times New Roman" w:eastAsia="宋体" w:hAnsi="Times New Roman"/>
                <w:bCs/>
                <w:snapToGrid w:val="0"/>
                <w:szCs w:val="32"/>
              </w:rPr>
            </w:pPr>
          </w:p>
        </w:tc>
        <w:tc>
          <w:tcPr>
            <w:tcW w:w="1173" w:type="pct"/>
            <w:shd w:val="clear" w:color="000000" w:fill="FFFFFF"/>
            <w:noWrap/>
            <w:vAlign w:val="center"/>
          </w:tcPr>
          <w:p w14:paraId="32D43EB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细水雾喷头</w:t>
            </w:r>
          </w:p>
        </w:tc>
        <w:tc>
          <w:tcPr>
            <w:tcW w:w="1470" w:type="pct"/>
            <w:shd w:val="clear" w:color="000000" w:fill="FFFFFF"/>
            <w:noWrap/>
            <w:vAlign w:val="center"/>
          </w:tcPr>
          <w:p w14:paraId="13770E1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外观良好、无阻塞或遮挡碰头、闭式喷头</w:t>
            </w:r>
            <w:proofErr w:type="gramStart"/>
            <w:r w:rsidRPr="000F30A4">
              <w:rPr>
                <w:rFonts w:ascii="Times New Roman" w:eastAsia="宋体" w:hAnsi="Times New Roman"/>
                <w:bCs/>
                <w:snapToGrid w:val="0"/>
                <w:szCs w:val="32"/>
              </w:rPr>
              <w:t>玻璃泡无破损</w:t>
            </w:r>
            <w:proofErr w:type="gramEnd"/>
            <w:r w:rsidRPr="000F30A4">
              <w:rPr>
                <w:rFonts w:ascii="Times New Roman" w:eastAsia="宋体" w:hAnsi="Times New Roman"/>
                <w:bCs/>
                <w:snapToGrid w:val="0"/>
                <w:szCs w:val="32"/>
              </w:rPr>
              <w:t>现象</w:t>
            </w:r>
          </w:p>
        </w:tc>
        <w:tc>
          <w:tcPr>
            <w:tcW w:w="905" w:type="pct"/>
            <w:shd w:val="clear" w:color="000000" w:fill="FFFFFF"/>
            <w:noWrap/>
            <w:vAlign w:val="center"/>
          </w:tcPr>
          <w:p w14:paraId="596505E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观察、检查</w:t>
            </w:r>
          </w:p>
        </w:tc>
        <w:tc>
          <w:tcPr>
            <w:tcW w:w="785" w:type="pct"/>
            <w:shd w:val="clear" w:color="000000" w:fill="FFFFFF"/>
            <w:noWrap/>
            <w:vAlign w:val="center"/>
          </w:tcPr>
          <w:p w14:paraId="13A0AF4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7D1A31DC" w14:textId="77777777" w:rsidTr="00925ADD">
        <w:trPr>
          <w:trHeight w:val="300"/>
          <w:jc w:val="center"/>
        </w:trPr>
        <w:tc>
          <w:tcPr>
            <w:tcW w:w="286" w:type="pct"/>
            <w:vMerge/>
            <w:shd w:val="clear" w:color="auto" w:fill="auto"/>
            <w:vAlign w:val="center"/>
          </w:tcPr>
          <w:p w14:paraId="6F68C19E" w14:textId="77777777" w:rsidR="008C1D1B" w:rsidRPr="000F30A4" w:rsidRDefault="008C1D1B" w:rsidP="00925ADD">
            <w:pPr>
              <w:pStyle w:val="afd"/>
              <w:snapToGrid w:val="0"/>
              <w:rPr>
                <w:rFonts w:ascii="Times New Roman" w:eastAsia="宋体" w:hAnsi="Times New Roman"/>
                <w:bCs/>
                <w:snapToGrid w:val="0"/>
                <w:szCs w:val="32"/>
              </w:rPr>
            </w:pPr>
          </w:p>
        </w:tc>
        <w:tc>
          <w:tcPr>
            <w:tcW w:w="381" w:type="pct"/>
            <w:vMerge/>
            <w:shd w:val="clear" w:color="auto" w:fill="auto"/>
            <w:vAlign w:val="center"/>
          </w:tcPr>
          <w:p w14:paraId="20D8CCC7" w14:textId="77777777" w:rsidR="008C1D1B" w:rsidRPr="000F30A4" w:rsidRDefault="008C1D1B" w:rsidP="00925ADD">
            <w:pPr>
              <w:pStyle w:val="afd"/>
              <w:snapToGrid w:val="0"/>
              <w:rPr>
                <w:rFonts w:ascii="Times New Roman" w:eastAsia="宋体" w:hAnsi="Times New Roman"/>
                <w:bCs/>
                <w:snapToGrid w:val="0"/>
                <w:szCs w:val="32"/>
              </w:rPr>
            </w:pPr>
          </w:p>
        </w:tc>
        <w:tc>
          <w:tcPr>
            <w:tcW w:w="1173" w:type="pct"/>
            <w:shd w:val="clear" w:color="000000" w:fill="FFFFFF"/>
            <w:noWrap/>
            <w:vAlign w:val="center"/>
          </w:tcPr>
          <w:p w14:paraId="3834A3DE" w14:textId="77777777" w:rsidR="008C1D1B" w:rsidRPr="000F30A4" w:rsidRDefault="008C1D1B" w:rsidP="00925ADD">
            <w:pPr>
              <w:pStyle w:val="afd"/>
              <w:snapToGrid w:val="0"/>
              <w:rPr>
                <w:rFonts w:ascii="Times New Roman" w:eastAsia="宋体" w:hAnsi="Times New Roman"/>
                <w:bCs/>
                <w:snapToGrid w:val="0"/>
                <w:szCs w:val="32"/>
              </w:rPr>
            </w:pPr>
            <w:r w:rsidRPr="000F30A4">
              <w:rPr>
                <w:bCs/>
                <w:snapToGrid w:val="0"/>
                <w:szCs w:val="32"/>
              </w:rPr>
              <w:t>控制阀</w:t>
            </w:r>
          </w:p>
        </w:tc>
        <w:tc>
          <w:tcPr>
            <w:tcW w:w="1470" w:type="pct"/>
            <w:shd w:val="clear" w:color="000000" w:fill="FFFFFF"/>
            <w:noWrap/>
            <w:vAlign w:val="center"/>
          </w:tcPr>
          <w:p w14:paraId="567F509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外观完整，铅封、锁链完整</w:t>
            </w:r>
          </w:p>
        </w:tc>
        <w:tc>
          <w:tcPr>
            <w:tcW w:w="905" w:type="pct"/>
            <w:shd w:val="clear" w:color="000000" w:fill="FFFFFF"/>
            <w:noWrap/>
            <w:vAlign w:val="center"/>
          </w:tcPr>
          <w:p w14:paraId="6D44967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7B4E121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284D4323" w14:textId="77777777" w:rsidTr="00925ADD">
        <w:trPr>
          <w:trHeight w:val="300"/>
          <w:jc w:val="center"/>
        </w:trPr>
        <w:tc>
          <w:tcPr>
            <w:tcW w:w="286" w:type="pct"/>
            <w:vMerge/>
            <w:shd w:val="clear" w:color="auto" w:fill="auto"/>
            <w:vAlign w:val="center"/>
          </w:tcPr>
          <w:p w14:paraId="70F7B5D6" w14:textId="77777777" w:rsidR="008C1D1B" w:rsidRPr="000F30A4" w:rsidRDefault="008C1D1B" w:rsidP="00925ADD">
            <w:pPr>
              <w:pStyle w:val="afd"/>
              <w:snapToGrid w:val="0"/>
              <w:rPr>
                <w:rFonts w:ascii="Times New Roman" w:eastAsia="宋体" w:hAnsi="Times New Roman"/>
                <w:bCs/>
                <w:snapToGrid w:val="0"/>
                <w:szCs w:val="32"/>
              </w:rPr>
            </w:pPr>
          </w:p>
        </w:tc>
        <w:tc>
          <w:tcPr>
            <w:tcW w:w="381" w:type="pct"/>
            <w:vMerge/>
            <w:shd w:val="clear" w:color="auto" w:fill="auto"/>
            <w:vAlign w:val="center"/>
          </w:tcPr>
          <w:p w14:paraId="6A07C8C1" w14:textId="77777777" w:rsidR="008C1D1B" w:rsidRPr="000F30A4" w:rsidRDefault="008C1D1B" w:rsidP="00925ADD">
            <w:pPr>
              <w:pStyle w:val="afd"/>
              <w:snapToGrid w:val="0"/>
              <w:rPr>
                <w:rFonts w:ascii="Times New Roman" w:eastAsia="宋体" w:hAnsi="Times New Roman"/>
                <w:bCs/>
                <w:snapToGrid w:val="0"/>
                <w:szCs w:val="32"/>
              </w:rPr>
            </w:pPr>
          </w:p>
        </w:tc>
        <w:tc>
          <w:tcPr>
            <w:tcW w:w="1173" w:type="pct"/>
            <w:shd w:val="clear" w:color="000000" w:fill="FFFFFF"/>
            <w:noWrap/>
            <w:vAlign w:val="center"/>
          </w:tcPr>
          <w:p w14:paraId="47AD7140" w14:textId="77777777" w:rsidR="008C1D1B" w:rsidRPr="000F30A4" w:rsidRDefault="008C1D1B" w:rsidP="00925ADD">
            <w:pPr>
              <w:pStyle w:val="afd"/>
              <w:snapToGrid w:val="0"/>
              <w:rPr>
                <w:rFonts w:ascii="Times New Roman" w:eastAsia="宋体" w:hAnsi="Times New Roman"/>
                <w:bCs/>
                <w:snapToGrid w:val="0"/>
                <w:szCs w:val="32"/>
              </w:rPr>
            </w:pPr>
            <w:r w:rsidRPr="000F30A4">
              <w:rPr>
                <w:bCs/>
                <w:snapToGrid w:val="0"/>
                <w:szCs w:val="32"/>
              </w:rPr>
              <w:t>试水阀</w:t>
            </w:r>
          </w:p>
        </w:tc>
        <w:tc>
          <w:tcPr>
            <w:tcW w:w="1470" w:type="pct"/>
            <w:shd w:val="clear" w:color="000000" w:fill="FFFFFF"/>
            <w:noWrap/>
            <w:vAlign w:val="center"/>
          </w:tcPr>
          <w:p w14:paraId="63DE759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w:t>
            </w:r>
          </w:p>
        </w:tc>
        <w:tc>
          <w:tcPr>
            <w:tcW w:w="905" w:type="pct"/>
            <w:shd w:val="clear" w:color="000000" w:fill="FFFFFF"/>
            <w:noWrap/>
            <w:vAlign w:val="center"/>
          </w:tcPr>
          <w:p w14:paraId="685338A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5BB0CA4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555909BC" w14:textId="77777777" w:rsidTr="00925ADD">
        <w:trPr>
          <w:trHeight w:val="298"/>
          <w:jc w:val="center"/>
        </w:trPr>
        <w:tc>
          <w:tcPr>
            <w:tcW w:w="1840" w:type="pct"/>
            <w:gridSpan w:val="3"/>
            <w:shd w:val="clear" w:color="000000" w:fill="FFFFFF"/>
            <w:noWrap/>
            <w:vAlign w:val="center"/>
          </w:tcPr>
          <w:p w14:paraId="37156FC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消防指示标志</w:t>
            </w:r>
          </w:p>
        </w:tc>
        <w:tc>
          <w:tcPr>
            <w:tcW w:w="1470" w:type="pct"/>
            <w:shd w:val="clear" w:color="000000" w:fill="FFFFFF"/>
            <w:noWrap/>
            <w:vAlign w:val="center"/>
          </w:tcPr>
          <w:p w14:paraId="4C6E0BD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w:t>
            </w:r>
          </w:p>
        </w:tc>
        <w:tc>
          <w:tcPr>
            <w:tcW w:w="905" w:type="pct"/>
            <w:shd w:val="clear" w:color="000000" w:fill="FFFFFF"/>
            <w:noWrap/>
            <w:vAlign w:val="center"/>
          </w:tcPr>
          <w:p w14:paraId="34CA370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4CAE49F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bl>
    <w:p w14:paraId="53D74C2F" w14:textId="77777777" w:rsidR="008C1D1B" w:rsidRPr="005F6E45" w:rsidRDefault="008C1D1B" w:rsidP="008C1D1B">
      <w:pPr>
        <w:pStyle w:val="afffe"/>
      </w:pPr>
      <w:r w:rsidRPr="00014A56">
        <w:rPr>
          <w:rFonts w:ascii="黑体" w:eastAsia="黑体" w:hAnsi="黑体" w:cs="黑体"/>
        </w:rPr>
        <w:t xml:space="preserve">6.2.2 </w:t>
      </w:r>
      <w:r w:rsidRPr="005F6E45">
        <w:t>给排水系统日常巡检对象包括管道、阀门、水泵、液位控制仪、排水明沟、集水坑等，日常巡检项目、内容、方法和周期应符合表6.2.2的规定。</w:t>
      </w:r>
    </w:p>
    <w:p w14:paraId="05928D94"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98" w:name="_Toc121213743"/>
      <w:r w:rsidRPr="000F30A4">
        <w:rPr>
          <w:rFonts w:ascii="黑体" w:eastAsia="黑体" w:hAnsi="黑体"/>
          <w:szCs w:val="21"/>
        </w:rPr>
        <w:t>表</w:t>
      </w:r>
      <w:r>
        <w:rPr>
          <w:rFonts w:ascii="黑体" w:eastAsia="黑体" w:hAnsi="黑体"/>
          <w:szCs w:val="21"/>
        </w:rPr>
        <w:t>6.2.</w:t>
      </w:r>
      <w:r w:rsidRPr="000F30A4">
        <w:rPr>
          <w:rFonts w:ascii="黑体" w:eastAsia="黑体" w:hAnsi="黑体"/>
          <w:szCs w:val="21"/>
        </w:rPr>
        <w:t>2 给排水系统日常巡检项目、内容、方法和周期</w:t>
      </w:r>
      <w:bookmarkEnd w:id="98"/>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208"/>
        <w:gridCol w:w="3765"/>
        <w:gridCol w:w="1516"/>
        <w:gridCol w:w="1292"/>
      </w:tblGrid>
      <w:tr w:rsidR="008C1D1B" w:rsidRPr="000F30A4" w14:paraId="713A30B2" w14:textId="77777777" w:rsidTr="00925ADD">
        <w:trPr>
          <w:trHeight w:val="20"/>
          <w:tblHeader/>
          <w:jc w:val="center"/>
        </w:trPr>
        <w:tc>
          <w:tcPr>
            <w:tcW w:w="1088" w:type="pct"/>
            <w:gridSpan w:val="2"/>
            <w:vAlign w:val="center"/>
          </w:tcPr>
          <w:p w14:paraId="624E2CD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239" w:type="pct"/>
            <w:vAlign w:val="center"/>
          </w:tcPr>
          <w:p w14:paraId="6C1A6E1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903" w:type="pct"/>
            <w:vAlign w:val="center"/>
          </w:tcPr>
          <w:p w14:paraId="4CFF827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770" w:type="pct"/>
            <w:vAlign w:val="center"/>
          </w:tcPr>
          <w:p w14:paraId="013BE12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0F30A4" w14:paraId="62375A6F" w14:textId="77777777" w:rsidTr="00925ADD">
        <w:trPr>
          <w:trHeight w:val="20"/>
          <w:jc w:val="center"/>
        </w:trPr>
        <w:tc>
          <w:tcPr>
            <w:tcW w:w="1088" w:type="pct"/>
            <w:gridSpan w:val="2"/>
            <w:vAlign w:val="center"/>
          </w:tcPr>
          <w:p w14:paraId="606B031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排水明沟</w:t>
            </w:r>
          </w:p>
        </w:tc>
        <w:tc>
          <w:tcPr>
            <w:tcW w:w="2239" w:type="pct"/>
            <w:vAlign w:val="center"/>
          </w:tcPr>
          <w:p w14:paraId="04627A6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排水明沟有无杂物和淤堵情况</w:t>
            </w:r>
          </w:p>
        </w:tc>
        <w:tc>
          <w:tcPr>
            <w:tcW w:w="903" w:type="pct"/>
            <w:vAlign w:val="center"/>
          </w:tcPr>
          <w:p w14:paraId="50FF5EB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6FE2933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0F30A4" w14:paraId="4D7CD6E3" w14:textId="77777777" w:rsidTr="00925ADD">
        <w:trPr>
          <w:trHeight w:val="20"/>
          <w:jc w:val="center"/>
        </w:trPr>
        <w:tc>
          <w:tcPr>
            <w:tcW w:w="1088" w:type="pct"/>
            <w:gridSpan w:val="2"/>
            <w:vAlign w:val="center"/>
          </w:tcPr>
          <w:p w14:paraId="0095351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集水坑</w:t>
            </w:r>
          </w:p>
        </w:tc>
        <w:tc>
          <w:tcPr>
            <w:tcW w:w="2239" w:type="pct"/>
            <w:vAlign w:val="center"/>
          </w:tcPr>
          <w:p w14:paraId="7721470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集水坑是否有泥垢、杂物、内壁裂缝、抹面脱落</w:t>
            </w:r>
          </w:p>
        </w:tc>
        <w:tc>
          <w:tcPr>
            <w:tcW w:w="903" w:type="pct"/>
            <w:vAlign w:val="center"/>
          </w:tcPr>
          <w:p w14:paraId="52AEDBC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1932D0B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0F30A4" w14:paraId="49A85946" w14:textId="77777777" w:rsidTr="00925ADD">
        <w:trPr>
          <w:trHeight w:val="20"/>
          <w:jc w:val="center"/>
        </w:trPr>
        <w:tc>
          <w:tcPr>
            <w:tcW w:w="368" w:type="pct"/>
            <w:vMerge w:val="restart"/>
            <w:vAlign w:val="center"/>
          </w:tcPr>
          <w:p w14:paraId="494CB25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管道、</w:t>
            </w:r>
          </w:p>
          <w:p w14:paraId="1E6247F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阀门</w:t>
            </w:r>
          </w:p>
        </w:tc>
        <w:tc>
          <w:tcPr>
            <w:tcW w:w="720" w:type="pct"/>
            <w:vAlign w:val="center"/>
          </w:tcPr>
          <w:p w14:paraId="3B7077F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钢管、管件</w:t>
            </w:r>
          </w:p>
        </w:tc>
        <w:tc>
          <w:tcPr>
            <w:tcW w:w="2239" w:type="pct"/>
            <w:vAlign w:val="center"/>
          </w:tcPr>
          <w:p w14:paraId="64B754B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无油漆剥落、锈蚀、破损、泄漏</w:t>
            </w:r>
          </w:p>
        </w:tc>
        <w:tc>
          <w:tcPr>
            <w:tcW w:w="903" w:type="pct"/>
            <w:vAlign w:val="center"/>
          </w:tcPr>
          <w:p w14:paraId="683AA2D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2C86C7B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0A574598" w14:textId="77777777" w:rsidTr="00925ADD">
        <w:trPr>
          <w:trHeight w:val="20"/>
          <w:jc w:val="center"/>
        </w:trPr>
        <w:tc>
          <w:tcPr>
            <w:tcW w:w="368" w:type="pct"/>
            <w:vMerge/>
            <w:vAlign w:val="center"/>
          </w:tcPr>
          <w:p w14:paraId="5A75A932" w14:textId="77777777" w:rsidR="008C1D1B" w:rsidRPr="000F30A4" w:rsidRDefault="008C1D1B" w:rsidP="00925ADD">
            <w:pPr>
              <w:pStyle w:val="afd"/>
              <w:snapToGrid w:val="0"/>
              <w:rPr>
                <w:rFonts w:ascii="Times New Roman" w:eastAsia="宋体" w:hAnsi="Times New Roman"/>
                <w:bCs/>
                <w:snapToGrid w:val="0"/>
                <w:szCs w:val="32"/>
              </w:rPr>
            </w:pPr>
          </w:p>
        </w:tc>
        <w:tc>
          <w:tcPr>
            <w:tcW w:w="720" w:type="pct"/>
            <w:vAlign w:val="center"/>
          </w:tcPr>
          <w:p w14:paraId="6EE8CA0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防腐层、保温层</w:t>
            </w:r>
          </w:p>
        </w:tc>
        <w:tc>
          <w:tcPr>
            <w:tcW w:w="2239" w:type="pct"/>
            <w:vAlign w:val="center"/>
          </w:tcPr>
          <w:p w14:paraId="739BCA8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完好</w:t>
            </w:r>
          </w:p>
        </w:tc>
        <w:tc>
          <w:tcPr>
            <w:tcW w:w="903" w:type="pct"/>
            <w:vAlign w:val="center"/>
          </w:tcPr>
          <w:p w14:paraId="3AB5A8A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661337F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2514AEFB" w14:textId="77777777" w:rsidTr="00925ADD">
        <w:trPr>
          <w:trHeight w:val="20"/>
          <w:jc w:val="center"/>
        </w:trPr>
        <w:tc>
          <w:tcPr>
            <w:tcW w:w="368" w:type="pct"/>
            <w:vMerge/>
            <w:vAlign w:val="center"/>
          </w:tcPr>
          <w:p w14:paraId="51158E8B" w14:textId="77777777" w:rsidR="008C1D1B" w:rsidRPr="000F30A4" w:rsidRDefault="008C1D1B" w:rsidP="00925ADD">
            <w:pPr>
              <w:pStyle w:val="afd"/>
              <w:snapToGrid w:val="0"/>
              <w:rPr>
                <w:rFonts w:ascii="Times New Roman" w:eastAsia="宋体" w:hAnsi="Times New Roman"/>
                <w:bCs/>
                <w:snapToGrid w:val="0"/>
                <w:szCs w:val="32"/>
              </w:rPr>
            </w:pPr>
          </w:p>
        </w:tc>
        <w:tc>
          <w:tcPr>
            <w:tcW w:w="720" w:type="pct"/>
            <w:vAlign w:val="center"/>
          </w:tcPr>
          <w:p w14:paraId="430A386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接口</w:t>
            </w:r>
          </w:p>
        </w:tc>
        <w:tc>
          <w:tcPr>
            <w:tcW w:w="2239" w:type="pct"/>
            <w:vAlign w:val="center"/>
          </w:tcPr>
          <w:p w14:paraId="7A235D7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密封无泄漏</w:t>
            </w:r>
          </w:p>
        </w:tc>
        <w:tc>
          <w:tcPr>
            <w:tcW w:w="903" w:type="pct"/>
            <w:vAlign w:val="center"/>
          </w:tcPr>
          <w:p w14:paraId="39C5EDC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793FF13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75CE8BCA" w14:textId="77777777" w:rsidTr="00925ADD">
        <w:trPr>
          <w:trHeight w:val="20"/>
          <w:jc w:val="center"/>
        </w:trPr>
        <w:tc>
          <w:tcPr>
            <w:tcW w:w="368" w:type="pct"/>
            <w:vMerge/>
            <w:vAlign w:val="center"/>
          </w:tcPr>
          <w:p w14:paraId="2589A66E" w14:textId="77777777" w:rsidR="008C1D1B" w:rsidRPr="000F30A4" w:rsidRDefault="008C1D1B" w:rsidP="00925ADD">
            <w:pPr>
              <w:pStyle w:val="afd"/>
              <w:snapToGrid w:val="0"/>
              <w:rPr>
                <w:rFonts w:ascii="Times New Roman" w:eastAsia="宋体" w:hAnsi="Times New Roman"/>
                <w:bCs/>
                <w:snapToGrid w:val="0"/>
                <w:szCs w:val="32"/>
              </w:rPr>
            </w:pPr>
          </w:p>
        </w:tc>
        <w:tc>
          <w:tcPr>
            <w:tcW w:w="720" w:type="pct"/>
            <w:vAlign w:val="center"/>
          </w:tcPr>
          <w:p w14:paraId="2CC29C3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支、吊架</w:t>
            </w:r>
          </w:p>
        </w:tc>
        <w:tc>
          <w:tcPr>
            <w:tcW w:w="2239" w:type="pct"/>
            <w:vAlign w:val="center"/>
          </w:tcPr>
          <w:p w14:paraId="40F06E3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无松动、损坏</w:t>
            </w:r>
          </w:p>
        </w:tc>
        <w:tc>
          <w:tcPr>
            <w:tcW w:w="903" w:type="pct"/>
            <w:vAlign w:val="center"/>
          </w:tcPr>
          <w:p w14:paraId="62C0BAD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16CDF22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560ACAAB" w14:textId="77777777" w:rsidTr="00925ADD">
        <w:trPr>
          <w:trHeight w:val="20"/>
          <w:jc w:val="center"/>
        </w:trPr>
        <w:tc>
          <w:tcPr>
            <w:tcW w:w="368" w:type="pct"/>
            <w:vMerge/>
            <w:vAlign w:val="center"/>
          </w:tcPr>
          <w:p w14:paraId="0FD5C03E" w14:textId="77777777" w:rsidR="008C1D1B" w:rsidRPr="000F30A4" w:rsidRDefault="008C1D1B" w:rsidP="00925ADD">
            <w:pPr>
              <w:pStyle w:val="afd"/>
              <w:snapToGrid w:val="0"/>
              <w:rPr>
                <w:rFonts w:ascii="Times New Roman" w:eastAsia="宋体" w:hAnsi="Times New Roman"/>
                <w:bCs/>
                <w:snapToGrid w:val="0"/>
                <w:szCs w:val="32"/>
              </w:rPr>
            </w:pPr>
          </w:p>
        </w:tc>
        <w:tc>
          <w:tcPr>
            <w:tcW w:w="720" w:type="pct"/>
            <w:vAlign w:val="center"/>
          </w:tcPr>
          <w:p w14:paraId="163CC7B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阀门</w:t>
            </w:r>
          </w:p>
        </w:tc>
        <w:tc>
          <w:tcPr>
            <w:tcW w:w="2239" w:type="pct"/>
            <w:vAlign w:val="center"/>
          </w:tcPr>
          <w:p w14:paraId="34C786D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无污渍、锈蚀、损坏；阀门开闭状态</w:t>
            </w:r>
          </w:p>
        </w:tc>
        <w:tc>
          <w:tcPr>
            <w:tcW w:w="903" w:type="pct"/>
            <w:vAlign w:val="center"/>
          </w:tcPr>
          <w:p w14:paraId="658D80A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008DABF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521B232A" w14:textId="77777777" w:rsidTr="00925ADD">
        <w:trPr>
          <w:trHeight w:val="20"/>
          <w:jc w:val="center"/>
        </w:trPr>
        <w:tc>
          <w:tcPr>
            <w:tcW w:w="368" w:type="pct"/>
            <w:vMerge w:val="restart"/>
            <w:vAlign w:val="center"/>
          </w:tcPr>
          <w:p w14:paraId="770DD4D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水泵</w:t>
            </w:r>
          </w:p>
        </w:tc>
        <w:tc>
          <w:tcPr>
            <w:tcW w:w="720" w:type="pct"/>
            <w:vAlign w:val="center"/>
          </w:tcPr>
          <w:p w14:paraId="68AB35C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电机</w:t>
            </w:r>
          </w:p>
        </w:tc>
        <w:tc>
          <w:tcPr>
            <w:tcW w:w="2239" w:type="pct"/>
            <w:vAlign w:val="center"/>
          </w:tcPr>
          <w:p w14:paraId="0B3B5FA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转向正确，运行平衡，无异常振动和异声</w:t>
            </w:r>
          </w:p>
        </w:tc>
        <w:tc>
          <w:tcPr>
            <w:tcW w:w="903" w:type="pct"/>
            <w:vAlign w:val="center"/>
          </w:tcPr>
          <w:p w14:paraId="7FD03D6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听声检查，观察</w:t>
            </w:r>
          </w:p>
        </w:tc>
        <w:tc>
          <w:tcPr>
            <w:tcW w:w="770" w:type="pct"/>
            <w:vAlign w:val="center"/>
          </w:tcPr>
          <w:p w14:paraId="72D0DF8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0E0DC7C5" w14:textId="77777777" w:rsidTr="00925ADD">
        <w:trPr>
          <w:trHeight w:val="20"/>
          <w:jc w:val="center"/>
        </w:trPr>
        <w:tc>
          <w:tcPr>
            <w:tcW w:w="368" w:type="pct"/>
            <w:vMerge/>
            <w:vAlign w:val="center"/>
          </w:tcPr>
          <w:p w14:paraId="7620F139" w14:textId="77777777" w:rsidR="008C1D1B" w:rsidRPr="000F30A4" w:rsidRDefault="008C1D1B" w:rsidP="00925ADD">
            <w:pPr>
              <w:pStyle w:val="afd"/>
              <w:snapToGrid w:val="0"/>
              <w:rPr>
                <w:rFonts w:ascii="Times New Roman" w:eastAsia="宋体" w:hAnsi="Times New Roman"/>
                <w:bCs/>
                <w:snapToGrid w:val="0"/>
                <w:szCs w:val="32"/>
              </w:rPr>
            </w:pPr>
          </w:p>
        </w:tc>
        <w:tc>
          <w:tcPr>
            <w:tcW w:w="720" w:type="pct"/>
            <w:vAlign w:val="center"/>
          </w:tcPr>
          <w:p w14:paraId="68D3184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泵体与管道和机座连接</w:t>
            </w:r>
          </w:p>
        </w:tc>
        <w:tc>
          <w:tcPr>
            <w:tcW w:w="2239" w:type="pct"/>
            <w:vAlign w:val="center"/>
          </w:tcPr>
          <w:p w14:paraId="055776A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螺栓应紧固，管道连接处不得渗漏水</w:t>
            </w:r>
          </w:p>
        </w:tc>
        <w:tc>
          <w:tcPr>
            <w:tcW w:w="903" w:type="pct"/>
            <w:vAlign w:val="center"/>
          </w:tcPr>
          <w:p w14:paraId="0770694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7E834C2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2E896B53" w14:textId="77777777" w:rsidTr="00925ADD">
        <w:trPr>
          <w:trHeight w:val="20"/>
          <w:jc w:val="center"/>
        </w:trPr>
        <w:tc>
          <w:tcPr>
            <w:tcW w:w="368" w:type="pct"/>
            <w:vMerge/>
            <w:vAlign w:val="center"/>
          </w:tcPr>
          <w:p w14:paraId="41B5823E" w14:textId="77777777" w:rsidR="008C1D1B" w:rsidRPr="000F30A4" w:rsidRDefault="008C1D1B" w:rsidP="00925ADD">
            <w:pPr>
              <w:pStyle w:val="afd"/>
              <w:snapToGrid w:val="0"/>
              <w:rPr>
                <w:rFonts w:ascii="Times New Roman" w:eastAsia="宋体" w:hAnsi="Times New Roman"/>
                <w:bCs/>
                <w:snapToGrid w:val="0"/>
                <w:szCs w:val="32"/>
              </w:rPr>
            </w:pPr>
          </w:p>
        </w:tc>
        <w:tc>
          <w:tcPr>
            <w:tcW w:w="720" w:type="pct"/>
            <w:vAlign w:val="center"/>
          </w:tcPr>
          <w:p w14:paraId="6B526EC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潜水泵</w:t>
            </w:r>
          </w:p>
        </w:tc>
        <w:tc>
          <w:tcPr>
            <w:tcW w:w="2239" w:type="pct"/>
            <w:vAlign w:val="center"/>
          </w:tcPr>
          <w:p w14:paraId="54706B2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w:t>
            </w:r>
          </w:p>
        </w:tc>
        <w:tc>
          <w:tcPr>
            <w:tcW w:w="903" w:type="pct"/>
            <w:vAlign w:val="center"/>
          </w:tcPr>
          <w:p w14:paraId="77CAE30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3D7437B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34805020" w14:textId="77777777" w:rsidTr="00925ADD">
        <w:trPr>
          <w:trHeight w:val="20"/>
          <w:jc w:val="center"/>
        </w:trPr>
        <w:tc>
          <w:tcPr>
            <w:tcW w:w="368" w:type="pct"/>
            <w:vMerge w:val="restart"/>
            <w:vAlign w:val="center"/>
          </w:tcPr>
          <w:p w14:paraId="68E729D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液位控制仪</w:t>
            </w:r>
          </w:p>
        </w:tc>
        <w:tc>
          <w:tcPr>
            <w:tcW w:w="720" w:type="pct"/>
            <w:vAlign w:val="center"/>
          </w:tcPr>
          <w:p w14:paraId="073C088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w:t>
            </w:r>
          </w:p>
        </w:tc>
        <w:tc>
          <w:tcPr>
            <w:tcW w:w="2239" w:type="pct"/>
            <w:vAlign w:val="center"/>
          </w:tcPr>
          <w:p w14:paraId="251FCF1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无破损、进水</w:t>
            </w:r>
          </w:p>
        </w:tc>
        <w:tc>
          <w:tcPr>
            <w:tcW w:w="903" w:type="pct"/>
            <w:vAlign w:val="center"/>
          </w:tcPr>
          <w:p w14:paraId="5058EAC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7E34391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58EBFB33" w14:textId="77777777" w:rsidTr="00925ADD">
        <w:trPr>
          <w:trHeight w:val="20"/>
          <w:jc w:val="center"/>
        </w:trPr>
        <w:tc>
          <w:tcPr>
            <w:tcW w:w="368" w:type="pct"/>
            <w:vMerge/>
            <w:vAlign w:val="center"/>
          </w:tcPr>
          <w:p w14:paraId="398EAAD3" w14:textId="77777777" w:rsidR="008C1D1B" w:rsidRPr="000F30A4" w:rsidRDefault="008C1D1B" w:rsidP="00925ADD">
            <w:pPr>
              <w:pStyle w:val="afd"/>
              <w:snapToGrid w:val="0"/>
              <w:rPr>
                <w:rFonts w:ascii="Times New Roman" w:eastAsia="宋体" w:hAnsi="Times New Roman"/>
                <w:bCs/>
                <w:snapToGrid w:val="0"/>
                <w:szCs w:val="32"/>
              </w:rPr>
            </w:pPr>
          </w:p>
        </w:tc>
        <w:tc>
          <w:tcPr>
            <w:tcW w:w="720" w:type="pct"/>
            <w:vAlign w:val="center"/>
          </w:tcPr>
          <w:p w14:paraId="313C3A4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显示</w:t>
            </w:r>
          </w:p>
        </w:tc>
        <w:tc>
          <w:tcPr>
            <w:tcW w:w="2239" w:type="pct"/>
            <w:vAlign w:val="center"/>
          </w:tcPr>
          <w:p w14:paraId="6E9425D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仪表显示数据正常</w:t>
            </w:r>
          </w:p>
        </w:tc>
        <w:tc>
          <w:tcPr>
            <w:tcW w:w="903" w:type="pct"/>
            <w:vAlign w:val="center"/>
          </w:tcPr>
          <w:p w14:paraId="447C422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6E01DF9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3E9D174E" w14:textId="77777777" w:rsidTr="00925ADD">
        <w:trPr>
          <w:trHeight w:val="20"/>
          <w:jc w:val="center"/>
        </w:trPr>
        <w:tc>
          <w:tcPr>
            <w:tcW w:w="368" w:type="pct"/>
            <w:vMerge/>
            <w:vAlign w:val="center"/>
          </w:tcPr>
          <w:p w14:paraId="7010AEDD" w14:textId="77777777" w:rsidR="008C1D1B" w:rsidRPr="000F30A4" w:rsidRDefault="008C1D1B" w:rsidP="00925ADD">
            <w:pPr>
              <w:pStyle w:val="afd"/>
              <w:snapToGrid w:val="0"/>
              <w:rPr>
                <w:rFonts w:ascii="Times New Roman" w:eastAsia="宋体" w:hAnsi="Times New Roman"/>
                <w:bCs/>
                <w:snapToGrid w:val="0"/>
                <w:szCs w:val="32"/>
              </w:rPr>
            </w:pPr>
          </w:p>
        </w:tc>
        <w:tc>
          <w:tcPr>
            <w:tcW w:w="720" w:type="pct"/>
            <w:vAlign w:val="center"/>
          </w:tcPr>
          <w:p w14:paraId="4B113E3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连接</w:t>
            </w:r>
          </w:p>
        </w:tc>
        <w:tc>
          <w:tcPr>
            <w:tcW w:w="2239" w:type="pct"/>
            <w:vAlign w:val="center"/>
          </w:tcPr>
          <w:p w14:paraId="6F8D57A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接线牢固，导线连接良好</w:t>
            </w:r>
          </w:p>
        </w:tc>
        <w:tc>
          <w:tcPr>
            <w:tcW w:w="903" w:type="pct"/>
            <w:vAlign w:val="center"/>
          </w:tcPr>
          <w:p w14:paraId="1C68123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70" w:type="pct"/>
            <w:vAlign w:val="center"/>
          </w:tcPr>
          <w:p w14:paraId="5F9051C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bl>
    <w:p w14:paraId="2B93DC09" w14:textId="77777777" w:rsidR="008C1D1B" w:rsidRPr="00E20B81" w:rsidRDefault="008C1D1B" w:rsidP="008C1D1B">
      <w:pPr>
        <w:adjustRightInd w:val="0"/>
        <w:rPr>
          <w:rFonts w:ascii="宋体" w:hAnsi="宋体"/>
          <w:sz w:val="18"/>
          <w:szCs w:val="18"/>
        </w:rPr>
      </w:pPr>
      <w:r w:rsidRPr="00E20B81">
        <w:rPr>
          <w:rFonts w:ascii="宋体" w:hAnsi="宋体"/>
          <w:sz w:val="18"/>
          <w:szCs w:val="18"/>
        </w:rPr>
        <w:t>注：汛期及雨水较多区域对排水系统的安全运行要求较高，容易发生因系统故障而带来的安全问题，为了确保在此期间及此区域内综合管廊排水系统的可靠运行，需增加巡检及维护频次。</w:t>
      </w:r>
    </w:p>
    <w:p w14:paraId="626D10CC" w14:textId="77777777" w:rsidR="008C1D1B" w:rsidRPr="005F6E45" w:rsidRDefault="008C1D1B" w:rsidP="008C1D1B">
      <w:pPr>
        <w:pStyle w:val="afffe"/>
      </w:pPr>
      <w:r w:rsidRPr="00014A56">
        <w:rPr>
          <w:rFonts w:ascii="黑体" w:eastAsia="黑体" w:hAnsi="黑体" w:cs="黑体"/>
        </w:rPr>
        <w:t xml:space="preserve">6.2.3 </w:t>
      </w:r>
      <w:r w:rsidRPr="005F6E45">
        <w:t>综合管廊运营管理单位应根据巡查结果，及时对排水系统进行维修或清理。</w:t>
      </w:r>
    </w:p>
    <w:p w14:paraId="0D2A3F8C" w14:textId="77777777" w:rsidR="008C1D1B" w:rsidRPr="005F6E45" w:rsidRDefault="008C1D1B" w:rsidP="008C1D1B">
      <w:pPr>
        <w:pStyle w:val="afffe"/>
      </w:pPr>
      <w:r w:rsidRPr="00014A56">
        <w:rPr>
          <w:rFonts w:ascii="黑体" w:eastAsia="黑体" w:hAnsi="黑体" w:cs="黑体"/>
        </w:rPr>
        <w:t xml:space="preserve">6.2.4 </w:t>
      </w:r>
      <w:r w:rsidRPr="005F6E45">
        <w:t>通风系统日常巡查对象包括风机、通风口、风管、空调系统等，日常巡检项目、内容、方法和周期应符合表6.2.4的规定。</w:t>
      </w:r>
    </w:p>
    <w:p w14:paraId="28D4A4BE"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99" w:name="_Toc121213744"/>
      <w:r w:rsidRPr="000F30A4">
        <w:rPr>
          <w:rFonts w:ascii="黑体" w:eastAsia="黑体" w:hAnsi="黑体"/>
          <w:szCs w:val="21"/>
        </w:rPr>
        <w:t>表</w:t>
      </w:r>
      <w:r>
        <w:rPr>
          <w:rFonts w:ascii="黑体" w:eastAsia="黑体" w:hAnsi="黑体"/>
          <w:szCs w:val="21"/>
        </w:rPr>
        <w:t>6.2.</w:t>
      </w:r>
      <w:r w:rsidRPr="000F30A4">
        <w:rPr>
          <w:rFonts w:ascii="黑体" w:eastAsia="黑体" w:hAnsi="黑体"/>
          <w:szCs w:val="21"/>
        </w:rPr>
        <w:t>4 通风系统日常巡检项目、内容、方法和周期</w:t>
      </w:r>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060"/>
        <w:gridCol w:w="2930"/>
        <w:gridCol w:w="1266"/>
        <w:gridCol w:w="1205"/>
      </w:tblGrid>
      <w:tr w:rsidR="008C1D1B" w:rsidRPr="00235B2F" w14:paraId="24847F93" w14:textId="77777777" w:rsidTr="00925ADD">
        <w:trPr>
          <w:trHeight w:val="300"/>
        </w:trPr>
        <w:tc>
          <w:tcPr>
            <w:tcW w:w="1398" w:type="pct"/>
            <w:gridSpan w:val="2"/>
            <w:shd w:val="clear" w:color="auto" w:fill="auto"/>
            <w:noWrap/>
            <w:vAlign w:val="center"/>
            <w:hideMark/>
          </w:tcPr>
          <w:p w14:paraId="00C0E06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844" w:type="pct"/>
            <w:shd w:val="clear" w:color="auto" w:fill="auto"/>
            <w:noWrap/>
            <w:vAlign w:val="center"/>
            <w:hideMark/>
          </w:tcPr>
          <w:p w14:paraId="026E491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879" w:type="pct"/>
            <w:shd w:val="clear" w:color="auto" w:fill="auto"/>
            <w:noWrap/>
            <w:vAlign w:val="center"/>
            <w:hideMark/>
          </w:tcPr>
          <w:p w14:paraId="5BF666C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878" w:type="pct"/>
          </w:tcPr>
          <w:p w14:paraId="16D27FF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235B2F" w14:paraId="0F6BFC63" w14:textId="77777777" w:rsidTr="00925ADD">
        <w:trPr>
          <w:trHeight w:val="300"/>
        </w:trPr>
        <w:tc>
          <w:tcPr>
            <w:tcW w:w="620" w:type="pct"/>
            <w:vMerge w:val="restart"/>
            <w:shd w:val="clear" w:color="auto" w:fill="auto"/>
            <w:noWrap/>
            <w:vAlign w:val="center"/>
            <w:hideMark/>
          </w:tcPr>
          <w:p w14:paraId="0A1EF78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风机</w:t>
            </w:r>
          </w:p>
        </w:tc>
        <w:tc>
          <w:tcPr>
            <w:tcW w:w="779" w:type="pct"/>
            <w:vMerge w:val="restart"/>
            <w:shd w:val="clear" w:color="auto" w:fill="auto"/>
            <w:noWrap/>
            <w:vAlign w:val="center"/>
            <w:hideMark/>
          </w:tcPr>
          <w:p w14:paraId="6109E62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运行状态</w:t>
            </w:r>
          </w:p>
        </w:tc>
        <w:tc>
          <w:tcPr>
            <w:tcW w:w="1844" w:type="pct"/>
            <w:shd w:val="clear" w:color="auto" w:fill="auto"/>
            <w:noWrap/>
            <w:vAlign w:val="center"/>
            <w:hideMark/>
          </w:tcPr>
          <w:p w14:paraId="53D0562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手动和自动启</w:t>
            </w:r>
            <w:proofErr w:type="gramStart"/>
            <w:r w:rsidRPr="000F30A4">
              <w:rPr>
                <w:rFonts w:ascii="Times New Roman" w:eastAsia="宋体" w:hAnsi="Times New Roman"/>
                <w:bCs/>
                <w:snapToGrid w:val="0"/>
                <w:szCs w:val="32"/>
              </w:rPr>
              <w:t>停有效</w:t>
            </w:r>
            <w:proofErr w:type="gramEnd"/>
          </w:p>
        </w:tc>
        <w:tc>
          <w:tcPr>
            <w:tcW w:w="879" w:type="pct"/>
            <w:shd w:val="clear" w:color="auto" w:fill="auto"/>
            <w:noWrap/>
            <w:vAlign w:val="center"/>
            <w:hideMark/>
          </w:tcPr>
          <w:p w14:paraId="7A857E5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试车</w:t>
            </w:r>
          </w:p>
        </w:tc>
        <w:tc>
          <w:tcPr>
            <w:tcW w:w="878" w:type="pct"/>
          </w:tcPr>
          <w:p w14:paraId="6E4CB29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1277AD84" w14:textId="77777777" w:rsidTr="00925ADD">
        <w:trPr>
          <w:trHeight w:val="300"/>
        </w:trPr>
        <w:tc>
          <w:tcPr>
            <w:tcW w:w="620" w:type="pct"/>
            <w:vMerge/>
            <w:vAlign w:val="center"/>
            <w:hideMark/>
          </w:tcPr>
          <w:p w14:paraId="3CBE17FD" w14:textId="77777777" w:rsidR="008C1D1B" w:rsidRPr="000F30A4" w:rsidRDefault="008C1D1B" w:rsidP="00925ADD">
            <w:pPr>
              <w:pStyle w:val="afd"/>
              <w:snapToGrid w:val="0"/>
              <w:rPr>
                <w:rFonts w:ascii="Times New Roman" w:eastAsia="宋体" w:hAnsi="Times New Roman"/>
                <w:bCs/>
                <w:snapToGrid w:val="0"/>
                <w:szCs w:val="32"/>
              </w:rPr>
            </w:pPr>
          </w:p>
        </w:tc>
        <w:tc>
          <w:tcPr>
            <w:tcW w:w="779" w:type="pct"/>
            <w:vMerge/>
            <w:vAlign w:val="center"/>
            <w:hideMark/>
          </w:tcPr>
          <w:p w14:paraId="63AB1D53" w14:textId="77777777" w:rsidR="008C1D1B" w:rsidRPr="000F30A4" w:rsidRDefault="008C1D1B" w:rsidP="00925ADD">
            <w:pPr>
              <w:pStyle w:val="afd"/>
              <w:snapToGrid w:val="0"/>
              <w:rPr>
                <w:rFonts w:ascii="Times New Roman" w:eastAsia="宋体" w:hAnsi="Times New Roman"/>
                <w:bCs/>
                <w:snapToGrid w:val="0"/>
                <w:szCs w:val="32"/>
              </w:rPr>
            </w:pPr>
          </w:p>
        </w:tc>
        <w:tc>
          <w:tcPr>
            <w:tcW w:w="1844" w:type="pct"/>
            <w:shd w:val="clear" w:color="auto" w:fill="auto"/>
            <w:noWrap/>
            <w:vAlign w:val="center"/>
            <w:hideMark/>
          </w:tcPr>
          <w:p w14:paraId="3690DFE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运转声音正常</w:t>
            </w:r>
            <w:r w:rsidRPr="000F30A4">
              <w:rPr>
                <w:rFonts w:ascii="Times New Roman" w:eastAsia="宋体" w:hAnsi="Times New Roman"/>
                <w:bCs/>
                <w:snapToGrid w:val="0"/>
                <w:szCs w:val="32"/>
              </w:rPr>
              <w:t xml:space="preserve"> </w:t>
            </w:r>
          </w:p>
        </w:tc>
        <w:tc>
          <w:tcPr>
            <w:tcW w:w="879" w:type="pct"/>
            <w:shd w:val="clear" w:color="auto" w:fill="auto"/>
            <w:noWrap/>
            <w:vAlign w:val="center"/>
            <w:hideMark/>
          </w:tcPr>
          <w:p w14:paraId="6EE995B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观察，耳听</w:t>
            </w:r>
          </w:p>
        </w:tc>
        <w:tc>
          <w:tcPr>
            <w:tcW w:w="878" w:type="pct"/>
          </w:tcPr>
          <w:p w14:paraId="1220E18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40484CA0" w14:textId="77777777" w:rsidTr="00925ADD">
        <w:trPr>
          <w:trHeight w:val="300"/>
        </w:trPr>
        <w:tc>
          <w:tcPr>
            <w:tcW w:w="620" w:type="pct"/>
            <w:vMerge/>
            <w:vAlign w:val="center"/>
            <w:hideMark/>
          </w:tcPr>
          <w:p w14:paraId="14485568" w14:textId="77777777" w:rsidR="008C1D1B" w:rsidRPr="000F30A4" w:rsidRDefault="008C1D1B" w:rsidP="00925ADD">
            <w:pPr>
              <w:pStyle w:val="afd"/>
              <w:snapToGrid w:val="0"/>
              <w:rPr>
                <w:rFonts w:ascii="Times New Roman" w:eastAsia="宋体" w:hAnsi="Times New Roman"/>
                <w:bCs/>
                <w:snapToGrid w:val="0"/>
                <w:szCs w:val="32"/>
              </w:rPr>
            </w:pPr>
          </w:p>
        </w:tc>
        <w:tc>
          <w:tcPr>
            <w:tcW w:w="779" w:type="pct"/>
            <w:vMerge/>
            <w:vAlign w:val="center"/>
            <w:hideMark/>
          </w:tcPr>
          <w:p w14:paraId="36012FF4" w14:textId="77777777" w:rsidR="008C1D1B" w:rsidRPr="000F30A4" w:rsidRDefault="008C1D1B" w:rsidP="00925ADD">
            <w:pPr>
              <w:pStyle w:val="afd"/>
              <w:snapToGrid w:val="0"/>
              <w:rPr>
                <w:rFonts w:ascii="Times New Roman" w:eastAsia="宋体" w:hAnsi="Times New Roman"/>
                <w:bCs/>
                <w:snapToGrid w:val="0"/>
                <w:szCs w:val="32"/>
              </w:rPr>
            </w:pPr>
          </w:p>
        </w:tc>
        <w:tc>
          <w:tcPr>
            <w:tcW w:w="1844" w:type="pct"/>
            <w:shd w:val="clear" w:color="auto" w:fill="auto"/>
            <w:noWrap/>
            <w:vAlign w:val="center"/>
            <w:hideMark/>
          </w:tcPr>
          <w:p w14:paraId="66996DD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运行时的振动符合要求</w:t>
            </w:r>
          </w:p>
        </w:tc>
        <w:tc>
          <w:tcPr>
            <w:tcW w:w="879" w:type="pct"/>
            <w:shd w:val="clear" w:color="auto" w:fill="auto"/>
            <w:noWrap/>
            <w:vAlign w:val="center"/>
            <w:hideMark/>
          </w:tcPr>
          <w:p w14:paraId="2716E46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检查</w:t>
            </w:r>
          </w:p>
        </w:tc>
        <w:tc>
          <w:tcPr>
            <w:tcW w:w="878" w:type="pct"/>
          </w:tcPr>
          <w:p w14:paraId="34446E4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06A8B261" w14:textId="77777777" w:rsidTr="00925ADD">
        <w:trPr>
          <w:trHeight w:val="300"/>
        </w:trPr>
        <w:tc>
          <w:tcPr>
            <w:tcW w:w="620" w:type="pct"/>
            <w:vMerge w:val="restart"/>
            <w:shd w:val="clear" w:color="auto" w:fill="auto"/>
            <w:noWrap/>
            <w:vAlign w:val="center"/>
            <w:hideMark/>
          </w:tcPr>
          <w:p w14:paraId="30B068F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通风口、风管</w:t>
            </w:r>
          </w:p>
        </w:tc>
        <w:tc>
          <w:tcPr>
            <w:tcW w:w="779" w:type="pct"/>
            <w:shd w:val="clear" w:color="auto" w:fill="auto"/>
            <w:noWrap/>
            <w:vAlign w:val="center"/>
            <w:hideMark/>
          </w:tcPr>
          <w:p w14:paraId="7AB8D46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w:t>
            </w:r>
          </w:p>
        </w:tc>
        <w:tc>
          <w:tcPr>
            <w:tcW w:w="1844" w:type="pct"/>
            <w:shd w:val="clear" w:color="auto" w:fill="auto"/>
            <w:noWrap/>
            <w:vAlign w:val="center"/>
            <w:hideMark/>
          </w:tcPr>
          <w:p w14:paraId="1FBA58F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安装牢固、准确</w:t>
            </w:r>
          </w:p>
        </w:tc>
        <w:tc>
          <w:tcPr>
            <w:tcW w:w="879" w:type="pct"/>
            <w:shd w:val="clear" w:color="auto" w:fill="auto"/>
            <w:noWrap/>
            <w:vAlign w:val="center"/>
            <w:hideMark/>
          </w:tcPr>
          <w:p w14:paraId="4AF4409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878" w:type="pct"/>
          </w:tcPr>
          <w:p w14:paraId="175DDB0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235B2F" w14:paraId="218B1C8C" w14:textId="77777777" w:rsidTr="00925ADD">
        <w:trPr>
          <w:trHeight w:val="300"/>
        </w:trPr>
        <w:tc>
          <w:tcPr>
            <w:tcW w:w="620" w:type="pct"/>
            <w:vMerge/>
            <w:vAlign w:val="center"/>
            <w:hideMark/>
          </w:tcPr>
          <w:p w14:paraId="10CFD901" w14:textId="77777777" w:rsidR="008C1D1B" w:rsidRPr="000F30A4" w:rsidRDefault="008C1D1B" w:rsidP="00925ADD">
            <w:pPr>
              <w:pStyle w:val="afd"/>
              <w:snapToGrid w:val="0"/>
              <w:rPr>
                <w:rFonts w:ascii="Times New Roman" w:eastAsia="宋体" w:hAnsi="Times New Roman"/>
                <w:bCs/>
                <w:snapToGrid w:val="0"/>
                <w:szCs w:val="32"/>
              </w:rPr>
            </w:pPr>
          </w:p>
        </w:tc>
        <w:tc>
          <w:tcPr>
            <w:tcW w:w="779" w:type="pct"/>
            <w:shd w:val="clear" w:color="auto" w:fill="auto"/>
            <w:noWrap/>
            <w:vAlign w:val="center"/>
            <w:hideMark/>
          </w:tcPr>
          <w:p w14:paraId="10C4C3D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w:t>
            </w:r>
          </w:p>
        </w:tc>
        <w:tc>
          <w:tcPr>
            <w:tcW w:w="1844" w:type="pct"/>
            <w:shd w:val="clear" w:color="auto" w:fill="auto"/>
            <w:noWrap/>
            <w:vAlign w:val="center"/>
            <w:hideMark/>
          </w:tcPr>
          <w:p w14:paraId="67991B9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无破损、锈蚀</w:t>
            </w:r>
          </w:p>
        </w:tc>
        <w:tc>
          <w:tcPr>
            <w:tcW w:w="879" w:type="pct"/>
            <w:shd w:val="clear" w:color="auto" w:fill="auto"/>
            <w:noWrap/>
            <w:vAlign w:val="center"/>
            <w:hideMark/>
          </w:tcPr>
          <w:p w14:paraId="77C3601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878" w:type="pct"/>
          </w:tcPr>
          <w:p w14:paraId="1D49569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235B2F" w14:paraId="5362BFF1" w14:textId="77777777" w:rsidTr="00925ADD">
        <w:trPr>
          <w:trHeight w:val="300"/>
        </w:trPr>
        <w:tc>
          <w:tcPr>
            <w:tcW w:w="620" w:type="pct"/>
            <w:vMerge/>
            <w:vAlign w:val="center"/>
            <w:hideMark/>
          </w:tcPr>
          <w:p w14:paraId="70D2E3D9" w14:textId="77777777" w:rsidR="008C1D1B" w:rsidRPr="000F30A4" w:rsidRDefault="008C1D1B" w:rsidP="00925ADD">
            <w:pPr>
              <w:pStyle w:val="afd"/>
              <w:snapToGrid w:val="0"/>
              <w:rPr>
                <w:rFonts w:ascii="Times New Roman" w:eastAsia="宋体" w:hAnsi="Times New Roman"/>
                <w:bCs/>
                <w:snapToGrid w:val="0"/>
                <w:szCs w:val="32"/>
              </w:rPr>
            </w:pPr>
          </w:p>
        </w:tc>
        <w:tc>
          <w:tcPr>
            <w:tcW w:w="779" w:type="pct"/>
            <w:shd w:val="clear" w:color="auto" w:fill="auto"/>
            <w:noWrap/>
            <w:vAlign w:val="center"/>
            <w:hideMark/>
          </w:tcPr>
          <w:p w14:paraId="657BF67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运行状态</w:t>
            </w:r>
          </w:p>
        </w:tc>
        <w:tc>
          <w:tcPr>
            <w:tcW w:w="1844" w:type="pct"/>
            <w:shd w:val="clear" w:color="auto" w:fill="auto"/>
            <w:noWrap/>
            <w:vAlign w:val="center"/>
            <w:hideMark/>
          </w:tcPr>
          <w:p w14:paraId="5FAC009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畅通、无漏风</w:t>
            </w:r>
          </w:p>
        </w:tc>
        <w:tc>
          <w:tcPr>
            <w:tcW w:w="879" w:type="pct"/>
            <w:shd w:val="clear" w:color="auto" w:fill="auto"/>
            <w:noWrap/>
            <w:vAlign w:val="center"/>
            <w:hideMark/>
          </w:tcPr>
          <w:p w14:paraId="649F58E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878" w:type="pct"/>
          </w:tcPr>
          <w:p w14:paraId="50226AA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235B2F" w14:paraId="1016478D" w14:textId="77777777" w:rsidTr="00925ADD">
        <w:trPr>
          <w:trHeight w:val="300"/>
        </w:trPr>
        <w:tc>
          <w:tcPr>
            <w:tcW w:w="620" w:type="pct"/>
            <w:vMerge w:val="restart"/>
            <w:shd w:val="clear" w:color="auto" w:fill="auto"/>
            <w:noWrap/>
            <w:vAlign w:val="center"/>
            <w:hideMark/>
          </w:tcPr>
          <w:p w14:paraId="0E6A65A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附属设备用房空调系统</w:t>
            </w:r>
          </w:p>
        </w:tc>
        <w:tc>
          <w:tcPr>
            <w:tcW w:w="779" w:type="pct"/>
            <w:shd w:val="clear" w:color="auto" w:fill="auto"/>
            <w:noWrap/>
            <w:vAlign w:val="center"/>
            <w:hideMark/>
          </w:tcPr>
          <w:p w14:paraId="22C9AC9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启</w:t>
            </w:r>
            <w:proofErr w:type="gramStart"/>
            <w:r w:rsidRPr="000F30A4">
              <w:rPr>
                <w:rFonts w:ascii="Times New Roman" w:eastAsia="宋体" w:hAnsi="Times New Roman"/>
                <w:bCs/>
                <w:snapToGrid w:val="0"/>
                <w:szCs w:val="32"/>
              </w:rPr>
              <w:t>停情况</w:t>
            </w:r>
            <w:proofErr w:type="gramEnd"/>
          </w:p>
        </w:tc>
        <w:tc>
          <w:tcPr>
            <w:tcW w:w="1844" w:type="pct"/>
            <w:shd w:val="clear" w:color="auto" w:fill="auto"/>
            <w:noWrap/>
            <w:vAlign w:val="center"/>
            <w:hideMark/>
          </w:tcPr>
          <w:p w14:paraId="2DEF64F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启</w:t>
            </w:r>
            <w:proofErr w:type="gramStart"/>
            <w:r w:rsidRPr="000F30A4">
              <w:rPr>
                <w:rFonts w:ascii="Times New Roman" w:eastAsia="宋体" w:hAnsi="Times New Roman"/>
                <w:bCs/>
                <w:snapToGrid w:val="0"/>
                <w:szCs w:val="32"/>
              </w:rPr>
              <w:t>停有效</w:t>
            </w:r>
            <w:proofErr w:type="gramEnd"/>
          </w:p>
        </w:tc>
        <w:tc>
          <w:tcPr>
            <w:tcW w:w="879" w:type="pct"/>
            <w:shd w:val="clear" w:color="auto" w:fill="auto"/>
            <w:noWrap/>
            <w:vAlign w:val="center"/>
            <w:hideMark/>
          </w:tcPr>
          <w:p w14:paraId="54021DF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试车</w:t>
            </w:r>
          </w:p>
        </w:tc>
        <w:tc>
          <w:tcPr>
            <w:tcW w:w="878" w:type="pct"/>
          </w:tcPr>
          <w:p w14:paraId="704487A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6F443564" w14:textId="77777777" w:rsidTr="00925ADD">
        <w:trPr>
          <w:trHeight w:val="300"/>
        </w:trPr>
        <w:tc>
          <w:tcPr>
            <w:tcW w:w="620" w:type="pct"/>
            <w:vMerge/>
            <w:vAlign w:val="center"/>
            <w:hideMark/>
          </w:tcPr>
          <w:p w14:paraId="41C3B32E" w14:textId="77777777" w:rsidR="008C1D1B" w:rsidRPr="000F30A4" w:rsidRDefault="008C1D1B" w:rsidP="00925ADD">
            <w:pPr>
              <w:pStyle w:val="afd"/>
              <w:snapToGrid w:val="0"/>
              <w:rPr>
                <w:rFonts w:ascii="Times New Roman" w:eastAsia="宋体" w:hAnsi="Times New Roman"/>
                <w:bCs/>
                <w:snapToGrid w:val="0"/>
                <w:szCs w:val="32"/>
              </w:rPr>
            </w:pPr>
          </w:p>
        </w:tc>
        <w:tc>
          <w:tcPr>
            <w:tcW w:w="779" w:type="pct"/>
            <w:shd w:val="clear" w:color="auto" w:fill="auto"/>
            <w:noWrap/>
            <w:vAlign w:val="center"/>
            <w:hideMark/>
          </w:tcPr>
          <w:p w14:paraId="0BBDC61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w:t>
            </w:r>
          </w:p>
        </w:tc>
        <w:tc>
          <w:tcPr>
            <w:tcW w:w="1844" w:type="pct"/>
            <w:shd w:val="clear" w:color="auto" w:fill="auto"/>
            <w:noWrap/>
            <w:vAlign w:val="center"/>
            <w:hideMark/>
          </w:tcPr>
          <w:p w14:paraId="0A64A2F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安装牢固、准确</w:t>
            </w:r>
          </w:p>
        </w:tc>
        <w:tc>
          <w:tcPr>
            <w:tcW w:w="879" w:type="pct"/>
            <w:shd w:val="clear" w:color="auto" w:fill="auto"/>
            <w:noWrap/>
            <w:vAlign w:val="center"/>
            <w:hideMark/>
          </w:tcPr>
          <w:p w14:paraId="51CDA6D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878" w:type="pct"/>
          </w:tcPr>
          <w:p w14:paraId="598570C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7FBE6F14" w14:textId="77777777" w:rsidTr="00925ADD">
        <w:trPr>
          <w:trHeight w:val="300"/>
        </w:trPr>
        <w:tc>
          <w:tcPr>
            <w:tcW w:w="620" w:type="pct"/>
            <w:vMerge/>
            <w:vAlign w:val="center"/>
            <w:hideMark/>
          </w:tcPr>
          <w:p w14:paraId="26C138E3" w14:textId="77777777" w:rsidR="008C1D1B" w:rsidRPr="000F30A4" w:rsidRDefault="008C1D1B" w:rsidP="00925ADD">
            <w:pPr>
              <w:pStyle w:val="afd"/>
              <w:snapToGrid w:val="0"/>
              <w:rPr>
                <w:rFonts w:ascii="Times New Roman" w:eastAsia="宋体" w:hAnsi="Times New Roman"/>
                <w:bCs/>
                <w:snapToGrid w:val="0"/>
                <w:szCs w:val="32"/>
              </w:rPr>
            </w:pPr>
          </w:p>
        </w:tc>
        <w:tc>
          <w:tcPr>
            <w:tcW w:w="779" w:type="pct"/>
            <w:shd w:val="clear" w:color="auto" w:fill="auto"/>
            <w:noWrap/>
            <w:vAlign w:val="center"/>
            <w:hideMark/>
          </w:tcPr>
          <w:p w14:paraId="5DB0242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w:t>
            </w:r>
          </w:p>
        </w:tc>
        <w:tc>
          <w:tcPr>
            <w:tcW w:w="1844" w:type="pct"/>
            <w:shd w:val="clear" w:color="auto" w:fill="auto"/>
            <w:noWrap/>
            <w:vAlign w:val="center"/>
            <w:hideMark/>
          </w:tcPr>
          <w:p w14:paraId="49687F4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无破损、锈蚀</w:t>
            </w:r>
          </w:p>
        </w:tc>
        <w:tc>
          <w:tcPr>
            <w:tcW w:w="879" w:type="pct"/>
            <w:shd w:val="clear" w:color="auto" w:fill="auto"/>
            <w:noWrap/>
            <w:vAlign w:val="center"/>
            <w:hideMark/>
          </w:tcPr>
          <w:p w14:paraId="48E8AC9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878" w:type="pct"/>
          </w:tcPr>
          <w:p w14:paraId="21316A0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bl>
    <w:p w14:paraId="47B843DB" w14:textId="77777777" w:rsidR="008C1D1B" w:rsidRPr="005F6E45" w:rsidRDefault="008C1D1B" w:rsidP="008C1D1B">
      <w:pPr>
        <w:pStyle w:val="afffe"/>
      </w:pPr>
      <w:r w:rsidRPr="00014A56">
        <w:rPr>
          <w:rFonts w:ascii="黑体" w:eastAsia="黑体" w:hAnsi="黑体" w:cs="黑体"/>
        </w:rPr>
        <w:t>6.2.</w:t>
      </w:r>
      <w:bookmarkStart w:id="100" w:name="_Toc27951267"/>
      <w:bookmarkStart w:id="101" w:name="_Toc27950843"/>
      <w:bookmarkStart w:id="102" w:name="_Toc27951190"/>
      <w:bookmarkStart w:id="103" w:name="_Hlk27922322"/>
      <w:r w:rsidRPr="00014A56">
        <w:rPr>
          <w:rFonts w:ascii="黑体" w:eastAsia="黑体" w:hAnsi="黑体" w:cs="黑体"/>
        </w:rPr>
        <w:t xml:space="preserve">5 </w:t>
      </w:r>
      <w:r w:rsidRPr="005F6E45">
        <w:t>供电系统日常巡检应满足下列规定：</w:t>
      </w:r>
      <w:bookmarkEnd w:id="100"/>
      <w:bookmarkEnd w:id="101"/>
      <w:bookmarkEnd w:id="102"/>
    </w:p>
    <w:bookmarkEnd w:id="103"/>
    <w:p w14:paraId="0310107D" w14:textId="77777777" w:rsidR="008C1D1B" w:rsidRPr="00C8794A" w:rsidRDefault="008C1D1B" w:rsidP="008C1D1B">
      <w:pPr>
        <w:pStyle w:val="affff"/>
        <w:numPr>
          <w:ilvl w:val="0"/>
          <w:numId w:val="21"/>
        </w:numPr>
        <w:rPr>
          <w:rFonts w:ascii="Times New Roman"/>
        </w:rPr>
      </w:pPr>
      <w:r w:rsidRPr="00C8794A">
        <w:rPr>
          <w:rFonts w:ascii="Times New Roman"/>
        </w:rPr>
        <w:lastRenderedPageBreak/>
        <w:t>供电系统日常巡检对象包括变电站、高压柜、变压器、低压柜、控制箱、电力电缆、桥架和防雷与接地系统等；</w:t>
      </w:r>
    </w:p>
    <w:p w14:paraId="1A553C6A" w14:textId="77777777" w:rsidR="008C1D1B" w:rsidRPr="00C8794A" w:rsidRDefault="008C1D1B" w:rsidP="008C1D1B">
      <w:pPr>
        <w:pStyle w:val="affff"/>
        <w:numPr>
          <w:ilvl w:val="0"/>
          <w:numId w:val="21"/>
        </w:numPr>
        <w:rPr>
          <w:rFonts w:ascii="Times New Roman"/>
        </w:rPr>
      </w:pPr>
      <w:r w:rsidRPr="00C8794A">
        <w:rPr>
          <w:rFonts w:ascii="Times New Roman"/>
        </w:rPr>
        <w:t>供配电系统的日常巡检项目、内容、方法和周期应符合表</w:t>
      </w:r>
      <w:r w:rsidRPr="00C8794A">
        <w:rPr>
          <w:rFonts w:ascii="Times New Roman"/>
        </w:rPr>
        <w:t>6.2.5</w:t>
      </w:r>
      <w:r w:rsidRPr="00C8794A">
        <w:rPr>
          <w:rFonts w:ascii="Times New Roman"/>
        </w:rPr>
        <w:t>的规定。</w:t>
      </w:r>
    </w:p>
    <w:p w14:paraId="52FB8068"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04" w:name="_Toc121213745"/>
      <w:r w:rsidRPr="000F30A4">
        <w:rPr>
          <w:rFonts w:ascii="黑体" w:eastAsia="黑体" w:hAnsi="黑体"/>
          <w:szCs w:val="21"/>
        </w:rPr>
        <w:t>表</w:t>
      </w:r>
      <w:r>
        <w:rPr>
          <w:rFonts w:ascii="黑体" w:eastAsia="黑体" w:hAnsi="黑体"/>
          <w:szCs w:val="21"/>
        </w:rPr>
        <w:t>6.2.</w:t>
      </w:r>
      <w:r w:rsidRPr="000F30A4">
        <w:rPr>
          <w:rFonts w:ascii="黑体" w:eastAsia="黑体" w:hAnsi="黑体"/>
          <w:szCs w:val="21"/>
        </w:rPr>
        <w:t>5 供电系统日常巡检项目、内容、方法和周期</w:t>
      </w:r>
      <w:bookmarkEnd w:id="104"/>
    </w:p>
    <w:tbl>
      <w:tblPr>
        <w:tblW w:w="4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074"/>
        <w:gridCol w:w="3454"/>
        <w:gridCol w:w="966"/>
        <w:gridCol w:w="1035"/>
      </w:tblGrid>
      <w:tr w:rsidR="008C1D1B" w:rsidRPr="00235B2F" w14:paraId="2663349A" w14:textId="77777777" w:rsidTr="00925ADD">
        <w:trPr>
          <w:trHeight w:val="270"/>
          <w:tblHeader/>
          <w:jc w:val="center"/>
        </w:trPr>
        <w:tc>
          <w:tcPr>
            <w:tcW w:w="1764" w:type="pct"/>
            <w:gridSpan w:val="2"/>
            <w:shd w:val="clear" w:color="000000" w:fill="FFFFFF"/>
            <w:noWrap/>
            <w:vAlign w:val="center"/>
          </w:tcPr>
          <w:p w14:paraId="1579F4B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049" w:type="pct"/>
            <w:shd w:val="clear" w:color="000000" w:fill="FFFFFF"/>
            <w:noWrap/>
            <w:vAlign w:val="center"/>
          </w:tcPr>
          <w:p w14:paraId="02ADEFA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573" w:type="pct"/>
            <w:shd w:val="clear" w:color="000000" w:fill="FFFFFF"/>
            <w:noWrap/>
            <w:vAlign w:val="center"/>
          </w:tcPr>
          <w:p w14:paraId="65CF344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614" w:type="pct"/>
            <w:shd w:val="clear" w:color="000000" w:fill="FFFFFF"/>
            <w:noWrap/>
            <w:vAlign w:val="center"/>
          </w:tcPr>
          <w:p w14:paraId="59156F7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235B2F" w14:paraId="4B4EFDC7" w14:textId="77777777" w:rsidTr="00925ADD">
        <w:trPr>
          <w:trHeight w:val="270"/>
          <w:jc w:val="center"/>
        </w:trPr>
        <w:tc>
          <w:tcPr>
            <w:tcW w:w="534" w:type="pct"/>
            <w:vMerge w:val="restart"/>
            <w:shd w:val="clear" w:color="000000" w:fill="FFFFFF"/>
            <w:noWrap/>
            <w:vAlign w:val="center"/>
          </w:tcPr>
          <w:p w14:paraId="46E5CD2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变电站</w:t>
            </w:r>
          </w:p>
        </w:tc>
        <w:tc>
          <w:tcPr>
            <w:tcW w:w="1230" w:type="pct"/>
            <w:shd w:val="clear" w:color="000000" w:fill="FFFFFF"/>
            <w:noWrap/>
            <w:vAlign w:val="center"/>
          </w:tcPr>
          <w:p w14:paraId="78FBA5B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变电站</w:t>
            </w:r>
            <w:proofErr w:type="gramStart"/>
            <w:r w:rsidRPr="000F30A4">
              <w:rPr>
                <w:rFonts w:ascii="Times New Roman" w:eastAsia="宋体" w:hAnsi="Times New Roman"/>
                <w:bCs/>
                <w:snapToGrid w:val="0"/>
                <w:szCs w:val="32"/>
              </w:rPr>
              <w:t>房内部</w:t>
            </w:r>
            <w:proofErr w:type="gramEnd"/>
          </w:p>
        </w:tc>
        <w:tc>
          <w:tcPr>
            <w:tcW w:w="2049" w:type="pct"/>
            <w:shd w:val="clear" w:color="000000" w:fill="FFFFFF"/>
            <w:noWrap/>
            <w:vAlign w:val="center"/>
          </w:tcPr>
          <w:p w14:paraId="691103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整洁、完好，不得有积水、漏水、渗水现象。内部灯光、排风设施应保持正常，自然通风要保持良好</w:t>
            </w:r>
          </w:p>
        </w:tc>
        <w:tc>
          <w:tcPr>
            <w:tcW w:w="573" w:type="pct"/>
            <w:shd w:val="clear" w:color="000000" w:fill="FFFFFF"/>
            <w:noWrap/>
            <w:vAlign w:val="center"/>
          </w:tcPr>
          <w:p w14:paraId="4CBEF00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540B29C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235B2F" w14:paraId="7E9D3486" w14:textId="77777777" w:rsidTr="00925ADD">
        <w:trPr>
          <w:trHeight w:val="270"/>
          <w:jc w:val="center"/>
        </w:trPr>
        <w:tc>
          <w:tcPr>
            <w:tcW w:w="534" w:type="pct"/>
            <w:vMerge/>
            <w:shd w:val="clear" w:color="auto" w:fill="auto"/>
            <w:vAlign w:val="center"/>
          </w:tcPr>
          <w:p w14:paraId="306A9B81"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04DC600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变电站房周边</w:t>
            </w:r>
          </w:p>
        </w:tc>
        <w:tc>
          <w:tcPr>
            <w:tcW w:w="2049" w:type="pct"/>
            <w:shd w:val="clear" w:color="000000" w:fill="FFFFFF"/>
            <w:noWrap/>
            <w:vAlign w:val="center"/>
          </w:tcPr>
          <w:p w14:paraId="155CE74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无有腐蚀性气体，站内外不得堆放各种易燃易爆物品，不得有积水现象</w:t>
            </w:r>
          </w:p>
        </w:tc>
        <w:tc>
          <w:tcPr>
            <w:tcW w:w="573" w:type="pct"/>
            <w:shd w:val="clear" w:color="000000" w:fill="FFFFFF"/>
            <w:noWrap/>
            <w:vAlign w:val="center"/>
          </w:tcPr>
          <w:p w14:paraId="2821568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22003FD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235B2F" w14:paraId="6265062C" w14:textId="77777777" w:rsidTr="00925ADD">
        <w:trPr>
          <w:trHeight w:val="270"/>
          <w:jc w:val="center"/>
        </w:trPr>
        <w:tc>
          <w:tcPr>
            <w:tcW w:w="534" w:type="pct"/>
            <w:vMerge w:val="restart"/>
            <w:shd w:val="clear" w:color="000000" w:fill="FFFFFF"/>
            <w:noWrap/>
            <w:vAlign w:val="center"/>
          </w:tcPr>
          <w:p w14:paraId="6FF505B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变压器</w:t>
            </w:r>
          </w:p>
        </w:tc>
        <w:tc>
          <w:tcPr>
            <w:tcW w:w="1230" w:type="pct"/>
            <w:shd w:val="clear" w:color="000000" w:fill="FFFFFF"/>
            <w:noWrap/>
            <w:vAlign w:val="center"/>
          </w:tcPr>
          <w:p w14:paraId="25E851C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温度指示</w:t>
            </w:r>
          </w:p>
        </w:tc>
        <w:tc>
          <w:tcPr>
            <w:tcW w:w="2049" w:type="pct"/>
            <w:shd w:val="clear" w:color="000000" w:fill="FFFFFF"/>
            <w:noWrap/>
            <w:vAlign w:val="center"/>
          </w:tcPr>
          <w:p w14:paraId="5C974B7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温度指示值正常</w:t>
            </w:r>
          </w:p>
        </w:tc>
        <w:tc>
          <w:tcPr>
            <w:tcW w:w="573" w:type="pct"/>
            <w:shd w:val="clear" w:color="000000" w:fill="FFFFFF"/>
            <w:noWrap/>
            <w:vAlign w:val="center"/>
          </w:tcPr>
          <w:p w14:paraId="3335EE5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3705539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日</w:t>
            </w:r>
          </w:p>
        </w:tc>
      </w:tr>
      <w:tr w:rsidR="008C1D1B" w:rsidRPr="00235B2F" w14:paraId="203401C2" w14:textId="77777777" w:rsidTr="00925ADD">
        <w:trPr>
          <w:trHeight w:val="270"/>
          <w:jc w:val="center"/>
        </w:trPr>
        <w:tc>
          <w:tcPr>
            <w:tcW w:w="534" w:type="pct"/>
            <w:vMerge/>
            <w:shd w:val="clear" w:color="auto" w:fill="auto"/>
            <w:vAlign w:val="center"/>
          </w:tcPr>
          <w:p w14:paraId="58AAADE9"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26DE9B0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运行状态</w:t>
            </w:r>
          </w:p>
        </w:tc>
        <w:tc>
          <w:tcPr>
            <w:tcW w:w="2049" w:type="pct"/>
            <w:shd w:val="clear" w:color="000000" w:fill="FFFFFF"/>
            <w:noWrap/>
            <w:vAlign w:val="center"/>
          </w:tcPr>
          <w:p w14:paraId="44ED93F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无异常气味及声音</w:t>
            </w:r>
          </w:p>
        </w:tc>
        <w:tc>
          <w:tcPr>
            <w:tcW w:w="573" w:type="pct"/>
            <w:shd w:val="clear" w:color="000000" w:fill="FFFFFF"/>
            <w:noWrap/>
            <w:vAlign w:val="center"/>
          </w:tcPr>
          <w:p w14:paraId="695318D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嗅、听判断</w:t>
            </w:r>
          </w:p>
        </w:tc>
        <w:tc>
          <w:tcPr>
            <w:tcW w:w="614" w:type="pct"/>
            <w:shd w:val="clear" w:color="000000" w:fill="FFFFFF"/>
            <w:noWrap/>
            <w:vAlign w:val="center"/>
          </w:tcPr>
          <w:p w14:paraId="33ECD85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日</w:t>
            </w:r>
          </w:p>
        </w:tc>
      </w:tr>
      <w:tr w:rsidR="008C1D1B" w:rsidRPr="00235B2F" w14:paraId="35701D7F" w14:textId="77777777" w:rsidTr="00925ADD">
        <w:trPr>
          <w:trHeight w:val="270"/>
          <w:jc w:val="center"/>
        </w:trPr>
        <w:tc>
          <w:tcPr>
            <w:tcW w:w="534" w:type="pct"/>
            <w:vMerge w:val="restart"/>
            <w:shd w:val="clear" w:color="auto" w:fill="auto"/>
            <w:vAlign w:val="center"/>
          </w:tcPr>
          <w:p w14:paraId="063430E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高压柜</w:t>
            </w:r>
          </w:p>
        </w:tc>
        <w:tc>
          <w:tcPr>
            <w:tcW w:w="1230" w:type="pct"/>
            <w:shd w:val="clear" w:color="000000" w:fill="FFFFFF"/>
            <w:noWrap/>
            <w:vAlign w:val="center"/>
          </w:tcPr>
          <w:p w14:paraId="1B44644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配电屏</w:t>
            </w:r>
          </w:p>
        </w:tc>
        <w:tc>
          <w:tcPr>
            <w:tcW w:w="2049" w:type="pct"/>
            <w:shd w:val="clear" w:color="000000" w:fill="FFFFFF"/>
            <w:noWrap/>
            <w:vAlign w:val="center"/>
          </w:tcPr>
          <w:p w14:paraId="29C7121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无损坏、变形</w:t>
            </w:r>
          </w:p>
        </w:tc>
        <w:tc>
          <w:tcPr>
            <w:tcW w:w="573" w:type="pct"/>
            <w:shd w:val="clear" w:color="000000" w:fill="FFFFFF"/>
            <w:noWrap/>
            <w:vAlign w:val="center"/>
          </w:tcPr>
          <w:p w14:paraId="550ED01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34517E8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001051A2" w14:textId="77777777" w:rsidTr="00925ADD">
        <w:trPr>
          <w:trHeight w:val="270"/>
          <w:jc w:val="center"/>
        </w:trPr>
        <w:tc>
          <w:tcPr>
            <w:tcW w:w="534" w:type="pct"/>
            <w:vMerge/>
            <w:shd w:val="clear" w:color="auto" w:fill="auto"/>
            <w:vAlign w:val="center"/>
          </w:tcPr>
          <w:p w14:paraId="29284ECE"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0A63FB1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电器仪表</w:t>
            </w:r>
          </w:p>
        </w:tc>
        <w:tc>
          <w:tcPr>
            <w:tcW w:w="2049" w:type="pct"/>
            <w:shd w:val="clear" w:color="000000" w:fill="FFFFFF"/>
            <w:noWrap/>
            <w:vAlign w:val="center"/>
          </w:tcPr>
          <w:p w14:paraId="38A5964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外表清洁，显示正常，固定可靠</w:t>
            </w:r>
          </w:p>
        </w:tc>
        <w:tc>
          <w:tcPr>
            <w:tcW w:w="573" w:type="pct"/>
            <w:shd w:val="clear" w:color="000000" w:fill="FFFFFF"/>
            <w:noWrap/>
            <w:vAlign w:val="center"/>
          </w:tcPr>
          <w:p w14:paraId="4382D63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0D61E80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3E091A74" w14:textId="77777777" w:rsidTr="00925ADD">
        <w:trPr>
          <w:trHeight w:val="270"/>
          <w:jc w:val="center"/>
        </w:trPr>
        <w:tc>
          <w:tcPr>
            <w:tcW w:w="534" w:type="pct"/>
            <w:vMerge/>
            <w:shd w:val="clear" w:color="auto" w:fill="auto"/>
            <w:vAlign w:val="center"/>
          </w:tcPr>
          <w:p w14:paraId="0D186096"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7B3E1ED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断路器、负荷开关、闸刀开关</w:t>
            </w:r>
          </w:p>
        </w:tc>
        <w:tc>
          <w:tcPr>
            <w:tcW w:w="2049" w:type="pct"/>
            <w:shd w:val="clear" w:color="000000" w:fill="FFFFFF"/>
            <w:noWrap/>
            <w:vAlign w:val="center"/>
          </w:tcPr>
          <w:p w14:paraId="1931855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外表清洁，运行正常，无过热现象，无噪音</w:t>
            </w:r>
          </w:p>
        </w:tc>
        <w:tc>
          <w:tcPr>
            <w:tcW w:w="573" w:type="pct"/>
            <w:shd w:val="clear" w:color="000000" w:fill="FFFFFF"/>
            <w:noWrap/>
            <w:vAlign w:val="center"/>
          </w:tcPr>
          <w:p w14:paraId="1BD48E8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446DA96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2CE3DBEE" w14:textId="77777777" w:rsidTr="00925ADD">
        <w:trPr>
          <w:trHeight w:val="270"/>
          <w:jc w:val="center"/>
        </w:trPr>
        <w:tc>
          <w:tcPr>
            <w:tcW w:w="534" w:type="pct"/>
            <w:vMerge/>
            <w:shd w:val="clear" w:color="auto" w:fill="auto"/>
            <w:vAlign w:val="center"/>
          </w:tcPr>
          <w:p w14:paraId="7E48B0E6"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45B762D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指示灯，转换开关</w:t>
            </w:r>
          </w:p>
        </w:tc>
        <w:tc>
          <w:tcPr>
            <w:tcW w:w="2049" w:type="pct"/>
            <w:shd w:val="clear" w:color="000000" w:fill="FFFFFF"/>
            <w:noWrap/>
            <w:vAlign w:val="center"/>
          </w:tcPr>
          <w:p w14:paraId="275697C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外表清洁，标志清晰，牢同可靠</w:t>
            </w:r>
          </w:p>
        </w:tc>
        <w:tc>
          <w:tcPr>
            <w:tcW w:w="573" w:type="pct"/>
            <w:shd w:val="clear" w:color="000000" w:fill="FFFFFF"/>
            <w:noWrap/>
            <w:vAlign w:val="center"/>
          </w:tcPr>
          <w:p w14:paraId="4008D14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2D518EE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5E28D97A" w14:textId="77777777" w:rsidTr="00925ADD">
        <w:trPr>
          <w:trHeight w:val="270"/>
          <w:jc w:val="center"/>
        </w:trPr>
        <w:tc>
          <w:tcPr>
            <w:tcW w:w="534" w:type="pct"/>
            <w:vMerge w:val="restart"/>
            <w:shd w:val="clear" w:color="000000" w:fill="FFFFFF"/>
            <w:noWrap/>
            <w:vAlign w:val="center"/>
          </w:tcPr>
          <w:p w14:paraId="3C79132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低压柜、控制箱</w:t>
            </w:r>
          </w:p>
        </w:tc>
        <w:tc>
          <w:tcPr>
            <w:tcW w:w="1230" w:type="pct"/>
            <w:shd w:val="clear" w:color="000000" w:fill="FFFFFF"/>
            <w:noWrap/>
            <w:vAlign w:val="center"/>
          </w:tcPr>
          <w:p w14:paraId="0BE082E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配电屏</w:t>
            </w:r>
          </w:p>
        </w:tc>
        <w:tc>
          <w:tcPr>
            <w:tcW w:w="2049" w:type="pct"/>
            <w:shd w:val="clear" w:color="000000" w:fill="FFFFFF"/>
            <w:noWrap/>
            <w:vAlign w:val="center"/>
          </w:tcPr>
          <w:p w14:paraId="3F0AB98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无损坏、变形</w:t>
            </w:r>
          </w:p>
        </w:tc>
        <w:tc>
          <w:tcPr>
            <w:tcW w:w="573" w:type="pct"/>
            <w:shd w:val="clear" w:color="000000" w:fill="FFFFFF"/>
            <w:noWrap/>
            <w:vAlign w:val="center"/>
          </w:tcPr>
          <w:p w14:paraId="197D23B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70CF5CD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080361D9" w14:textId="77777777" w:rsidTr="00925ADD">
        <w:trPr>
          <w:trHeight w:val="270"/>
          <w:jc w:val="center"/>
        </w:trPr>
        <w:tc>
          <w:tcPr>
            <w:tcW w:w="534" w:type="pct"/>
            <w:vMerge/>
            <w:shd w:val="clear" w:color="auto" w:fill="auto"/>
            <w:vAlign w:val="center"/>
          </w:tcPr>
          <w:p w14:paraId="602BFA74"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12342BE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电器仪表</w:t>
            </w:r>
          </w:p>
        </w:tc>
        <w:tc>
          <w:tcPr>
            <w:tcW w:w="2049" w:type="pct"/>
            <w:shd w:val="clear" w:color="000000" w:fill="FFFFFF"/>
            <w:noWrap/>
            <w:vAlign w:val="center"/>
          </w:tcPr>
          <w:p w14:paraId="7684144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外表清洁，显示正常，固定可靠</w:t>
            </w:r>
          </w:p>
        </w:tc>
        <w:tc>
          <w:tcPr>
            <w:tcW w:w="573" w:type="pct"/>
            <w:shd w:val="clear" w:color="000000" w:fill="FFFFFF"/>
            <w:noWrap/>
            <w:vAlign w:val="center"/>
          </w:tcPr>
          <w:p w14:paraId="4409E05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49EF9A6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1052013D" w14:textId="77777777" w:rsidTr="00925ADD">
        <w:trPr>
          <w:trHeight w:val="270"/>
          <w:jc w:val="center"/>
        </w:trPr>
        <w:tc>
          <w:tcPr>
            <w:tcW w:w="534" w:type="pct"/>
            <w:vMerge/>
            <w:shd w:val="clear" w:color="auto" w:fill="auto"/>
            <w:vAlign w:val="center"/>
          </w:tcPr>
          <w:p w14:paraId="04CD820D"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5B02D36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继电器、交流接触器、断路器、闸刀开关</w:t>
            </w:r>
          </w:p>
        </w:tc>
        <w:tc>
          <w:tcPr>
            <w:tcW w:w="2049" w:type="pct"/>
            <w:shd w:val="clear" w:color="000000" w:fill="FFFFFF"/>
            <w:noWrap/>
            <w:vAlign w:val="center"/>
          </w:tcPr>
          <w:p w14:paraId="16744C5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外表清洁，运行正常，无过热现象，无噪音</w:t>
            </w:r>
          </w:p>
        </w:tc>
        <w:tc>
          <w:tcPr>
            <w:tcW w:w="573" w:type="pct"/>
            <w:shd w:val="clear" w:color="000000" w:fill="FFFFFF"/>
            <w:noWrap/>
            <w:vAlign w:val="center"/>
          </w:tcPr>
          <w:p w14:paraId="06A0809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5672E1E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4F9D34C7" w14:textId="77777777" w:rsidTr="00925ADD">
        <w:trPr>
          <w:trHeight w:val="270"/>
          <w:jc w:val="center"/>
        </w:trPr>
        <w:tc>
          <w:tcPr>
            <w:tcW w:w="534" w:type="pct"/>
            <w:vMerge/>
            <w:shd w:val="clear" w:color="auto" w:fill="auto"/>
            <w:vAlign w:val="center"/>
          </w:tcPr>
          <w:p w14:paraId="35064738"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4CE702D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指示灯、按钮转换开关</w:t>
            </w:r>
          </w:p>
        </w:tc>
        <w:tc>
          <w:tcPr>
            <w:tcW w:w="2049" w:type="pct"/>
            <w:shd w:val="clear" w:color="000000" w:fill="FFFFFF"/>
            <w:noWrap/>
            <w:vAlign w:val="center"/>
          </w:tcPr>
          <w:p w14:paraId="5563CCB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外表清洁，标志清晰，牢同可靠</w:t>
            </w:r>
          </w:p>
        </w:tc>
        <w:tc>
          <w:tcPr>
            <w:tcW w:w="573" w:type="pct"/>
            <w:shd w:val="clear" w:color="000000" w:fill="FFFFFF"/>
            <w:noWrap/>
            <w:vAlign w:val="center"/>
          </w:tcPr>
          <w:p w14:paraId="70B24D1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0343804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2BF02508" w14:textId="77777777" w:rsidTr="00925ADD">
        <w:trPr>
          <w:trHeight w:val="270"/>
          <w:jc w:val="center"/>
        </w:trPr>
        <w:tc>
          <w:tcPr>
            <w:tcW w:w="534" w:type="pct"/>
            <w:vMerge/>
            <w:shd w:val="clear" w:color="auto" w:fill="auto"/>
            <w:vAlign w:val="center"/>
          </w:tcPr>
          <w:p w14:paraId="5CFEA257"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2FA6D19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电容器</w:t>
            </w:r>
          </w:p>
        </w:tc>
        <w:tc>
          <w:tcPr>
            <w:tcW w:w="2049" w:type="pct"/>
            <w:shd w:val="clear" w:color="000000" w:fill="FFFFFF"/>
            <w:noWrap/>
            <w:vAlign w:val="center"/>
          </w:tcPr>
          <w:p w14:paraId="2DC3CD4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电容接触器良好，电容补偿三相平衡，电容器无发热膨胀，接头不发热变色</w:t>
            </w:r>
          </w:p>
        </w:tc>
        <w:tc>
          <w:tcPr>
            <w:tcW w:w="573" w:type="pct"/>
            <w:shd w:val="clear" w:color="000000" w:fill="FFFFFF"/>
            <w:noWrap/>
            <w:vAlign w:val="center"/>
          </w:tcPr>
          <w:p w14:paraId="4BA7B9F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7C96455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587EBB3F" w14:textId="77777777" w:rsidTr="00925ADD">
        <w:trPr>
          <w:trHeight w:val="420"/>
          <w:jc w:val="center"/>
        </w:trPr>
        <w:tc>
          <w:tcPr>
            <w:tcW w:w="534" w:type="pct"/>
            <w:shd w:val="clear" w:color="000000" w:fill="FFFFFF"/>
            <w:noWrap/>
            <w:vAlign w:val="center"/>
          </w:tcPr>
          <w:p w14:paraId="36C95D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电力电缆</w:t>
            </w:r>
          </w:p>
        </w:tc>
        <w:tc>
          <w:tcPr>
            <w:tcW w:w="1230" w:type="pct"/>
            <w:shd w:val="clear" w:color="000000" w:fill="FFFFFF"/>
            <w:noWrap/>
            <w:vAlign w:val="center"/>
          </w:tcPr>
          <w:p w14:paraId="661011E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电线电缆</w:t>
            </w:r>
          </w:p>
        </w:tc>
        <w:tc>
          <w:tcPr>
            <w:tcW w:w="2049" w:type="pct"/>
            <w:shd w:val="clear" w:color="000000" w:fill="FFFFFF"/>
            <w:noWrap/>
            <w:vAlign w:val="center"/>
          </w:tcPr>
          <w:p w14:paraId="118C9A1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无明显老化、破损</w:t>
            </w:r>
          </w:p>
        </w:tc>
        <w:tc>
          <w:tcPr>
            <w:tcW w:w="573" w:type="pct"/>
            <w:shd w:val="clear" w:color="000000" w:fill="FFFFFF"/>
            <w:noWrap/>
            <w:vAlign w:val="center"/>
          </w:tcPr>
          <w:p w14:paraId="59FF90B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3C60613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235B2F" w14:paraId="19FC03E6" w14:textId="77777777" w:rsidTr="00925ADD">
        <w:trPr>
          <w:trHeight w:val="403"/>
          <w:jc w:val="center"/>
        </w:trPr>
        <w:tc>
          <w:tcPr>
            <w:tcW w:w="534" w:type="pct"/>
            <w:shd w:val="clear" w:color="000000" w:fill="FFFFFF"/>
            <w:noWrap/>
            <w:vAlign w:val="center"/>
          </w:tcPr>
          <w:p w14:paraId="10E23D2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桥架</w:t>
            </w:r>
          </w:p>
        </w:tc>
        <w:tc>
          <w:tcPr>
            <w:tcW w:w="1230" w:type="pct"/>
            <w:shd w:val="clear" w:color="000000" w:fill="FFFFFF"/>
            <w:noWrap/>
            <w:vAlign w:val="center"/>
          </w:tcPr>
          <w:p w14:paraId="5251A04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电缆桥架</w:t>
            </w:r>
          </w:p>
        </w:tc>
        <w:tc>
          <w:tcPr>
            <w:tcW w:w="2049" w:type="pct"/>
            <w:shd w:val="clear" w:color="000000" w:fill="FFFFFF"/>
            <w:noWrap/>
            <w:vAlign w:val="center"/>
          </w:tcPr>
          <w:p w14:paraId="207F38E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无锈蚀</w:t>
            </w:r>
          </w:p>
        </w:tc>
        <w:tc>
          <w:tcPr>
            <w:tcW w:w="573" w:type="pct"/>
            <w:shd w:val="clear" w:color="000000" w:fill="FFFFFF"/>
            <w:noWrap/>
            <w:vAlign w:val="center"/>
          </w:tcPr>
          <w:p w14:paraId="4BB6158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2365F88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235B2F" w14:paraId="0C97163D" w14:textId="77777777" w:rsidTr="00925ADD">
        <w:trPr>
          <w:trHeight w:val="270"/>
          <w:jc w:val="center"/>
        </w:trPr>
        <w:tc>
          <w:tcPr>
            <w:tcW w:w="534" w:type="pct"/>
            <w:vMerge w:val="restart"/>
            <w:shd w:val="clear" w:color="000000" w:fill="FFFFFF"/>
            <w:noWrap/>
            <w:vAlign w:val="center"/>
          </w:tcPr>
          <w:p w14:paraId="742E528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防雷与接地系统</w:t>
            </w:r>
          </w:p>
        </w:tc>
        <w:tc>
          <w:tcPr>
            <w:tcW w:w="1230" w:type="pct"/>
            <w:shd w:val="clear" w:color="000000" w:fill="FFFFFF"/>
            <w:noWrap/>
            <w:vAlign w:val="center"/>
          </w:tcPr>
          <w:p w14:paraId="3020622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避雷器</w:t>
            </w:r>
          </w:p>
        </w:tc>
        <w:tc>
          <w:tcPr>
            <w:tcW w:w="2049" w:type="pct"/>
            <w:shd w:val="clear" w:color="000000" w:fill="FFFFFF"/>
            <w:noWrap/>
            <w:vAlign w:val="center"/>
          </w:tcPr>
          <w:p w14:paraId="65614D4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使用正常，无损坏</w:t>
            </w:r>
          </w:p>
        </w:tc>
        <w:tc>
          <w:tcPr>
            <w:tcW w:w="573" w:type="pct"/>
            <w:shd w:val="clear" w:color="000000" w:fill="FFFFFF"/>
            <w:noWrap/>
            <w:vAlign w:val="center"/>
          </w:tcPr>
          <w:p w14:paraId="60DD721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2A6F583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235B2F" w14:paraId="04A0F156" w14:textId="77777777" w:rsidTr="00925ADD">
        <w:trPr>
          <w:trHeight w:val="353"/>
          <w:jc w:val="center"/>
        </w:trPr>
        <w:tc>
          <w:tcPr>
            <w:tcW w:w="534" w:type="pct"/>
            <w:vMerge/>
            <w:shd w:val="clear" w:color="auto" w:fill="auto"/>
            <w:vAlign w:val="center"/>
          </w:tcPr>
          <w:p w14:paraId="1B3CCBBF"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066130F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接地导线与接地极</w:t>
            </w:r>
          </w:p>
        </w:tc>
        <w:tc>
          <w:tcPr>
            <w:tcW w:w="2049" w:type="pct"/>
            <w:shd w:val="clear" w:color="000000" w:fill="FFFFFF"/>
            <w:noWrap/>
            <w:vAlign w:val="center"/>
          </w:tcPr>
          <w:p w14:paraId="59A0074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接地导线与接地极连接可靠，连接处无锈蚀；</w:t>
            </w:r>
            <w:r w:rsidRPr="000F30A4">
              <w:rPr>
                <w:rFonts w:ascii="Times New Roman" w:eastAsia="宋体" w:hAnsi="Times New Roman"/>
                <w:bCs/>
                <w:snapToGrid w:val="0"/>
                <w:szCs w:val="32"/>
              </w:rPr>
              <w:t xml:space="preserve"> </w:t>
            </w:r>
          </w:p>
        </w:tc>
        <w:tc>
          <w:tcPr>
            <w:tcW w:w="573" w:type="pct"/>
            <w:shd w:val="clear" w:color="000000" w:fill="FFFFFF"/>
            <w:noWrap/>
            <w:vAlign w:val="center"/>
          </w:tcPr>
          <w:p w14:paraId="6B44650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39E4411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235B2F" w14:paraId="3F64E77B" w14:textId="77777777" w:rsidTr="00925ADD">
        <w:trPr>
          <w:trHeight w:val="260"/>
          <w:jc w:val="center"/>
        </w:trPr>
        <w:tc>
          <w:tcPr>
            <w:tcW w:w="534" w:type="pct"/>
            <w:vMerge/>
            <w:shd w:val="clear" w:color="auto" w:fill="auto"/>
            <w:vAlign w:val="center"/>
          </w:tcPr>
          <w:p w14:paraId="2D5720A6" w14:textId="77777777" w:rsidR="008C1D1B" w:rsidRPr="000F30A4" w:rsidRDefault="008C1D1B" w:rsidP="00925ADD">
            <w:pPr>
              <w:pStyle w:val="afd"/>
              <w:snapToGrid w:val="0"/>
              <w:rPr>
                <w:rFonts w:ascii="Times New Roman" w:eastAsia="宋体" w:hAnsi="Times New Roman"/>
                <w:bCs/>
                <w:snapToGrid w:val="0"/>
                <w:szCs w:val="32"/>
              </w:rPr>
            </w:pPr>
          </w:p>
        </w:tc>
        <w:tc>
          <w:tcPr>
            <w:tcW w:w="1230" w:type="pct"/>
            <w:shd w:val="clear" w:color="000000" w:fill="FFFFFF"/>
            <w:noWrap/>
            <w:vAlign w:val="center"/>
          </w:tcPr>
          <w:p w14:paraId="028C40D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接地干线</w:t>
            </w:r>
          </w:p>
        </w:tc>
        <w:tc>
          <w:tcPr>
            <w:tcW w:w="2049" w:type="pct"/>
            <w:shd w:val="clear" w:color="000000" w:fill="FFFFFF"/>
            <w:noWrap/>
            <w:vAlign w:val="center"/>
          </w:tcPr>
          <w:p w14:paraId="599F7AD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安装牢固可靠</w:t>
            </w:r>
          </w:p>
        </w:tc>
        <w:tc>
          <w:tcPr>
            <w:tcW w:w="573" w:type="pct"/>
            <w:shd w:val="clear" w:color="000000" w:fill="FFFFFF"/>
            <w:noWrap/>
            <w:vAlign w:val="center"/>
          </w:tcPr>
          <w:p w14:paraId="5637D5E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614" w:type="pct"/>
            <w:shd w:val="clear" w:color="000000" w:fill="FFFFFF"/>
            <w:noWrap/>
            <w:vAlign w:val="center"/>
          </w:tcPr>
          <w:p w14:paraId="371518C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bl>
    <w:p w14:paraId="1D113B51" w14:textId="77777777" w:rsidR="008C1D1B" w:rsidRPr="005F6E45" w:rsidRDefault="008C1D1B" w:rsidP="008C1D1B">
      <w:pPr>
        <w:pStyle w:val="afffe"/>
      </w:pPr>
      <w:bookmarkStart w:id="105" w:name="_Toc27950844"/>
      <w:bookmarkStart w:id="106" w:name="_Toc27951191"/>
      <w:bookmarkStart w:id="107" w:name="_Toc27951268"/>
      <w:r w:rsidRPr="00014A56">
        <w:rPr>
          <w:rFonts w:ascii="黑体" w:eastAsia="黑体" w:hAnsi="黑体" w:cs="黑体"/>
        </w:rPr>
        <w:t xml:space="preserve">6.2.6 </w:t>
      </w:r>
      <w:r w:rsidRPr="005F6E45">
        <w:t>变电站宜实行24小时运行值班，每班不少于1人，高压操作不少于2人。</w:t>
      </w:r>
    </w:p>
    <w:p w14:paraId="391D5FE7" w14:textId="77777777" w:rsidR="008C1D1B" w:rsidRPr="005F6E45" w:rsidRDefault="008C1D1B" w:rsidP="008C1D1B">
      <w:pPr>
        <w:pStyle w:val="afffe"/>
      </w:pPr>
      <w:r w:rsidRPr="00014A56">
        <w:rPr>
          <w:rFonts w:ascii="黑体" w:eastAsia="黑体" w:hAnsi="黑体" w:cs="黑体"/>
        </w:rPr>
        <w:t xml:space="preserve">6.2.7 </w:t>
      </w:r>
      <w:r w:rsidRPr="005F6E45">
        <w:t>照明系统日常巡检应满足下列规定：</w:t>
      </w:r>
      <w:bookmarkEnd w:id="105"/>
      <w:bookmarkEnd w:id="106"/>
      <w:bookmarkEnd w:id="107"/>
    </w:p>
    <w:p w14:paraId="36F4F3B7" w14:textId="77777777" w:rsidR="008C1D1B" w:rsidRPr="00C8794A" w:rsidRDefault="008C1D1B" w:rsidP="008C1D1B">
      <w:pPr>
        <w:pStyle w:val="affff"/>
        <w:numPr>
          <w:ilvl w:val="0"/>
          <w:numId w:val="22"/>
        </w:numPr>
        <w:rPr>
          <w:rFonts w:ascii="Times New Roman"/>
        </w:rPr>
      </w:pPr>
      <w:r w:rsidRPr="00C8794A">
        <w:rPr>
          <w:rFonts w:ascii="Times New Roman"/>
        </w:rPr>
        <w:t>照明系统日常巡检对象包括正常照明、应急照明和疏散指示、线路、控制系统等；</w:t>
      </w:r>
    </w:p>
    <w:p w14:paraId="6E36824D" w14:textId="77777777" w:rsidR="008C1D1B" w:rsidRPr="00C8794A" w:rsidRDefault="008C1D1B" w:rsidP="008C1D1B">
      <w:pPr>
        <w:pStyle w:val="affff"/>
        <w:numPr>
          <w:ilvl w:val="0"/>
          <w:numId w:val="22"/>
        </w:numPr>
        <w:rPr>
          <w:rFonts w:ascii="Times New Roman"/>
        </w:rPr>
      </w:pPr>
      <w:r w:rsidRPr="00C8794A">
        <w:rPr>
          <w:rFonts w:ascii="Times New Roman"/>
        </w:rPr>
        <w:t>照明系统日常巡检项目、内容、方法和周期应符合表</w:t>
      </w:r>
      <w:r w:rsidRPr="00C8794A">
        <w:rPr>
          <w:rFonts w:ascii="Times New Roman"/>
        </w:rPr>
        <w:t>6.2.7</w:t>
      </w:r>
      <w:r w:rsidRPr="00C8794A">
        <w:rPr>
          <w:rFonts w:ascii="Times New Roman"/>
        </w:rPr>
        <w:t>的规定。</w:t>
      </w:r>
    </w:p>
    <w:p w14:paraId="3C31C779"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08" w:name="_Toc121213746"/>
      <w:r w:rsidRPr="000F30A4">
        <w:rPr>
          <w:rFonts w:ascii="黑体" w:eastAsia="黑体" w:hAnsi="黑体"/>
          <w:szCs w:val="21"/>
        </w:rPr>
        <w:t>表</w:t>
      </w:r>
      <w:r>
        <w:rPr>
          <w:rFonts w:ascii="黑体" w:eastAsia="黑体" w:hAnsi="黑体"/>
          <w:szCs w:val="21"/>
        </w:rPr>
        <w:t>6.2.</w:t>
      </w:r>
      <w:r w:rsidRPr="000F30A4">
        <w:rPr>
          <w:rFonts w:ascii="黑体" w:eastAsia="黑体" w:hAnsi="黑体"/>
          <w:szCs w:val="21"/>
        </w:rPr>
        <w:t>7 照明系统日常巡检项目、内容、方法和周期</w:t>
      </w:r>
      <w:bookmarkEnd w:id="108"/>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1417"/>
        <w:gridCol w:w="2929"/>
        <w:gridCol w:w="2316"/>
        <w:gridCol w:w="1062"/>
      </w:tblGrid>
      <w:tr w:rsidR="008C1D1B" w:rsidRPr="00235B2F" w14:paraId="5F49F5EA" w14:textId="77777777" w:rsidTr="00925ADD">
        <w:trPr>
          <w:trHeight w:val="270"/>
          <w:tblHeader/>
          <w:jc w:val="center"/>
        </w:trPr>
        <w:tc>
          <w:tcPr>
            <w:tcW w:w="2340" w:type="dxa"/>
            <w:gridSpan w:val="2"/>
            <w:shd w:val="clear" w:color="000000" w:fill="FFFFFF"/>
            <w:noWrap/>
            <w:vAlign w:val="center"/>
          </w:tcPr>
          <w:p w14:paraId="5CBE3E6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929" w:type="dxa"/>
            <w:shd w:val="clear" w:color="000000" w:fill="FFFFFF"/>
            <w:noWrap/>
            <w:vAlign w:val="center"/>
          </w:tcPr>
          <w:p w14:paraId="096CE04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2316" w:type="dxa"/>
            <w:shd w:val="clear" w:color="000000" w:fill="FFFFFF"/>
            <w:noWrap/>
            <w:vAlign w:val="center"/>
          </w:tcPr>
          <w:p w14:paraId="30E46B4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1062" w:type="dxa"/>
            <w:shd w:val="clear" w:color="000000" w:fill="FFFFFF"/>
            <w:noWrap/>
            <w:vAlign w:val="center"/>
          </w:tcPr>
          <w:p w14:paraId="45F4E6E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巡检周期</w:t>
            </w:r>
          </w:p>
        </w:tc>
      </w:tr>
      <w:tr w:rsidR="008C1D1B" w:rsidRPr="00235B2F" w14:paraId="3A8B07F9" w14:textId="77777777" w:rsidTr="00925ADD">
        <w:trPr>
          <w:trHeight w:val="270"/>
          <w:jc w:val="center"/>
        </w:trPr>
        <w:tc>
          <w:tcPr>
            <w:tcW w:w="923" w:type="dxa"/>
            <w:vMerge w:val="restart"/>
            <w:shd w:val="clear" w:color="000000" w:fill="FFFFFF"/>
            <w:noWrap/>
            <w:vAlign w:val="center"/>
          </w:tcPr>
          <w:p w14:paraId="336C0A5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正常照明</w:t>
            </w:r>
          </w:p>
        </w:tc>
        <w:tc>
          <w:tcPr>
            <w:tcW w:w="1417" w:type="dxa"/>
            <w:shd w:val="clear" w:color="000000" w:fill="FFFFFF"/>
            <w:noWrap/>
            <w:vAlign w:val="center"/>
          </w:tcPr>
          <w:p w14:paraId="52D5A0D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灯具防护罩</w:t>
            </w:r>
          </w:p>
        </w:tc>
        <w:tc>
          <w:tcPr>
            <w:tcW w:w="2929" w:type="dxa"/>
            <w:shd w:val="clear" w:color="000000" w:fill="FFFFFF"/>
            <w:noWrap/>
            <w:vAlign w:val="center"/>
          </w:tcPr>
          <w:p w14:paraId="688948C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无破损，灯具固定牢固</w:t>
            </w:r>
          </w:p>
        </w:tc>
        <w:tc>
          <w:tcPr>
            <w:tcW w:w="2316" w:type="dxa"/>
            <w:shd w:val="clear" w:color="000000" w:fill="FFFFFF"/>
            <w:noWrap/>
            <w:vAlign w:val="center"/>
          </w:tcPr>
          <w:p w14:paraId="75B8E15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观察，手动检查</w:t>
            </w:r>
          </w:p>
        </w:tc>
        <w:tc>
          <w:tcPr>
            <w:tcW w:w="1062" w:type="dxa"/>
            <w:shd w:val="clear" w:color="000000" w:fill="FFFFFF"/>
            <w:noWrap/>
            <w:vAlign w:val="center"/>
          </w:tcPr>
          <w:p w14:paraId="50AA910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7D95F995" w14:textId="77777777" w:rsidTr="00925ADD">
        <w:trPr>
          <w:trHeight w:val="270"/>
          <w:jc w:val="center"/>
        </w:trPr>
        <w:tc>
          <w:tcPr>
            <w:tcW w:w="923" w:type="dxa"/>
            <w:vMerge/>
            <w:shd w:val="clear" w:color="auto" w:fill="auto"/>
            <w:vAlign w:val="center"/>
          </w:tcPr>
          <w:p w14:paraId="02BD9F0C" w14:textId="77777777" w:rsidR="008C1D1B" w:rsidRPr="000F30A4" w:rsidRDefault="008C1D1B" w:rsidP="00925ADD">
            <w:pPr>
              <w:pStyle w:val="afd"/>
              <w:snapToGrid w:val="0"/>
              <w:rPr>
                <w:rFonts w:ascii="Times New Roman" w:eastAsia="宋体" w:hAnsi="Times New Roman"/>
                <w:bCs/>
                <w:snapToGrid w:val="0"/>
                <w:szCs w:val="32"/>
              </w:rPr>
            </w:pPr>
          </w:p>
        </w:tc>
        <w:tc>
          <w:tcPr>
            <w:tcW w:w="1417" w:type="dxa"/>
            <w:shd w:val="clear" w:color="000000" w:fill="FFFFFF"/>
            <w:noWrap/>
            <w:vAlign w:val="center"/>
          </w:tcPr>
          <w:p w14:paraId="3F8B3CB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照度</w:t>
            </w:r>
          </w:p>
        </w:tc>
        <w:tc>
          <w:tcPr>
            <w:tcW w:w="2929" w:type="dxa"/>
            <w:shd w:val="clear" w:color="000000" w:fill="FFFFFF"/>
            <w:noWrap/>
            <w:vAlign w:val="center"/>
          </w:tcPr>
          <w:p w14:paraId="5BA4280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灯具运行正常</w:t>
            </w:r>
          </w:p>
        </w:tc>
        <w:tc>
          <w:tcPr>
            <w:tcW w:w="2316" w:type="dxa"/>
            <w:shd w:val="clear" w:color="000000" w:fill="FFFFFF"/>
            <w:noWrap/>
            <w:vAlign w:val="center"/>
          </w:tcPr>
          <w:p w14:paraId="43A030D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1062" w:type="dxa"/>
            <w:shd w:val="clear" w:color="000000" w:fill="FFFFFF"/>
            <w:noWrap/>
            <w:vAlign w:val="center"/>
          </w:tcPr>
          <w:p w14:paraId="737F817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7925269D" w14:textId="77777777" w:rsidTr="00925ADD">
        <w:trPr>
          <w:trHeight w:val="270"/>
          <w:jc w:val="center"/>
        </w:trPr>
        <w:tc>
          <w:tcPr>
            <w:tcW w:w="923" w:type="dxa"/>
            <w:vMerge/>
            <w:shd w:val="clear" w:color="auto" w:fill="auto"/>
            <w:vAlign w:val="center"/>
          </w:tcPr>
          <w:p w14:paraId="7D94BD0A" w14:textId="77777777" w:rsidR="008C1D1B" w:rsidRPr="000F30A4" w:rsidRDefault="008C1D1B" w:rsidP="00925ADD">
            <w:pPr>
              <w:pStyle w:val="afd"/>
              <w:snapToGrid w:val="0"/>
              <w:rPr>
                <w:rFonts w:ascii="Times New Roman" w:eastAsia="宋体" w:hAnsi="Times New Roman"/>
                <w:bCs/>
                <w:snapToGrid w:val="0"/>
                <w:szCs w:val="32"/>
              </w:rPr>
            </w:pPr>
          </w:p>
        </w:tc>
        <w:tc>
          <w:tcPr>
            <w:tcW w:w="1417" w:type="dxa"/>
            <w:shd w:val="clear" w:color="000000" w:fill="FFFFFF"/>
            <w:noWrap/>
            <w:vAlign w:val="center"/>
          </w:tcPr>
          <w:p w14:paraId="4E2528D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控制功能</w:t>
            </w:r>
          </w:p>
        </w:tc>
        <w:tc>
          <w:tcPr>
            <w:tcW w:w="2929" w:type="dxa"/>
            <w:shd w:val="clear" w:color="000000" w:fill="FFFFFF"/>
            <w:noWrap/>
            <w:vAlign w:val="center"/>
          </w:tcPr>
          <w:p w14:paraId="029C6B7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满足运行要求</w:t>
            </w:r>
          </w:p>
        </w:tc>
        <w:tc>
          <w:tcPr>
            <w:tcW w:w="2316" w:type="dxa"/>
            <w:shd w:val="clear" w:color="000000" w:fill="FFFFFF"/>
            <w:noWrap/>
            <w:vAlign w:val="center"/>
          </w:tcPr>
          <w:p w14:paraId="45D47AC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利用监控系统进行控制功能及联动功能测试</w:t>
            </w:r>
          </w:p>
        </w:tc>
        <w:tc>
          <w:tcPr>
            <w:tcW w:w="1062" w:type="dxa"/>
            <w:shd w:val="clear" w:color="000000" w:fill="FFFFFF"/>
            <w:noWrap/>
            <w:vAlign w:val="center"/>
          </w:tcPr>
          <w:p w14:paraId="0376A1A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33B4173E" w14:textId="77777777" w:rsidTr="00925ADD">
        <w:trPr>
          <w:trHeight w:val="270"/>
          <w:jc w:val="center"/>
        </w:trPr>
        <w:tc>
          <w:tcPr>
            <w:tcW w:w="923" w:type="dxa"/>
            <w:vMerge w:val="restart"/>
            <w:shd w:val="clear" w:color="000000" w:fill="FFFFFF"/>
            <w:noWrap/>
            <w:vAlign w:val="center"/>
          </w:tcPr>
          <w:p w14:paraId="21473AC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应急照</w:t>
            </w:r>
            <w:r w:rsidRPr="000F30A4">
              <w:rPr>
                <w:rFonts w:ascii="Times New Roman" w:eastAsia="宋体" w:hAnsi="Times New Roman"/>
                <w:bCs/>
                <w:snapToGrid w:val="0"/>
                <w:szCs w:val="32"/>
              </w:rPr>
              <w:lastRenderedPageBreak/>
              <w:t>明</w:t>
            </w:r>
          </w:p>
        </w:tc>
        <w:tc>
          <w:tcPr>
            <w:tcW w:w="1417" w:type="dxa"/>
            <w:shd w:val="clear" w:color="000000" w:fill="FFFFFF"/>
            <w:noWrap/>
            <w:vAlign w:val="center"/>
          </w:tcPr>
          <w:p w14:paraId="44A724A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lastRenderedPageBreak/>
              <w:t>灯具防护罩</w:t>
            </w:r>
          </w:p>
        </w:tc>
        <w:tc>
          <w:tcPr>
            <w:tcW w:w="2929" w:type="dxa"/>
            <w:shd w:val="clear" w:color="000000" w:fill="FFFFFF"/>
            <w:noWrap/>
            <w:vAlign w:val="center"/>
          </w:tcPr>
          <w:p w14:paraId="5B353F1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无破损，灯具固定牢固</w:t>
            </w:r>
          </w:p>
        </w:tc>
        <w:tc>
          <w:tcPr>
            <w:tcW w:w="2316" w:type="dxa"/>
            <w:shd w:val="clear" w:color="000000" w:fill="FFFFFF"/>
            <w:noWrap/>
            <w:vAlign w:val="center"/>
          </w:tcPr>
          <w:p w14:paraId="24C2CA0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观察，手动检查</w:t>
            </w:r>
          </w:p>
        </w:tc>
        <w:tc>
          <w:tcPr>
            <w:tcW w:w="1062" w:type="dxa"/>
            <w:shd w:val="clear" w:color="000000" w:fill="FFFFFF"/>
            <w:noWrap/>
            <w:vAlign w:val="center"/>
          </w:tcPr>
          <w:p w14:paraId="5FCC17A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235B2F" w14:paraId="78152D2E" w14:textId="77777777" w:rsidTr="00925ADD">
        <w:trPr>
          <w:trHeight w:val="501"/>
          <w:jc w:val="center"/>
        </w:trPr>
        <w:tc>
          <w:tcPr>
            <w:tcW w:w="923" w:type="dxa"/>
            <w:vMerge/>
            <w:shd w:val="clear" w:color="auto" w:fill="auto"/>
            <w:vAlign w:val="center"/>
          </w:tcPr>
          <w:p w14:paraId="1EEC7A7F" w14:textId="77777777" w:rsidR="008C1D1B" w:rsidRPr="000F30A4" w:rsidRDefault="008C1D1B" w:rsidP="00925ADD">
            <w:pPr>
              <w:pStyle w:val="afd"/>
              <w:snapToGrid w:val="0"/>
              <w:rPr>
                <w:rFonts w:ascii="Times New Roman" w:eastAsia="宋体" w:hAnsi="Times New Roman"/>
                <w:bCs/>
                <w:snapToGrid w:val="0"/>
                <w:szCs w:val="32"/>
              </w:rPr>
            </w:pPr>
          </w:p>
        </w:tc>
        <w:tc>
          <w:tcPr>
            <w:tcW w:w="1417" w:type="dxa"/>
            <w:shd w:val="clear" w:color="000000" w:fill="FFFFFF"/>
            <w:noWrap/>
            <w:vAlign w:val="center"/>
          </w:tcPr>
          <w:p w14:paraId="71240CD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控制功能</w:t>
            </w:r>
          </w:p>
        </w:tc>
        <w:tc>
          <w:tcPr>
            <w:tcW w:w="2929" w:type="dxa"/>
            <w:shd w:val="clear" w:color="000000" w:fill="FFFFFF"/>
            <w:noWrap/>
            <w:vAlign w:val="center"/>
          </w:tcPr>
          <w:p w14:paraId="0F0E530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满足运行要求</w:t>
            </w:r>
          </w:p>
        </w:tc>
        <w:tc>
          <w:tcPr>
            <w:tcW w:w="2316" w:type="dxa"/>
            <w:shd w:val="clear" w:color="000000" w:fill="FFFFFF"/>
            <w:noWrap/>
            <w:vAlign w:val="center"/>
          </w:tcPr>
          <w:p w14:paraId="3393033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利用监控系统进行控制功能及联动功能测试</w:t>
            </w:r>
          </w:p>
        </w:tc>
        <w:tc>
          <w:tcPr>
            <w:tcW w:w="1062" w:type="dxa"/>
            <w:shd w:val="clear" w:color="000000" w:fill="FFFFFF"/>
            <w:noWrap/>
            <w:vAlign w:val="center"/>
          </w:tcPr>
          <w:p w14:paraId="29F005A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235B2F" w14:paraId="458F6D2B" w14:textId="77777777" w:rsidTr="00925ADD">
        <w:trPr>
          <w:trHeight w:val="371"/>
          <w:jc w:val="center"/>
        </w:trPr>
        <w:tc>
          <w:tcPr>
            <w:tcW w:w="923" w:type="dxa"/>
            <w:shd w:val="clear" w:color="auto" w:fill="auto"/>
            <w:vAlign w:val="center"/>
          </w:tcPr>
          <w:p w14:paraId="5F733E4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线路</w:t>
            </w:r>
          </w:p>
        </w:tc>
        <w:tc>
          <w:tcPr>
            <w:tcW w:w="1417" w:type="dxa"/>
            <w:shd w:val="clear" w:color="000000" w:fill="FFFFFF"/>
            <w:noWrap/>
            <w:vAlign w:val="center"/>
          </w:tcPr>
          <w:p w14:paraId="63296B0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电线电缆</w:t>
            </w:r>
          </w:p>
        </w:tc>
        <w:tc>
          <w:tcPr>
            <w:tcW w:w="2929" w:type="dxa"/>
            <w:shd w:val="clear" w:color="000000" w:fill="FFFFFF"/>
            <w:noWrap/>
            <w:vAlign w:val="center"/>
          </w:tcPr>
          <w:p w14:paraId="46FBFD0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无明显老化、破损</w:t>
            </w:r>
          </w:p>
        </w:tc>
        <w:tc>
          <w:tcPr>
            <w:tcW w:w="2316" w:type="dxa"/>
            <w:shd w:val="clear" w:color="000000" w:fill="FFFFFF"/>
            <w:noWrap/>
            <w:vAlign w:val="center"/>
          </w:tcPr>
          <w:p w14:paraId="4C27D22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1062" w:type="dxa"/>
            <w:shd w:val="clear" w:color="000000" w:fill="FFFFFF"/>
            <w:noWrap/>
            <w:vAlign w:val="center"/>
          </w:tcPr>
          <w:p w14:paraId="2EB7359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bl>
    <w:p w14:paraId="2A5BF4DF" w14:textId="77777777" w:rsidR="008C1D1B" w:rsidRPr="005F6E45" w:rsidRDefault="008C1D1B" w:rsidP="008C1D1B">
      <w:pPr>
        <w:pStyle w:val="afffe"/>
      </w:pPr>
      <w:bookmarkStart w:id="109" w:name="_Toc27950845"/>
      <w:bookmarkStart w:id="110" w:name="_Toc27951192"/>
      <w:bookmarkStart w:id="111" w:name="_Toc27951269"/>
      <w:r w:rsidRPr="00014A56">
        <w:rPr>
          <w:rFonts w:ascii="黑体" w:eastAsia="黑体" w:hAnsi="黑体" w:cs="黑体"/>
        </w:rPr>
        <w:t xml:space="preserve">6.2.8 </w:t>
      </w:r>
      <w:r w:rsidRPr="005F6E45">
        <w:t>监控与报警系统日常巡检应满足下列规定：</w:t>
      </w:r>
      <w:bookmarkEnd w:id="109"/>
      <w:bookmarkEnd w:id="110"/>
      <w:bookmarkEnd w:id="111"/>
    </w:p>
    <w:p w14:paraId="24CDD838" w14:textId="77777777" w:rsidR="008C1D1B" w:rsidRPr="00C8794A" w:rsidRDefault="008C1D1B" w:rsidP="008C1D1B">
      <w:pPr>
        <w:pStyle w:val="affff"/>
        <w:numPr>
          <w:ilvl w:val="0"/>
          <w:numId w:val="23"/>
        </w:numPr>
        <w:rPr>
          <w:rFonts w:ascii="Times New Roman"/>
        </w:rPr>
      </w:pPr>
      <w:r w:rsidRPr="00C8794A">
        <w:rPr>
          <w:rFonts w:ascii="Times New Roman"/>
        </w:rPr>
        <w:t>监控与报警系统日常巡检对象包括设备用房设备、环境与设备监控系统、安全防范系统、通信系统、火灾自动报警系统等；</w:t>
      </w:r>
    </w:p>
    <w:p w14:paraId="07ECA195" w14:textId="77777777" w:rsidR="008C1D1B" w:rsidRPr="00C8794A" w:rsidRDefault="008C1D1B" w:rsidP="008C1D1B">
      <w:pPr>
        <w:pStyle w:val="affff"/>
        <w:numPr>
          <w:ilvl w:val="0"/>
          <w:numId w:val="23"/>
        </w:numPr>
        <w:rPr>
          <w:rFonts w:ascii="Times New Roman"/>
        </w:rPr>
      </w:pPr>
      <w:r w:rsidRPr="00C8794A">
        <w:rPr>
          <w:rFonts w:ascii="Times New Roman"/>
        </w:rPr>
        <w:t>监控与报警系统日常巡检项目、内容、方法和周期应符合表</w:t>
      </w:r>
      <w:r w:rsidRPr="00C8794A">
        <w:rPr>
          <w:rFonts w:ascii="Times New Roman"/>
        </w:rPr>
        <w:t>6.2.8</w:t>
      </w:r>
      <w:r w:rsidRPr="00C8794A">
        <w:rPr>
          <w:rFonts w:ascii="Times New Roman"/>
        </w:rPr>
        <w:t>的规定。</w:t>
      </w:r>
    </w:p>
    <w:p w14:paraId="1BFF7E50"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12" w:name="_Toc121213747"/>
      <w:r w:rsidRPr="000F30A4">
        <w:rPr>
          <w:rFonts w:ascii="黑体" w:eastAsia="黑体" w:hAnsi="黑体"/>
          <w:szCs w:val="21"/>
        </w:rPr>
        <w:t>表</w:t>
      </w:r>
      <w:r>
        <w:rPr>
          <w:rFonts w:ascii="黑体" w:eastAsia="黑体" w:hAnsi="黑体"/>
          <w:szCs w:val="21"/>
        </w:rPr>
        <w:t>6.2.</w:t>
      </w:r>
      <w:r w:rsidRPr="000F30A4">
        <w:rPr>
          <w:rFonts w:ascii="黑体" w:eastAsia="黑体" w:hAnsi="黑体"/>
          <w:szCs w:val="21"/>
        </w:rPr>
        <w:t>8 监控与报警系统日常巡检项目、内容、方法和周期</w:t>
      </w:r>
      <w:bookmarkEnd w:id="1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762"/>
        <w:gridCol w:w="3435"/>
        <w:gridCol w:w="2020"/>
        <w:gridCol w:w="790"/>
      </w:tblGrid>
      <w:tr w:rsidR="008C1D1B" w:rsidRPr="00235B2F" w14:paraId="093FBE48" w14:textId="77777777" w:rsidTr="00925ADD">
        <w:trPr>
          <w:tblHeader/>
          <w:jc w:val="center"/>
        </w:trPr>
        <w:tc>
          <w:tcPr>
            <w:tcW w:w="438" w:type="pct"/>
            <w:vAlign w:val="center"/>
          </w:tcPr>
          <w:p w14:paraId="339D8AD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004" w:type="pct"/>
            <w:vAlign w:val="center"/>
          </w:tcPr>
          <w:p w14:paraId="3DE45AC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名称</w:t>
            </w:r>
          </w:p>
        </w:tc>
        <w:tc>
          <w:tcPr>
            <w:tcW w:w="1957" w:type="pct"/>
            <w:vAlign w:val="center"/>
          </w:tcPr>
          <w:p w14:paraId="7C7A999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1151" w:type="pct"/>
            <w:vAlign w:val="center"/>
          </w:tcPr>
          <w:p w14:paraId="0663434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450" w:type="pct"/>
            <w:vAlign w:val="center"/>
          </w:tcPr>
          <w:p w14:paraId="2917987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235B2F" w14:paraId="4F36D4F1" w14:textId="77777777" w:rsidTr="00925ADD">
        <w:trPr>
          <w:jc w:val="center"/>
        </w:trPr>
        <w:tc>
          <w:tcPr>
            <w:tcW w:w="438" w:type="pct"/>
            <w:vMerge w:val="restart"/>
            <w:vAlign w:val="center"/>
          </w:tcPr>
          <w:p w14:paraId="6D738F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设备用房设备</w:t>
            </w:r>
          </w:p>
        </w:tc>
        <w:tc>
          <w:tcPr>
            <w:tcW w:w="1004" w:type="pct"/>
            <w:vAlign w:val="center"/>
          </w:tcPr>
          <w:p w14:paraId="0553DB1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机柜</w:t>
            </w:r>
          </w:p>
        </w:tc>
        <w:tc>
          <w:tcPr>
            <w:tcW w:w="1957" w:type="pct"/>
            <w:vAlign w:val="center"/>
          </w:tcPr>
          <w:p w14:paraId="7D08DBC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工作状态正常，外观无损坏、安装牢固</w:t>
            </w:r>
          </w:p>
        </w:tc>
        <w:tc>
          <w:tcPr>
            <w:tcW w:w="1151" w:type="pct"/>
            <w:vAlign w:val="center"/>
          </w:tcPr>
          <w:p w14:paraId="57E4DDC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021DE06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181D1006" w14:textId="77777777" w:rsidTr="00925ADD">
        <w:trPr>
          <w:jc w:val="center"/>
        </w:trPr>
        <w:tc>
          <w:tcPr>
            <w:tcW w:w="438" w:type="pct"/>
            <w:vMerge/>
            <w:vAlign w:val="center"/>
          </w:tcPr>
          <w:p w14:paraId="0593EF42"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174E68F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UPS</w:t>
            </w:r>
            <w:r w:rsidRPr="000F30A4">
              <w:rPr>
                <w:rFonts w:ascii="Times New Roman" w:eastAsia="宋体" w:hAnsi="Times New Roman"/>
                <w:bCs/>
                <w:snapToGrid w:val="0"/>
                <w:szCs w:val="32"/>
              </w:rPr>
              <w:t>电源</w:t>
            </w:r>
          </w:p>
        </w:tc>
        <w:tc>
          <w:tcPr>
            <w:tcW w:w="1957" w:type="pct"/>
            <w:vAlign w:val="center"/>
          </w:tcPr>
          <w:p w14:paraId="361D386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仪表显示正常</w:t>
            </w:r>
          </w:p>
        </w:tc>
        <w:tc>
          <w:tcPr>
            <w:tcW w:w="1151" w:type="pct"/>
            <w:vAlign w:val="center"/>
          </w:tcPr>
          <w:p w14:paraId="1A09802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7985ABC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341C5F33" w14:textId="77777777" w:rsidTr="00925ADD">
        <w:trPr>
          <w:jc w:val="center"/>
        </w:trPr>
        <w:tc>
          <w:tcPr>
            <w:tcW w:w="438" w:type="pct"/>
            <w:vMerge/>
            <w:vAlign w:val="center"/>
          </w:tcPr>
          <w:p w14:paraId="2DFC7858"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49A18A5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控制器</w:t>
            </w:r>
          </w:p>
        </w:tc>
        <w:tc>
          <w:tcPr>
            <w:tcW w:w="1957" w:type="pct"/>
            <w:vAlign w:val="center"/>
          </w:tcPr>
          <w:p w14:paraId="55459C5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仪表显示正常、接线牢固</w:t>
            </w:r>
          </w:p>
        </w:tc>
        <w:tc>
          <w:tcPr>
            <w:tcW w:w="1151" w:type="pct"/>
            <w:vAlign w:val="center"/>
          </w:tcPr>
          <w:p w14:paraId="6A8BF39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160E0D2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1AA652D2" w14:textId="77777777" w:rsidTr="00925ADD">
        <w:trPr>
          <w:jc w:val="center"/>
        </w:trPr>
        <w:tc>
          <w:tcPr>
            <w:tcW w:w="438" w:type="pct"/>
            <w:vMerge/>
            <w:vAlign w:val="center"/>
          </w:tcPr>
          <w:p w14:paraId="3F7CF7ED"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3840151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线槽</w:t>
            </w:r>
          </w:p>
        </w:tc>
        <w:tc>
          <w:tcPr>
            <w:tcW w:w="1957" w:type="pct"/>
            <w:vAlign w:val="center"/>
          </w:tcPr>
          <w:p w14:paraId="0D76E77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外观无损坏、安装牢固</w:t>
            </w:r>
          </w:p>
        </w:tc>
        <w:tc>
          <w:tcPr>
            <w:tcW w:w="1151" w:type="pct"/>
            <w:vAlign w:val="center"/>
          </w:tcPr>
          <w:p w14:paraId="259A38E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28853DF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235B2F" w14:paraId="4ABDA442" w14:textId="77777777" w:rsidTr="00925ADD">
        <w:trPr>
          <w:jc w:val="center"/>
        </w:trPr>
        <w:tc>
          <w:tcPr>
            <w:tcW w:w="438" w:type="pct"/>
            <w:vMerge w:val="restart"/>
            <w:vAlign w:val="center"/>
          </w:tcPr>
          <w:p w14:paraId="79C3F6F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环境与设备监控系统</w:t>
            </w:r>
          </w:p>
        </w:tc>
        <w:tc>
          <w:tcPr>
            <w:tcW w:w="1004" w:type="pct"/>
            <w:vAlign w:val="center"/>
          </w:tcPr>
          <w:p w14:paraId="6DE62FC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氧气、温度、湿度检测仪</w:t>
            </w:r>
          </w:p>
        </w:tc>
        <w:tc>
          <w:tcPr>
            <w:tcW w:w="1957" w:type="pct"/>
            <w:vAlign w:val="center"/>
          </w:tcPr>
          <w:p w14:paraId="32C4D62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仪表显示数据正常</w:t>
            </w:r>
          </w:p>
        </w:tc>
        <w:tc>
          <w:tcPr>
            <w:tcW w:w="1151" w:type="pct"/>
            <w:vAlign w:val="center"/>
          </w:tcPr>
          <w:p w14:paraId="4458EB7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224EF94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0CE43882" w14:textId="77777777" w:rsidTr="00925ADD">
        <w:trPr>
          <w:jc w:val="center"/>
        </w:trPr>
        <w:tc>
          <w:tcPr>
            <w:tcW w:w="438" w:type="pct"/>
            <w:vMerge/>
            <w:vAlign w:val="center"/>
          </w:tcPr>
          <w:p w14:paraId="685349CC"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5E42FE6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硫化氢、甲烷检测仪</w:t>
            </w:r>
          </w:p>
        </w:tc>
        <w:tc>
          <w:tcPr>
            <w:tcW w:w="1957" w:type="pct"/>
            <w:vAlign w:val="center"/>
          </w:tcPr>
          <w:p w14:paraId="4B27D4A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仪表显示数据正常</w:t>
            </w:r>
          </w:p>
        </w:tc>
        <w:tc>
          <w:tcPr>
            <w:tcW w:w="1151" w:type="pct"/>
            <w:vAlign w:val="center"/>
          </w:tcPr>
          <w:p w14:paraId="521696F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47AB2CD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66315C9C" w14:textId="77777777" w:rsidTr="00925ADD">
        <w:trPr>
          <w:jc w:val="center"/>
        </w:trPr>
        <w:tc>
          <w:tcPr>
            <w:tcW w:w="438" w:type="pct"/>
            <w:vMerge/>
            <w:vAlign w:val="center"/>
          </w:tcPr>
          <w:p w14:paraId="2A588521"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20F81BC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控制柜</w:t>
            </w:r>
          </w:p>
        </w:tc>
        <w:tc>
          <w:tcPr>
            <w:tcW w:w="1957" w:type="pct"/>
            <w:vAlign w:val="center"/>
          </w:tcPr>
          <w:p w14:paraId="694E847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箱体外观无损害、安装牢固、仪表显示数据正常</w:t>
            </w:r>
          </w:p>
        </w:tc>
        <w:tc>
          <w:tcPr>
            <w:tcW w:w="1151" w:type="pct"/>
            <w:vAlign w:val="center"/>
          </w:tcPr>
          <w:p w14:paraId="043DE8D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561B08E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6AD57BB4" w14:textId="77777777" w:rsidTr="00925ADD">
        <w:trPr>
          <w:jc w:val="center"/>
        </w:trPr>
        <w:tc>
          <w:tcPr>
            <w:tcW w:w="438" w:type="pct"/>
            <w:vMerge w:val="restart"/>
            <w:vAlign w:val="center"/>
          </w:tcPr>
          <w:p w14:paraId="0EBAAC9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安全防范系统</w:t>
            </w:r>
          </w:p>
        </w:tc>
        <w:tc>
          <w:tcPr>
            <w:tcW w:w="1004" w:type="pct"/>
            <w:vAlign w:val="center"/>
          </w:tcPr>
          <w:p w14:paraId="2A7B96C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控制柜（箱）</w:t>
            </w:r>
          </w:p>
        </w:tc>
        <w:tc>
          <w:tcPr>
            <w:tcW w:w="1957" w:type="pct"/>
            <w:vAlign w:val="center"/>
          </w:tcPr>
          <w:p w14:paraId="625481D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工作状态正常，无损坏</w:t>
            </w:r>
          </w:p>
        </w:tc>
        <w:tc>
          <w:tcPr>
            <w:tcW w:w="1151" w:type="pct"/>
            <w:vAlign w:val="center"/>
          </w:tcPr>
          <w:p w14:paraId="5F07349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3279198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235B2F" w14:paraId="38DB16B9" w14:textId="77777777" w:rsidTr="00925ADD">
        <w:trPr>
          <w:jc w:val="center"/>
        </w:trPr>
        <w:tc>
          <w:tcPr>
            <w:tcW w:w="438" w:type="pct"/>
            <w:vMerge/>
            <w:vAlign w:val="center"/>
          </w:tcPr>
          <w:p w14:paraId="1AF7878D"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2517FA1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摄像机</w:t>
            </w:r>
          </w:p>
        </w:tc>
        <w:tc>
          <w:tcPr>
            <w:tcW w:w="1957" w:type="pct"/>
            <w:vAlign w:val="center"/>
          </w:tcPr>
          <w:p w14:paraId="23E17A2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变焦功能、视距功能正常，无损坏镜头、设备整洁无灰尘安装牢固、无松动</w:t>
            </w:r>
          </w:p>
        </w:tc>
        <w:tc>
          <w:tcPr>
            <w:tcW w:w="1151" w:type="pct"/>
            <w:vAlign w:val="center"/>
          </w:tcPr>
          <w:p w14:paraId="1C18F0E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03DFB97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6AAA3649" w14:textId="77777777" w:rsidTr="00925ADD">
        <w:trPr>
          <w:jc w:val="center"/>
        </w:trPr>
        <w:tc>
          <w:tcPr>
            <w:tcW w:w="438" w:type="pct"/>
            <w:vMerge/>
            <w:vAlign w:val="center"/>
          </w:tcPr>
          <w:p w14:paraId="480380C9"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4970871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图像</w:t>
            </w:r>
          </w:p>
        </w:tc>
        <w:tc>
          <w:tcPr>
            <w:tcW w:w="1957" w:type="pct"/>
            <w:vAlign w:val="center"/>
          </w:tcPr>
          <w:p w14:paraId="7CFB8905" w14:textId="77777777" w:rsidR="008C1D1B" w:rsidRPr="000F30A4" w:rsidRDefault="008C1D1B" w:rsidP="00925ADD">
            <w:pPr>
              <w:pStyle w:val="afd"/>
              <w:snapToGrid w:val="0"/>
              <w:rPr>
                <w:rFonts w:ascii="Times New Roman" w:eastAsia="宋体" w:hAnsi="Times New Roman"/>
                <w:bCs/>
                <w:snapToGrid w:val="0"/>
                <w:szCs w:val="32"/>
              </w:rPr>
            </w:pPr>
            <w:proofErr w:type="gramStart"/>
            <w:r w:rsidRPr="000F30A4">
              <w:rPr>
                <w:rFonts w:ascii="Times New Roman" w:eastAsia="宋体" w:hAnsi="Times New Roman"/>
                <w:bCs/>
                <w:snapToGrid w:val="0"/>
                <w:szCs w:val="32"/>
              </w:rPr>
              <w:t>晰</w:t>
            </w:r>
            <w:proofErr w:type="gramEnd"/>
            <w:r w:rsidRPr="000F30A4">
              <w:rPr>
                <w:rFonts w:ascii="Times New Roman" w:eastAsia="宋体" w:hAnsi="Times New Roman"/>
                <w:bCs/>
                <w:snapToGrid w:val="0"/>
                <w:szCs w:val="32"/>
              </w:rPr>
              <w:t>度、灰度满足视频监控要求</w:t>
            </w:r>
          </w:p>
        </w:tc>
        <w:tc>
          <w:tcPr>
            <w:tcW w:w="1151" w:type="pct"/>
            <w:vAlign w:val="center"/>
          </w:tcPr>
          <w:p w14:paraId="58C474D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50" w:type="pct"/>
            <w:vAlign w:val="center"/>
          </w:tcPr>
          <w:p w14:paraId="03C2FE8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235B2F" w14:paraId="284F2CE7" w14:textId="77777777" w:rsidTr="00925ADD">
        <w:trPr>
          <w:jc w:val="center"/>
        </w:trPr>
        <w:tc>
          <w:tcPr>
            <w:tcW w:w="438" w:type="pct"/>
            <w:vMerge/>
            <w:vAlign w:val="center"/>
          </w:tcPr>
          <w:p w14:paraId="1EF17ACB"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3100834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电子井盖开关及报警功能、手动开关功能</w:t>
            </w:r>
          </w:p>
        </w:tc>
        <w:tc>
          <w:tcPr>
            <w:tcW w:w="1957" w:type="pct"/>
            <w:vAlign w:val="center"/>
          </w:tcPr>
          <w:p w14:paraId="7BB92A3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工作状态正常</w:t>
            </w:r>
          </w:p>
        </w:tc>
        <w:tc>
          <w:tcPr>
            <w:tcW w:w="1151" w:type="pct"/>
            <w:vAlign w:val="center"/>
          </w:tcPr>
          <w:p w14:paraId="0995374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与监控系统联动测试</w:t>
            </w:r>
          </w:p>
        </w:tc>
        <w:tc>
          <w:tcPr>
            <w:tcW w:w="450" w:type="pct"/>
            <w:vAlign w:val="center"/>
          </w:tcPr>
          <w:p w14:paraId="3C767AB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1C3DF778" w14:textId="77777777" w:rsidTr="00925ADD">
        <w:trPr>
          <w:jc w:val="center"/>
        </w:trPr>
        <w:tc>
          <w:tcPr>
            <w:tcW w:w="438" w:type="pct"/>
            <w:vMerge/>
            <w:vAlign w:val="center"/>
          </w:tcPr>
          <w:p w14:paraId="007A7303"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749AEC7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入侵检测系统</w:t>
            </w:r>
          </w:p>
        </w:tc>
        <w:tc>
          <w:tcPr>
            <w:tcW w:w="1957" w:type="pct"/>
            <w:vAlign w:val="center"/>
          </w:tcPr>
          <w:p w14:paraId="766D874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工作状态正常</w:t>
            </w:r>
          </w:p>
        </w:tc>
        <w:tc>
          <w:tcPr>
            <w:tcW w:w="1151" w:type="pct"/>
            <w:vAlign w:val="center"/>
          </w:tcPr>
          <w:p w14:paraId="62EBF7F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与监控系统联动测试</w:t>
            </w:r>
          </w:p>
        </w:tc>
        <w:tc>
          <w:tcPr>
            <w:tcW w:w="450" w:type="pct"/>
            <w:vAlign w:val="center"/>
          </w:tcPr>
          <w:p w14:paraId="1195006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3413F6CF" w14:textId="77777777" w:rsidTr="00925ADD">
        <w:trPr>
          <w:jc w:val="center"/>
        </w:trPr>
        <w:tc>
          <w:tcPr>
            <w:tcW w:w="438" w:type="pct"/>
            <w:vMerge w:val="restart"/>
            <w:vAlign w:val="center"/>
          </w:tcPr>
          <w:p w14:paraId="104B6DF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通信系统</w:t>
            </w:r>
          </w:p>
        </w:tc>
        <w:tc>
          <w:tcPr>
            <w:tcW w:w="1004" w:type="pct"/>
            <w:vAlign w:val="center"/>
          </w:tcPr>
          <w:p w14:paraId="38C67F7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性能、功能</w:t>
            </w:r>
          </w:p>
        </w:tc>
        <w:tc>
          <w:tcPr>
            <w:tcW w:w="1957" w:type="pct"/>
            <w:vAlign w:val="center"/>
          </w:tcPr>
          <w:p w14:paraId="3215A15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性能满足运行要求</w:t>
            </w:r>
          </w:p>
        </w:tc>
        <w:tc>
          <w:tcPr>
            <w:tcW w:w="1151" w:type="pct"/>
            <w:vAlign w:val="center"/>
          </w:tcPr>
          <w:p w14:paraId="02DAA88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查看，观察，测试</w:t>
            </w:r>
          </w:p>
        </w:tc>
        <w:tc>
          <w:tcPr>
            <w:tcW w:w="450" w:type="pct"/>
            <w:vAlign w:val="center"/>
          </w:tcPr>
          <w:p w14:paraId="197EE49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5C136EEE" w14:textId="77777777" w:rsidTr="00925ADD">
        <w:trPr>
          <w:jc w:val="center"/>
        </w:trPr>
        <w:tc>
          <w:tcPr>
            <w:tcW w:w="438" w:type="pct"/>
            <w:vMerge/>
            <w:vAlign w:val="center"/>
          </w:tcPr>
          <w:p w14:paraId="7CF02309"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237D072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电话通话质量</w:t>
            </w:r>
          </w:p>
        </w:tc>
        <w:tc>
          <w:tcPr>
            <w:tcW w:w="1957" w:type="pct"/>
            <w:vAlign w:val="center"/>
          </w:tcPr>
          <w:p w14:paraId="0E8953B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通话正常无间断、语音清晰无杂音</w:t>
            </w:r>
          </w:p>
        </w:tc>
        <w:tc>
          <w:tcPr>
            <w:tcW w:w="1151" w:type="pct"/>
            <w:vAlign w:val="center"/>
          </w:tcPr>
          <w:p w14:paraId="455E664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监控中心与现场配合</w:t>
            </w:r>
          </w:p>
        </w:tc>
        <w:tc>
          <w:tcPr>
            <w:tcW w:w="450" w:type="pct"/>
            <w:vAlign w:val="center"/>
          </w:tcPr>
          <w:p w14:paraId="5187A6B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15FF3796" w14:textId="77777777" w:rsidTr="00925ADD">
        <w:trPr>
          <w:jc w:val="center"/>
        </w:trPr>
        <w:tc>
          <w:tcPr>
            <w:tcW w:w="438" w:type="pct"/>
            <w:vMerge/>
            <w:vAlign w:val="center"/>
          </w:tcPr>
          <w:p w14:paraId="70937FFE"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65A223D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网络</w:t>
            </w:r>
          </w:p>
        </w:tc>
        <w:tc>
          <w:tcPr>
            <w:tcW w:w="1957" w:type="pct"/>
            <w:vAlign w:val="center"/>
          </w:tcPr>
          <w:p w14:paraId="1844DC2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网络状态安全</w:t>
            </w:r>
          </w:p>
        </w:tc>
        <w:tc>
          <w:tcPr>
            <w:tcW w:w="1151" w:type="pct"/>
            <w:vAlign w:val="center"/>
          </w:tcPr>
          <w:p w14:paraId="24BF564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查看防火墙运行日志</w:t>
            </w:r>
          </w:p>
        </w:tc>
        <w:tc>
          <w:tcPr>
            <w:tcW w:w="450" w:type="pct"/>
            <w:vAlign w:val="center"/>
          </w:tcPr>
          <w:p w14:paraId="5B5CE66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05222ED8" w14:textId="77777777" w:rsidTr="00925ADD">
        <w:trPr>
          <w:jc w:val="center"/>
        </w:trPr>
        <w:tc>
          <w:tcPr>
            <w:tcW w:w="438" w:type="pct"/>
            <w:vMerge/>
            <w:vAlign w:val="center"/>
          </w:tcPr>
          <w:p w14:paraId="7B04443D"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6DBAD4B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无线信号</w:t>
            </w:r>
          </w:p>
        </w:tc>
        <w:tc>
          <w:tcPr>
            <w:tcW w:w="1957" w:type="pct"/>
            <w:vAlign w:val="center"/>
          </w:tcPr>
          <w:p w14:paraId="337E5FF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无线信号发射器工作是否正常</w:t>
            </w:r>
          </w:p>
        </w:tc>
        <w:tc>
          <w:tcPr>
            <w:tcW w:w="1151" w:type="pct"/>
            <w:vAlign w:val="center"/>
          </w:tcPr>
          <w:p w14:paraId="1233921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w:t>
            </w:r>
          </w:p>
        </w:tc>
        <w:tc>
          <w:tcPr>
            <w:tcW w:w="450" w:type="pct"/>
            <w:vAlign w:val="center"/>
          </w:tcPr>
          <w:p w14:paraId="5F77772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0B21A561" w14:textId="77777777" w:rsidTr="00925ADD">
        <w:trPr>
          <w:trHeight w:val="50"/>
          <w:jc w:val="center"/>
        </w:trPr>
        <w:tc>
          <w:tcPr>
            <w:tcW w:w="438" w:type="pct"/>
            <w:vMerge/>
            <w:vAlign w:val="center"/>
          </w:tcPr>
          <w:p w14:paraId="0B6BBFA2"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3FA34EF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交换机</w:t>
            </w:r>
          </w:p>
        </w:tc>
        <w:tc>
          <w:tcPr>
            <w:tcW w:w="1957" w:type="pct"/>
            <w:vAlign w:val="center"/>
          </w:tcPr>
          <w:p w14:paraId="77184A0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交换机的</w:t>
            </w:r>
            <w:r w:rsidRPr="000F30A4">
              <w:rPr>
                <w:rFonts w:ascii="Times New Roman" w:eastAsia="宋体" w:hAnsi="Times New Roman"/>
                <w:bCs/>
                <w:snapToGrid w:val="0"/>
                <w:szCs w:val="32"/>
              </w:rPr>
              <w:t>VLAN</w:t>
            </w:r>
            <w:r w:rsidRPr="000F30A4">
              <w:rPr>
                <w:rFonts w:ascii="Times New Roman" w:eastAsia="宋体" w:hAnsi="Times New Roman"/>
                <w:bCs/>
                <w:snapToGrid w:val="0"/>
                <w:szCs w:val="32"/>
              </w:rPr>
              <w:t>表和端口流量</w:t>
            </w:r>
          </w:p>
        </w:tc>
        <w:tc>
          <w:tcPr>
            <w:tcW w:w="1151" w:type="pct"/>
            <w:vAlign w:val="center"/>
          </w:tcPr>
          <w:p w14:paraId="79DC6CD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查看交换机运行日志</w:t>
            </w:r>
          </w:p>
        </w:tc>
        <w:tc>
          <w:tcPr>
            <w:tcW w:w="450" w:type="pct"/>
            <w:vAlign w:val="center"/>
          </w:tcPr>
          <w:p w14:paraId="1847876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235B2F" w14:paraId="5DBCFA30" w14:textId="77777777" w:rsidTr="00925ADD">
        <w:trPr>
          <w:trHeight w:val="50"/>
          <w:jc w:val="center"/>
        </w:trPr>
        <w:tc>
          <w:tcPr>
            <w:tcW w:w="438" w:type="pct"/>
            <w:vMerge w:val="restart"/>
            <w:shd w:val="clear" w:color="000000" w:fill="FFFFFF"/>
            <w:vAlign w:val="center"/>
          </w:tcPr>
          <w:p w14:paraId="24D2277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火灾自动报警系统</w:t>
            </w:r>
          </w:p>
        </w:tc>
        <w:tc>
          <w:tcPr>
            <w:tcW w:w="1004" w:type="pct"/>
            <w:tcBorders>
              <w:top w:val="single" w:sz="4" w:space="0" w:color="auto"/>
              <w:left w:val="single" w:sz="4" w:space="0" w:color="auto"/>
              <w:bottom w:val="single" w:sz="4" w:space="0" w:color="auto"/>
              <w:right w:val="single" w:sz="4" w:space="0" w:color="auto"/>
            </w:tcBorders>
            <w:shd w:val="clear" w:color="000000" w:fill="FFFFFF"/>
            <w:vAlign w:val="center"/>
          </w:tcPr>
          <w:p w14:paraId="2D4201E3"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火灾探测器</w:t>
            </w:r>
          </w:p>
        </w:tc>
        <w:tc>
          <w:tcPr>
            <w:tcW w:w="1957" w:type="pct"/>
            <w:tcBorders>
              <w:top w:val="single" w:sz="4" w:space="0" w:color="auto"/>
              <w:left w:val="single" w:sz="4" w:space="0" w:color="auto"/>
              <w:bottom w:val="single" w:sz="4" w:space="0" w:color="auto"/>
              <w:right w:val="single" w:sz="4" w:space="0" w:color="auto"/>
            </w:tcBorders>
            <w:shd w:val="clear" w:color="000000" w:fill="FFFFFF"/>
            <w:vAlign w:val="center"/>
          </w:tcPr>
          <w:p w14:paraId="584F37A2"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外观完整</w:t>
            </w:r>
          </w:p>
        </w:tc>
        <w:tc>
          <w:tcPr>
            <w:tcW w:w="1151" w:type="pct"/>
            <w:tcBorders>
              <w:top w:val="single" w:sz="4" w:space="0" w:color="auto"/>
              <w:left w:val="single" w:sz="4" w:space="0" w:color="auto"/>
              <w:bottom w:val="single" w:sz="4" w:space="0" w:color="auto"/>
              <w:right w:val="single" w:sz="4" w:space="0" w:color="auto"/>
            </w:tcBorders>
            <w:shd w:val="clear" w:color="000000" w:fill="FFFFFF"/>
            <w:vAlign w:val="center"/>
          </w:tcPr>
          <w:p w14:paraId="72161758"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观察、测试</w:t>
            </w:r>
          </w:p>
        </w:tc>
        <w:tc>
          <w:tcPr>
            <w:tcW w:w="450" w:type="pct"/>
            <w:tcBorders>
              <w:top w:val="single" w:sz="4" w:space="0" w:color="auto"/>
              <w:left w:val="single" w:sz="4" w:space="0" w:color="auto"/>
              <w:bottom w:val="single" w:sz="4" w:space="0" w:color="auto"/>
              <w:right w:val="single" w:sz="4" w:space="0" w:color="auto"/>
            </w:tcBorders>
            <w:shd w:val="clear" w:color="000000" w:fill="FFFFFF"/>
            <w:vAlign w:val="center"/>
          </w:tcPr>
          <w:p w14:paraId="548A6E79"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半月</w:t>
            </w:r>
          </w:p>
        </w:tc>
      </w:tr>
      <w:tr w:rsidR="008C1D1B" w:rsidRPr="00235B2F" w14:paraId="5FCC7677" w14:textId="77777777" w:rsidTr="00925ADD">
        <w:trPr>
          <w:trHeight w:val="50"/>
          <w:jc w:val="center"/>
        </w:trPr>
        <w:tc>
          <w:tcPr>
            <w:tcW w:w="438" w:type="pct"/>
            <w:vMerge/>
            <w:shd w:val="clear" w:color="auto" w:fill="auto"/>
            <w:vAlign w:val="center"/>
          </w:tcPr>
          <w:p w14:paraId="35D6E24C"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tcBorders>
              <w:top w:val="single" w:sz="4" w:space="0" w:color="auto"/>
              <w:left w:val="single" w:sz="4" w:space="0" w:color="auto"/>
              <w:bottom w:val="single" w:sz="4" w:space="0" w:color="auto"/>
              <w:right w:val="single" w:sz="4" w:space="0" w:color="auto"/>
            </w:tcBorders>
            <w:shd w:val="clear" w:color="000000" w:fill="FFFFFF"/>
            <w:vAlign w:val="center"/>
          </w:tcPr>
          <w:p w14:paraId="0FB455CE"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手动报警按钮</w:t>
            </w:r>
          </w:p>
        </w:tc>
        <w:tc>
          <w:tcPr>
            <w:tcW w:w="1957" w:type="pct"/>
            <w:tcBorders>
              <w:top w:val="single" w:sz="4" w:space="0" w:color="auto"/>
              <w:left w:val="single" w:sz="4" w:space="0" w:color="auto"/>
              <w:bottom w:val="single" w:sz="4" w:space="0" w:color="auto"/>
              <w:right w:val="single" w:sz="4" w:space="0" w:color="auto"/>
            </w:tcBorders>
            <w:shd w:val="clear" w:color="000000" w:fill="FFFFFF"/>
            <w:vAlign w:val="center"/>
          </w:tcPr>
          <w:p w14:paraId="144C6B4C"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外观完整</w:t>
            </w:r>
          </w:p>
        </w:tc>
        <w:tc>
          <w:tcPr>
            <w:tcW w:w="1151" w:type="pct"/>
            <w:tcBorders>
              <w:top w:val="single" w:sz="4" w:space="0" w:color="auto"/>
              <w:left w:val="single" w:sz="4" w:space="0" w:color="auto"/>
              <w:bottom w:val="single" w:sz="4" w:space="0" w:color="auto"/>
              <w:right w:val="single" w:sz="4" w:space="0" w:color="auto"/>
            </w:tcBorders>
            <w:shd w:val="clear" w:color="000000" w:fill="FFFFFF"/>
            <w:vAlign w:val="center"/>
          </w:tcPr>
          <w:p w14:paraId="52BD0392"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观察</w:t>
            </w:r>
          </w:p>
        </w:tc>
        <w:tc>
          <w:tcPr>
            <w:tcW w:w="450" w:type="pct"/>
            <w:tcBorders>
              <w:top w:val="single" w:sz="4" w:space="0" w:color="auto"/>
              <w:left w:val="single" w:sz="4" w:space="0" w:color="auto"/>
              <w:bottom w:val="single" w:sz="4" w:space="0" w:color="auto"/>
              <w:right w:val="single" w:sz="4" w:space="0" w:color="auto"/>
            </w:tcBorders>
            <w:shd w:val="clear" w:color="000000" w:fill="FFFFFF"/>
            <w:vAlign w:val="center"/>
          </w:tcPr>
          <w:p w14:paraId="383EE463"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半月</w:t>
            </w:r>
          </w:p>
        </w:tc>
      </w:tr>
      <w:tr w:rsidR="008C1D1B" w:rsidRPr="00235B2F" w14:paraId="3F7E8BBE" w14:textId="77777777" w:rsidTr="00925ADD">
        <w:trPr>
          <w:trHeight w:val="50"/>
          <w:jc w:val="center"/>
        </w:trPr>
        <w:tc>
          <w:tcPr>
            <w:tcW w:w="438" w:type="pct"/>
            <w:vMerge/>
            <w:shd w:val="clear" w:color="auto" w:fill="auto"/>
            <w:vAlign w:val="center"/>
          </w:tcPr>
          <w:p w14:paraId="41E99E87"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tcBorders>
              <w:top w:val="single" w:sz="4" w:space="0" w:color="auto"/>
              <w:left w:val="single" w:sz="4" w:space="0" w:color="auto"/>
              <w:bottom w:val="single" w:sz="4" w:space="0" w:color="auto"/>
              <w:right w:val="single" w:sz="4" w:space="0" w:color="auto"/>
            </w:tcBorders>
            <w:shd w:val="clear" w:color="000000" w:fill="FFFFFF"/>
            <w:vAlign w:val="center"/>
          </w:tcPr>
          <w:p w14:paraId="3A737F14"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火灾</w:t>
            </w:r>
            <w:proofErr w:type="gramStart"/>
            <w:r w:rsidRPr="000F30A4">
              <w:rPr>
                <w:rFonts w:ascii="Times New Roman" w:hAnsi="Times New Roman"/>
                <w:bCs/>
                <w:snapToGrid w:val="0"/>
                <w:szCs w:val="32"/>
              </w:rPr>
              <w:t>显示盘</w:t>
            </w:r>
            <w:proofErr w:type="gramEnd"/>
          </w:p>
        </w:tc>
        <w:tc>
          <w:tcPr>
            <w:tcW w:w="1957" w:type="pct"/>
            <w:tcBorders>
              <w:top w:val="single" w:sz="4" w:space="0" w:color="auto"/>
              <w:left w:val="single" w:sz="4" w:space="0" w:color="auto"/>
              <w:bottom w:val="single" w:sz="4" w:space="0" w:color="auto"/>
              <w:right w:val="single" w:sz="4" w:space="0" w:color="auto"/>
            </w:tcBorders>
            <w:shd w:val="clear" w:color="000000" w:fill="FFFFFF"/>
            <w:vAlign w:val="center"/>
          </w:tcPr>
          <w:p w14:paraId="7BDEFA87"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外观完整</w:t>
            </w:r>
          </w:p>
        </w:tc>
        <w:tc>
          <w:tcPr>
            <w:tcW w:w="1151" w:type="pct"/>
            <w:tcBorders>
              <w:top w:val="single" w:sz="4" w:space="0" w:color="auto"/>
              <w:left w:val="single" w:sz="4" w:space="0" w:color="auto"/>
              <w:bottom w:val="single" w:sz="4" w:space="0" w:color="auto"/>
              <w:right w:val="single" w:sz="4" w:space="0" w:color="auto"/>
            </w:tcBorders>
            <w:shd w:val="clear" w:color="000000" w:fill="FFFFFF"/>
            <w:vAlign w:val="center"/>
          </w:tcPr>
          <w:p w14:paraId="343E0C33"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观察</w:t>
            </w:r>
          </w:p>
        </w:tc>
        <w:tc>
          <w:tcPr>
            <w:tcW w:w="450" w:type="pct"/>
            <w:tcBorders>
              <w:top w:val="single" w:sz="4" w:space="0" w:color="auto"/>
              <w:left w:val="single" w:sz="4" w:space="0" w:color="auto"/>
              <w:bottom w:val="single" w:sz="4" w:space="0" w:color="auto"/>
              <w:right w:val="single" w:sz="4" w:space="0" w:color="auto"/>
            </w:tcBorders>
            <w:shd w:val="clear" w:color="000000" w:fill="FFFFFF"/>
            <w:vAlign w:val="center"/>
          </w:tcPr>
          <w:p w14:paraId="4B66BD72"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半月</w:t>
            </w:r>
          </w:p>
        </w:tc>
      </w:tr>
    </w:tbl>
    <w:p w14:paraId="74C3BCE1" w14:textId="48E58F4D" w:rsidR="008C1D1B" w:rsidRDefault="008C1D1B" w:rsidP="008C1D1B">
      <w:pPr>
        <w:pStyle w:val="afffe"/>
      </w:pPr>
      <w:r w:rsidRPr="00014A56">
        <w:rPr>
          <w:rFonts w:ascii="黑体" w:eastAsia="黑体" w:hAnsi="黑体" w:cs="黑体"/>
        </w:rPr>
        <w:t xml:space="preserve">6.2.9 </w:t>
      </w:r>
      <w:r w:rsidRPr="005F6E45">
        <w:t>标识系统日常巡检项目、内容、方法和周期应符合表6.2.9的规定。</w:t>
      </w:r>
    </w:p>
    <w:p w14:paraId="1432012C"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13" w:name="_Toc121213748"/>
      <w:r w:rsidRPr="000F30A4">
        <w:rPr>
          <w:rFonts w:ascii="黑体" w:eastAsia="黑体" w:hAnsi="黑体"/>
          <w:szCs w:val="21"/>
        </w:rPr>
        <w:t>表</w:t>
      </w:r>
      <w:r>
        <w:rPr>
          <w:rFonts w:ascii="黑体" w:eastAsia="黑体" w:hAnsi="黑体"/>
          <w:szCs w:val="21"/>
        </w:rPr>
        <w:t>6.2.</w:t>
      </w:r>
      <w:r w:rsidRPr="000F30A4">
        <w:rPr>
          <w:rFonts w:ascii="黑体" w:eastAsia="黑体" w:hAnsi="黑体"/>
          <w:szCs w:val="21"/>
        </w:rPr>
        <w:t>9 标识系统日常巡检项目、内容、方法和周期</w:t>
      </w:r>
      <w:bookmarkEnd w:id="1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647"/>
        <w:gridCol w:w="1039"/>
        <w:gridCol w:w="1694"/>
      </w:tblGrid>
      <w:tr w:rsidR="008C1D1B" w:rsidRPr="00235B2F" w14:paraId="3FD69A51" w14:textId="77777777" w:rsidTr="00925ADD">
        <w:trPr>
          <w:jc w:val="center"/>
        </w:trPr>
        <w:tc>
          <w:tcPr>
            <w:tcW w:w="1935" w:type="pct"/>
            <w:vAlign w:val="center"/>
          </w:tcPr>
          <w:p w14:paraId="5D63AB2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508" w:type="pct"/>
            <w:vAlign w:val="center"/>
          </w:tcPr>
          <w:p w14:paraId="53AA03E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592" w:type="pct"/>
            <w:vAlign w:val="center"/>
          </w:tcPr>
          <w:p w14:paraId="3C63D39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965" w:type="pct"/>
            <w:vAlign w:val="center"/>
          </w:tcPr>
          <w:p w14:paraId="5CB8FD3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235B2F" w14:paraId="5A48677B" w14:textId="77777777" w:rsidTr="00925ADD">
        <w:trPr>
          <w:trHeight w:val="265"/>
          <w:jc w:val="center"/>
        </w:trPr>
        <w:tc>
          <w:tcPr>
            <w:tcW w:w="1935" w:type="pct"/>
            <w:vMerge w:val="restart"/>
            <w:vAlign w:val="center"/>
          </w:tcPr>
          <w:p w14:paraId="26EAFAE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介绍牌、管线标识、设备铭牌、警</w:t>
            </w:r>
            <w:r w:rsidRPr="000F30A4">
              <w:rPr>
                <w:rFonts w:ascii="Times New Roman" w:eastAsia="宋体" w:hAnsi="Times New Roman"/>
                <w:bCs/>
                <w:snapToGrid w:val="0"/>
                <w:szCs w:val="32"/>
              </w:rPr>
              <w:lastRenderedPageBreak/>
              <w:t>示警告标识、里程标识、方向标识、节点标识和其他标识</w:t>
            </w:r>
          </w:p>
        </w:tc>
        <w:tc>
          <w:tcPr>
            <w:tcW w:w="1508" w:type="pct"/>
            <w:vAlign w:val="center"/>
          </w:tcPr>
          <w:p w14:paraId="1FA7615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lastRenderedPageBreak/>
              <w:t>表面有污渍、积灰</w:t>
            </w:r>
          </w:p>
        </w:tc>
        <w:tc>
          <w:tcPr>
            <w:tcW w:w="592" w:type="pct"/>
            <w:vAlign w:val="center"/>
          </w:tcPr>
          <w:p w14:paraId="734DBA50" w14:textId="77777777" w:rsidR="008C1D1B" w:rsidRPr="000F30A4" w:rsidRDefault="008C1D1B" w:rsidP="00925ADD">
            <w:pPr>
              <w:pStyle w:val="afd"/>
              <w:snapToGrid w:val="0"/>
              <w:rPr>
                <w:rFonts w:ascii="Times New Roman" w:eastAsia="宋体" w:hAnsi="Times New Roman"/>
                <w:bCs/>
                <w:snapToGrid w:val="0"/>
                <w:szCs w:val="32"/>
              </w:rPr>
            </w:pPr>
            <w:r w:rsidRPr="000F30A4">
              <w:rPr>
                <w:bCs/>
                <w:snapToGrid w:val="0"/>
                <w:szCs w:val="32"/>
              </w:rPr>
              <w:t>观察</w:t>
            </w:r>
          </w:p>
        </w:tc>
        <w:tc>
          <w:tcPr>
            <w:tcW w:w="965" w:type="pct"/>
            <w:vAlign w:val="center"/>
          </w:tcPr>
          <w:p w14:paraId="07F1975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235B2F" w14:paraId="0A4C997A" w14:textId="77777777" w:rsidTr="00925ADD">
        <w:trPr>
          <w:trHeight w:val="166"/>
          <w:jc w:val="center"/>
        </w:trPr>
        <w:tc>
          <w:tcPr>
            <w:tcW w:w="1935" w:type="pct"/>
            <w:vMerge/>
            <w:vAlign w:val="center"/>
          </w:tcPr>
          <w:p w14:paraId="26B6C954" w14:textId="77777777" w:rsidR="008C1D1B" w:rsidRPr="000F30A4" w:rsidRDefault="008C1D1B" w:rsidP="00925ADD">
            <w:pPr>
              <w:pStyle w:val="afd"/>
              <w:snapToGrid w:val="0"/>
              <w:rPr>
                <w:rFonts w:ascii="Times New Roman" w:eastAsia="宋体" w:hAnsi="Times New Roman"/>
                <w:bCs/>
                <w:snapToGrid w:val="0"/>
                <w:szCs w:val="32"/>
              </w:rPr>
            </w:pPr>
          </w:p>
        </w:tc>
        <w:tc>
          <w:tcPr>
            <w:tcW w:w="1508" w:type="pct"/>
            <w:vAlign w:val="center"/>
          </w:tcPr>
          <w:p w14:paraId="4D5667B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松动、位置偏离</w:t>
            </w:r>
          </w:p>
        </w:tc>
        <w:tc>
          <w:tcPr>
            <w:tcW w:w="592" w:type="pct"/>
            <w:vAlign w:val="center"/>
          </w:tcPr>
          <w:p w14:paraId="06D5CD46" w14:textId="77777777" w:rsidR="008C1D1B" w:rsidRPr="000F30A4" w:rsidRDefault="008C1D1B" w:rsidP="00925ADD">
            <w:pPr>
              <w:pStyle w:val="afd"/>
              <w:snapToGrid w:val="0"/>
              <w:rPr>
                <w:rFonts w:ascii="Times New Roman" w:eastAsia="宋体" w:hAnsi="Times New Roman"/>
                <w:bCs/>
                <w:snapToGrid w:val="0"/>
                <w:szCs w:val="32"/>
              </w:rPr>
            </w:pPr>
            <w:r w:rsidRPr="000F30A4">
              <w:rPr>
                <w:bCs/>
                <w:snapToGrid w:val="0"/>
                <w:szCs w:val="32"/>
              </w:rPr>
              <w:t>观察</w:t>
            </w:r>
          </w:p>
        </w:tc>
        <w:tc>
          <w:tcPr>
            <w:tcW w:w="965" w:type="pct"/>
            <w:vAlign w:val="center"/>
          </w:tcPr>
          <w:p w14:paraId="5330983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r w:rsidR="008C1D1B" w:rsidRPr="00235B2F" w14:paraId="0406FB9B" w14:textId="77777777" w:rsidTr="00925ADD">
        <w:trPr>
          <w:trHeight w:val="299"/>
          <w:jc w:val="center"/>
        </w:trPr>
        <w:tc>
          <w:tcPr>
            <w:tcW w:w="1935" w:type="pct"/>
            <w:vMerge/>
            <w:vAlign w:val="center"/>
          </w:tcPr>
          <w:p w14:paraId="37A89DD6" w14:textId="77777777" w:rsidR="008C1D1B" w:rsidRPr="000F30A4" w:rsidRDefault="008C1D1B" w:rsidP="00925ADD">
            <w:pPr>
              <w:pStyle w:val="afd"/>
              <w:snapToGrid w:val="0"/>
              <w:rPr>
                <w:rFonts w:ascii="Times New Roman" w:eastAsia="宋体" w:hAnsi="Times New Roman"/>
                <w:bCs/>
                <w:snapToGrid w:val="0"/>
                <w:szCs w:val="32"/>
              </w:rPr>
            </w:pPr>
          </w:p>
        </w:tc>
        <w:tc>
          <w:tcPr>
            <w:tcW w:w="1508" w:type="pct"/>
            <w:vAlign w:val="center"/>
          </w:tcPr>
          <w:p w14:paraId="5ABBDD4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损坏、缺失</w:t>
            </w:r>
          </w:p>
        </w:tc>
        <w:tc>
          <w:tcPr>
            <w:tcW w:w="592" w:type="pct"/>
            <w:vAlign w:val="center"/>
          </w:tcPr>
          <w:p w14:paraId="7424D205" w14:textId="77777777" w:rsidR="008C1D1B" w:rsidRPr="000F30A4" w:rsidRDefault="008C1D1B" w:rsidP="00925ADD">
            <w:pPr>
              <w:pStyle w:val="afd"/>
              <w:snapToGrid w:val="0"/>
              <w:rPr>
                <w:rFonts w:ascii="Times New Roman" w:eastAsia="宋体" w:hAnsi="Times New Roman"/>
                <w:bCs/>
                <w:snapToGrid w:val="0"/>
                <w:szCs w:val="32"/>
              </w:rPr>
            </w:pPr>
            <w:r w:rsidRPr="000F30A4">
              <w:rPr>
                <w:bCs/>
                <w:snapToGrid w:val="0"/>
                <w:szCs w:val="32"/>
              </w:rPr>
              <w:t>观察</w:t>
            </w:r>
          </w:p>
        </w:tc>
        <w:tc>
          <w:tcPr>
            <w:tcW w:w="965" w:type="pct"/>
            <w:vAlign w:val="center"/>
          </w:tcPr>
          <w:p w14:paraId="4399F2D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w:t>
            </w:r>
          </w:p>
        </w:tc>
      </w:tr>
    </w:tbl>
    <w:p w14:paraId="1AEF0B54" w14:textId="77777777" w:rsidR="008C1D1B" w:rsidRPr="00014A56" w:rsidRDefault="008C1D1B" w:rsidP="008C1D1B">
      <w:pPr>
        <w:pStyle w:val="afff0"/>
        <w:spacing w:before="156" w:after="156"/>
      </w:pPr>
      <w:bookmarkStart w:id="114" w:name="_Toc117608282"/>
      <w:bookmarkStart w:id="115" w:name="_Toc121213749"/>
      <w:r w:rsidRPr="00014A56">
        <w:t>6.3 清洁维护</w:t>
      </w:r>
      <w:bookmarkEnd w:id="114"/>
      <w:bookmarkEnd w:id="115"/>
    </w:p>
    <w:p w14:paraId="5F925AD3" w14:textId="77777777" w:rsidR="008C1D1B" w:rsidRPr="005F6E45" w:rsidRDefault="008C1D1B" w:rsidP="008C1D1B">
      <w:pPr>
        <w:pStyle w:val="afffe"/>
      </w:pPr>
      <w:r w:rsidRPr="00014A56">
        <w:rPr>
          <w:rFonts w:ascii="黑体" w:eastAsia="黑体" w:hAnsi="黑体" w:cs="黑体"/>
        </w:rPr>
        <w:t xml:space="preserve">6.3.1 </w:t>
      </w:r>
      <w:r w:rsidRPr="005F6E45">
        <w:t>消防系统清洁维护应满足下列规定：</w:t>
      </w:r>
    </w:p>
    <w:p w14:paraId="0CB32B2B" w14:textId="680B8DBA" w:rsidR="008C1D1B" w:rsidRPr="00C8794A" w:rsidRDefault="008C1D1B" w:rsidP="008C1D1B">
      <w:pPr>
        <w:pStyle w:val="affff"/>
        <w:numPr>
          <w:ilvl w:val="0"/>
          <w:numId w:val="24"/>
        </w:numPr>
        <w:rPr>
          <w:rFonts w:ascii="Times New Roman"/>
        </w:rPr>
      </w:pPr>
      <w:r w:rsidRPr="00C8794A">
        <w:rPr>
          <w:rFonts w:ascii="Times New Roman"/>
        </w:rPr>
        <w:t>消防系统清洁维护对象包括防火分隔、灭火器材、自动灭火系统和消防指示标志等设施设备</w:t>
      </w:r>
      <w:r w:rsidR="006326BB">
        <w:rPr>
          <w:rFonts w:ascii="Times New Roman" w:hint="eastAsia"/>
        </w:rPr>
        <w:t>；</w:t>
      </w:r>
    </w:p>
    <w:p w14:paraId="508BD448" w14:textId="77777777" w:rsidR="008C1D1B" w:rsidRPr="00C8794A" w:rsidRDefault="008C1D1B" w:rsidP="008C1D1B">
      <w:pPr>
        <w:pStyle w:val="affff"/>
        <w:numPr>
          <w:ilvl w:val="0"/>
          <w:numId w:val="24"/>
        </w:numPr>
        <w:rPr>
          <w:rFonts w:ascii="Times New Roman"/>
        </w:rPr>
      </w:pPr>
      <w:r w:rsidRPr="00C8794A">
        <w:rPr>
          <w:rFonts w:ascii="Times New Roman"/>
        </w:rPr>
        <w:t>消防系统清洁维护的项目、内容和方法应符合表</w:t>
      </w:r>
      <w:r w:rsidRPr="00C8794A">
        <w:rPr>
          <w:rFonts w:ascii="Times New Roman"/>
        </w:rPr>
        <w:t>6.3.1</w:t>
      </w:r>
      <w:r w:rsidRPr="00C8794A">
        <w:rPr>
          <w:rFonts w:ascii="Times New Roman"/>
        </w:rPr>
        <w:t>的规定。</w:t>
      </w:r>
    </w:p>
    <w:p w14:paraId="1F5BA8D2"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16" w:name="_Toc121213750"/>
      <w:r w:rsidRPr="000F30A4">
        <w:rPr>
          <w:rFonts w:ascii="黑体" w:eastAsia="黑体" w:hAnsi="黑体"/>
          <w:szCs w:val="21"/>
        </w:rPr>
        <w:t>表</w:t>
      </w:r>
      <w:r>
        <w:rPr>
          <w:rFonts w:ascii="黑体" w:eastAsia="黑体" w:hAnsi="黑体"/>
          <w:szCs w:val="21"/>
        </w:rPr>
        <w:t>6.3.</w:t>
      </w:r>
      <w:r w:rsidRPr="000F30A4">
        <w:rPr>
          <w:rFonts w:ascii="黑体" w:eastAsia="黑体" w:hAnsi="黑体"/>
          <w:szCs w:val="21"/>
        </w:rPr>
        <w:t>1 消防系统清洁维护项目、内容和方法</w:t>
      </w:r>
      <w:bookmarkEnd w:id="116"/>
    </w:p>
    <w:tbl>
      <w:tblPr>
        <w:tblW w:w="48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1935"/>
        <w:gridCol w:w="2625"/>
        <w:gridCol w:w="2901"/>
      </w:tblGrid>
      <w:tr w:rsidR="008C1D1B" w:rsidRPr="00235B2F" w14:paraId="4B094FF1" w14:textId="77777777" w:rsidTr="00925ADD">
        <w:trPr>
          <w:trHeight w:val="300"/>
          <w:tblHeader/>
        </w:trPr>
        <w:tc>
          <w:tcPr>
            <w:tcW w:w="1722" w:type="pct"/>
            <w:gridSpan w:val="2"/>
            <w:shd w:val="clear" w:color="000000" w:fill="FFFFFF"/>
            <w:noWrap/>
            <w:vAlign w:val="center"/>
          </w:tcPr>
          <w:p w14:paraId="1A6851E3" w14:textId="77777777" w:rsidR="008C1D1B" w:rsidRPr="000F30A4" w:rsidRDefault="008C1D1B" w:rsidP="00925ADD">
            <w:pPr>
              <w:pStyle w:val="afd"/>
              <w:snapToGrid w:val="0"/>
              <w:rPr>
                <w:bCs/>
                <w:snapToGrid w:val="0"/>
                <w:szCs w:val="32"/>
              </w:rPr>
            </w:pPr>
            <w:r w:rsidRPr="000F30A4">
              <w:rPr>
                <w:bCs/>
                <w:snapToGrid w:val="0"/>
                <w:szCs w:val="32"/>
              </w:rPr>
              <w:t>项目</w:t>
            </w:r>
          </w:p>
        </w:tc>
        <w:tc>
          <w:tcPr>
            <w:tcW w:w="1557" w:type="pct"/>
            <w:shd w:val="clear" w:color="000000" w:fill="FFFFFF"/>
            <w:noWrap/>
            <w:vAlign w:val="center"/>
          </w:tcPr>
          <w:p w14:paraId="2F1A43E3" w14:textId="77777777" w:rsidR="008C1D1B" w:rsidRPr="000F30A4" w:rsidRDefault="008C1D1B" w:rsidP="00925ADD">
            <w:pPr>
              <w:pStyle w:val="afd"/>
              <w:snapToGrid w:val="0"/>
              <w:rPr>
                <w:bCs/>
                <w:snapToGrid w:val="0"/>
                <w:szCs w:val="32"/>
              </w:rPr>
            </w:pPr>
            <w:r w:rsidRPr="000F30A4">
              <w:rPr>
                <w:bCs/>
                <w:snapToGrid w:val="0"/>
                <w:szCs w:val="32"/>
              </w:rPr>
              <w:t>内容</w:t>
            </w:r>
          </w:p>
        </w:tc>
        <w:tc>
          <w:tcPr>
            <w:tcW w:w="1721" w:type="pct"/>
            <w:shd w:val="clear" w:color="000000" w:fill="FFFFFF"/>
            <w:noWrap/>
            <w:vAlign w:val="center"/>
          </w:tcPr>
          <w:p w14:paraId="1DAB2DD0" w14:textId="77777777" w:rsidR="008C1D1B" w:rsidRPr="000F30A4" w:rsidRDefault="008C1D1B" w:rsidP="00925ADD">
            <w:pPr>
              <w:pStyle w:val="afd"/>
              <w:snapToGrid w:val="0"/>
              <w:rPr>
                <w:bCs/>
                <w:snapToGrid w:val="0"/>
                <w:szCs w:val="32"/>
              </w:rPr>
            </w:pPr>
            <w:r w:rsidRPr="000F30A4">
              <w:rPr>
                <w:bCs/>
                <w:snapToGrid w:val="0"/>
                <w:szCs w:val="32"/>
              </w:rPr>
              <w:t>方法</w:t>
            </w:r>
          </w:p>
        </w:tc>
      </w:tr>
      <w:tr w:rsidR="008C1D1B" w:rsidRPr="00235B2F" w14:paraId="72486D49" w14:textId="77777777" w:rsidTr="00925ADD">
        <w:trPr>
          <w:trHeight w:val="154"/>
        </w:trPr>
        <w:tc>
          <w:tcPr>
            <w:tcW w:w="574" w:type="pct"/>
            <w:shd w:val="clear" w:color="000000" w:fill="FFFFFF"/>
            <w:noWrap/>
            <w:vAlign w:val="center"/>
          </w:tcPr>
          <w:p w14:paraId="3F4CA00D" w14:textId="77777777" w:rsidR="008C1D1B" w:rsidRPr="000F30A4" w:rsidRDefault="008C1D1B" w:rsidP="00925ADD">
            <w:pPr>
              <w:pStyle w:val="afd"/>
              <w:snapToGrid w:val="0"/>
              <w:rPr>
                <w:bCs/>
                <w:snapToGrid w:val="0"/>
                <w:szCs w:val="32"/>
              </w:rPr>
            </w:pPr>
            <w:r w:rsidRPr="000F30A4">
              <w:rPr>
                <w:bCs/>
                <w:snapToGrid w:val="0"/>
                <w:szCs w:val="32"/>
              </w:rPr>
              <w:t>防火门</w:t>
            </w:r>
          </w:p>
        </w:tc>
        <w:tc>
          <w:tcPr>
            <w:tcW w:w="1148" w:type="pct"/>
            <w:shd w:val="clear" w:color="000000" w:fill="FFFFFF"/>
            <w:noWrap/>
            <w:vAlign w:val="center"/>
          </w:tcPr>
          <w:p w14:paraId="79A4E1D8"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外观</w:t>
            </w:r>
          </w:p>
        </w:tc>
        <w:tc>
          <w:tcPr>
            <w:tcW w:w="1557" w:type="pct"/>
            <w:shd w:val="clear" w:color="000000" w:fill="FFFFFF"/>
            <w:noWrap/>
            <w:vAlign w:val="center"/>
          </w:tcPr>
          <w:p w14:paraId="4579147A" w14:textId="77777777" w:rsidR="008C1D1B" w:rsidRPr="000F30A4" w:rsidRDefault="008C1D1B" w:rsidP="00925ADD">
            <w:pPr>
              <w:pStyle w:val="afd"/>
              <w:snapToGrid w:val="0"/>
              <w:rPr>
                <w:bCs/>
                <w:snapToGrid w:val="0"/>
                <w:szCs w:val="32"/>
              </w:rPr>
            </w:pPr>
            <w:r w:rsidRPr="000F30A4">
              <w:rPr>
                <w:bCs/>
                <w:snapToGrid w:val="0"/>
                <w:szCs w:val="32"/>
              </w:rPr>
              <w:t>防腐、</w:t>
            </w:r>
            <w:r w:rsidRPr="000F30A4">
              <w:rPr>
                <w:rFonts w:ascii="Times New Roman" w:eastAsia="宋体" w:hAnsi="Times New Roman"/>
                <w:bCs/>
                <w:snapToGrid w:val="0"/>
                <w:szCs w:val="32"/>
              </w:rPr>
              <w:t>污渍</w:t>
            </w:r>
          </w:p>
        </w:tc>
        <w:tc>
          <w:tcPr>
            <w:tcW w:w="1721" w:type="pct"/>
            <w:shd w:val="clear" w:color="000000" w:fill="FFFFFF"/>
            <w:noWrap/>
            <w:vAlign w:val="center"/>
          </w:tcPr>
          <w:p w14:paraId="511373A5" w14:textId="77777777" w:rsidR="008C1D1B" w:rsidRPr="000F30A4" w:rsidRDefault="008C1D1B" w:rsidP="00925ADD">
            <w:pPr>
              <w:pStyle w:val="afd"/>
              <w:snapToGrid w:val="0"/>
              <w:rPr>
                <w:bCs/>
                <w:snapToGrid w:val="0"/>
                <w:szCs w:val="32"/>
              </w:rPr>
            </w:pPr>
            <w:r w:rsidRPr="000F30A4">
              <w:rPr>
                <w:bCs/>
                <w:snapToGrid w:val="0"/>
                <w:szCs w:val="32"/>
              </w:rPr>
              <w:t>补漆，除锈</w:t>
            </w:r>
            <w:r w:rsidRPr="000F30A4">
              <w:rPr>
                <w:rFonts w:ascii="Times New Roman" w:eastAsia="宋体" w:hAnsi="Times New Roman"/>
                <w:bCs/>
                <w:snapToGrid w:val="0"/>
                <w:szCs w:val="32"/>
              </w:rPr>
              <w:t>，除污</w:t>
            </w:r>
          </w:p>
        </w:tc>
      </w:tr>
      <w:tr w:rsidR="008C1D1B" w:rsidRPr="00235B2F" w14:paraId="26E9BE55" w14:textId="77777777" w:rsidTr="00925ADD">
        <w:trPr>
          <w:trHeight w:val="154"/>
        </w:trPr>
        <w:tc>
          <w:tcPr>
            <w:tcW w:w="574" w:type="pct"/>
            <w:vMerge w:val="restart"/>
            <w:shd w:val="clear" w:color="000000" w:fill="FFFFFF"/>
            <w:noWrap/>
            <w:vAlign w:val="center"/>
          </w:tcPr>
          <w:p w14:paraId="5F957C62" w14:textId="77777777" w:rsidR="008C1D1B" w:rsidRPr="000F30A4" w:rsidRDefault="008C1D1B" w:rsidP="00925ADD">
            <w:pPr>
              <w:pStyle w:val="afd"/>
              <w:snapToGrid w:val="0"/>
              <w:rPr>
                <w:bCs/>
                <w:snapToGrid w:val="0"/>
                <w:szCs w:val="32"/>
              </w:rPr>
            </w:pPr>
            <w:r w:rsidRPr="000F30A4">
              <w:rPr>
                <w:bCs/>
                <w:snapToGrid w:val="0"/>
                <w:szCs w:val="32"/>
              </w:rPr>
              <w:t>消防泵</w:t>
            </w:r>
          </w:p>
        </w:tc>
        <w:tc>
          <w:tcPr>
            <w:tcW w:w="1148" w:type="pct"/>
            <w:shd w:val="clear" w:color="000000" w:fill="FFFFFF"/>
            <w:noWrap/>
            <w:vAlign w:val="center"/>
          </w:tcPr>
          <w:p w14:paraId="04D1A6F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w:t>
            </w:r>
          </w:p>
        </w:tc>
        <w:tc>
          <w:tcPr>
            <w:tcW w:w="1557" w:type="pct"/>
            <w:shd w:val="clear" w:color="000000" w:fill="FFFFFF"/>
            <w:noWrap/>
            <w:vAlign w:val="center"/>
          </w:tcPr>
          <w:p w14:paraId="79FF837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w:t>
            </w:r>
          </w:p>
        </w:tc>
        <w:tc>
          <w:tcPr>
            <w:tcW w:w="1721" w:type="pct"/>
            <w:shd w:val="clear" w:color="000000" w:fill="FFFFFF"/>
            <w:noWrap/>
            <w:vAlign w:val="center"/>
          </w:tcPr>
          <w:p w14:paraId="5A631A0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擦洗，除污</w:t>
            </w:r>
          </w:p>
        </w:tc>
      </w:tr>
      <w:tr w:rsidR="008C1D1B" w:rsidRPr="00235B2F" w14:paraId="6AD0D1FA" w14:textId="77777777" w:rsidTr="00925ADD">
        <w:trPr>
          <w:trHeight w:val="300"/>
        </w:trPr>
        <w:tc>
          <w:tcPr>
            <w:tcW w:w="574" w:type="pct"/>
            <w:vMerge/>
            <w:shd w:val="clear" w:color="auto" w:fill="auto"/>
            <w:vAlign w:val="center"/>
          </w:tcPr>
          <w:p w14:paraId="7037832A" w14:textId="77777777" w:rsidR="008C1D1B" w:rsidRPr="000F30A4" w:rsidRDefault="008C1D1B" w:rsidP="00925ADD">
            <w:pPr>
              <w:pStyle w:val="afd"/>
              <w:snapToGrid w:val="0"/>
              <w:rPr>
                <w:bCs/>
                <w:snapToGrid w:val="0"/>
                <w:szCs w:val="32"/>
              </w:rPr>
            </w:pPr>
          </w:p>
        </w:tc>
        <w:tc>
          <w:tcPr>
            <w:tcW w:w="1148" w:type="pct"/>
            <w:shd w:val="clear" w:color="000000" w:fill="FFFFFF"/>
            <w:noWrap/>
            <w:vAlign w:val="center"/>
          </w:tcPr>
          <w:p w14:paraId="1CAFDC9E" w14:textId="77777777" w:rsidR="008C1D1B" w:rsidRPr="000F30A4" w:rsidRDefault="008C1D1B" w:rsidP="00925ADD">
            <w:pPr>
              <w:pStyle w:val="afd"/>
              <w:snapToGrid w:val="0"/>
              <w:rPr>
                <w:bCs/>
                <w:snapToGrid w:val="0"/>
                <w:szCs w:val="32"/>
              </w:rPr>
            </w:pPr>
            <w:proofErr w:type="gramStart"/>
            <w:r w:rsidRPr="000F30A4">
              <w:rPr>
                <w:rFonts w:ascii="Times New Roman" w:eastAsia="宋体" w:hAnsi="Times New Roman"/>
                <w:bCs/>
                <w:snapToGrid w:val="0"/>
                <w:szCs w:val="32"/>
              </w:rPr>
              <w:t>泵中心</w:t>
            </w:r>
            <w:proofErr w:type="gramEnd"/>
            <w:r w:rsidRPr="000F30A4">
              <w:rPr>
                <w:rFonts w:ascii="Times New Roman" w:eastAsia="宋体" w:hAnsi="Times New Roman"/>
                <w:bCs/>
                <w:snapToGrid w:val="0"/>
                <w:szCs w:val="32"/>
              </w:rPr>
              <w:t>轴</w:t>
            </w:r>
          </w:p>
        </w:tc>
        <w:tc>
          <w:tcPr>
            <w:tcW w:w="1557" w:type="pct"/>
            <w:shd w:val="clear" w:color="000000" w:fill="FFFFFF"/>
            <w:noWrap/>
            <w:vAlign w:val="center"/>
          </w:tcPr>
          <w:p w14:paraId="21AF64B4"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轴</w:t>
            </w:r>
            <w:proofErr w:type="gramStart"/>
            <w:r w:rsidRPr="000F30A4">
              <w:rPr>
                <w:rFonts w:ascii="Times New Roman" w:eastAsia="宋体" w:hAnsi="Times New Roman"/>
                <w:bCs/>
                <w:snapToGrid w:val="0"/>
                <w:szCs w:val="32"/>
              </w:rPr>
              <w:t>转动卡</w:t>
            </w:r>
            <w:proofErr w:type="gramEnd"/>
            <w:r w:rsidRPr="000F30A4">
              <w:rPr>
                <w:rFonts w:ascii="Times New Roman" w:eastAsia="宋体" w:hAnsi="Times New Roman"/>
                <w:bCs/>
                <w:snapToGrid w:val="0"/>
                <w:szCs w:val="32"/>
              </w:rPr>
              <w:t>塞</w:t>
            </w:r>
          </w:p>
        </w:tc>
        <w:tc>
          <w:tcPr>
            <w:tcW w:w="1721" w:type="pct"/>
            <w:shd w:val="clear" w:color="000000" w:fill="FFFFFF"/>
            <w:noWrap/>
            <w:vAlign w:val="center"/>
          </w:tcPr>
          <w:p w14:paraId="60B715EB"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长期不用时，定期盘动</w:t>
            </w:r>
          </w:p>
        </w:tc>
      </w:tr>
      <w:tr w:rsidR="008C1D1B" w:rsidRPr="00235B2F" w14:paraId="4A21C979" w14:textId="77777777" w:rsidTr="00925ADD">
        <w:trPr>
          <w:trHeight w:val="300"/>
        </w:trPr>
        <w:tc>
          <w:tcPr>
            <w:tcW w:w="574" w:type="pct"/>
            <w:vMerge/>
            <w:shd w:val="clear" w:color="auto" w:fill="auto"/>
            <w:vAlign w:val="center"/>
          </w:tcPr>
          <w:p w14:paraId="68145C74" w14:textId="77777777" w:rsidR="008C1D1B" w:rsidRPr="000F30A4" w:rsidRDefault="008C1D1B" w:rsidP="00925ADD">
            <w:pPr>
              <w:pStyle w:val="afd"/>
              <w:snapToGrid w:val="0"/>
              <w:rPr>
                <w:bCs/>
                <w:snapToGrid w:val="0"/>
                <w:szCs w:val="32"/>
              </w:rPr>
            </w:pPr>
          </w:p>
        </w:tc>
        <w:tc>
          <w:tcPr>
            <w:tcW w:w="1148" w:type="pct"/>
            <w:shd w:val="clear" w:color="000000" w:fill="FFFFFF"/>
            <w:noWrap/>
            <w:vAlign w:val="center"/>
          </w:tcPr>
          <w:p w14:paraId="702BB910"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主回路控制回路</w:t>
            </w:r>
          </w:p>
        </w:tc>
        <w:tc>
          <w:tcPr>
            <w:tcW w:w="1557" w:type="pct"/>
            <w:shd w:val="clear" w:color="000000" w:fill="FFFFFF"/>
            <w:noWrap/>
            <w:vAlign w:val="center"/>
          </w:tcPr>
          <w:p w14:paraId="58677C5E"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接线、</w:t>
            </w:r>
            <w:proofErr w:type="gramStart"/>
            <w:r w:rsidRPr="000F30A4">
              <w:rPr>
                <w:rFonts w:ascii="Times New Roman" w:eastAsia="宋体" w:hAnsi="Times New Roman"/>
                <w:bCs/>
                <w:snapToGrid w:val="0"/>
                <w:szCs w:val="32"/>
              </w:rPr>
              <w:t>联锁</w:t>
            </w:r>
            <w:proofErr w:type="gramEnd"/>
            <w:r w:rsidRPr="000F30A4">
              <w:rPr>
                <w:rFonts w:ascii="Times New Roman" w:eastAsia="宋体" w:hAnsi="Times New Roman"/>
                <w:bCs/>
                <w:snapToGrid w:val="0"/>
                <w:szCs w:val="32"/>
              </w:rPr>
              <w:t>控制异常</w:t>
            </w:r>
          </w:p>
        </w:tc>
        <w:tc>
          <w:tcPr>
            <w:tcW w:w="1721" w:type="pct"/>
            <w:shd w:val="clear" w:color="000000" w:fill="FFFFFF"/>
            <w:noWrap/>
            <w:vAlign w:val="center"/>
          </w:tcPr>
          <w:p w14:paraId="151B0F2C"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测试、检查、紧固</w:t>
            </w:r>
          </w:p>
        </w:tc>
      </w:tr>
      <w:tr w:rsidR="008C1D1B" w:rsidRPr="00235B2F" w14:paraId="43645B7E" w14:textId="77777777" w:rsidTr="00925ADD">
        <w:trPr>
          <w:trHeight w:val="300"/>
        </w:trPr>
        <w:tc>
          <w:tcPr>
            <w:tcW w:w="574" w:type="pct"/>
            <w:vMerge/>
            <w:shd w:val="clear" w:color="auto" w:fill="auto"/>
            <w:vAlign w:val="center"/>
          </w:tcPr>
          <w:p w14:paraId="0D3B1388" w14:textId="77777777" w:rsidR="008C1D1B" w:rsidRPr="000F30A4" w:rsidRDefault="008C1D1B" w:rsidP="00925ADD">
            <w:pPr>
              <w:pStyle w:val="afd"/>
              <w:snapToGrid w:val="0"/>
              <w:rPr>
                <w:bCs/>
                <w:snapToGrid w:val="0"/>
                <w:szCs w:val="32"/>
              </w:rPr>
            </w:pPr>
          </w:p>
        </w:tc>
        <w:tc>
          <w:tcPr>
            <w:tcW w:w="1148" w:type="pct"/>
            <w:shd w:val="clear" w:color="000000" w:fill="FFFFFF"/>
            <w:noWrap/>
            <w:vAlign w:val="center"/>
          </w:tcPr>
          <w:p w14:paraId="2E690373"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水泵</w:t>
            </w:r>
          </w:p>
        </w:tc>
        <w:tc>
          <w:tcPr>
            <w:tcW w:w="1557" w:type="pct"/>
            <w:shd w:val="clear" w:color="000000" w:fill="FFFFFF"/>
            <w:noWrap/>
            <w:vAlign w:val="center"/>
          </w:tcPr>
          <w:p w14:paraId="0DB631B7"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密封不严密</w:t>
            </w:r>
          </w:p>
        </w:tc>
        <w:tc>
          <w:tcPr>
            <w:tcW w:w="1721" w:type="pct"/>
            <w:shd w:val="clear" w:color="000000" w:fill="FFFFFF"/>
            <w:noWrap/>
            <w:vAlign w:val="center"/>
          </w:tcPr>
          <w:p w14:paraId="219DF247"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检查或换盘根填料</w:t>
            </w:r>
          </w:p>
        </w:tc>
      </w:tr>
      <w:tr w:rsidR="008C1D1B" w:rsidRPr="00235B2F" w14:paraId="2D16F108" w14:textId="77777777" w:rsidTr="00925ADD">
        <w:trPr>
          <w:trHeight w:val="300"/>
        </w:trPr>
        <w:tc>
          <w:tcPr>
            <w:tcW w:w="574" w:type="pct"/>
            <w:vMerge/>
            <w:shd w:val="clear" w:color="auto" w:fill="auto"/>
            <w:vAlign w:val="center"/>
          </w:tcPr>
          <w:p w14:paraId="7C16D879" w14:textId="77777777" w:rsidR="008C1D1B" w:rsidRPr="000F30A4" w:rsidRDefault="008C1D1B" w:rsidP="00925ADD">
            <w:pPr>
              <w:pStyle w:val="afd"/>
              <w:snapToGrid w:val="0"/>
              <w:rPr>
                <w:bCs/>
                <w:snapToGrid w:val="0"/>
                <w:szCs w:val="32"/>
              </w:rPr>
            </w:pPr>
          </w:p>
        </w:tc>
        <w:tc>
          <w:tcPr>
            <w:tcW w:w="1148" w:type="pct"/>
            <w:shd w:val="clear" w:color="000000" w:fill="FFFFFF"/>
            <w:noWrap/>
            <w:vAlign w:val="center"/>
          </w:tcPr>
          <w:p w14:paraId="137B82C9"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机械</w:t>
            </w:r>
          </w:p>
        </w:tc>
        <w:tc>
          <w:tcPr>
            <w:tcW w:w="1557" w:type="pct"/>
            <w:shd w:val="clear" w:color="000000" w:fill="FFFFFF"/>
            <w:noWrap/>
            <w:vAlign w:val="center"/>
          </w:tcPr>
          <w:p w14:paraId="045510FF" w14:textId="77777777" w:rsidR="008C1D1B" w:rsidRPr="000F30A4" w:rsidRDefault="008C1D1B" w:rsidP="00925ADD">
            <w:pPr>
              <w:pStyle w:val="afd"/>
              <w:snapToGrid w:val="0"/>
              <w:rPr>
                <w:bCs/>
                <w:snapToGrid w:val="0"/>
                <w:szCs w:val="32"/>
              </w:rPr>
            </w:pPr>
            <w:proofErr w:type="gramStart"/>
            <w:r w:rsidRPr="000F30A4">
              <w:rPr>
                <w:rFonts w:ascii="Times New Roman" w:eastAsia="宋体" w:hAnsi="Times New Roman"/>
                <w:bCs/>
                <w:snapToGrid w:val="0"/>
                <w:szCs w:val="32"/>
              </w:rPr>
              <w:t>运转卡</w:t>
            </w:r>
            <w:proofErr w:type="gramEnd"/>
            <w:r w:rsidRPr="000F30A4">
              <w:rPr>
                <w:rFonts w:ascii="Times New Roman" w:eastAsia="宋体" w:hAnsi="Times New Roman"/>
                <w:bCs/>
                <w:snapToGrid w:val="0"/>
                <w:szCs w:val="32"/>
              </w:rPr>
              <w:t>阻</w:t>
            </w:r>
          </w:p>
        </w:tc>
        <w:tc>
          <w:tcPr>
            <w:tcW w:w="1721" w:type="pct"/>
            <w:shd w:val="clear" w:color="000000" w:fill="FFFFFF"/>
            <w:noWrap/>
            <w:vAlign w:val="center"/>
          </w:tcPr>
          <w:p w14:paraId="4E79AE0C"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加润滑油</w:t>
            </w:r>
          </w:p>
        </w:tc>
      </w:tr>
      <w:tr w:rsidR="008C1D1B" w:rsidRPr="00235B2F" w14:paraId="21F1EC36" w14:textId="77777777" w:rsidTr="00925ADD">
        <w:trPr>
          <w:trHeight w:val="300"/>
        </w:trPr>
        <w:tc>
          <w:tcPr>
            <w:tcW w:w="574" w:type="pct"/>
            <w:shd w:val="clear" w:color="000000" w:fill="FFFFFF"/>
            <w:noWrap/>
            <w:vAlign w:val="center"/>
          </w:tcPr>
          <w:p w14:paraId="64297E3F" w14:textId="77777777" w:rsidR="008C1D1B" w:rsidRPr="000F30A4" w:rsidRDefault="008C1D1B" w:rsidP="00925ADD">
            <w:pPr>
              <w:pStyle w:val="afd"/>
              <w:snapToGrid w:val="0"/>
              <w:rPr>
                <w:bCs/>
                <w:snapToGrid w:val="0"/>
                <w:szCs w:val="32"/>
              </w:rPr>
            </w:pPr>
            <w:r w:rsidRPr="000F30A4">
              <w:rPr>
                <w:bCs/>
                <w:snapToGrid w:val="0"/>
                <w:szCs w:val="32"/>
              </w:rPr>
              <w:t>管道</w:t>
            </w:r>
          </w:p>
        </w:tc>
        <w:tc>
          <w:tcPr>
            <w:tcW w:w="1148" w:type="pct"/>
            <w:shd w:val="clear" w:color="000000" w:fill="FFFFFF"/>
            <w:noWrap/>
            <w:vAlign w:val="center"/>
          </w:tcPr>
          <w:p w14:paraId="26DD1586"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外观</w:t>
            </w:r>
          </w:p>
        </w:tc>
        <w:tc>
          <w:tcPr>
            <w:tcW w:w="1557" w:type="pct"/>
            <w:shd w:val="clear" w:color="000000" w:fill="FFFFFF"/>
            <w:noWrap/>
            <w:vAlign w:val="center"/>
          </w:tcPr>
          <w:p w14:paraId="0A8F78F8"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锈蚀、掉漆</w:t>
            </w:r>
          </w:p>
        </w:tc>
        <w:tc>
          <w:tcPr>
            <w:tcW w:w="1721" w:type="pct"/>
            <w:shd w:val="clear" w:color="000000" w:fill="FFFFFF"/>
            <w:noWrap/>
            <w:vAlign w:val="center"/>
          </w:tcPr>
          <w:p w14:paraId="3D2079EA" w14:textId="77777777" w:rsidR="008C1D1B" w:rsidRPr="000F30A4" w:rsidRDefault="008C1D1B" w:rsidP="00925ADD">
            <w:pPr>
              <w:pStyle w:val="afd"/>
              <w:snapToGrid w:val="0"/>
              <w:rPr>
                <w:bCs/>
                <w:snapToGrid w:val="0"/>
                <w:szCs w:val="32"/>
              </w:rPr>
            </w:pPr>
            <w:r w:rsidRPr="000F30A4">
              <w:rPr>
                <w:bCs/>
                <w:snapToGrid w:val="0"/>
                <w:szCs w:val="32"/>
              </w:rPr>
              <w:t>补漆、除锈</w:t>
            </w:r>
          </w:p>
        </w:tc>
      </w:tr>
      <w:tr w:rsidR="008C1D1B" w:rsidRPr="00235B2F" w14:paraId="5312AC76" w14:textId="77777777" w:rsidTr="00925ADD">
        <w:trPr>
          <w:trHeight w:val="142"/>
        </w:trPr>
        <w:tc>
          <w:tcPr>
            <w:tcW w:w="574" w:type="pct"/>
            <w:vMerge w:val="restart"/>
            <w:shd w:val="clear" w:color="000000" w:fill="FFFFFF"/>
            <w:noWrap/>
            <w:vAlign w:val="center"/>
          </w:tcPr>
          <w:p w14:paraId="58FFA42A" w14:textId="77777777" w:rsidR="008C1D1B" w:rsidRPr="000F30A4" w:rsidRDefault="008C1D1B" w:rsidP="00925ADD">
            <w:pPr>
              <w:pStyle w:val="afd"/>
              <w:snapToGrid w:val="0"/>
              <w:rPr>
                <w:bCs/>
                <w:snapToGrid w:val="0"/>
                <w:szCs w:val="32"/>
              </w:rPr>
            </w:pPr>
            <w:r w:rsidRPr="000F30A4">
              <w:rPr>
                <w:bCs/>
                <w:snapToGrid w:val="0"/>
                <w:szCs w:val="32"/>
              </w:rPr>
              <w:t>阀门</w:t>
            </w:r>
          </w:p>
        </w:tc>
        <w:tc>
          <w:tcPr>
            <w:tcW w:w="1148" w:type="pct"/>
            <w:shd w:val="clear" w:color="000000" w:fill="FFFFFF"/>
            <w:vAlign w:val="center"/>
          </w:tcPr>
          <w:p w14:paraId="6249C336"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外观</w:t>
            </w:r>
          </w:p>
        </w:tc>
        <w:tc>
          <w:tcPr>
            <w:tcW w:w="1557" w:type="pct"/>
            <w:shd w:val="clear" w:color="000000" w:fill="FFFFFF"/>
            <w:noWrap/>
            <w:vAlign w:val="center"/>
          </w:tcPr>
          <w:p w14:paraId="42D2D44C"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锈蚀、掉漆</w:t>
            </w:r>
          </w:p>
        </w:tc>
        <w:tc>
          <w:tcPr>
            <w:tcW w:w="1721" w:type="pct"/>
            <w:shd w:val="clear" w:color="000000" w:fill="FFFFFF"/>
            <w:noWrap/>
            <w:vAlign w:val="center"/>
          </w:tcPr>
          <w:p w14:paraId="2D272DBE"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除锈、补漆</w:t>
            </w:r>
          </w:p>
        </w:tc>
      </w:tr>
      <w:tr w:rsidR="008C1D1B" w:rsidRPr="00235B2F" w14:paraId="2C4373DB" w14:textId="77777777" w:rsidTr="00925ADD">
        <w:trPr>
          <w:trHeight w:val="142"/>
        </w:trPr>
        <w:tc>
          <w:tcPr>
            <w:tcW w:w="574" w:type="pct"/>
            <w:vMerge/>
            <w:shd w:val="clear" w:color="000000" w:fill="FFFFFF"/>
            <w:noWrap/>
            <w:vAlign w:val="center"/>
          </w:tcPr>
          <w:p w14:paraId="0E6F0DED" w14:textId="77777777" w:rsidR="008C1D1B" w:rsidRPr="000F30A4" w:rsidRDefault="008C1D1B" w:rsidP="00925ADD">
            <w:pPr>
              <w:pStyle w:val="afd"/>
              <w:snapToGrid w:val="0"/>
              <w:rPr>
                <w:bCs/>
                <w:snapToGrid w:val="0"/>
                <w:szCs w:val="32"/>
              </w:rPr>
            </w:pPr>
          </w:p>
        </w:tc>
        <w:tc>
          <w:tcPr>
            <w:tcW w:w="1148" w:type="pct"/>
            <w:shd w:val="clear" w:color="000000" w:fill="FFFFFF"/>
            <w:vAlign w:val="center"/>
          </w:tcPr>
          <w:p w14:paraId="5575F585" w14:textId="77777777" w:rsidR="008C1D1B" w:rsidRPr="000F30A4" w:rsidRDefault="008C1D1B" w:rsidP="00925ADD">
            <w:pPr>
              <w:pStyle w:val="afd"/>
              <w:snapToGrid w:val="0"/>
              <w:rPr>
                <w:bCs/>
                <w:snapToGrid w:val="0"/>
                <w:szCs w:val="32"/>
              </w:rPr>
            </w:pPr>
            <w:r w:rsidRPr="000F30A4">
              <w:rPr>
                <w:bCs/>
                <w:snapToGrid w:val="0"/>
                <w:szCs w:val="32"/>
              </w:rPr>
              <w:t>机构</w:t>
            </w:r>
          </w:p>
        </w:tc>
        <w:tc>
          <w:tcPr>
            <w:tcW w:w="1557" w:type="pct"/>
            <w:shd w:val="clear" w:color="000000" w:fill="FFFFFF"/>
            <w:noWrap/>
            <w:vAlign w:val="center"/>
          </w:tcPr>
          <w:p w14:paraId="2958C08A" w14:textId="77777777" w:rsidR="008C1D1B" w:rsidRPr="000F30A4" w:rsidRDefault="008C1D1B" w:rsidP="00925ADD">
            <w:pPr>
              <w:pStyle w:val="afd"/>
              <w:snapToGrid w:val="0"/>
              <w:rPr>
                <w:bCs/>
                <w:snapToGrid w:val="0"/>
                <w:szCs w:val="32"/>
              </w:rPr>
            </w:pPr>
            <w:r w:rsidRPr="000F30A4">
              <w:rPr>
                <w:bCs/>
                <w:snapToGrid w:val="0"/>
                <w:szCs w:val="32"/>
              </w:rPr>
              <w:t>密封及润滑性异常</w:t>
            </w:r>
          </w:p>
        </w:tc>
        <w:tc>
          <w:tcPr>
            <w:tcW w:w="1721" w:type="pct"/>
            <w:shd w:val="clear" w:color="000000" w:fill="FFFFFF"/>
            <w:noWrap/>
            <w:vAlign w:val="center"/>
          </w:tcPr>
          <w:p w14:paraId="4CDF441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加或更换盘根、补漏</w:t>
            </w:r>
          </w:p>
        </w:tc>
      </w:tr>
      <w:tr w:rsidR="008C1D1B" w:rsidRPr="00235B2F" w14:paraId="68415787" w14:textId="77777777" w:rsidTr="00925ADD">
        <w:trPr>
          <w:trHeight w:val="285"/>
        </w:trPr>
        <w:tc>
          <w:tcPr>
            <w:tcW w:w="574" w:type="pct"/>
            <w:vMerge w:val="restart"/>
            <w:shd w:val="clear" w:color="000000" w:fill="FFFFFF"/>
            <w:noWrap/>
            <w:vAlign w:val="center"/>
          </w:tcPr>
          <w:p w14:paraId="32C06210" w14:textId="77777777" w:rsidR="008C1D1B" w:rsidRPr="000F30A4" w:rsidRDefault="008C1D1B" w:rsidP="00925ADD">
            <w:pPr>
              <w:pStyle w:val="afd"/>
              <w:snapToGrid w:val="0"/>
              <w:rPr>
                <w:bCs/>
                <w:snapToGrid w:val="0"/>
                <w:szCs w:val="32"/>
              </w:rPr>
            </w:pPr>
            <w:r w:rsidRPr="000F30A4">
              <w:rPr>
                <w:bCs/>
                <w:snapToGrid w:val="0"/>
                <w:szCs w:val="32"/>
              </w:rPr>
              <w:t>灭火器</w:t>
            </w:r>
          </w:p>
        </w:tc>
        <w:tc>
          <w:tcPr>
            <w:tcW w:w="1148" w:type="pct"/>
            <w:shd w:val="clear" w:color="000000" w:fill="FFFFFF"/>
            <w:noWrap/>
            <w:vAlign w:val="center"/>
          </w:tcPr>
          <w:p w14:paraId="197EE0EC"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数量</w:t>
            </w:r>
          </w:p>
        </w:tc>
        <w:tc>
          <w:tcPr>
            <w:tcW w:w="1557" w:type="pct"/>
            <w:shd w:val="clear" w:color="000000" w:fill="FFFFFF"/>
            <w:noWrap/>
            <w:vAlign w:val="center"/>
          </w:tcPr>
          <w:p w14:paraId="338780CC"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不符合规定要求</w:t>
            </w:r>
          </w:p>
        </w:tc>
        <w:tc>
          <w:tcPr>
            <w:tcW w:w="1721" w:type="pct"/>
            <w:shd w:val="clear" w:color="000000" w:fill="FFFFFF"/>
            <w:noWrap/>
            <w:vAlign w:val="center"/>
          </w:tcPr>
          <w:p w14:paraId="7064DB63"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按照要求配置</w:t>
            </w:r>
          </w:p>
        </w:tc>
      </w:tr>
      <w:tr w:rsidR="008C1D1B" w:rsidRPr="00235B2F" w14:paraId="2459785D" w14:textId="77777777" w:rsidTr="00925ADD">
        <w:trPr>
          <w:trHeight w:val="285"/>
        </w:trPr>
        <w:tc>
          <w:tcPr>
            <w:tcW w:w="574" w:type="pct"/>
            <w:vMerge/>
            <w:shd w:val="clear" w:color="000000" w:fill="FFFFFF"/>
            <w:noWrap/>
            <w:vAlign w:val="center"/>
          </w:tcPr>
          <w:p w14:paraId="2DC7CBE8" w14:textId="77777777" w:rsidR="008C1D1B" w:rsidRPr="000F30A4" w:rsidRDefault="008C1D1B" w:rsidP="00925ADD">
            <w:pPr>
              <w:pStyle w:val="afd"/>
              <w:snapToGrid w:val="0"/>
              <w:rPr>
                <w:bCs/>
                <w:snapToGrid w:val="0"/>
                <w:szCs w:val="32"/>
              </w:rPr>
            </w:pPr>
          </w:p>
        </w:tc>
        <w:tc>
          <w:tcPr>
            <w:tcW w:w="1148" w:type="pct"/>
            <w:shd w:val="clear" w:color="000000" w:fill="FFFFFF"/>
            <w:noWrap/>
            <w:vAlign w:val="center"/>
          </w:tcPr>
          <w:p w14:paraId="64E65267"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位置</w:t>
            </w:r>
          </w:p>
        </w:tc>
        <w:tc>
          <w:tcPr>
            <w:tcW w:w="1557" w:type="pct"/>
            <w:shd w:val="clear" w:color="000000" w:fill="FFFFFF"/>
            <w:noWrap/>
            <w:vAlign w:val="center"/>
          </w:tcPr>
          <w:p w14:paraId="72F4326D"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不符合规定要求</w:t>
            </w:r>
          </w:p>
        </w:tc>
        <w:tc>
          <w:tcPr>
            <w:tcW w:w="1721" w:type="pct"/>
            <w:shd w:val="clear" w:color="000000" w:fill="FFFFFF"/>
            <w:noWrap/>
            <w:vAlign w:val="center"/>
          </w:tcPr>
          <w:p w14:paraId="1D3F66DA"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摆放至特定位置</w:t>
            </w:r>
          </w:p>
        </w:tc>
      </w:tr>
      <w:tr w:rsidR="008C1D1B" w:rsidRPr="00235B2F" w14:paraId="572CA5A5" w14:textId="77777777" w:rsidTr="00925ADD">
        <w:trPr>
          <w:trHeight w:val="285"/>
        </w:trPr>
        <w:tc>
          <w:tcPr>
            <w:tcW w:w="574" w:type="pct"/>
            <w:vMerge/>
            <w:shd w:val="clear" w:color="000000" w:fill="FFFFFF"/>
            <w:noWrap/>
            <w:vAlign w:val="center"/>
          </w:tcPr>
          <w:p w14:paraId="176B3FFC" w14:textId="77777777" w:rsidR="008C1D1B" w:rsidRPr="000F30A4" w:rsidRDefault="008C1D1B" w:rsidP="00925ADD">
            <w:pPr>
              <w:pStyle w:val="afd"/>
              <w:snapToGrid w:val="0"/>
              <w:rPr>
                <w:bCs/>
                <w:snapToGrid w:val="0"/>
                <w:szCs w:val="32"/>
              </w:rPr>
            </w:pPr>
          </w:p>
        </w:tc>
        <w:tc>
          <w:tcPr>
            <w:tcW w:w="1148" w:type="pct"/>
            <w:shd w:val="clear" w:color="000000" w:fill="FFFFFF"/>
            <w:noWrap/>
            <w:vAlign w:val="center"/>
          </w:tcPr>
          <w:p w14:paraId="088262DE"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外观</w:t>
            </w:r>
          </w:p>
        </w:tc>
        <w:tc>
          <w:tcPr>
            <w:tcW w:w="1557" w:type="pct"/>
            <w:shd w:val="clear" w:color="000000" w:fill="FFFFFF"/>
            <w:noWrap/>
            <w:vAlign w:val="center"/>
          </w:tcPr>
          <w:p w14:paraId="0D179A98"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污渍</w:t>
            </w:r>
          </w:p>
        </w:tc>
        <w:tc>
          <w:tcPr>
            <w:tcW w:w="1721" w:type="pct"/>
            <w:shd w:val="clear" w:color="000000" w:fill="FFFFFF"/>
            <w:noWrap/>
            <w:vAlign w:val="center"/>
          </w:tcPr>
          <w:p w14:paraId="5D9278AE"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擦洗，除污</w:t>
            </w:r>
          </w:p>
        </w:tc>
      </w:tr>
      <w:tr w:rsidR="008C1D1B" w:rsidRPr="00235B2F" w14:paraId="04E25E58" w14:textId="77777777" w:rsidTr="00925ADD">
        <w:trPr>
          <w:trHeight w:val="285"/>
        </w:trPr>
        <w:tc>
          <w:tcPr>
            <w:tcW w:w="574" w:type="pct"/>
            <w:vMerge/>
            <w:shd w:val="clear" w:color="000000" w:fill="FFFFFF"/>
            <w:noWrap/>
            <w:vAlign w:val="center"/>
          </w:tcPr>
          <w:p w14:paraId="66DB7D23" w14:textId="77777777" w:rsidR="008C1D1B" w:rsidRPr="000F30A4" w:rsidRDefault="008C1D1B" w:rsidP="00925ADD">
            <w:pPr>
              <w:pStyle w:val="afd"/>
              <w:snapToGrid w:val="0"/>
              <w:rPr>
                <w:bCs/>
                <w:snapToGrid w:val="0"/>
                <w:szCs w:val="32"/>
              </w:rPr>
            </w:pPr>
          </w:p>
        </w:tc>
        <w:tc>
          <w:tcPr>
            <w:tcW w:w="1148" w:type="pct"/>
            <w:shd w:val="clear" w:color="000000" w:fill="FFFFFF"/>
            <w:noWrap/>
            <w:vAlign w:val="center"/>
          </w:tcPr>
          <w:p w14:paraId="0D5C8B86"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压力表指示</w:t>
            </w:r>
          </w:p>
        </w:tc>
        <w:tc>
          <w:tcPr>
            <w:tcW w:w="1557" w:type="pct"/>
            <w:shd w:val="clear" w:color="000000" w:fill="FFFFFF"/>
            <w:noWrap/>
            <w:vAlign w:val="center"/>
          </w:tcPr>
          <w:p w14:paraId="3261450F"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指示读数有误</w:t>
            </w:r>
          </w:p>
        </w:tc>
        <w:tc>
          <w:tcPr>
            <w:tcW w:w="1721" w:type="pct"/>
            <w:shd w:val="clear" w:color="000000" w:fill="FFFFFF"/>
            <w:noWrap/>
            <w:vAlign w:val="center"/>
          </w:tcPr>
          <w:p w14:paraId="58A31ED3"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指针读数不准确应检查原因，对正常工作有影响时进行更换</w:t>
            </w:r>
          </w:p>
        </w:tc>
      </w:tr>
      <w:tr w:rsidR="008C1D1B" w:rsidRPr="00235B2F" w14:paraId="356FDBBB" w14:textId="77777777" w:rsidTr="00925ADD">
        <w:trPr>
          <w:trHeight w:val="362"/>
        </w:trPr>
        <w:tc>
          <w:tcPr>
            <w:tcW w:w="574" w:type="pct"/>
            <w:vMerge w:val="restart"/>
            <w:shd w:val="clear" w:color="000000" w:fill="FFFFFF"/>
            <w:noWrap/>
            <w:vAlign w:val="center"/>
          </w:tcPr>
          <w:p w14:paraId="7B4A19B3" w14:textId="77777777" w:rsidR="008C1D1B" w:rsidRPr="000F30A4" w:rsidRDefault="008C1D1B" w:rsidP="00925ADD">
            <w:pPr>
              <w:pStyle w:val="afd"/>
              <w:snapToGrid w:val="0"/>
              <w:rPr>
                <w:bCs/>
                <w:snapToGrid w:val="0"/>
                <w:szCs w:val="32"/>
              </w:rPr>
            </w:pPr>
            <w:r w:rsidRPr="000F30A4">
              <w:rPr>
                <w:rFonts w:ascii="Times New Roman" w:eastAsia="宋体" w:hAnsi="Times New Roman"/>
                <w:bCs/>
                <w:snapToGrid w:val="0"/>
                <w:szCs w:val="32"/>
              </w:rPr>
              <w:t>超细干粉灭火装置</w:t>
            </w:r>
          </w:p>
        </w:tc>
        <w:tc>
          <w:tcPr>
            <w:tcW w:w="1148" w:type="pct"/>
            <w:shd w:val="clear" w:color="000000" w:fill="FFFFFF"/>
            <w:noWrap/>
            <w:vAlign w:val="center"/>
          </w:tcPr>
          <w:p w14:paraId="64C8F00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w:t>
            </w:r>
          </w:p>
        </w:tc>
        <w:tc>
          <w:tcPr>
            <w:tcW w:w="1557" w:type="pct"/>
            <w:shd w:val="clear" w:color="000000" w:fill="FFFFFF"/>
            <w:noWrap/>
            <w:vAlign w:val="center"/>
          </w:tcPr>
          <w:p w14:paraId="0BACE3B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w:t>
            </w:r>
          </w:p>
        </w:tc>
        <w:tc>
          <w:tcPr>
            <w:tcW w:w="1721" w:type="pct"/>
            <w:shd w:val="clear" w:color="000000" w:fill="FFFFFF"/>
            <w:noWrap/>
            <w:vAlign w:val="center"/>
          </w:tcPr>
          <w:p w14:paraId="02A956B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擦洗，除污</w:t>
            </w:r>
          </w:p>
        </w:tc>
      </w:tr>
      <w:tr w:rsidR="008C1D1B" w:rsidRPr="00235B2F" w14:paraId="5B2DAF8C" w14:textId="77777777" w:rsidTr="00925ADD">
        <w:trPr>
          <w:trHeight w:val="262"/>
        </w:trPr>
        <w:tc>
          <w:tcPr>
            <w:tcW w:w="574" w:type="pct"/>
            <w:vMerge/>
            <w:shd w:val="clear" w:color="000000" w:fill="FFFFFF"/>
            <w:noWrap/>
            <w:vAlign w:val="center"/>
          </w:tcPr>
          <w:p w14:paraId="1F4D7273"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792C644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w:t>
            </w:r>
          </w:p>
        </w:tc>
        <w:tc>
          <w:tcPr>
            <w:tcW w:w="1557" w:type="pct"/>
            <w:shd w:val="clear" w:color="000000" w:fill="FFFFFF"/>
            <w:noWrap/>
            <w:vAlign w:val="center"/>
          </w:tcPr>
          <w:p w14:paraId="370F714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松动</w:t>
            </w:r>
          </w:p>
        </w:tc>
        <w:tc>
          <w:tcPr>
            <w:tcW w:w="1721" w:type="pct"/>
            <w:shd w:val="clear" w:color="000000" w:fill="FFFFFF"/>
            <w:noWrap/>
            <w:vAlign w:val="center"/>
          </w:tcPr>
          <w:p w14:paraId="66796BE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紧固</w:t>
            </w:r>
          </w:p>
        </w:tc>
      </w:tr>
      <w:tr w:rsidR="008C1D1B" w:rsidRPr="00235B2F" w14:paraId="70B5EB08" w14:textId="77777777" w:rsidTr="00925ADD">
        <w:trPr>
          <w:trHeight w:val="346"/>
        </w:trPr>
        <w:tc>
          <w:tcPr>
            <w:tcW w:w="574" w:type="pct"/>
            <w:vMerge w:val="restart"/>
            <w:shd w:val="clear" w:color="000000" w:fill="FFFFFF"/>
            <w:noWrap/>
            <w:vAlign w:val="center"/>
          </w:tcPr>
          <w:p w14:paraId="02B468E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高压细水喷雾系统</w:t>
            </w:r>
          </w:p>
        </w:tc>
        <w:tc>
          <w:tcPr>
            <w:tcW w:w="1148" w:type="pct"/>
            <w:shd w:val="clear" w:color="000000" w:fill="FFFFFF"/>
            <w:noWrap/>
            <w:vAlign w:val="center"/>
          </w:tcPr>
          <w:p w14:paraId="5E290DA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水箱、泵组、喷头外观</w:t>
            </w:r>
          </w:p>
        </w:tc>
        <w:tc>
          <w:tcPr>
            <w:tcW w:w="1557" w:type="pct"/>
            <w:shd w:val="clear" w:color="000000" w:fill="FFFFFF"/>
            <w:noWrap/>
            <w:vAlign w:val="center"/>
          </w:tcPr>
          <w:p w14:paraId="67FCBDA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w:t>
            </w:r>
          </w:p>
        </w:tc>
        <w:tc>
          <w:tcPr>
            <w:tcW w:w="1721" w:type="pct"/>
            <w:shd w:val="clear" w:color="000000" w:fill="FFFFFF"/>
            <w:noWrap/>
            <w:vAlign w:val="center"/>
          </w:tcPr>
          <w:p w14:paraId="6605345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擦洗，除污</w:t>
            </w:r>
          </w:p>
        </w:tc>
      </w:tr>
      <w:tr w:rsidR="008C1D1B" w:rsidRPr="00235B2F" w14:paraId="0EA3C64F" w14:textId="77777777" w:rsidTr="00925ADD">
        <w:trPr>
          <w:trHeight w:val="270"/>
        </w:trPr>
        <w:tc>
          <w:tcPr>
            <w:tcW w:w="574" w:type="pct"/>
            <w:vMerge/>
            <w:shd w:val="clear" w:color="000000" w:fill="FFFFFF"/>
            <w:noWrap/>
            <w:vAlign w:val="center"/>
          </w:tcPr>
          <w:p w14:paraId="0E0694A9"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2D81C98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泵组安装</w:t>
            </w:r>
          </w:p>
        </w:tc>
        <w:tc>
          <w:tcPr>
            <w:tcW w:w="1557" w:type="pct"/>
            <w:shd w:val="clear" w:color="000000" w:fill="FFFFFF"/>
            <w:noWrap/>
            <w:vAlign w:val="center"/>
          </w:tcPr>
          <w:p w14:paraId="671CE10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松动</w:t>
            </w:r>
          </w:p>
        </w:tc>
        <w:tc>
          <w:tcPr>
            <w:tcW w:w="1721" w:type="pct"/>
            <w:shd w:val="clear" w:color="000000" w:fill="FFFFFF"/>
            <w:noWrap/>
            <w:vAlign w:val="center"/>
          </w:tcPr>
          <w:p w14:paraId="59F106E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紧固</w:t>
            </w:r>
          </w:p>
        </w:tc>
      </w:tr>
      <w:tr w:rsidR="008C1D1B" w:rsidRPr="00235B2F" w14:paraId="61D65A4F" w14:textId="77777777" w:rsidTr="00925ADD">
        <w:trPr>
          <w:trHeight w:val="270"/>
        </w:trPr>
        <w:tc>
          <w:tcPr>
            <w:tcW w:w="574" w:type="pct"/>
            <w:shd w:val="clear" w:color="000000" w:fill="FFFFFF"/>
            <w:noWrap/>
            <w:vAlign w:val="center"/>
          </w:tcPr>
          <w:p w14:paraId="3BFB831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消防指示标志</w:t>
            </w:r>
          </w:p>
        </w:tc>
        <w:tc>
          <w:tcPr>
            <w:tcW w:w="1148" w:type="pct"/>
            <w:shd w:val="clear" w:color="000000" w:fill="FFFFFF"/>
            <w:noWrap/>
            <w:vAlign w:val="center"/>
          </w:tcPr>
          <w:p w14:paraId="3AE1D52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w:t>
            </w:r>
          </w:p>
        </w:tc>
        <w:tc>
          <w:tcPr>
            <w:tcW w:w="1557" w:type="pct"/>
            <w:shd w:val="clear" w:color="000000" w:fill="FFFFFF"/>
            <w:noWrap/>
            <w:vAlign w:val="center"/>
          </w:tcPr>
          <w:p w14:paraId="04BA853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w:t>
            </w:r>
          </w:p>
        </w:tc>
        <w:tc>
          <w:tcPr>
            <w:tcW w:w="1721" w:type="pct"/>
            <w:shd w:val="clear" w:color="000000" w:fill="FFFFFF"/>
            <w:noWrap/>
            <w:vAlign w:val="center"/>
          </w:tcPr>
          <w:p w14:paraId="02967A1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擦洗，除污</w:t>
            </w:r>
          </w:p>
        </w:tc>
      </w:tr>
    </w:tbl>
    <w:p w14:paraId="77536B01" w14:textId="77777777" w:rsidR="008C1D1B" w:rsidRPr="005F6E45" w:rsidRDefault="008C1D1B" w:rsidP="008C1D1B">
      <w:pPr>
        <w:pStyle w:val="afffe"/>
      </w:pPr>
      <w:r w:rsidRPr="00014A56">
        <w:rPr>
          <w:rFonts w:ascii="黑体" w:eastAsia="黑体" w:hAnsi="黑体" w:cs="黑体"/>
        </w:rPr>
        <w:t xml:space="preserve">6.3.2 </w:t>
      </w:r>
      <w:r w:rsidRPr="005F6E45">
        <w:t>给排水系统清洁维护应满足下列规定：</w:t>
      </w:r>
    </w:p>
    <w:p w14:paraId="563D0231" w14:textId="77777777" w:rsidR="008C1D1B" w:rsidRPr="00C8794A" w:rsidRDefault="008C1D1B" w:rsidP="008C1D1B">
      <w:pPr>
        <w:pStyle w:val="affff"/>
        <w:numPr>
          <w:ilvl w:val="0"/>
          <w:numId w:val="25"/>
        </w:numPr>
        <w:rPr>
          <w:rFonts w:ascii="Times New Roman"/>
        </w:rPr>
      </w:pPr>
      <w:r w:rsidRPr="00C8794A">
        <w:rPr>
          <w:rFonts w:ascii="Times New Roman"/>
        </w:rPr>
        <w:t>给排水系统维护对象包括管道、阀门、水泵、液位控制仪、排水明沟、集水坑等设施设备；</w:t>
      </w:r>
    </w:p>
    <w:p w14:paraId="7D8A0350" w14:textId="77777777" w:rsidR="008C1D1B" w:rsidRPr="00C8794A" w:rsidRDefault="008C1D1B" w:rsidP="008C1D1B">
      <w:pPr>
        <w:pStyle w:val="affff"/>
        <w:numPr>
          <w:ilvl w:val="0"/>
          <w:numId w:val="25"/>
        </w:numPr>
        <w:rPr>
          <w:rFonts w:ascii="Times New Roman"/>
        </w:rPr>
      </w:pPr>
      <w:r w:rsidRPr="00C8794A">
        <w:rPr>
          <w:rFonts w:ascii="Times New Roman"/>
        </w:rPr>
        <w:t>给排水系统清洁维护项目、内容和方法应符合表</w:t>
      </w:r>
      <w:r w:rsidRPr="00C8794A">
        <w:rPr>
          <w:rFonts w:ascii="Times New Roman"/>
        </w:rPr>
        <w:t>6.3.2</w:t>
      </w:r>
      <w:r w:rsidRPr="00C8794A">
        <w:rPr>
          <w:rFonts w:ascii="Times New Roman"/>
        </w:rPr>
        <w:t>的规定。</w:t>
      </w:r>
    </w:p>
    <w:p w14:paraId="32AE1B62"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17" w:name="_Toc121213751"/>
      <w:r w:rsidRPr="000F30A4">
        <w:rPr>
          <w:rFonts w:ascii="黑体" w:eastAsia="黑体" w:hAnsi="黑体"/>
          <w:szCs w:val="21"/>
        </w:rPr>
        <w:t>表</w:t>
      </w:r>
      <w:r>
        <w:rPr>
          <w:rFonts w:ascii="黑体" w:eastAsia="黑体" w:hAnsi="黑体"/>
          <w:szCs w:val="21"/>
        </w:rPr>
        <w:t>6.3.</w:t>
      </w:r>
      <w:r w:rsidRPr="000F30A4">
        <w:rPr>
          <w:rFonts w:ascii="黑体" w:eastAsia="黑体" w:hAnsi="黑体"/>
          <w:szCs w:val="21"/>
        </w:rPr>
        <w:t>2 给排水系统清洁维护项目、内容和方法</w:t>
      </w:r>
      <w:bookmarkEnd w:id="117"/>
    </w:p>
    <w:tbl>
      <w:tblPr>
        <w:tblW w:w="48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1935"/>
        <w:gridCol w:w="2625"/>
        <w:gridCol w:w="2901"/>
      </w:tblGrid>
      <w:tr w:rsidR="008C1D1B" w:rsidRPr="00235B2F" w14:paraId="1162C2AD" w14:textId="77777777" w:rsidTr="00925ADD">
        <w:trPr>
          <w:trHeight w:val="300"/>
          <w:tblHeader/>
        </w:trPr>
        <w:tc>
          <w:tcPr>
            <w:tcW w:w="1722" w:type="pct"/>
            <w:gridSpan w:val="2"/>
            <w:shd w:val="clear" w:color="000000" w:fill="FFFFFF"/>
            <w:noWrap/>
            <w:vAlign w:val="center"/>
          </w:tcPr>
          <w:p w14:paraId="5C5D5A3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557" w:type="pct"/>
            <w:shd w:val="clear" w:color="000000" w:fill="FFFFFF"/>
            <w:noWrap/>
            <w:vAlign w:val="center"/>
          </w:tcPr>
          <w:p w14:paraId="045BB59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1721" w:type="pct"/>
            <w:shd w:val="clear" w:color="000000" w:fill="FFFFFF"/>
            <w:noWrap/>
            <w:vAlign w:val="center"/>
          </w:tcPr>
          <w:p w14:paraId="4D5357F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235B2F" w14:paraId="7E5D46A3" w14:textId="77777777" w:rsidTr="00925ADD">
        <w:trPr>
          <w:trHeight w:val="300"/>
        </w:trPr>
        <w:tc>
          <w:tcPr>
            <w:tcW w:w="574" w:type="pct"/>
            <w:vMerge w:val="restart"/>
            <w:shd w:val="clear" w:color="000000" w:fill="FFFFFF"/>
            <w:noWrap/>
            <w:vAlign w:val="center"/>
          </w:tcPr>
          <w:p w14:paraId="14D32AD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管道、阀门</w:t>
            </w:r>
          </w:p>
        </w:tc>
        <w:tc>
          <w:tcPr>
            <w:tcW w:w="1148" w:type="pct"/>
            <w:shd w:val="clear" w:color="000000" w:fill="FFFFFF"/>
            <w:noWrap/>
            <w:vAlign w:val="center"/>
          </w:tcPr>
          <w:p w14:paraId="041E176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钢管、管件</w:t>
            </w:r>
          </w:p>
        </w:tc>
        <w:tc>
          <w:tcPr>
            <w:tcW w:w="1557" w:type="pct"/>
            <w:shd w:val="clear" w:color="000000" w:fill="FFFFFF"/>
            <w:noWrap/>
            <w:vAlign w:val="center"/>
          </w:tcPr>
          <w:p w14:paraId="11737EF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油漆剥落、锈蚀</w:t>
            </w:r>
          </w:p>
        </w:tc>
        <w:tc>
          <w:tcPr>
            <w:tcW w:w="1721" w:type="pct"/>
            <w:shd w:val="clear" w:color="000000" w:fill="FFFFFF"/>
            <w:noWrap/>
            <w:vAlign w:val="center"/>
          </w:tcPr>
          <w:p w14:paraId="16DB83D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局部除锈，涂刷油漆</w:t>
            </w:r>
          </w:p>
        </w:tc>
      </w:tr>
      <w:tr w:rsidR="008C1D1B" w:rsidRPr="00235B2F" w14:paraId="6320D032" w14:textId="77777777" w:rsidTr="00925ADD">
        <w:trPr>
          <w:trHeight w:val="300"/>
        </w:trPr>
        <w:tc>
          <w:tcPr>
            <w:tcW w:w="574" w:type="pct"/>
            <w:vMerge/>
            <w:shd w:val="clear" w:color="auto" w:fill="auto"/>
            <w:vAlign w:val="center"/>
          </w:tcPr>
          <w:p w14:paraId="5B6BC743"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50C82C7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接口</w:t>
            </w:r>
          </w:p>
        </w:tc>
        <w:tc>
          <w:tcPr>
            <w:tcW w:w="1557" w:type="pct"/>
            <w:shd w:val="clear" w:color="000000" w:fill="FFFFFF"/>
            <w:noWrap/>
            <w:vAlign w:val="center"/>
          </w:tcPr>
          <w:p w14:paraId="2A5F4E0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密封性，泄漏</w:t>
            </w:r>
          </w:p>
        </w:tc>
        <w:tc>
          <w:tcPr>
            <w:tcW w:w="1721" w:type="pct"/>
            <w:shd w:val="clear" w:color="000000" w:fill="FFFFFF"/>
            <w:noWrap/>
            <w:vAlign w:val="center"/>
          </w:tcPr>
          <w:p w14:paraId="2541A9E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接头拧紧或修补、更换填料、或调整法兰压盖</w:t>
            </w:r>
          </w:p>
        </w:tc>
      </w:tr>
      <w:tr w:rsidR="008C1D1B" w:rsidRPr="00235B2F" w14:paraId="0C39C36B" w14:textId="77777777" w:rsidTr="00925ADD">
        <w:trPr>
          <w:trHeight w:val="300"/>
        </w:trPr>
        <w:tc>
          <w:tcPr>
            <w:tcW w:w="574" w:type="pct"/>
            <w:vMerge/>
            <w:shd w:val="clear" w:color="auto" w:fill="auto"/>
            <w:vAlign w:val="center"/>
          </w:tcPr>
          <w:p w14:paraId="7CE00BF7"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3A3801F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钢管、管件</w:t>
            </w:r>
          </w:p>
        </w:tc>
        <w:tc>
          <w:tcPr>
            <w:tcW w:w="1557" w:type="pct"/>
            <w:shd w:val="clear" w:color="000000" w:fill="FFFFFF"/>
            <w:noWrap/>
            <w:vAlign w:val="center"/>
          </w:tcPr>
          <w:p w14:paraId="11AFFE5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油漆剥落、锈蚀</w:t>
            </w:r>
          </w:p>
        </w:tc>
        <w:tc>
          <w:tcPr>
            <w:tcW w:w="1721" w:type="pct"/>
            <w:shd w:val="clear" w:color="000000" w:fill="FFFFFF"/>
            <w:noWrap/>
            <w:vAlign w:val="center"/>
          </w:tcPr>
          <w:p w14:paraId="27BCACB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局部除锈，涂刷油漆</w:t>
            </w:r>
          </w:p>
        </w:tc>
      </w:tr>
      <w:tr w:rsidR="008C1D1B" w:rsidRPr="00235B2F" w14:paraId="1D42B2F3" w14:textId="77777777" w:rsidTr="00925ADD">
        <w:trPr>
          <w:trHeight w:val="300"/>
        </w:trPr>
        <w:tc>
          <w:tcPr>
            <w:tcW w:w="574" w:type="pct"/>
            <w:vMerge/>
            <w:shd w:val="clear" w:color="auto" w:fill="auto"/>
            <w:vAlign w:val="center"/>
          </w:tcPr>
          <w:p w14:paraId="1F0A8D6E"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72E0793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接口</w:t>
            </w:r>
          </w:p>
        </w:tc>
        <w:tc>
          <w:tcPr>
            <w:tcW w:w="1557" w:type="pct"/>
            <w:shd w:val="clear" w:color="000000" w:fill="FFFFFF"/>
            <w:noWrap/>
            <w:vAlign w:val="center"/>
          </w:tcPr>
          <w:p w14:paraId="2897456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密封性，泄漏</w:t>
            </w:r>
          </w:p>
        </w:tc>
        <w:tc>
          <w:tcPr>
            <w:tcW w:w="1721" w:type="pct"/>
            <w:shd w:val="clear" w:color="000000" w:fill="FFFFFF"/>
            <w:noWrap/>
            <w:vAlign w:val="center"/>
          </w:tcPr>
          <w:p w14:paraId="4E4DE4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接头拧紧或修补、更换填料、或调整法兰压盖</w:t>
            </w:r>
          </w:p>
        </w:tc>
      </w:tr>
      <w:tr w:rsidR="008C1D1B" w:rsidRPr="00235B2F" w14:paraId="2BAD8609" w14:textId="77777777" w:rsidTr="00925ADD">
        <w:trPr>
          <w:trHeight w:val="300"/>
        </w:trPr>
        <w:tc>
          <w:tcPr>
            <w:tcW w:w="574" w:type="pct"/>
            <w:vMerge w:val="restart"/>
            <w:shd w:val="clear" w:color="000000" w:fill="FFFFFF"/>
            <w:noWrap/>
            <w:vAlign w:val="center"/>
          </w:tcPr>
          <w:p w14:paraId="22D7E89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lastRenderedPageBreak/>
              <w:t>水泵</w:t>
            </w:r>
          </w:p>
        </w:tc>
        <w:tc>
          <w:tcPr>
            <w:tcW w:w="1148" w:type="pct"/>
            <w:shd w:val="clear" w:color="000000" w:fill="FFFFFF"/>
            <w:noWrap/>
            <w:vAlign w:val="center"/>
          </w:tcPr>
          <w:p w14:paraId="5002102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管道</w:t>
            </w:r>
          </w:p>
        </w:tc>
        <w:tc>
          <w:tcPr>
            <w:tcW w:w="1557" w:type="pct"/>
            <w:shd w:val="clear" w:color="000000" w:fill="FFFFFF"/>
            <w:noWrap/>
            <w:vAlign w:val="center"/>
          </w:tcPr>
          <w:p w14:paraId="7A320C8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堵塞</w:t>
            </w:r>
          </w:p>
        </w:tc>
        <w:tc>
          <w:tcPr>
            <w:tcW w:w="1721" w:type="pct"/>
            <w:shd w:val="clear" w:color="000000" w:fill="FFFFFF"/>
            <w:noWrap/>
            <w:vAlign w:val="center"/>
          </w:tcPr>
          <w:p w14:paraId="6D17232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疏通，必要时更换</w:t>
            </w:r>
          </w:p>
        </w:tc>
      </w:tr>
      <w:tr w:rsidR="008C1D1B" w:rsidRPr="00235B2F" w14:paraId="209DAB54" w14:textId="77777777" w:rsidTr="00925ADD">
        <w:trPr>
          <w:trHeight w:val="300"/>
        </w:trPr>
        <w:tc>
          <w:tcPr>
            <w:tcW w:w="574" w:type="pct"/>
            <w:vMerge/>
            <w:shd w:val="clear" w:color="000000" w:fill="FFFFFF"/>
            <w:noWrap/>
            <w:vAlign w:val="center"/>
          </w:tcPr>
          <w:p w14:paraId="3AFBD785"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6A87D16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电机</w:t>
            </w:r>
          </w:p>
        </w:tc>
        <w:tc>
          <w:tcPr>
            <w:tcW w:w="1557" w:type="pct"/>
            <w:shd w:val="clear" w:color="000000" w:fill="FFFFFF"/>
            <w:noWrap/>
            <w:vAlign w:val="center"/>
          </w:tcPr>
          <w:p w14:paraId="777905D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引出线接头，接地装置</w:t>
            </w:r>
          </w:p>
        </w:tc>
        <w:tc>
          <w:tcPr>
            <w:tcW w:w="1721" w:type="pct"/>
            <w:shd w:val="clear" w:color="000000" w:fill="FFFFFF"/>
            <w:noWrap/>
            <w:vAlign w:val="center"/>
          </w:tcPr>
          <w:p w14:paraId="78E2673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紧固</w:t>
            </w:r>
          </w:p>
        </w:tc>
      </w:tr>
      <w:tr w:rsidR="008C1D1B" w:rsidRPr="00235B2F" w14:paraId="5EB279DD" w14:textId="77777777" w:rsidTr="00925ADD">
        <w:trPr>
          <w:trHeight w:val="300"/>
        </w:trPr>
        <w:tc>
          <w:tcPr>
            <w:tcW w:w="574" w:type="pct"/>
            <w:vMerge/>
            <w:shd w:val="clear" w:color="000000" w:fill="FFFFFF"/>
            <w:noWrap/>
            <w:vAlign w:val="center"/>
          </w:tcPr>
          <w:p w14:paraId="5BC277FA"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4E81901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泵体连接管道和机座</w:t>
            </w:r>
          </w:p>
        </w:tc>
        <w:tc>
          <w:tcPr>
            <w:tcW w:w="1557" w:type="pct"/>
            <w:shd w:val="clear" w:color="000000" w:fill="FFFFFF"/>
            <w:noWrap/>
            <w:vAlign w:val="center"/>
          </w:tcPr>
          <w:p w14:paraId="5B813C6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松动、渗漏水等</w:t>
            </w:r>
          </w:p>
        </w:tc>
        <w:tc>
          <w:tcPr>
            <w:tcW w:w="1721" w:type="pct"/>
            <w:shd w:val="clear" w:color="000000" w:fill="FFFFFF"/>
            <w:noWrap/>
            <w:vAlign w:val="center"/>
          </w:tcPr>
          <w:p w14:paraId="07F8611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有松动或破损应紧固或更换</w:t>
            </w:r>
          </w:p>
        </w:tc>
      </w:tr>
      <w:tr w:rsidR="008C1D1B" w:rsidRPr="00235B2F" w14:paraId="2BCA91AC" w14:textId="77777777" w:rsidTr="00925ADD">
        <w:trPr>
          <w:trHeight w:val="300"/>
        </w:trPr>
        <w:tc>
          <w:tcPr>
            <w:tcW w:w="574" w:type="pct"/>
            <w:vMerge/>
            <w:shd w:val="clear" w:color="000000" w:fill="FFFFFF"/>
            <w:noWrap/>
            <w:vAlign w:val="center"/>
          </w:tcPr>
          <w:p w14:paraId="7FF9F570"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3349C7F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潜水泵</w:t>
            </w:r>
          </w:p>
        </w:tc>
        <w:tc>
          <w:tcPr>
            <w:tcW w:w="1557" w:type="pct"/>
            <w:shd w:val="clear" w:color="000000" w:fill="FFFFFF"/>
            <w:noWrap/>
            <w:vAlign w:val="center"/>
          </w:tcPr>
          <w:p w14:paraId="308844F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安装情况，潜水深度</w:t>
            </w:r>
          </w:p>
        </w:tc>
        <w:tc>
          <w:tcPr>
            <w:tcW w:w="1721" w:type="pct"/>
            <w:shd w:val="clear" w:color="000000" w:fill="FFFFFF"/>
            <w:noWrap/>
            <w:vAlign w:val="center"/>
          </w:tcPr>
          <w:p w14:paraId="76C9839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超标应调整水位仪</w:t>
            </w:r>
          </w:p>
        </w:tc>
      </w:tr>
      <w:tr w:rsidR="008C1D1B" w:rsidRPr="00235B2F" w14:paraId="16504A5E" w14:textId="77777777" w:rsidTr="00925ADD">
        <w:trPr>
          <w:trHeight w:val="300"/>
        </w:trPr>
        <w:tc>
          <w:tcPr>
            <w:tcW w:w="574" w:type="pct"/>
            <w:vMerge/>
            <w:shd w:val="clear" w:color="000000" w:fill="FFFFFF"/>
            <w:noWrap/>
            <w:vAlign w:val="center"/>
          </w:tcPr>
          <w:p w14:paraId="15434E86"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522838C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叶轮</w:t>
            </w:r>
          </w:p>
        </w:tc>
        <w:tc>
          <w:tcPr>
            <w:tcW w:w="1557" w:type="pct"/>
            <w:shd w:val="clear" w:color="000000" w:fill="FFFFFF"/>
            <w:noWrap/>
            <w:vAlign w:val="center"/>
          </w:tcPr>
          <w:p w14:paraId="6C16284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脏污</w:t>
            </w:r>
          </w:p>
        </w:tc>
        <w:tc>
          <w:tcPr>
            <w:tcW w:w="1721" w:type="pct"/>
            <w:shd w:val="clear" w:color="000000" w:fill="FFFFFF"/>
            <w:noWrap/>
            <w:vAlign w:val="center"/>
          </w:tcPr>
          <w:p w14:paraId="291499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冲洗，清除异物</w:t>
            </w:r>
          </w:p>
        </w:tc>
      </w:tr>
      <w:tr w:rsidR="008C1D1B" w:rsidRPr="00235B2F" w14:paraId="0F7225D1" w14:textId="77777777" w:rsidTr="00925ADD">
        <w:trPr>
          <w:trHeight w:val="285"/>
        </w:trPr>
        <w:tc>
          <w:tcPr>
            <w:tcW w:w="574" w:type="pct"/>
            <w:vMerge w:val="restart"/>
            <w:shd w:val="clear" w:color="000000" w:fill="FFFFFF"/>
            <w:noWrap/>
            <w:vAlign w:val="center"/>
          </w:tcPr>
          <w:p w14:paraId="2141AD5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水位仪</w:t>
            </w:r>
          </w:p>
        </w:tc>
        <w:tc>
          <w:tcPr>
            <w:tcW w:w="1148" w:type="pct"/>
            <w:shd w:val="clear" w:color="000000" w:fill="FFFFFF"/>
            <w:noWrap/>
            <w:vAlign w:val="center"/>
          </w:tcPr>
          <w:p w14:paraId="6FA407D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信号反馈和报警</w:t>
            </w:r>
          </w:p>
        </w:tc>
        <w:tc>
          <w:tcPr>
            <w:tcW w:w="1557" w:type="pct"/>
            <w:shd w:val="clear" w:color="000000" w:fill="FFFFFF"/>
            <w:noWrap/>
            <w:vAlign w:val="center"/>
          </w:tcPr>
          <w:p w14:paraId="02CCF0F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信号反馈，开关泵及水位报警</w:t>
            </w:r>
          </w:p>
        </w:tc>
        <w:tc>
          <w:tcPr>
            <w:tcW w:w="1721" w:type="pct"/>
            <w:shd w:val="clear" w:color="000000" w:fill="FFFFFF"/>
            <w:noWrap/>
            <w:vAlign w:val="center"/>
          </w:tcPr>
          <w:p w14:paraId="0B45CA6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不正常则调整</w:t>
            </w:r>
          </w:p>
        </w:tc>
      </w:tr>
      <w:tr w:rsidR="008C1D1B" w:rsidRPr="00235B2F" w14:paraId="3C2D4D16" w14:textId="77777777" w:rsidTr="00925ADD">
        <w:trPr>
          <w:trHeight w:val="285"/>
        </w:trPr>
        <w:tc>
          <w:tcPr>
            <w:tcW w:w="574" w:type="pct"/>
            <w:vMerge/>
            <w:shd w:val="clear" w:color="000000" w:fill="FFFFFF"/>
            <w:noWrap/>
            <w:vAlign w:val="center"/>
          </w:tcPr>
          <w:p w14:paraId="292171F9" w14:textId="77777777" w:rsidR="008C1D1B" w:rsidRPr="000F30A4" w:rsidRDefault="008C1D1B" w:rsidP="00925ADD">
            <w:pPr>
              <w:pStyle w:val="afd"/>
              <w:snapToGrid w:val="0"/>
              <w:rPr>
                <w:rFonts w:ascii="Times New Roman" w:eastAsia="宋体" w:hAnsi="Times New Roman"/>
                <w:bCs/>
                <w:snapToGrid w:val="0"/>
                <w:szCs w:val="32"/>
              </w:rPr>
            </w:pPr>
          </w:p>
        </w:tc>
        <w:tc>
          <w:tcPr>
            <w:tcW w:w="1148" w:type="pct"/>
            <w:shd w:val="clear" w:color="000000" w:fill="FFFFFF"/>
            <w:noWrap/>
            <w:vAlign w:val="center"/>
          </w:tcPr>
          <w:p w14:paraId="031E2AC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安装情况</w:t>
            </w:r>
          </w:p>
        </w:tc>
        <w:tc>
          <w:tcPr>
            <w:tcW w:w="1557" w:type="pct"/>
            <w:shd w:val="clear" w:color="000000" w:fill="FFFFFF"/>
            <w:noWrap/>
            <w:vAlign w:val="center"/>
          </w:tcPr>
          <w:p w14:paraId="375AB5F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卡死或障碍物阻挡</w:t>
            </w:r>
          </w:p>
        </w:tc>
        <w:tc>
          <w:tcPr>
            <w:tcW w:w="1721" w:type="pct"/>
            <w:shd w:val="clear" w:color="000000" w:fill="FFFFFF"/>
            <w:noWrap/>
            <w:vAlign w:val="center"/>
          </w:tcPr>
          <w:p w14:paraId="2E02CAD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不正常则调整</w:t>
            </w:r>
          </w:p>
        </w:tc>
      </w:tr>
      <w:tr w:rsidR="008C1D1B" w:rsidRPr="00235B2F" w14:paraId="534B60C4" w14:textId="77777777" w:rsidTr="00925ADD">
        <w:trPr>
          <w:trHeight w:val="285"/>
        </w:trPr>
        <w:tc>
          <w:tcPr>
            <w:tcW w:w="1722" w:type="pct"/>
            <w:gridSpan w:val="2"/>
            <w:shd w:val="clear" w:color="000000" w:fill="FFFFFF"/>
            <w:noWrap/>
            <w:vAlign w:val="center"/>
          </w:tcPr>
          <w:p w14:paraId="30F325C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排水明沟、集水坑</w:t>
            </w:r>
          </w:p>
        </w:tc>
        <w:tc>
          <w:tcPr>
            <w:tcW w:w="1557" w:type="pct"/>
            <w:shd w:val="clear" w:color="000000" w:fill="FFFFFF"/>
            <w:noWrap/>
            <w:vAlign w:val="center"/>
          </w:tcPr>
          <w:p w14:paraId="7AFDF70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泥垢、杂物</w:t>
            </w:r>
          </w:p>
        </w:tc>
        <w:tc>
          <w:tcPr>
            <w:tcW w:w="1721" w:type="pct"/>
            <w:shd w:val="clear" w:color="000000" w:fill="FFFFFF"/>
            <w:noWrap/>
            <w:vAlign w:val="center"/>
          </w:tcPr>
          <w:p w14:paraId="7BFA7AF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清淤、清理</w:t>
            </w:r>
          </w:p>
        </w:tc>
      </w:tr>
    </w:tbl>
    <w:p w14:paraId="0DCC2ABB" w14:textId="77777777" w:rsidR="008C1D1B" w:rsidRPr="005F6E45" w:rsidRDefault="008C1D1B" w:rsidP="008C1D1B">
      <w:pPr>
        <w:pStyle w:val="afffe"/>
      </w:pPr>
      <w:r w:rsidRPr="00014A56">
        <w:rPr>
          <w:rFonts w:ascii="黑体" w:eastAsia="黑体" w:hAnsi="黑体" w:cs="黑体"/>
        </w:rPr>
        <w:t xml:space="preserve">6.3.3 </w:t>
      </w:r>
      <w:r w:rsidRPr="005F6E45">
        <w:t>水泵维护应满足下列规定：</w:t>
      </w:r>
    </w:p>
    <w:p w14:paraId="6C8FEE25" w14:textId="77777777" w:rsidR="008C1D1B" w:rsidRPr="00C8794A" w:rsidRDefault="008C1D1B" w:rsidP="008C1D1B">
      <w:pPr>
        <w:pStyle w:val="affff"/>
        <w:numPr>
          <w:ilvl w:val="0"/>
          <w:numId w:val="26"/>
        </w:numPr>
        <w:rPr>
          <w:rFonts w:ascii="Times New Roman"/>
        </w:rPr>
      </w:pPr>
      <w:r w:rsidRPr="00C8794A">
        <w:rPr>
          <w:rFonts w:ascii="Times New Roman"/>
        </w:rPr>
        <w:t>排水泵的定期维护应在汛期前完成，水泵</w:t>
      </w:r>
      <w:proofErr w:type="gramStart"/>
      <w:r w:rsidRPr="00C8794A">
        <w:rPr>
          <w:rFonts w:ascii="Times New Roman"/>
        </w:rPr>
        <w:t>经维护</w:t>
      </w:r>
      <w:proofErr w:type="gramEnd"/>
      <w:r w:rsidRPr="00C8794A">
        <w:rPr>
          <w:rFonts w:ascii="Times New Roman"/>
        </w:rPr>
        <w:t>后，其流量不应低于设计流量的</w:t>
      </w:r>
      <w:r w:rsidRPr="00C8794A">
        <w:rPr>
          <w:rFonts w:ascii="Times New Roman"/>
        </w:rPr>
        <w:t>90%</w:t>
      </w:r>
      <w:r w:rsidRPr="00C8794A">
        <w:rPr>
          <w:rFonts w:ascii="Times New Roman"/>
        </w:rPr>
        <w:t>；</w:t>
      </w:r>
    </w:p>
    <w:p w14:paraId="68AFF3B4" w14:textId="77777777" w:rsidR="008C1D1B" w:rsidRPr="00C8794A" w:rsidRDefault="008C1D1B" w:rsidP="008C1D1B">
      <w:pPr>
        <w:pStyle w:val="affff"/>
        <w:numPr>
          <w:ilvl w:val="0"/>
          <w:numId w:val="26"/>
        </w:numPr>
        <w:rPr>
          <w:rFonts w:ascii="Times New Roman"/>
        </w:rPr>
      </w:pPr>
      <w:r w:rsidRPr="00C8794A">
        <w:rPr>
          <w:rFonts w:ascii="Times New Roman"/>
        </w:rPr>
        <w:t>汛期中应及时排水，水泵应有完整的运行与维护记录；</w:t>
      </w:r>
    </w:p>
    <w:p w14:paraId="412540BE" w14:textId="77777777" w:rsidR="008C1D1B" w:rsidRPr="00C8794A" w:rsidRDefault="008C1D1B" w:rsidP="008C1D1B">
      <w:pPr>
        <w:pStyle w:val="affff"/>
        <w:numPr>
          <w:ilvl w:val="0"/>
          <w:numId w:val="26"/>
        </w:numPr>
        <w:rPr>
          <w:rFonts w:ascii="Times New Roman"/>
        </w:rPr>
      </w:pPr>
      <w:r w:rsidRPr="00C8794A">
        <w:rPr>
          <w:rFonts w:ascii="Times New Roman"/>
        </w:rPr>
        <w:t>水泵应在规定的电压、电流、转速、扬程范围内运行，水泵电机转向应正确，运行应平衡，并无异常振动和异声；</w:t>
      </w:r>
    </w:p>
    <w:p w14:paraId="4D3198A2" w14:textId="77777777" w:rsidR="008C1D1B" w:rsidRPr="00C8794A" w:rsidRDefault="008C1D1B" w:rsidP="008C1D1B">
      <w:pPr>
        <w:pStyle w:val="affff"/>
        <w:numPr>
          <w:ilvl w:val="0"/>
          <w:numId w:val="26"/>
        </w:numPr>
        <w:rPr>
          <w:rFonts w:ascii="Times New Roman"/>
        </w:rPr>
      </w:pPr>
      <w:r w:rsidRPr="00C8794A">
        <w:rPr>
          <w:rFonts w:ascii="Times New Roman"/>
        </w:rPr>
        <w:t>水泵轴承温度应正常，滑动轴承不应超过</w:t>
      </w:r>
      <w:r w:rsidRPr="00C8794A">
        <w:rPr>
          <w:rFonts w:ascii="Times New Roman"/>
        </w:rPr>
        <w:t>65</w:t>
      </w:r>
      <w:r w:rsidRPr="00C8794A">
        <w:rPr>
          <w:rFonts w:ascii="Times New Roman" w:hint="eastAsia"/>
        </w:rPr>
        <w:t>℃</w:t>
      </w:r>
      <w:r w:rsidRPr="00C8794A">
        <w:rPr>
          <w:rFonts w:ascii="Times New Roman"/>
        </w:rPr>
        <w:t>，滚动轴承不得超过</w:t>
      </w:r>
      <w:r w:rsidRPr="00C8794A">
        <w:rPr>
          <w:rFonts w:ascii="Times New Roman"/>
        </w:rPr>
        <w:t>70</w:t>
      </w:r>
      <w:r w:rsidRPr="00C8794A">
        <w:rPr>
          <w:rFonts w:ascii="Times New Roman" w:hint="eastAsia"/>
        </w:rPr>
        <w:t>℃</w:t>
      </w:r>
      <w:r w:rsidRPr="00C8794A">
        <w:rPr>
          <w:rFonts w:ascii="Times New Roman"/>
        </w:rPr>
        <w:t>，温升不应大于</w:t>
      </w:r>
      <w:r w:rsidRPr="00C8794A">
        <w:rPr>
          <w:rFonts w:ascii="Times New Roman"/>
        </w:rPr>
        <w:t>35</w:t>
      </w:r>
      <w:r w:rsidRPr="00C8794A">
        <w:rPr>
          <w:rFonts w:ascii="Times New Roman" w:hint="eastAsia"/>
        </w:rPr>
        <w:t>℃</w:t>
      </w:r>
      <w:r w:rsidRPr="00C8794A">
        <w:rPr>
          <w:rFonts w:ascii="Times New Roman"/>
        </w:rPr>
        <w:t>；</w:t>
      </w:r>
    </w:p>
    <w:p w14:paraId="02B95001" w14:textId="77777777" w:rsidR="008C1D1B" w:rsidRPr="00C8794A" w:rsidRDefault="008C1D1B" w:rsidP="008C1D1B">
      <w:pPr>
        <w:pStyle w:val="affff"/>
        <w:numPr>
          <w:ilvl w:val="0"/>
          <w:numId w:val="26"/>
        </w:numPr>
        <w:rPr>
          <w:rFonts w:ascii="Times New Roman"/>
        </w:rPr>
      </w:pPr>
      <w:r w:rsidRPr="00C8794A">
        <w:rPr>
          <w:rFonts w:ascii="Times New Roman"/>
        </w:rPr>
        <w:t>水泵应保持整洁，无积灰、油垢，水泵轴无严重变形，轴颈无磨损沟痕。泵体连接管道和机座螺栓应紧固，不得渗漏水；</w:t>
      </w:r>
    </w:p>
    <w:p w14:paraId="1A3EDEFA" w14:textId="77777777" w:rsidR="008C1D1B" w:rsidRPr="00C8794A" w:rsidRDefault="008C1D1B" w:rsidP="008C1D1B">
      <w:pPr>
        <w:pStyle w:val="affff"/>
        <w:numPr>
          <w:ilvl w:val="0"/>
          <w:numId w:val="26"/>
        </w:numPr>
        <w:rPr>
          <w:rFonts w:ascii="Times New Roman"/>
        </w:rPr>
      </w:pPr>
      <w:r w:rsidRPr="00C8794A">
        <w:rPr>
          <w:rFonts w:ascii="Times New Roman"/>
        </w:rPr>
        <w:t>水泵运行时应保持淹没深度。应垂直安装，潜水深度为</w:t>
      </w:r>
      <w:r w:rsidRPr="00C8794A">
        <w:rPr>
          <w:rFonts w:ascii="Times New Roman"/>
        </w:rPr>
        <w:t>0.2m</w:t>
      </w:r>
      <w:r w:rsidRPr="00C8794A">
        <w:rPr>
          <w:rFonts w:ascii="Times New Roman"/>
        </w:rPr>
        <w:t>～</w:t>
      </w:r>
      <w:r w:rsidRPr="00C8794A">
        <w:rPr>
          <w:rFonts w:ascii="Times New Roman"/>
        </w:rPr>
        <w:t>0.3m</w:t>
      </w:r>
      <w:r w:rsidRPr="00C8794A">
        <w:rPr>
          <w:rFonts w:ascii="Times New Roman"/>
        </w:rPr>
        <w:t>之间；</w:t>
      </w:r>
    </w:p>
    <w:p w14:paraId="78FCE187" w14:textId="77777777" w:rsidR="008C1D1B" w:rsidRPr="00C8794A" w:rsidRDefault="008C1D1B" w:rsidP="008C1D1B">
      <w:pPr>
        <w:pStyle w:val="affff"/>
        <w:numPr>
          <w:ilvl w:val="0"/>
          <w:numId w:val="26"/>
        </w:numPr>
        <w:rPr>
          <w:rFonts w:ascii="Times New Roman"/>
        </w:rPr>
      </w:pPr>
      <w:r w:rsidRPr="00C8794A">
        <w:rPr>
          <w:rFonts w:ascii="Times New Roman"/>
        </w:rPr>
        <w:t>水泵停止运行时，止回阀门关闭时的响声应正常，水泵无倒转情况发生。</w:t>
      </w:r>
    </w:p>
    <w:p w14:paraId="1864FE8B" w14:textId="77777777" w:rsidR="008C1D1B" w:rsidRPr="005F6E45" w:rsidRDefault="008C1D1B" w:rsidP="008C1D1B">
      <w:pPr>
        <w:pStyle w:val="afffe"/>
      </w:pPr>
      <w:r w:rsidRPr="00014A56">
        <w:rPr>
          <w:rFonts w:ascii="黑体" w:eastAsia="黑体" w:hAnsi="黑体" w:cs="黑体"/>
        </w:rPr>
        <w:t xml:space="preserve">6.3.4 </w:t>
      </w:r>
      <w:r w:rsidRPr="005F6E45">
        <w:t>水泵电机维护应满足下列规定：</w:t>
      </w:r>
    </w:p>
    <w:p w14:paraId="7585CFC4" w14:textId="77777777" w:rsidR="008C1D1B" w:rsidRPr="00C8794A" w:rsidRDefault="008C1D1B" w:rsidP="008C1D1B">
      <w:pPr>
        <w:pStyle w:val="affff"/>
        <w:numPr>
          <w:ilvl w:val="0"/>
          <w:numId w:val="27"/>
        </w:numPr>
        <w:rPr>
          <w:rFonts w:ascii="Times New Roman"/>
        </w:rPr>
      </w:pPr>
      <w:r w:rsidRPr="00C8794A">
        <w:rPr>
          <w:rFonts w:ascii="Times New Roman"/>
        </w:rPr>
        <w:t>水泵电机的维护与水泵的维护应同时进行；</w:t>
      </w:r>
    </w:p>
    <w:p w14:paraId="29809807" w14:textId="77777777" w:rsidR="008C1D1B" w:rsidRPr="00C8794A" w:rsidRDefault="008C1D1B" w:rsidP="008C1D1B">
      <w:pPr>
        <w:pStyle w:val="affff"/>
        <w:numPr>
          <w:ilvl w:val="0"/>
          <w:numId w:val="27"/>
        </w:numPr>
        <w:rPr>
          <w:rFonts w:ascii="Times New Roman"/>
        </w:rPr>
      </w:pPr>
      <w:r w:rsidRPr="00C8794A">
        <w:rPr>
          <w:rFonts w:ascii="Times New Roman"/>
        </w:rPr>
        <w:t>运行电流和电压不应超过额定值，电机温升不应超过允许值；</w:t>
      </w:r>
    </w:p>
    <w:p w14:paraId="455507E7" w14:textId="77777777" w:rsidR="008C1D1B" w:rsidRPr="00C8794A" w:rsidRDefault="008C1D1B" w:rsidP="008C1D1B">
      <w:pPr>
        <w:pStyle w:val="affff"/>
        <w:numPr>
          <w:ilvl w:val="0"/>
          <w:numId w:val="27"/>
        </w:numPr>
        <w:rPr>
          <w:rFonts w:ascii="Times New Roman"/>
        </w:rPr>
      </w:pPr>
      <w:r w:rsidRPr="00C8794A">
        <w:rPr>
          <w:rFonts w:ascii="Times New Roman"/>
        </w:rPr>
        <w:t>水泵电机内部清洁无杂物；铁芯、轴颈、集电环和换向器应清洁，无伤痕和锈蚀现象；</w:t>
      </w:r>
      <w:proofErr w:type="gramStart"/>
      <w:r w:rsidRPr="00C8794A">
        <w:rPr>
          <w:rFonts w:ascii="Times New Roman"/>
        </w:rPr>
        <w:t>通风孔无阻塞</w:t>
      </w:r>
      <w:proofErr w:type="gramEnd"/>
      <w:r w:rsidRPr="00C8794A">
        <w:rPr>
          <w:rFonts w:ascii="Times New Roman"/>
        </w:rPr>
        <w:t>；绕组绝缘层应完好，</w:t>
      </w:r>
      <w:proofErr w:type="gramStart"/>
      <w:r w:rsidRPr="00C8794A">
        <w:rPr>
          <w:rFonts w:ascii="Times New Roman"/>
        </w:rPr>
        <w:t>绑线无</w:t>
      </w:r>
      <w:proofErr w:type="gramEnd"/>
      <w:r w:rsidRPr="00C8794A">
        <w:rPr>
          <w:rFonts w:ascii="Times New Roman"/>
        </w:rPr>
        <w:t>松动现象；</w:t>
      </w:r>
    </w:p>
    <w:p w14:paraId="6A1D0E12" w14:textId="77777777" w:rsidR="008C1D1B" w:rsidRPr="00C8794A" w:rsidRDefault="008C1D1B" w:rsidP="008C1D1B">
      <w:pPr>
        <w:pStyle w:val="affff"/>
        <w:numPr>
          <w:ilvl w:val="0"/>
          <w:numId w:val="27"/>
        </w:numPr>
        <w:rPr>
          <w:rFonts w:ascii="Times New Roman"/>
        </w:rPr>
      </w:pPr>
      <w:r w:rsidRPr="00C8794A">
        <w:rPr>
          <w:rFonts w:ascii="Times New Roman"/>
        </w:rPr>
        <w:t>盘动转子应灵活，不得有碰擦声；转子的</w:t>
      </w:r>
      <w:proofErr w:type="gramStart"/>
      <w:r w:rsidRPr="00C8794A">
        <w:rPr>
          <w:rFonts w:ascii="Times New Roman"/>
        </w:rPr>
        <w:t>平衡块</w:t>
      </w:r>
      <w:proofErr w:type="gramEnd"/>
      <w:r w:rsidRPr="00C8794A">
        <w:rPr>
          <w:rFonts w:ascii="Times New Roman"/>
        </w:rPr>
        <w:t>及平衡螺丝应紧固锁牢，风扇方向应正确，叶片无裂纹；</w:t>
      </w:r>
    </w:p>
    <w:p w14:paraId="77B1AA9E" w14:textId="77777777" w:rsidR="008C1D1B" w:rsidRPr="00C8794A" w:rsidRDefault="008C1D1B" w:rsidP="008C1D1B">
      <w:pPr>
        <w:pStyle w:val="affff"/>
        <w:numPr>
          <w:ilvl w:val="0"/>
          <w:numId w:val="27"/>
        </w:numPr>
        <w:rPr>
          <w:rFonts w:ascii="Times New Roman"/>
        </w:rPr>
      </w:pPr>
      <w:r w:rsidRPr="00C8794A">
        <w:rPr>
          <w:rFonts w:ascii="Times New Roman"/>
        </w:rPr>
        <w:t>电机滚动轴承工作面应光滑清洁，无麻点、裂纹或锈蚀；电机引出线接头应紧固，接地装置可靠。</w:t>
      </w:r>
    </w:p>
    <w:p w14:paraId="75EB66AE" w14:textId="77777777" w:rsidR="008C1D1B" w:rsidRPr="005F6E45" w:rsidRDefault="008C1D1B" w:rsidP="008C1D1B">
      <w:pPr>
        <w:pStyle w:val="afffe"/>
      </w:pPr>
      <w:r w:rsidRPr="00014A56">
        <w:rPr>
          <w:rFonts w:ascii="黑体" w:eastAsia="黑体" w:hAnsi="黑体" w:cs="黑体"/>
        </w:rPr>
        <w:t xml:space="preserve">6.3.5 </w:t>
      </w:r>
      <w:r w:rsidRPr="005F6E45">
        <w:t>管道和阀门维护应满足下列规定：</w:t>
      </w:r>
    </w:p>
    <w:p w14:paraId="62CF2801" w14:textId="77777777" w:rsidR="008C1D1B" w:rsidRPr="00C8794A" w:rsidRDefault="008C1D1B" w:rsidP="008C1D1B">
      <w:pPr>
        <w:pStyle w:val="affff"/>
        <w:numPr>
          <w:ilvl w:val="0"/>
          <w:numId w:val="28"/>
        </w:numPr>
        <w:rPr>
          <w:rFonts w:ascii="Times New Roman"/>
        </w:rPr>
      </w:pPr>
      <w:r w:rsidRPr="00C8794A">
        <w:rPr>
          <w:rFonts w:ascii="Times New Roman"/>
        </w:rPr>
        <w:t>水平方向安装的大型阀门、管件，应在其底部砌墩支撑，不得以管道承重；</w:t>
      </w:r>
    </w:p>
    <w:p w14:paraId="403EA5E0" w14:textId="77777777" w:rsidR="008C1D1B" w:rsidRPr="00C8794A" w:rsidRDefault="008C1D1B" w:rsidP="008C1D1B">
      <w:pPr>
        <w:pStyle w:val="affff"/>
        <w:numPr>
          <w:ilvl w:val="0"/>
          <w:numId w:val="28"/>
        </w:numPr>
        <w:rPr>
          <w:rFonts w:ascii="Times New Roman"/>
        </w:rPr>
      </w:pPr>
      <w:r w:rsidRPr="00C8794A">
        <w:rPr>
          <w:rFonts w:ascii="Times New Roman"/>
        </w:rPr>
        <w:t>管道配件应定期进行除锈、油漆等处理；</w:t>
      </w:r>
    </w:p>
    <w:p w14:paraId="3E6E515A" w14:textId="77777777" w:rsidR="008C1D1B" w:rsidRPr="00C8794A" w:rsidRDefault="008C1D1B" w:rsidP="008C1D1B">
      <w:pPr>
        <w:pStyle w:val="affff"/>
        <w:numPr>
          <w:ilvl w:val="0"/>
          <w:numId w:val="28"/>
        </w:numPr>
        <w:rPr>
          <w:rFonts w:ascii="Times New Roman"/>
        </w:rPr>
      </w:pPr>
      <w:r w:rsidRPr="00C8794A">
        <w:rPr>
          <w:rFonts w:ascii="Times New Roman"/>
        </w:rPr>
        <w:t>钢管应无裂缝、撕破、变形现象；铸铁管应无裂缝、砂眼、碰伤；防腐层、保温层应完整；</w:t>
      </w:r>
    </w:p>
    <w:p w14:paraId="2933AE68" w14:textId="77777777" w:rsidR="008C1D1B" w:rsidRPr="00C8794A" w:rsidRDefault="008C1D1B" w:rsidP="008C1D1B">
      <w:pPr>
        <w:pStyle w:val="affff"/>
        <w:numPr>
          <w:ilvl w:val="0"/>
          <w:numId w:val="28"/>
        </w:numPr>
        <w:rPr>
          <w:rFonts w:ascii="Times New Roman"/>
        </w:rPr>
      </w:pPr>
      <w:r w:rsidRPr="00C8794A">
        <w:rPr>
          <w:rFonts w:ascii="Times New Roman"/>
        </w:rPr>
        <w:t>相互连接的法兰端面应平行，各紧固件连接部位不应松动；管道、管件、阀门及其接口静密封部位不应泄漏；</w:t>
      </w:r>
    </w:p>
    <w:p w14:paraId="3EB694E9" w14:textId="77777777" w:rsidR="008C1D1B" w:rsidRPr="00C8794A" w:rsidRDefault="008C1D1B" w:rsidP="008C1D1B">
      <w:pPr>
        <w:pStyle w:val="affff"/>
        <w:numPr>
          <w:ilvl w:val="0"/>
          <w:numId w:val="28"/>
        </w:numPr>
        <w:rPr>
          <w:rFonts w:ascii="Times New Roman"/>
        </w:rPr>
      </w:pPr>
      <w:r w:rsidRPr="00C8794A">
        <w:rPr>
          <w:rFonts w:ascii="Times New Roman"/>
        </w:rPr>
        <w:t>阀门开启、关闭应灵活，开启出水正常，关闭则无出水。</w:t>
      </w:r>
    </w:p>
    <w:p w14:paraId="7D7B9345" w14:textId="77777777" w:rsidR="008C1D1B" w:rsidRPr="00CE7BC7" w:rsidRDefault="008C1D1B" w:rsidP="00CE7BC7">
      <w:pPr>
        <w:pStyle w:val="afffe"/>
      </w:pPr>
      <w:r w:rsidRPr="00CE7BC7">
        <w:t>6.3.6 水位</w:t>
      </w:r>
      <w:proofErr w:type="gramStart"/>
      <w:r w:rsidRPr="00CE7BC7">
        <w:t>仪维护应</w:t>
      </w:r>
      <w:proofErr w:type="gramEnd"/>
      <w:r w:rsidRPr="00CE7BC7">
        <w:t>满足外观无破损、进水现象，水位信号反馈正常，开关泵及水位报警有效。</w:t>
      </w:r>
    </w:p>
    <w:p w14:paraId="08CDBC19" w14:textId="77777777" w:rsidR="008C1D1B" w:rsidRPr="005F6E45" w:rsidRDefault="008C1D1B" w:rsidP="008C1D1B">
      <w:pPr>
        <w:pStyle w:val="afffe"/>
      </w:pPr>
      <w:r w:rsidRPr="00014A56">
        <w:rPr>
          <w:rFonts w:ascii="黑体" w:eastAsia="黑体" w:hAnsi="黑体" w:cs="黑体"/>
        </w:rPr>
        <w:t xml:space="preserve">6.3.7 </w:t>
      </w:r>
      <w:r w:rsidRPr="005F6E45">
        <w:t>通风系统清洁维护应满足下列规定：</w:t>
      </w:r>
    </w:p>
    <w:p w14:paraId="57B5D2A3" w14:textId="25F95D2E" w:rsidR="008C1D1B" w:rsidRPr="00C8794A" w:rsidRDefault="008C1D1B" w:rsidP="008C1D1B">
      <w:pPr>
        <w:pStyle w:val="affff"/>
        <w:numPr>
          <w:ilvl w:val="0"/>
          <w:numId w:val="29"/>
        </w:numPr>
        <w:rPr>
          <w:rFonts w:ascii="Times New Roman"/>
        </w:rPr>
      </w:pPr>
      <w:r w:rsidRPr="00C8794A">
        <w:rPr>
          <w:rFonts w:ascii="Times New Roman"/>
        </w:rPr>
        <w:t>通风系统维护对象包括风机、风阀、风管及附件等设施设备和空调系统</w:t>
      </w:r>
      <w:r w:rsidR="00687142">
        <w:rPr>
          <w:rFonts w:ascii="Times New Roman" w:hint="eastAsia"/>
        </w:rPr>
        <w:t>；</w:t>
      </w:r>
    </w:p>
    <w:p w14:paraId="755EA2F5" w14:textId="2F9129A6" w:rsidR="008C1D1B" w:rsidRDefault="008C1D1B" w:rsidP="008C1D1B">
      <w:pPr>
        <w:pStyle w:val="affff"/>
        <w:numPr>
          <w:ilvl w:val="0"/>
          <w:numId w:val="29"/>
        </w:numPr>
        <w:rPr>
          <w:rFonts w:ascii="Times New Roman"/>
        </w:rPr>
      </w:pPr>
      <w:r w:rsidRPr="00C8794A">
        <w:rPr>
          <w:rFonts w:ascii="Times New Roman"/>
        </w:rPr>
        <w:t>通风系统清洁维护项目、内容和方法应符合表</w:t>
      </w:r>
      <w:r w:rsidRPr="00C8794A">
        <w:rPr>
          <w:rFonts w:ascii="Times New Roman"/>
        </w:rPr>
        <w:t>6.3.7</w:t>
      </w:r>
      <w:r w:rsidRPr="00C8794A">
        <w:rPr>
          <w:rFonts w:ascii="Times New Roman"/>
        </w:rPr>
        <w:t>的规定。</w:t>
      </w:r>
    </w:p>
    <w:p w14:paraId="6EF7878A" w14:textId="77777777" w:rsidR="00687142" w:rsidRPr="00C8794A" w:rsidRDefault="00687142" w:rsidP="00687142">
      <w:pPr>
        <w:pStyle w:val="affff"/>
        <w:rPr>
          <w:rFonts w:ascii="Times New Roman" w:hint="eastAsia"/>
        </w:rPr>
      </w:pPr>
    </w:p>
    <w:p w14:paraId="4A9E98D9"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18" w:name="_Toc121213752"/>
      <w:r w:rsidRPr="000F30A4">
        <w:rPr>
          <w:rFonts w:ascii="黑体" w:eastAsia="黑体" w:hAnsi="黑体"/>
          <w:szCs w:val="21"/>
        </w:rPr>
        <w:lastRenderedPageBreak/>
        <w:t>表</w:t>
      </w:r>
      <w:r>
        <w:rPr>
          <w:rFonts w:ascii="黑体" w:eastAsia="黑体" w:hAnsi="黑体"/>
          <w:szCs w:val="21"/>
        </w:rPr>
        <w:t>6.3.</w:t>
      </w:r>
      <w:r w:rsidRPr="000F30A4">
        <w:rPr>
          <w:rFonts w:ascii="黑体" w:eastAsia="黑体" w:hAnsi="黑体"/>
          <w:szCs w:val="21"/>
        </w:rPr>
        <w:t>7 通风系统清洁维护项目、内容、方法</w:t>
      </w:r>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324"/>
        <w:gridCol w:w="3539"/>
        <w:gridCol w:w="2432"/>
      </w:tblGrid>
      <w:tr w:rsidR="008C1D1B" w:rsidRPr="00235B2F" w14:paraId="38B74DCF" w14:textId="77777777" w:rsidTr="00925ADD">
        <w:trPr>
          <w:trHeight w:val="300"/>
        </w:trPr>
        <w:tc>
          <w:tcPr>
            <w:tcW w:w="1478" w:type="pct"/>
            <w:gridSpan w:val="2"/>
            <w:shd w:val="clear" w:color="000000" w:fill="FFFFFF"/>
            <w:noWrap/>
            <w:vAlign w:val="center"/>
            <w:hideMark/>
          </w:tcPr>
          <w:p w14:paraId="415AA2C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060" w:type="pct"/>
            <w:shd w:val="clear" w:color="000000" w:fill="FFFFFF"/>
            <w:noWrap/>
            <w:vAlign w:val="center"/>
            <w:hideMark/>
          </w:tcPr>
          <w:p w14:paraId="4D24C13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1462" w:type="pct"/>
            <w:shd w:val="clear" w:color="000000" w:fill="FFFFFF"/>
            <w:noWrap/>
            <w:vAlign w:val="center"/>
            <w:hideMark/>
          </w:tcPr>
          <w:p w14:paraId="1614D83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235B2F" w14:paraId="17BA11D9" w14:textId="77777777" w:rsidTr="00925ADD">
        <w:trPr>
          <w:trHeight w:val="300"/>
        </w:trPr>
        <w:tc>
          <w:tcPr>
            <w:tcW w:w="690" w:type="pct"/>
            <w:vMerge w:val="restart"/>
            <w:shd w:val="clear" w:color="000000" w:fill="FFFFFF"/>
            <w:noWrap/>
            <w:vAlign w:val="center"/>
            <w:hideMark/>
          </w:tcPr>
          <w:p w14:paraId="6B30CEE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风机</w:t>
            </w:r>
          </w:p>
        </w:tc>
        <w:tc>
          <w:tcPr>
            <w:tcW w:w="788" w:type="pct"/>
            <w:shd w:val="clear" w:color="000000" w:fill="FFFFFF"/>
            <w:noWrap/>
            <w:vAlign w:val="center"/>
            <w:hideMark/>
          </w:tcPr>
          <w:p w14:paraId="4A7E191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w:t>
            </w:r>
          </w:p>
        </w:tc>
        <w:tc>
          <w:tcPr>
            <w:tcW w:w="2060" w:type="pct"/>
            <w:shd w:val="clear" w:color="000000" w:fill="FFFFFF"/>
            <w:noWrap/>
            <w:vAlign w:val="center"/>
            <w:hideMark/>
          </w:tcPr>
          <w:p w14:paraId="6295181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w:t>
            </w:r>
          </w:p>
        </w:tc>
        <w:tc>
          <w:tcPr>
            <w:tcW w:w="1462" w:type="pct"/>
            <w:shd w:val="clear" w:color="000000" w:fill="FFFFFF"/>
            <w:noWrap/>
            <w:vAlign w:val="center"/>
            <w:hideMark/>
          </w:tcPr>
          <w:p w14:paraId="0CC90B1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擦洗，除污</w:t>
            </w:r>
          </w:p>
        </w:tc>
      </w:tr>
      <w:tr w:rsidR="008C1D1B" w:rsidRPr="00235B2F" w14:paraId="786C4F8E" w14:textId="77777777" w:rsidTr="00925ADD">
        <w:trPr>
          <w:trHeight w:val="300"/>
        </w:trPr>
        <w:tc>
          <w:tcPr>
            <w:tcW w:w="690" w:type="pct"/>
            <w:vMerge/>
            <w:shd w:val="clear" w:color="000000" w:fill="FFFFFF"/>
            <w:noWrap/>
            <w:vAlign w:val="center"/>
          </w:tcPr>
          <w:p w14:paraId="584B6BAD"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tcPr>
          <w:p w14:paraId="606EAE6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传动轴承</w:t>
            </w:r>
          </w:p>
        </w:tc>
        <w:tc>
          <w:tcPr>
            <w:tcW w:w="2060" w:type="pct"/>
            <w:vMerge w:val="restart"/>
            <w:shd w:val="clear" w:color="000000" w:fill="FFFFFF"/>
            <w:noWrap/>
            <w:vAlign w:val="center"/>
          </w:tcPr>
          <w:p w14:paraId="1124939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运行异常，异响、异味情况</w:t>
            </w:r>
          </w:p>
        </w:tc>
        <w:tc>
          <w:tcPr>
            <w:tcW w:w="1462" w:type="pct"/>
            <w:shd w:val="clear" w:color="000000" w:fill="FFFFFF"/>
            <w:noWrap/>
            <w:vAlign w:val="center"/>
          </w:tcPr>
          <w:p w14:paraId="433F8F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添加润滑剂</w:t>
            </w:r>
          </w:p>
        </w:tc>
      </w:tr>
      <w:tr w:rsidR="008C1D1B" w:rsidRPr="00235B2F" w14:paraId="55485E41" w14:textId="77777777" w:rsidTr="00925ADD">
        <w:trPr>
          <w:trHeight w:val="300"/>
        </w:trPr>
        <w:tc>
          <w:tcPr>
            <w:tcW w:w="690" w:type="pct"/>
            <w:vMerge/>
            <w:vAlign w:val="center"/>
            <w:hideMark/>
          </w:tcPr>
          <w:p w14:paraId="6E34FA30"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hideMark/>
          </w:tcPr>
          <w:p w14:paraId="016EEA2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风机</w:t>
            </w:r>
          </w:p>
        </w:tc>
        <w:tc>
          <w:tcPr>
            <w:tcW w:w="2060" w:type="pct"/>
            <w:vMerge/>
            <w:vAlign w:val="center"/>
            <w:hideMark/>
          </w:tcPr>
          <w:p w14:paraId="171A284C" w14:textId="77777777" w:rsidR="008C1D1B" w:rsidRPr="000F30A4" w:rsidRDefault="008C1D1B" w:rsidP="00925ADD">
            <w:pPr>
              <w:pStyle w:val="afd"/>
              <w:snapToGrid w:val="0"/>
              <w:rPr>
                <w:rFonts w:ascii="Times New Roman" w:eastAsia="宋体" w:hAnsi="Times New Roman"/>
                <w:bCs/>
                <w:snapToGrid w:val="0"/>
                <w:szCs w:val="32"/>
              </w:rPr>
            </w:pPr>
          </w:p>
        </w:tc>
        <w:tc>
          <w:tcPr>
            <w:tcW w:w="1462" w:type="pct"/>
            <w:shd w:val="clear" w:color="000000" w:fill="FFFFFF"/>
            <w:noWrap/>
            <w:vAlign w:val="center"/>
            <w:hideMark/>
          </w:tcPr>
          <w:p w14:paraId="6188B9A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观察，保养</w:t>
            </w:r>
          </w:p>
        </w:tc>
      </w:tr>
      <w:tr w:rsidR="008C1D1B" w:rsidRPr="00235B2F" w14:paraId="7C42720C" w14:textId="77777777" w:rsidTr="00925ADD">
        <w:trPr>
          <w:trHeight w:val="300"/>
        </w:trPr>
        <w:tc>
          <w:tcPr>
            <w:tcW w:w="690" w:type="pct"/>
            <w:vMerge w:val="restart"/>
            <w:shd w:val="clear" w:color="000000" w:fill="FFFFFF"/>
            <w:noWrap/>
            <w:vAlign w:val="center"/>
            <w:hideMark/>
          </w:tcPr>
          <w:p w14:paraId="5454C68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风管及附件</w:t>
            </w:r>
          </w:p>
        </w:tc>
        <w:tc>
          <w:tcPr>
            <w:tcW w:w="788" w:type="pct"/>
            <w:shd w:val="clear" w:color="000000" w:fill="FFFFFF"/>
            <w:noWrap/>
            <w:vAlign w:val="center"/>
            <w:hideMark/>
          </w:tcPr>
          <w:p w14:paraId="5350AD2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风口</w:t>
            </w:r>
          </w:p>
        </w:tc>
        <w:tc>
          <w:tcPr>
            <w:tcW w:w="2060" w:type="pct"/>
            <w:shd w:val="clear" w:color="000000" w:fill="FFFFFF"/>
            <w:noWrap/>
            <w:vAlign w:val="center"/>
            <w:hideMark/>
          </w:tcPr>
          <w:p w14:paraId="590FFDB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组件、部件松动移位，与墙体结合部位产生空隙</w:t>
            </w:r>
          </w:p>
        </w:tc>
        <w:tc>
          <w:tcPr>
            <w:tcW w:w="1462" w:type="pct"/>
            <w:shd w:val="clear" w:color="000000" w:fill="FFFFFF"/>
            <w:noWrap/>
            <w:vAlign w:val="center"/>
            <w:hideMark/>
          </w:tcPr>
          <w:p w14:paraId="5585776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紧固、校正</w:t>
            </w:r>
          </w:p>
        </w:tc>
      </w:tr>
      <w:tr w:rsidR="008C1D1B" w:rsidRPr="00235B2F" w14:paraId="3127AC0C" w14:textId="77777777" w:rsidTr="00925ADD">
        <w:trPr>
          <w:trHeight w:val="300"/>
        </w:trPr>
        <w:tc>
          <w:tcPr>
            <w:tcW w:w="690" w:type="pct"/>
            <w:vMerge/>
            <w:vAlign w:val="center"/>
            <w:hideMark/>
          </w:tcPr>
          <w:p w14:paraId="1C1E2914"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hideMark/>
          </w:tcPr>
          <w:p w14:paraId="4C1A9B5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风管</w:t>
            </w:r>
          </w:p>
        </w:tc>
        <w:tc>
          <w:tcPr>
            <w:tcW w:w="2060" w:type="pct"/>
            <w:vMerge w:val="restart"/>
            <w:shd w:val="clear" w:color="000000" w:fill="FFFFFF"/>
            <w:noWrap/>
            <w:vAlign w:val="center"/>
            <w:hideMark/>
          </w:tcPr>
          <w:p w14:paraId="33C61F7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破损、锈蚀</w:t>
            </w:r>
          </w:p>
        </w:tc>
        <w:tc>
          <w:tcPr>
            <w:tcW w:w="1462" w:type="pct"/>
            <w:shd w:val="clear" w:color="000000" w:fill="FFFFFF"/>
            <w:noWrap/>
            <w:vAlign w:val="center"/>
            <w:hideMark/>
          </w:tcPr>
          <w:p w14:paraId="52B2D1C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清洁、补漆、补焊</w:t>
            </w:r>
          </w:p>
        </w:tc>
      </w:tr>
      <w:tr w:rsidR="008C1D1B" w:rsidRPr="00235B2F" w14:paraId="0F459937" w14:textId="77777777" w:rsidTr="00925ADD">
        <w:trPr>
          <w:trHeight w:val="300"/>
        </w:trPr>
        <w:tc>
          <w:tcPr>
            <w:tcW w:w="690" w:type="pct"/>
            <w:vMerge/>
            <w:vAlign w:val="center"/>
            <w:hideMark/>
          </w:tcPr>
          <w:p w14:paraId="5A000487"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hideMark/>
          </w:tcPr>
          <w:p w14:paraId="4DBA836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支架</w:t>
            </w:r>
          </w:p>
        </w:tc>
        <w:tc>
          <w:tcPr>
            <w:tcW w:w="2060" w:type="pct"/>
            <w:vMerge/>
            <w:vAlign w:val="center"/>
            <w:hideMark/>
          </w:tcPr>
          <w:p w14:paraId="07504138" w14:textId="77777777" w:rsidR="008C1D1B" w:rsidRPr="000F30A4" w:rsidRDefault="008C1D1B" w:rsidP="00925ADD">
            <w:pPr>
              <w:pStyle w:val="afd"/>
              <w:snapToGrid w:val="0"/>
              <w:rPr>
                <w:rFonts w:ascii="Times New Roman" w:eastAsia="宋体" w:hAnsi="Times New Roman"/>
                <w:bCs/>
                <w:snapToGrid w:val="0"/>
                <w:szCs w:val="32"/>
              </w:rPr>
            </w:pPr>
          </w:p>
        </w:tc>
        <w:tc>
          <w:tcPr>
            <w:tcW w:w="1462" w:type="pct"/>
            <w:shd w:val="clear" w:color="000000" w:fill="FFFFFF"/>
            <w:noWrap/>
            <w:vAlign w:val="center"/>
            <w:hideMark/>
          </w:tcPr>
          <w:p w14:paraId="2CE2AE4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除锈、防腐处理</w:t>
            </w:r>
          </w:p>
        </w:tc>
      </w:tr>
      <w:tr w:rsidR="008C1D1B" w:rsidRPr="00235B2F" w14:paraId="24346D35" w14:textId="77777777" w:rsidTr="00925ADD">
        <w:trPr>
          <w:trHeight w:val="300"/>
        </w:trPr>
        <w:tc>
          <w:tcPr>
            <w:tcW w:w="690" w:type="pct"/>
            <w:vMerge/>
            <w:vAlign w:val="center"/>
            <w:hideMark/>
          </w:tcPr>
          <w:p w14:paraId="7C139344"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hideMark/>
          </w:tcPr>
          <w:p w14:paraId="1605921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紧固件</w:t>
            </w:r>
          </w:p>
        </w:tc>
        <w:tc>
          <w:tcPr>
            <w:tcW w:w="2060" w:type="pct"/>
            <w:vMerge/>
            <w:vAlign w:val="center"/>
            <w:hideMark/>
          </w:tcPr>
          <w:p w14:paraId="6EC13B1D" w14:textId="77777777" w:rsidR="008C1D1B" w:rsidRPr="000F30A4" w:rsidRDefault="008C1D1B" w:rsidP="00925ADD">
            <w:pPr>
              <w:pStyle w:val="afd"/>
              <w:snapToGrid w:val="0"/>
              <w:rPr>
                <w:rFonts w:ascii="Times New Roman" w:eastAsia="宋体" w:hAnsi="Times New Roman"/>
                <w:bCs/>
                <w:snapToGrid w:val="0"/>
                <w:szCs w:val="32"/>
              </w:rPr>
            </w:pPr>
          </w:p>
        </w:tc>
        <w:tc>
          <w:tcPr>
            <w:tcW w:w="1462" w:type="pct"/>
            <w:shd w:val="clear" w:color="000000" w:fill="FFFFFF"/>
            <w:noWrap/>
            <w:vAlign w:val="center"/>
            <w:hideMark/>
          </w:tcPr>
          <w:p w14:paraId="0605B66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w:t>
            </w:r>
          </w:p>
        </w:tc>
      </w:tr>
      <w:tr w:rsidR="008C1D1B" w:rsidRPr="00235B2F" w14:paraId="4624B619" w14:textId="77777777" w:rsidTr="00925ADD">
        <w:trPr>
          <w:trHeight w:val="300"/>
        </w:trPr>
        <w:tc>
          <w:tcPr>
            <w:tcW w:w="690" w:type="pct"/>
            <w:vMerge/>
            <w:vAlign w:val="center"/>
            <w:hideMark/>
          </w:tcPr>
          <w:p w14:paraId="0A4E5C87"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hideMark/>
          </w:tcPr>
          <w:p w14:paraId="7B406B7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风道</w:t>
            </w:r>
          </w:p>
        </w:tc>
        <w:tc>
          <w:tcPr>
            <w:tcW w:w="2060" w:type="pct"/>
            <w:shd w:val="clear" w:color="000000" w:fill="FFFFFF"/>
            <w:noWrap/>
            <w:vAlign w:val="center"/>
            <w:hideMark/>
          </w:tcPr>
          <w:p w14:paraId="716714C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异物阻塞、漏风</w:t>
            </w:r>
          </w:p>
        </w:tc>
        <w:tc>
          <w:tcPr>
            <w:tcW w:w="1462" w:type="pct"/>
            <w:shd w:val="clear" w:color="000000" w:fill="FFFFFF"/>
            <w:noWrap/>
            <w:vAlign w:val="center"/>
            <w:hideMark/>
          </w:tcPr>
          <w:p w14:paraId="1A944B9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异物清理、漏点补焊、松动紧固</w:t>
            </w:r>
          </w:p>
        </w:tc>
      </w:tr>
      <w:tr w:rsidR="008C1D1B" w:rsidRPr="00235B2F" w14:paraId="1B8A0B49" w14:textId="77777777" w:rsidTr="00925ADD">
        <w:trPr>
          <w:trHeight w:val="300"/>
        </w:trPr>
        <w:tc>
          <w:tcPr>
            <w:tcW w:w="690" w:type="pct"/>
            <w:vMerge w:val="restart"/>
            <w:shd w:val="clear" w:color="000000" w:fill="FFFFFF"/>
            <w:noWrap/>
            <w:vAlign w:val="center"/>
            <w:hideMark/>
          </w:tcPr>
          <w:p w14:paraId="096AB98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风阀</w:t>
            </w:r>
          </w:p>
        </w:tc>
        <w:tc>
          <w:tcPr>
            <w:tcW w:w="788" w:type="pct"/>
            <w:shd w:val="clear" w:color="000000" w:fill="FFFFFF"/>
            <w:noWrap/>
            <w:vAlign w:val="center"/>
            <w:hideMark/>
          </w:tcPr>
          <w:p w14:paraId="5E5CE8E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表面防锈处理</w:t>
            </w:r>
          </w:p>
        </w:tc>
        <w:tc>
          <w:tcPr>
            <w:tcW w:w="2060" w:type="pct"/>
            <w:vMerge w:val="restart"/>
            <w:shd w:val="clear" w:color="000000" w:fill="FFFFFF"/>
            <w:noWrap/>
            <w:vAlign w:val="center"/>
            <w:hideMark/>
          </w:tcPr>
          <w:p w14:paraId="2D5EE25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表面锈蚀，启动与复位操作异常</w:t>
            </w:r>
          </w:p>
        </w:tc>
        <w:tc>
          <w:tcPr>
            <w:tcW w:w="1462" w:type="pct"/>
            <w:vMerge w:val="restart"/>
            <w:shd w:val="clear" w:color="000000" w:fill="FFFFFF"/>
            <w:noWrap/>
            <w:vAlign w:val="center"/>
            <w:hideMark/>
          </w:tcPr>
          <w:p w14:paraId="2C1E254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清洁、加润滑油</w:t>
            </w:r>
          </w:p>
        </w:tc>
      </w:tr>
      <w:tr w:rsidR="008C1D1B" w:rsidRPr="00235B2F" w14:paraId="2406BA8D" w14:textId="77777777" w:rsidTr="00925ADD">
        <w:trPr>
          <w:trHeight w:val="300"/>
        </w:trPr>
        <w:tc>
          <w:tcPr>
            <w:tcW w:w="690" w:type="pct"/>
            <w:vMerge/>
            <w:vAlign w:val="center"/>
            <w:hideMark/>
          </w:tcPr>
          <w:p w14:paraId="19DFC338"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hideMark/>
          </w:tcPr>
          <w:p w14:paraId="3850EAB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铰链、转轴润滑</w:t>
            </w:r>
          </w:p>
        </w:tc>
        <w:tc>
          <w:tcPr>
            <w:tcW w:w="2060" w:type="pct"/>
            <w:vMerge/>
            <w:vAlign w:val="center"/>
            <w:hideMark/>
          </w:tcPr>
          <w:p w14:paraId="1348A714" w14:textId="77777777" w:rsidR="008C1D1B" w:rsidRPr="000F30A4" w:rsidRDefault="008C1D1B" w:rsidP="00925ADD">
            <w:pPr>
              <w:pStyle w:val="afd"/>
              <w:snapToGrid w:val="0"/>
              <w:rPr>
                <w:rFonts w:ascii="Times New Roman" w:eastAsia="宋体" w:hAnsi="Times New Roman"/>
                <w:bCs/>
                <w:snapToGrid w:val="0"/>
                <w:szCs w:val="32"/>
              </w:rPr>
            </w:pPr>
          </w:p>
        </w:tc>
        <w:tc>
          <w:tcPr>
            <w:tcW w:w="1462" w:type="pct"/>
            <w:vMerge/>
            <w:vAlign w:val="center"/>
            <w:hideMark/>
          </w:tcPr>
          <w:p w14:paraId="653E59C5" w14:textId="77777777" w:rsidR="008C1D1B" w:rsidRPr="000F30A4" w:rsidRDefault="008C1D1B" w:rsidP="00925ADD">
            <w:pPr>
              <w:pStyle w:val="afd"/>
              <w:snapToGrid w:val="0"/>
              <w:rPr>
                <w:rFonts w:ascii="Times New Roman" w:eastAsia="宋体" w:hAnsi="Times New Roman"/>
                <w:bCs/>
                <w:snapToGrid w:val="0"/>
                <w:szCs w:val="32"/>
              </w:rPr>
            </w:pPr>
          </w:p>
        </w:tc>
      </w:tr>
      <w:tr w:rsidR="008C1D1B" w:rsidRPr="00235B2F" w14:paraId="5B7EC79D" w14:textId="77777777" w:rsidTr="00925ADD">
        <w:trPr>
          <w:trHeight w:val="300"/>
        </w:trPr>
        <w:tc>
          <w:tcPr>
            <w:tcW w:w="690" w:type="pct"/>
            <w:vMerge w:val="restart"/>
            <w:shd w:val="clear" w:color="000000" w:fill="FFFFFF"/>
            <w:noWrap/>
            <w:vAlign w:val="center"/>
            <w:hideMark/>
          </w:tcPr>
          <w:p w14:paraId="312F80D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附属用房空调系统</w:t>
            </w:r>
          </w:p>
        </w:tc>
        <w:tc>
          <w:tcPr>
            <w:tcW w:w="788" w:type="pct"/>
            <w:shd w:val="clear" w:color="000000" w:fill="FFFFFF"/>
            <w:noWrap/>
            <w:vAlign w:val="center"/>
            <w:hideMark/>
          </w:tcPr>
          <w:p w14:paraId="066EE59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过滤网</w:t>
            </w:r>
          </w:p>
        </w:tc>
        <w:tc>
          <w:tcPr>
            <w:tcW w:w="2060" w:type="pct"/>
            <w:shd w:val="clear" w:color="000000" w:fill="FFFFFF"/>
            <w:noWrap/>
            <w:vAlign w:val="center"/>
            <w:hideMark/>
          </w:tcPr>
          <w:p w14:paraId="6769B24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w:t>
            </w:r>
          </w:p>
        </w:tc>
        <w:tc>
          <w:tcPr>
            <w:tcW w:w="1462" w:type="pct"/>
            <w:shd w:val="clear" w:color="000000" w:fill="FFFFFF"/>
            <w:noWrap/>
            <w:vAlign w:val="center"/>
            <w:hideMark/>
          </w:tcPr>
          <w:p w14:paraId="5CE86BD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w:t>
            </w:r>
          </w:p>
        </w:tc>
      </w:tr>
      <w:tr w:rsidR="008C1D1B" w:rsidRPr="00235B2F" w14:paraId="04D48400" w14:textId="77777777" w:rsidTr="00925ADD">
        <w:trPr>
          <w:trHeight w:val="300"/>
        </w:trPr>
        <w:tc>
          <w:tcPr>
            <w:tcW w:w="690" w:type="pct"/>
            <w:vMerge/>
            <w:vAlign w:val="center"/>
            <w:hideMark/>
          </w:tcPr>
          <w:p w14:paraId="29BCB312"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hideMark/>
          </w:tcPr>
          <w:p w14:paraId="472E75A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遥控器电池</w:t>
            </w:r>
          </w:p>
        </w:tc>
        <w:tc>
          <w:tcPr>
            <w:tcW w:w="2060" w:type="pct"/>
            <w:shd w:val="clear" w:color="000000" w:fill="FFFFFF"/>
            <w:noWrap/>
            <w:vAlign w:val="center"/>
            <w:hideMark/>
          </w:tcPr>
          <w:p w14:paraId="5C63954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电量不足</w:t>
            </w:r>
          </w:p>
        </w:tc>
        <w:tc>
          <w:tcPr>
            <w:tcW w:w="1462" w:type="pct"/>
            <w:shd w:val="clear" w:color="000000" w:fill="FFFFFF"/>
            <w:noWrap/>
            <w:vAlign w:val="center"/>
            <w:hideMark/>
          </w:tcPr>
          <w:p w14:paraId="7361AA7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更换电池</w:t>
            </w:r>
          </w:p>
        </w:tc>
      </w:tr>
      <w:tr w:rsidR="008C1D1B" w:rsidRPr="00235B2F" w14:paraId="38FBA5EE" w14:textId="77777777" w:rsidTr="00925ADD">
        <w:trPr>
          <w:trHeight w:val="300"/>
        </w:trPr>
        <w:tc>
          <w:tcPr>
            <w:tcW w:w="690" w:type="pct"/>
            <w:vMerge/>
            <w:vAlign w:val="center"/>
            <w:hideMark/>
          </w:tcPr>
          <w:p w14:paraId="67D8AA79"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hideMark/>
          </w:tcPr>
          <w:p w14:paraId="7E10BFD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风道</w:t>
            </w:r>
          </w:p>
        </w:tc>
        <w:tc>
          <w:tcPr>
            <w:tcW w:w="2060" w:type="pct"/>
            <w:shd w:val="clear" w:color="000000" w:fill="FFFFFF"/>
            <w:noWrap/>
            <w:vAlign w:val="center"/>
            <w:hideMark/>
          </w:tcPr>
          <w:p w14:paraId="639BA94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污渍、垃圾</w:t>
            </w:r>
          </w:p>
        </w:tc>
        <w:tc>
          <w:tcPr>
            <w:tcW w:w="1462" w:type="pct"/>
            <w:shd w:val="clear" w:color="000000" w:fill="FFFFFF"/>
            <w:noWrap/>
            <w:vAlign w:val="center"/>
            <w:hideMark/>
          </w:tcPr>
          <w:p w14:paraId="65BA592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清洁、除菌</w:t>
            </w:r>
          </w:p>
        </w:tc>
      </w:tr>
      <w:tr w:rsidR="008C1D1B" w:rsidRPr="00235B2F" w14:paraId="13833E6C" w14:textId="77777777" w:rsidTr="00925ADD">
        <w:trPr>
          <w:trHeight w:val="300"/>
        </w:trPr>
        <w:tc>
          <w:tcPr>
            <w:tcW w:w="690" w:type="pct"/>
            <w:vMerge/>
            <w:vAlign w:val="center"/>
            <w:hideMark/>
          </w:tcPr>
          <w:p w14:paraId="2919771A" w14:textId="77777777" w:rsidR="008C1D1B" w:rsidRPr="000F30A4" w:rsidRDefault="008C1D1B" w:rsidP="00925ADD">
            <w:pPr>
              <w:pStyle w:val="afd"/>
              <w:snapToGrid w:val="0"/>
              <w:rPr>
                <w:rFonts w:ascii="Times New Roman" w:eastAsia="宋体" w:hAnsi="Times New Roman"/>
                <w:bCs/>
                <w:snapToGrid w:val="0"/>
                <w:szCs w:val="32"/>
              </w:rPr>
            </w:pPr>
          </w:p>
        </w:tc>
        <w:tc>
          <w:tcPr>
            <w:tcW w:w="788" w:type="pct"/>
            <w:shd w:val="clear" w:color="000000" w:fill="FFFFFF"/>
            <w:noWrap/>
            <w:vAlign w:val="center"/>
            <w:hideMark/>
          </w:tcPr>
          <w:p w14:paraId="50FAD98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制冷液</w:t>
            </w:r>
          </w:p>
        </w:tc>
        <w:tc>
          <w:tcPr>
            <w:tcW w:w="2060" w:type="pct"/>
            <w:shd w:val="clear" w:color="000000" w:fill="FFFFFF"/>
            <w:noWrap/>
            <w:vAlign w:val="center"/>
            <w:hideMark/>
          </w:tcPr>
          <w:p w14:paraId="42786CB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未满足工作要求</w:t>
            </w:r>
          </w:p>
        </w:tc>
        <w:tc>
          <w:tcPr>
            <w:tcW w:w="1462" w:type="pct"/>
            <w:shd w:val="clear" w:color="000000" w:fill="FFFFFF"/>
            <w:noWrap/>
            <w:vAlign w:val="center"/>
            <w:hideMark/>
          </w:tcPr>
          <w:p w14:paraId="20EF32F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专业单位充装</w:t>
            </w:r>
          </w:p>
        </w:tc>
      </w:tr>
    </w:tbl>
    <w:p w14:paraId="2CFE5F0C" w14:textId="77777777" w:rsidR="008C1D1B" w:rsidRPr="005F6E45" w:rsidRDefault="008C1D1B" w:rsidP="008C1D1B">
      <w:pPr>
        <w:pStyle w:val="afffe"/>
      </w:pPr>
      <w:r w:rsidRPr="00014A56">
        <w:rPr>
          <w:rFonts w:ascii="黑体" w:eastAsia="黑体" w:hAnsi="黑体" w:cs="黑体"/>
        </w:rPr>
        <w:t xml:space="preserve">6.3.8 </w:t>
      </w:r>
      <w:r w:rsidRPr="005F6E45">
        <w:t>供电系统清洁维护应满足下列规定：</w:t>
      </w:r>
    </w:p>
    <w:p w14:paraId="35911079" w14:textId="01499035" w:rsidR="008C1D1B" w:rsidRPr="00C8794A" w:rsidRDefault="008C1D1B" w:rsidP="008C1D1B">
      <w:pPr>
        <w:pStyle w:val="affff"/>
        <w:numPr>
          <w:ilvl w:val="0"/>
          <w:numId w:val="30"/>
        </w:numPr>
        <w:rPr>
          <w:rFonts w:ascii="Times New Roman"/>
        </w:rPr>
      </w:pPr>
      <w:r w:rsidRPr="00C8794A">
        <w:rPr>
          <w:rFonts w:ascii="Times New Roman"/>
        </w:rPr>
        <w:t>供电系统维护对象包括变电站、高压柜、变压器、低压柜、控制箱、电力电缆线路、桥架和防雷与接地系统等设施设备</w:t>
      </w:r>
      <w:r w:rsidR="00687142">
        <w:rPr>
          <w:rFonts w:ascii="Times New Roman" w:hint="eastAsia"/>
        </w:rPr>
        <w:t>；</w:t>
      </w:r>
    </w:p>
    <w:p w14:paraId="1931C5E1" w14:textId="77777777" w:rsidR="008C1D1B" w:rsidRPr="00C8794A" w:rsidRDefault="008C1D1B" w:rsidP="008C1D1B">
      <w:pPr>
        <w:pStyle w:val="affff"/>
        <w:numPr>
          <w:ilvl w:val="0"/>
          <w:numId w:val="30"/>
        </w:numPr>
        <w:rPr>
          <w:rFonts w:ascii="Times New Roman"/>
        </w:rPr>
      </w:pPr>
      <w:r w:rsidRPr="00C8794A">
        <w:rPr>
          <w:rFonts w:ascii="Times New Roman"/>
        </w:rPr>
        <w:t>供电系统清洁维护项目、内容和方法应符合表</w:t>
      </w:r>
      <w:r w:rsidRPr="00C8794A">
        <w:rPr>
          <w:rFonts w:ascii="Times New Roman"/>
        </w:rPr>
        <w:t>6.3.8</w:t>
      </w:r>
      <w:r w:rsidRPr="00C8794A">
        <w:rPr>
          <w:rFonts w:ascii="Times New Roman"/>
        </w:rPr>
        <w:t>的规定。</w:t>
      </w:r>
    </w:p>
    <w:p w14:paraId="25810D00"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19" w:name="_Toc121213753"/>
      <w:r w:rsidRPr="000F30A4">
        <w:rPr>
          <w:rFonts w:ascii="黑体" w:eastAsia="黑体" w:hAnsi="黑体"/>
          <w:szCs w:val="21"/>
        </w:rPr>
        <w:t>表</w:t>
      </w:r>
      <w:r>
        <w:rPr>
          <w:rFonts w:ascii="黑体" w:eastAsia="黑体" w:hAnsi="黑体"/>
          <w:szCs w:val="21"/>
        </w:rPr>
        <w:t>6.3.</w:t>
      </w:r>
      <w:r w:rsidRPr="000F30A4">
        <w:rPr>
          <w:rFonts w:ascii="黑体" w:eastAsia="黑体" w:hAnsi="黑体"/>
          <w:szCs w:val="21"/>
        </w:rPr>
        <w:t>8 供电系统清洁维护项目、内容和方法</w:t>
      </w:r>
      <w:bookmarkEnd w:id="119"/>
    </w:p>
    <w:tbl>
      <w:tblPr>
        <w:tblW w:w="8842" w:type="dxa"/>
        <w:jc w:val="center"/>
        <w:tblLayout w:type="fixed"/>
        <w:tblLook w:val="0000" w:firstRow="0" w:lastRow="0" w:firstColumn="0" w:lastColumn="0" w:noHBand="0" w:noVBand="0"/>
      </w:tblPr>
      <w:tblGrid>
        <w:gridCol w:w="748"/>
        <w:gridCol w:w="1726"/>
        <w:gridCol w:w="2941"/>
        <w:gridCol w:w="3427"/>
      </w:tblGrid>
      <w:tr w:rsidR="008C1D1B" w:rsidRPr="00235B2F" w14:paraId="3B38CB41" w14:textId="77777777" w:rsidTr="00925ADD">
        <w:trPr>
          <w:trHeight w:val="270"/>
          <w:tblHeader/>
          <w:jc w:val="center"/>
        </w:trPr>
        <w:tc>
          <w:tcPr>
            <w:tcW w:w="24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62DC7EA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941" w:type="dxa"/>
            <w:tcBorders>
              <w:top w:val="single" w:sz="4" w:space="0" w:color="auto"/>
              <w:left w:val="nil"/>
              <w:bottom w:val="single" w:sz="4" w:space="0" w:color="auto"/>
              <w:right w:val="single" w:sz="4" w:space="0" w:color="auto"/>
            </w:tcBorders>
            <w:shd w:val="clear" w:color="000000" w:fill="FFFFFF"/>
            <w:noWrap/>
            <w:vAlign w:val="center"/>
          </w:tcPr>
          <w:p w14:paraId="3FF4D69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3427" w:type="dxa"/>
            <w:tcBorders>
              <w:top w:val="single" w:sz="4" w:space="0" w:color="auto"/>
              <w:left w:val="nil"/>
              <w:bottom w:val="single" w:sz="4" w:space="0" w:color="auto"/>
              <w:right w:val="single" w:sz="4" w:space="0" w:color="auto"/>
            </w:tcBorders>
            <w:shd w:val="clear" w:color="000000" w:fill="FFFFFF"/>
            <w:noWrap/>
            <w:vAlign w:val="center"/>
          </w:tcPr>
          <w:p w14:paraId="2ED84E1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235B2F" w14:paraId="32CA0E06" w14:textId="77777777" w:rsidTr="00925ADD">
        <w:trPr>
          <w:trHeight w:val="270"/>
          <w:jc w:val="center"/>
        </w:trPr>
        <w:tc>
          <w:tcPr>
            <w:tcW w:w="748" w:type="dxa"/>
            <w:vMerge w:val="restart"/>
            <w:tcBorders>
              <w:top w:val="nil"/>
              <w:left w:val="single" w:sz="4" w:space="0" w:color="auto"/>
              <w:bottom w:val="single" w:sz="4" w:space="0" w:color="auto"/>
              <w:right w:val="single" w:sz="4" w:space="0" w:color="auto"/>
            </w:tcBorders>
            <w:shd w:val="clear" w:color="000000" w:fill="FFFFFF"/>
            <w:noWrap/>
            <w:vAlign w:val="center"/>
          </w:tcPr>
          <w:p w14:paraId="0CDA62F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变电站房</w:t>
            </w:r>
          </w:p>
        </w:tc>
        <w:tc>
          <w:tcPr>
            <w:tcW w:w="1726" w:type="dxa"/>
            <w:tcBorders>
              <w:top w:val="nil"/>
              <w:left w:val="nil"/>
              <w:bottom w:val="single" w:sz="4" w:space="0" w:color="auto"/>
              <w:right w:val="single" w:sz="4" w:space="0" w:color="auto"/>
            </w:tcBorders>
            <w:shd w:val="clear" w:color="000000" w:fill="FFFFFF"/>
            <w:noWrap/>
            <w:vAlign w:val="center"/>
          </w:tcPr>
          <w:p w14:paraId="31137C3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站房内部</w:t>
            </w:r>
          </w:p>
        </w:tc>
        <w:tc>
          <w:tcPr>
            <w:tcW w:w="2941" w:type="dxa"/>
            <w:tcBorders>
              <w:top w:val="nil"/>
              <w:left w:val="nil"/>
              <w:bottom w:val="single" w:sz="4" w:space="0" w:color="auto"/>
              <w:right w:val="single" w:sz="4" w:space="0" w:color="auto"/>
            </w:tcBorders>
            <w:shd w:val="clear" w:color="000000" w:fill="FFFFFF"/>
            <w:noWrap/>
            <w:vAlign w:val="center"/>
          </w:tcPr>
          <w:p w14:paraId="539125B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垃圾、积水、漏水、渗水等。内部灯光、机械通风设施异常</w:t>
            </w:r>
          </w:p>
        </w:tc>
        <w:tc>
          <w:tcPr>
            <w:tcW w:w="3427" w:type="dxa"/>
            <w:vMerge w:val="restart"/>
            <w:tcBorders>
              <w:top w:val="nil"/>
              <w:left w:val="single" w:sz="4" w:space="0" w:color="auto"/>
              <w:bottom w:val="single" w:sz="4" w:space="0" w:color="auto"/>
              <w:right w:val="single" w:sz="4" w:space="0" w:color="auto"/>
            </w:tcBorders>
            <w:shd w:val="clear" w:color="000000" w:fill="FFFFFF"/>
            <w:noWrap/>
            <w:vAlign w:val="center"/>
          </w:tcPr>
          <w:p w14:paraId="025FDDB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清除垃圾、门窗灰尘，及时处理电缆沟槽积水，保持站房整洁；</w:t>
            </w:r>
            <w:r w:rsidRPr="000F30A4">
              <w:rPr>
                <w:rFonts w:ascii="Times New Roman" w:eastAsia="宋体" w:hAnsi="Times New Roman"/>
                <w:bCs/>
                <w:snapToGrid w:val="0"/>
                <w:szCs w:val="32"/>
              </w:rPr>
              <w:t xml:space="preserve"> </w:t>
            </w:r>
          </w:p>
        </w:tc>
      </w:tr>
      <w:tr w:rsidR="008C1D1B" w:rsidRPr="00235B2F" w14:paraId="52F7BCB3" w14:textId="77777777" w:rsidTr="00925ADD">
        <w:trPr>
          <w:trHeight w:val="270"/>
          <w:jc w:val="center"/>
        </w:trPr>
        <w:tc>
          <w:tcPr>
            <w:tcW w:w="748" w:type="dxa"/>
            <w:vMerge/>
            <w:tcBorders>
              <w:top w:val="nil"/>
              <w:left w:val="single" w:sz="4" w:space="0" w:color="auto"/>
              <w:bottom w:val="single" w:sz="4" w:space="0" w:color="auto"/>
              <w:right w:val="single" w:sz="4" w:space="0" w:color="auto"/>
            </w:tcBorders>
            <w:shd w:val="clear" w:color="auto" w:fill="auto"/>
            <w:vAlign w:val="center"/>
          </w:tcPr>
          <w:p w14:paraId="0C88D3C7" w14:textId="77777777" w:rsidR="008C1D1B" w:rsidRPr="000F30A4" w:rsidRDefault="008C1D1B" w:rsidP="00925ADD">
            <w:pPr>
              <w:pStyle w:val="afd"/>
              <w:snapToGrid w:val="0"/>
              <w:rPr>
                <w:rFonts w:ascii="Times New Roman" w:eastAsia="宋体" w:hAnsi="Times New Roman"/>
                <w:bCs/>
                <w:snapToGrid w:val="0"/>
                <w:szCs w:val="32"/>
              </w:rPr>
            </w:pPr>
          </w:p>
        </w:tc>
        <w:tc>
          <w:tcPr>
            <w:tcW w:w="1726" w:type="dxa"/>
            <w:tcBorders>
              <w:top w:val="nil"/>
              <w:left w:val="nil"/>
              <w:bottom w:val="single" w:sz="4" w:space="0" w:color="auto"/>
              <w:right w:val="single" w:sz="4" w:space="0" w:color="auto"/>
            </w:tcBorders>
            <w:shd w:val="clear" w:color="000000" w:fill="FFFFFF"/>
            <w:noWrap/>
            <w:vAlign w:val="center"/>
          </w:tcPr>
          <w:p w14:paraId="78312A5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站房周边</w:t>
            </w:r>
          </w:p>
        </w:tc>
        <w:tc>
          <w:tcPr>
            <w:tcW w:w="2941" w:type="dxa"/>
            <w:tcBorders>
              <w:top w:val="nil"/>
              <w:left w:val="nil"/>
              <w:bottom w:val="single" w:sz="4" w:space="0" w:color="auto"/>
              <w:right w:val="single" w:sz="4" w:space="0" w:color="auto"/>
            </w:tcBorders>
            <w:shd w:val="clear" w:color="000000" w:fill="FFFFFF"/>
            <w:noWrap/>
            <w:vAlign w:val="center"/>
          </w:tcPr>
          <w:p w14:paraId="113357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腐蚀性气体、积水、易燃易爆物品堆放等</w:t>
            </w:r>
          </w:p>
        </w:tc>
        <w:tc>
          <w:tcPr>
            <w:tcW w:w="3427" w:type="dxa"/>
            <w:vMerge/>
            <w:tcBorders>
              <w:top w:val="nil"/>
              <w:left w:val="single" w:sz="4" w:space="0" w:color="auto"/>
              <w:bottom w:val="single" w:sz="4" w:space="0" w:color="auto"/>
              <w:right w:val="single" w:sz="4" w:space="0" w:color="auto"/>
            </w:tcBorders>
            <w:vAlign w:val="center"/>
          </w:tcPr>
          <w:p w14:paraId="79ABE832" w14:textId="77777777" w:rsidR="008C1D1B" w:rsidRPr="000F30A4" w:rsidRDefault="008C1D1B" w:rsidP="00925ADD">
            <w:pPr>
              <w:pStyle w:val="afd"/>
              <w:snapToGrid w:val="0"/>
              <w:rPr>
                <w:rFonts w:ascii="Times New Roman" w:eastAsia="宋体" w:hAnsi="Times New Roman"/>
                <w:bCs/>
                <w:snapToGrid w:val="0"/>
                <w:szCs w:val="32"/>
              </w:rPr>
            </w:pPr>
          </w:p>
        </w:tc>
      </w:tr>
      <w:tr w:rsidR="008C1D1B" w:rsidRPr="00235B2F" w14:paraId="660999D5" w14:textId="77777777" w:rsidTr="00925ADD">
        <w:trPr>
          <w:trHeight w:val="270"/>
          <w:jc w:val="center"/>
        </w:trPr>
        <w:tc>
          <w:tcPr>
            <w:tcW w:w="748" w:type="dxa"/>
            <w:tcBorders>
              <w:top w:val="nil"/>
              <w:left w:val="single" w:sz="4" w:space="0" w:color="auto"/>
              <w:bottom w:val="single" w:sz="4" w:space="0" w:color="auto"/>
              <w:right w:val="single" w:sz="4" w:space="0" w:color="auto"/>
            </w:tcBorders>
            <w:shd w:val="clear" w:color="auto" w:fill="auto"/>
            <w:vAlign w:val="center"/>
          </w:tcPr>
          <w:p w14:paraId="050F06A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变压器</w:t>
            </w:r>
          </w:p>
        </w:tc>
        <w:tc>
          <w:tcPr>
            <w:tcW w:w="1726" w:type="dxa"/>
            <w:tcBorders>
              <w:top w:val="nil"/>
              <w:left w:val="nil"/>
              <w:bottom w:val="single" w:sz="4" w:space="0" w:color="auto"/>
              <w:right w:val="single" w:sz="4" w:space="0" w:color="auto"/>
            </w:tcBorders>
            <w:shd w:val="clear" w:color="000000" w:fill="FFFFFF"/>
            <w:noWrap/>
            <w:vAlign w:val="center"/>
          </w:tcPr>
          <w:p w14:paraId="2C7F168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箱体外观</w:t>
            </w:r>
          </w:p>
        </w:tc>
        <w:tc>
          <w:tcPr>
            <w:tcW w:w="2941" w:type="dxa"/>
            <w:tcBorders>
              <w:top w:val="nil"/>
              <w:left w:val="nil"/>
              <w:bottom w:val="single" w:sz="4" w:space="0" w:color="auto"/>
              <w:right w:val="single" w:sz="4" w:space="0" w:color="auto"/>
            </w:tcBorders>
            <w:shd w:val="clear" w:color="000000" w:fill="FFFFFF"/>
            <w:noWrap/>
            <w:vAlign w:val="center"/>
          </w:tcPr>
          <w:p w14:paraId="228FF51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w:t>
            </w:r>
          </w:p>
        </w:tc>
        <w:tc>
          <w:tcPr>
            <w:tcW w:w="3427" w:type="dxa"/>
            <w:tcBorders>
              <w:top w:val="nil"/>
              <w:left w:val="nil"/>
              <w:bottom w:val="single" w:sz="4" w:space="0" w:color="auto"/>
              <w:right w:val="single" w:sz="4" w:space="0" w:color="auto"/>
            </w:tcBorders>
            <w:shd w:val="clear" w:color="000000" w:fill="FFFFFF"/>
            <w:noWrap/>
            <w:vAlign w:val="center"/>
          </w:tcPr>
          <w:p w14:paraId="07B92D4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w:t>
            </w:r>
          </w:p>
        </w:tc>
      </w:tr>
      <w:tr w:rsidR="008C1D1B" w:rsidRPr="00235B2F" w14:paraId="1636A08D" w14:textId="77777777" w:rsidTr="00925ADD">
        <w:trPr>
          <w:trHeight w:val="270"/>
          <w:jc w:val="center"/>
        </w:trPr>
        <w:tc>
          <w:tcPr>
            <w:tcW w:w="748" w:type="dxa"/>
            <w:vMerge w:val="restart"/>
            <w:tcBorders>
              <w:top w:val="nil"/>
              <w:left w:val="single" w:sz="4" w:space="0" w:color="auto"/>
              <w:right w:val="single" w:sz="4" w:space="0" w:color="auto"/>
            </w:tcBorders>
            <w:shd w:val="clear" w:color="auto" w:fill="auto"/>
            <w:vAlign w:val="center"/>
          </w:tcPr>
          <w:p w14:paraId="195F795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高压柜</w:t>
            </w:r>
          </w:p>
        </w:tc>
        <w:tc>
          <w:tcPr>
            <w:tcW w:w="1726" w:type="dxa"/>
            <w:tcBorders>
              <w:top w:val="nil"/>
              <w:left w:val="nil"/>
              <w:bottom w:val="single" w:sz="4" w:space="0" w:color="auto"/>
              <w:right w:val="single" w:sz="4" w:space="0" w:color="auto"/>
            </w:tcBorders>
            <w:shd w:val="clear" w:color="000000" w:fill="FFFFFF"/>
            <w:noWrap/>
            <w:vAlign w:val="center"/>
          </w:tcPr>
          <w:p w14:paraId="7EBDD25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配电屏</w:t>
            </w:r>
          </w:p>
        </w:tc>
        <w:tc>
          <w:tcPr>
            <w:tcW w:w="2941" w:type="dxa"/>
            <w:tcBorders>
              <w:top w:val="nil"/>
              <w:left w:val="nil"/>
              <w:bottom w:val="single" w:sz="4" w:space="0" w:color="auto"/>
              <w:right w:val="single" w:sz="4" w:space="0" w:color="auto"/>
            </w:tcBorders>
            <w:shd w:val="clear" w:color="000000" w:fill="FFFFFF"/>
            <w:noWrap/>
            <w:vAlign w:val="center"/>
          </w:tcPr>
          <w:p w14:paraId="533B63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w:t>
            </w:r>
          </w:p>
        </w:tc>
        <w:tc>
          <w:tcPr>
            <w:tcW w:w="3427" w:type="dxa"/>
            <w:tcBorders>
              <w:top w:val="nil"/>
              <w:left w:val="nil"/>
              <w:bottom w:val="single" w:sz="4" w:space="0" w:color="auto"/>
              <w:right w:val="single" w:sz="4" w:space="0" w:color="auto"/>
            </w:tcBorders>
            <w:shd w:val="clear" w:color="000000" w:fill="FFFFFF"/>
            <w:noWrap/>
            <w:vAlign w:val="center"/>
          </w:tcPr>
          <w:p w14:paraId="2863C2D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w:t>
            </w:r>
          </w:p>
        </w:tc>
      </w:tr>
      <w:tr w:rsidR="008C1D1B" w:rsidRPr="00235B2F" w14:paraId="52F71B50" w14:textId="77777777" w:rsidTr="00925ADD">
        <w:trPr>
          <w:trHeight w:val="270"/>
          <w:jc w:val="center"/>
        </w:trPr>
        <w:tc>
          <w:tcPr>
            <w:tcW w:w="748" w:type="dxa"/>
            <w:vMerge/>
            <w:tcBorders>
              <w:left w:val="single" w:sz="4" w:space="0" w:color="auto"/>
              <w:right w:val="single" w:sz="4" w:space="0" w:color="auto"/>
            </w:tcBorders>
            <w:shd w:val="clear" w:color="auto" w:fill="auto"/>
            <w:vAlign w:val="center"/>
          </w:tcPr>
          <w:p w14:paraId="48BA1105" w14:textId="77777777" w:rsidR="008C1D1B" w:rsidRPr="000F30A4" w:rsidRDefault="008C1D1B" w:rsidP="00925ADD">
            <w:pPr>
              <w:pStyle w:val="afd"/>
              <w:snapToGrid w:val="0"/>
              <w:rPr>
                <w:rFonts w:ascii="Times New Roman" w:eastAsia="宋体" w:hAnsi="Times New Roman"/>
                <w:bCs/>
                <w:snapToGrid w:val="0"/>
                <w:szCs w:val="32"/>
              </w:rPr>
            </w:pPr>
          </w:p>
        </w:tc>
        <w:tc>
          <w:tcPr>
            <w:tcW w:w="1726" w:type="dxa"/>
            <w:tcBorders>
              <w:top w:val="nil"/>
              <w:left w:val="nil"/>
              <w:bottom w:val="single" w:sz="4" w:space="0" w:color="auto"/>
              <w:right w:val="single" w:sz="4" w:space="0" w:color="auto"/>
            </w:tcBorders>
            <w:shd w:val="clear" w:color="000000" w:fill="FFFFFF"/>
            <w:noWrap/>
            <w:vAlign w:val="center"/>
          </w:tcPr>
          <w:p w14:paraId="252BD7D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电气仪表</w:t>
            </w:r>
          </w:p>
        </w:tc>
        <w:tc>
          <w:tcPr>
            <w:tcW w:w="2941" w:type="dxa"/>
            <w:tcBorders>
              <w:top w:val="nil"/>
              <w:left w:val="nil"/>
              <w:bottom w:val="single" w:sz="4" w:space="0" w:color="auto"/>
              <w:right w:val="single" w:sz="4" w:space="0" w:color="auto"/>
            </w:tcBorders>
            <w:shd w:val="clear" w:color="000000" w:fill="FFFFFF"/>
            <w:noWrap/>
            <w:vAlign w:val="center"/>
          </w:tcPr>
          <w:p w14:paraId="1E032F1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外表有污渍，松动</w:t>
            </w:r>
          </w:p>
        </w:tc>
        <w:tc>
          <w:tcPr>
            <w:tcW w:w="3427" w:type="dxa"/>
            <w:tcBorders>
              <w:top w:val="nil"/>
              <w:left w:val="nil"/>
              <w:bottom w:val="single" w:sz="4" w:space="0" w:color="auto"/>
              <w:right w:val="single" w:sz="4" w:space="0" w:color="auto"/>
            </w:tcBorders>
            <w:shd w:val="clear" w:color="000000" w:fill="FFFFFF"/>
            <w:noWrap/>
            <w:vAlign w:val="center"/>
          </w:tcPr>
          <w:p w14:paraId="7B3247B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清洁，松动进行紧固</w:t>
            </w:r>
          </w:p>
        </w:tc>
      </w:tr>
      <w:tr w:rsidR="008C1D1B" w:rsidRPr="00235B2F" w14:paraId="7852DB4D" w14:textId="77777777" w:rsidTr="00925ADD">
        <w:trPr>
          <w:trHeight w:val="270"/>
          <w:jc w:val="center"/>
        </w:trPr>
        <w:tc>
          <w:tcPr>
            <w:tcW w:w="748" w:type="dxa"/>
            <w:vMerge/>
            <w:tcBorders>
              <w:left w:val="single" w:sz="4" w:space="0" w:color="auto"/>
              <w:bottom w:val="single" w:sz="4" w:space="0" w:color="auto"/>
              <w:right w:val="single" w:sz="4" w:space="0" w:color="auto"/>
            </w:tcBorders>
            <w:shd w:val="clear" w:color="auto" w:fill="auto"/>
            <w:vAlign w:val="center"/>
          </w:tcPr>
          <w:p w14:paraId="6CDFBD6D" w14:textId="77777777" w:rsidR="008C1D1B" w:rsidRPr="000F30A4" w:rsidRDefault="008C1D1B" w:rsidP="00925ADD">
            <w:pPr>
              <w:pStyle w:val="afd"/>
              <w:snapToGrid w:val="0"/>
              <w:rPr>
                <w:rFonts w:ascii="Times New Roman" w:eastAsia="宋体" w:hAnsi="Times New Roman"/>
                <w:bCs/>
                <w:snapToGrid w:val="0"/>
                <w:szCs w:val="32"/>
              </w:rPr>
            </w:pPr>
          </w:p>
        </w:tc>
        <w:tc>
          <w:tcPr>
            <w:tcW w:w="1726" w:type="dxa"/>
            <w:tcBorders>
              <w:top w:val="nil"/>
              <w:left w:val="nil"/>
              <w:bottom w:val="single" w:sz="4" w:space="0" w:color="auto"/>
              <w:right w:val="single" w:sz="4" w:space="0" w:color="auto"/>
            </w:tcBorders>
            <w:shd w:val="clear" w:color="000000" w:fill="FFFFFF"/>
            <w:noWrap/>
            <w:vAlign w:val="center"/>
          </w:tcPr>
          <w:p w14:paraId="5E72F7F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w:t>
            </w:r>
          </w:p>
        </w:tc>
        <w:tc>
          <w:tcPr>
            <w:tcW w:w="2941" w:type="dxa"/>
            <w:tcBorders>
              <w:top w:val="nil"/>
              <w:left w:val="nil"/>
              <w:bottom w:val="single" w:sz="4" w:space="0" w:color="auto"/>
              <w:right w:val="single" w:sz="4" w:space="0" w:color="auto"/>
            </w:tcBorders>
            <w:shd w:val="clear" w:color="000000" w:fill="FFFFFF"/>
            <w:noWrap/>
            <w:vAlign w:val="center"/>
          </w:tcPr>
          <w:p w14:paraId="7BA03BE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有污渍</w:t>
            </w:r>
          </w:p>
        </w:tc>
        <w:tc>
          <w:tcPr>
            <w:tcW w:w="3427" w:type="dxa"/>
            <w:tcBorders>
              <w:top w:val="nil"/>
              <w:left w:val="nil"/>
              <w:bottom w:val="single" w:sz="4" w:space="0" w:color="auto"/>
              <w:right w:val="single" w:sz="4" w:space="0" w:color="auto"/>
            </w:tcBorders>
            <w:shd w:val="clear" w:color="000000" w:fill="FFFFFF"/>
            <w:noWrap/>
            <w:vAlign w:val="center"/>
          </w:tcPr>
          <w:p w14:paraId="4D2750C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柜体内及电气装置除尘</w:t>
            </w:r>
          </w:p>
        </w:tc>
      </w:tr>
      <w:tr w:rsidR="008C1D1B" w:rsidRPr="00235B2F" w14:paraId="31FE71F8" w14:textId="77777777" w:rsidTr="00925ADD">
        <w:trPr>
          <w:trHeight w:val="270"/>
          <w:jc w:val="center"/>
        </w:trPr>
        <w:tc>
          <w:tcPr>
            <w:tcW w:w="748" w:type="dxa"/>
            <w:vMerge w:val="restart"/>
            <w:tcBorders>
              <w:top w:val="nil"/>
              <w:left w:val="single" w:sz="4" w:space="0" w:color="auto"/>
              <w:bottom w:val="single" w:sz="4" w:space="0" w:color="000000"/>
              <w:right w:val="single" w:sz="4" w:space="0" w:color="auto"/>
            </w:tcBorders>
            <w:shd w:val="clear" w:color="000000" w:fill="FFFFFF"/>
            <w:noWrap/>
            <w:vAlign w:val="center"/>
          </w:tcPr>
          <w:p w14:paraId="1DB4003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低压柜</w:t>
            </w:r>
          </w:p>
        </w:tc>
        <w:tc>
          <w:tcPr>
            <w:tcW w:w="1726" w:type="dxa"/>
            <w:tcBorders>
              <w:top w:val="nil"/>
              <w:left w:val="nil"/>
              <w:bottom w:val="single" w:sz="4" w:space="0" w:color="auto"/>
              <w:right w:val="single" w:sz="4" w:space="0" w:color="auto"/>
            </w:tcBorders>
            <w:shd w:val="clear" w:color="000000" w:fill="FFFFFF"/>
            <w:noWrap/>
            <w:vAlign w:val="center"/>
          </w:tcPr>
          <w:p w14:paraId="1D79703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配电屏</w:t>
            </w:r>
          </w:p>
        </w:tc>
        <w:tc>
          <w:tcPr>
            <w:tcW w:w="2941" w:type="dxa"/>
            <w:tcBorders>
              <w:top w:val="nil"/>
              <w:left w:val="nil"/>
              <w:bottom w:val="single" w:sz="4" w:space="0" w:color="auto"/>
              <w:right w:val="single" w:sz="4" w:space="0" w:color="auto"/>
            </w:tcBorders>
            <w:shd w:val="clear" w:color="000000" w:fill="FFFFFF"/>
            <w:noWrap/>
            <w:vAlign w:val="center"/>
          </w:tcPr>
          <w:p w14:paraId="56D38C5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污渍</w:t>
            </w:r>
          </w:p>
        </w:tc>
        <w:tc>
          <w:tcPr>
            <w:tcW w:w="3427" w:type="dxa"/>
            <w:tcBorders>
              <w:top w:val="nil"/>
              <w:left w:val="nil"/>
              <w:bottom w:val="single" w:sz="4" w:space="0" w:color="auto"/>
              <w:right w:val="single" w:sz="4" w:space="0" w:color="auto"/>
            </w:tcBorders>
            <w:shd w:val="clear" w:color="000000" w:fill="FFFFFF"/>
            <w:noWrap/>
            <w:vAlign w:val="center"/>
          </w:tcPr>
          <w:p w14:paraId="0CBC61B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w:t>
            </w:r>
          </w:p>
        </w:tc>
      </w:tr>
      <w:tr w:rsidR="008C1D1B" w:rsidRPr="00235B2F" w14:paraId="258128EF" w14:textId="77777777" w:rsidTr="00925ADD">
        <w:trPr>
          <w:trHeight w:val="270"/>
          <w:jc w:val="center"/>
        </w:trPr>
        <w:tc>
          <w:tcPr>
            <w:tcW w:w="748" w:type="dxa"/>
            <w:vMerge/>
            <w:tcBorders>
              <w:top w:val="nil"/>
              <w:left w:val="single" w:sz="4" w:space="0" w:color="auto"/>
              <w:bottom w:val="single" w:sz="4" w:space="0" w:color="000000"/>
              <w:right w:val="single" w:sz="4" w:space="0" w:color="auto"/>
            </w:tcBorders>
            <w:shd w:val="clear" w:color="auto" w:fill="auto"/>
            <w:vAlign w:val="center"/>
          </w:tcPr>
          <w:p w14:paraId="0966F690" w14:textId="77777777" w:rsidR="008C1D1B" w:rsidRPr="000F30A4" w:rsidRDefault="008C1D1B" w:rsidP="00925ADD">
            <w:pPr>
              <w:pStyle w:val="afd"/>
              <w:snapToGrid w:val="0"/>
              <w:rPr>
                <w:rFonts w:ascii="Times New Roman" w:eastAsia="宋体" w:hAnsi="Times New Roman"/>
                <w:bCs/>
                <w:snapToGrid w:val="0"/>
                <w:szCs w:val="32"/>
              </w:rPr>
            </w:pPr>
          </w:p>
        </w:tc>
        <w:tc>
          <w:tcPr>
            <w:tcW w:w="1726" w:type="dxa"/>
            <w:tcBorders>
              <w:top w:val="nil"/>
              <w:left w:val="nil"/>
              <w:bottom w:val="single" w:sz="4" w:space="0" w:color="auto"/>
              <w:right w:val="single" w:sz="4" w:space="0" w:color="auto"/>
            </w:tcBorders>
            <w:shd w:val="clear" w:color="000000" w:fill="FFFFFF"/>
            <w:noWrap/>
            <w:vAlign w:val="center"/>
          </w:tcPr>
          <w:p w14:paraId="4E0DA00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电气仪表</w:t>
            </w:r>
          </w:p>
        </w:tc>
        <w:tc>
          <w:tcPr>
            <w:tcW w:w="2941" w:type="dxa"/>
            <w:tcBorders>
              <w:top w:val="nil"/>
              <w:left w:val="nil"/>
              <w:bottom w:val="single" w:sz="4" w:space="0" w:color="auto"/>
              <w:right w:val="single" w:sz="4" w:space="0" w:color="auto"/>
            </w:tcBorders>
            <w:shd w:val="clear" w:color="000000" w:fill="FFFFFF"/>
            <w:noWrap/>
            <w:vAlign w:val="center"/>
          </w:tcPr>
          <w:p w14:paraId="7BC0B20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外表有污渍，松动</w:t>
            </w:r>
          </w:p>
        </w:tc>
        <w:tc>
          <w:tcPr>
            <w:tcW w:w="3427" w:type="dxa"/>
            <w:tcBorders>
              <w:top w:val="nil"/>
              <w:left w:val="nil"/>
              <w:bottom w:val="single" w:sz="4" w:space="0" w:color="auto"/>
              <w:right w:val="single" w:sz="4" w:space="0" w:color="auto"/>
            </w:tcBorders>
            <w:shd w:val="clear" w:color="000000" w:fill="FFFFFF"/>
            <w:noWrap/>
            <w:vAlign w:val="center"/>
          </w:tcPr>
          <w:p w14:paraId="2A7A00E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清洁，松动进行紧固</w:t>
            </w:r>
          </w:p>
        </w:tc>
      </w:tr>
      <w:tr w:rsidR="008C1D1B" w:rsidRPr="00235B2F" w14:paraId="4DCB5A1B" w14:textId="77777777" w:rsidTr="00925ADD">
        <w:trPr>
          <w:trHeight w:val="270"/>
          <w:jc w:val="center"/>
        </w:trPr>
        <w:tc>
          <w:tcPr>
            <w:tcW w:w="748" w:type="dxa"/>
            <w:vMerge/>
            <w:tcBorders>
              <w:top w:val="nil"/>
              <w:left w:val="single" w:sz="4" w:space="0" w:color="auto"/>
              <w:bottom w:val="single" w:sz="4" w:space="0" w:color="000000"/>
              <w:right w:val="single" w:sz="4" w:space="0" w:color="auto"/>
            </w:tcBorders>
            <w:shd w:val="clear" w:color="auto" w:fill="auto"/>
            <w:vAlign w:val="center"/>
          </w:tcPr>
          <w:p w14:paraId="670C2732" w14:textId="77777777" w:rsidR="008C1D1B" w:rsidRPr="000F30A4" w:rsidRDefault="008C1D1B" w:rsidP="00925ADD">
            <w:pPr>
              <w:pStyle w:val="afd"/>
              <w:snapToGrid w:val="0"/>
              <w:rPr>
                <w:rFonts w:ascii="Times New Roman" w:eastAsia="宋体" w:hAnsi="Times New Roman"/>
                <w:bCs/>
                <w:snapToGrid w:val="0"/>
                <w:szCs w:val="32"/>
              </w:rPr>
            </w:pPr>
          </w:p>
        </w:tc>
        <w:tc>
          <w:tcPr>
            <w:tcW w:w="1726" w:type="dxa"/>
            <w:tcBorders>
              <w:top w:val="nil"/>
              <w:left w:val="nil"/>
              <w:bottom w:val="single" w:sz="4" w:space="0" w:color="auto"/>
              <w:right w:val="single" w:sz="4" w:space="0" w:color="auto"/>
            </w:tcBorders>
            <w:shd w:val="clear" w:color="000000" w:fill="FFFFFF"/>
            <w:noWrap/>
            <w:vAlign w:val="center"/>
          </w:tcPr>
          <w:p w14:paraId="5848A93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控制回路</w:t>
            </w:r>
          </w:p>
        </w:tc>
        <w:tc>
          <w:tcPr>
            <w:tcW w:w="2941" w:type="dxa"/>
            <w:tcBorders>
              <w:top w:val="nil"/>
              <w:left w:val="nil"/>
              <w:bottom w:val="single" w:sz="4" w:space="0" w:color="auto"/>
              <w:right w:val="single" w:sz="4" w:space="0" w:color="auto"/>
            </w:tcBorders>
            <w:shd w:val="clear" w:color="000000" w:fill="FFFFFF"/>
            <w:noWrap/>
            <w:vAlign w:val="center"/>
          </w:tcPr>
          <w:p w14:paraId="76908D1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压接异常、标号模糊</w:t>
            </w:r>
            <w:r w:rsidRPr="000F30A4">
              <w:rPr>
                <w:rFonts w:ascii="Times New Roman" w:eastAsia="宋体" w:hAnsi="Times New Roman"/>
                <w:bCs/>
                <w:snapToGrid w:val="0"/>
                <w:szCs w:val="32"/>
              </w:rPr>
              <w:t xml:space="preserve"> </w:t>
            </w:r>
          </w:p>
        </w:tc>
        <w:tc>
          <w:tcPr>
            <w:tcW w:w="3427" w:type="dxa"/>
            <w:tcBorders>
              <w:top w:val="nil"/>
              <w:left w:val="nil"/>
              <w:bottom w:val="single" w:sz="4" w:space="0" w:color="auto"/>
              <w:right w:val="single" w:sz="4" w:space="0" w:color="auto"/>
            </w:tcBorders>
            <w:shd w:val="clear" w:color="000000" w:fill="FFFFFF"/>
            <w:noWrap/>
            <w:vAlign w:val="center"/>
          </w:tcPr>
          <w:p w14:paraId="228119E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w:t>
            </w:r>
          </w:p>
        </w:tc>
      </w:tr>
      <w:tr w:rsidR="008C1D1B" w:rsidRPr="00235B2F" w14:paraId="1DFF0FDB" w14:textId="77777777" w:rsidTr="00925ADD">
        <w:trPr>
          <w:trHeight w:val="270"/>
          <w:jc w:val="center"/>
        </w:trPr>
        <w:tc>
          <w:tcPr>
            <w:tcW w:w="748" w:type="dxa"/>
            <w:vMerge/>
            <w:tcBorders>
              <w:top w:val="nil"/>
              <w:left w:val="single" w:sz="4" w:space="0" w:color="auto"/>
              <w:bottom w:val="single" w:sz="4" w:space="0" w:color="000000"/>
              <w:right w:val="single" w:sz="4" w:space="0" w:color="auto"/>
            </w:tcBorders>
            <w:shd w:val="clear" w:color="auto" w:fill="auto"/>
            <w:vAlign w:val="center"/>
          </w:tcPr>
          <w:p w14:paraId="0D4C9793" w14:textId="77777777" w:rsidR="008C1D1B" w:rsidRPr="000F30A4" w:rsidRDefault="008C1D1B" w:rsidP="00925ADD">
            <w:pPr>
              <w:pStyle w:val="afd"/>
              <w:snapToGrid w:val="0"/>
              <w:rPr>
                <w:rFonts w:ascii="Times New Roman" w:eastAsia="宋体" w:hAnsi="Times New Roman"/>
                <w:bCs/>
                <w:snapToGrid w:val="0"/>
                <w:szCs w:val="32"/>
              </w:rPr>
            </w:pPr>
          </w:p>
        </w:tc>
        <w:tc>
          <w:tcPr>
            <w:tcW w:w="1726" w:type="dxa"/>
            <w:tcBorders>
              <w:top w:val="nil"/>
              <w:left w:val="nil"/>
              <w:bottom w:val="single" w:sz="4" w:space="0" w:color="auto"/>
              <w:right w:val="single" w:sz="4" w:space="0" w:color="auto"/>
            </w:tcBorders>
            <w:shd w:val="clear" w:color="000000" w:fill="FFFFFF"/>
            <w:noWrap/>
            <w:vAlign w:val="center"/>
          </w:tcPr>
          <w:p w14:paraId="4E5FAD1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指示灯、按钮转换开关</w:t>
            </w:r>
          </w:p>
        </w:tc>
        <w:tc>
          <w:tcPr>
            <w:tcW w:w="2941" w:type="dxa"/>
            <w:tcBorders>
              <w:top w:val="nil"/>
              <w:left w:val="nil"/>
              <w:bottom w:val="single" w:sz="4" w:space="0" w:color="auto"/>
              <w:right w:val="single" w:sz="4" w:space="0" w:color="auto"/>
            </w:tcBorders>
            <w:shd w:val="clear" w:color="000000" w:fill="FFFFFF"/>
            <w:noWrap/>
            <w:vAlign w:val="center"/>
          </w:tcPr>
          <w:p w14:paraId="4780C25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外表有污渍，标志模糊，松动，转动异常</w:t>
            </w:r>
          </w:p>
        </w:tc>
        <w:tc>
          <w:tcPr>
            <w:tcW w:w="3427" w:type="dxa"/>
            <w:tcBorders>
              <w:top w:val="nil"/>
              <w:left w:val="nil"/>
              <w:bottom w:val="single" w:sz="4" w:space="0" w:color="auto"/>
              <w:right w:val="single" w:sz="4" w:space="0" w:color="auto"/>
            </w:tcBorders>
            <w:shd w:val="clear" w:color="000000" w:fill="FFFFFF"/>
            <w:noWrap/>
            <w:vAlign w:val="center"/>
          </w:tcPr>
          <w:p w14:paraId="31AB91A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清洁，紧固</w:t>
            </w:r>
          </w:p>
        </w:tc>
      </w:tr>
      <w:tr w:rsidR="008C1D1B" w:rsidRPr="00235B2F" w14:paraId="39552441" w14:textId="77777777" w:rsidTr="00925ADD">
        <w:trPr>
          <w:trHeight w:val="270"/>
          <w:jc w:val="center"/>
        </w:trPr>
        <w:tc>
          <w:tcPr>
            <w:tcW w:w="748" w:type="dxa"/>
            <w:vMerge/>
            <w:tcBorders>
              <w:top w:val="nil"/>
              <w:left w:val="single" w:sz="4" w:space="0" w:color="auto"/>
              <w:bottom w:val="single" w:sz="4" w:space="0" w:color="000000"/>
              <w:right w:val="single" w:sz="4" w:space="0" w:color="auto"/>
            </w:tcBorders>
            <w:shd w:val="clear" w:color="auto" w:fill="auto"/>
            <w:vAlign w:val="center"/>
          </w:tcPr>
          <w:p w14:paraId="5D0FFEC7" w14:textId="77777777" w:rsidR="008C1D1B" w:rsidRPr="000F30A4" w:rsidRDefault="008C1D1B" w:rsidP="00925ADD">
            <w:pPr>
              <w:pStyle w:val="afd"/>
              <w:snapToGrid w:val="0"/>
              <w:rPr>
                <w:rFonts w:ascii="Times New Roman" w:eastAsia="宋体" w:hAnsi="Times New Roman"/>
                <w:bCs/>
                <w:snapToGrid w:val="0"/>
                <w:szCs w:val="32"/>
              </w:rPr>
            </w:pPr>
          </w:p>
        </w:tc>
        <w:tc>
          <w:tcPr>
            <w:tcW w:w="1726" w:type="dxa"/>
            <w:tcBorders>
              <w:top w:val="nil"/>
              <w:left w:val="nil"/>
              <w:bottom w:val="single" w:sz="4" w:space="0" w:color="auto"/>
              <w:right w:val="single" w:sz="4" w:space="0" w:color="auto"/>
            </w:tcBorders>
            <w:shd w:val="clear" w:color="000000" w:fill="FFFFFF"/>
            <w:noWrap/>
            <w:vAlign w:val="center"/>
          </w:tcPr>
          <w:p w14:paraId="49ADF74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w:t>
            </w:r>
          </w:p>
        </w:tc>
        <w:tc>
          <w:tcPr>
            <w:tcW w:w="2941" w:type="dxa"/>
            <w:tcBorders>
              <w:top w:val="nil"/>
              <w:left w:val="nil"/>
              <w:bottom w:val="single" w:sz="4" w:space="0" w:color="auto"/>
              <w:right w:val="single" w:sz="4" w:space="0" w:color="auto"/>
            </w:tcBorders>
            <w:shd w:val="clear" w:color="000000" w:fill="FFFFFF"/>
            <w:noWrap/>
            <w:vAlign w:val="center"/>
          </w:tcPr>
          <w:p w14:paraId="31F52B1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有污渍</w:t>
            </w:r>
          </w:p>
        </w:tc>
        <w:tc>
          <w:tcPr>
            <w:tcW w:w="3427" w:type="dxa"/>
            <w:tcBorders>
              <w:top w:val="nil"/>
              <w:left w:val="nil"/>
              <w:bottom w:val="single" w:sz="4" w:space="0" w:color="auto"/>
              <w:right w:val="single" w:sz="4" w:space="0" w:color="auto"/>
            </w:tcBorders>
            <w:shd w:val="clear" w:color="000000" w:fill="FFFFFF"/>
            <w:noWrap/>
            <w:vAlign w:val="center"/>
          </w:tcPr>
          <w:p w14:paraId="25834E0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柜体内及电气装置除尘</w:t>
            </w:r>
          </w:p>
        </w:tc>
      </w:tr>
      <w:tr w:rsidR="008C1D1B" w:rsidRPr="00235B2F" w14:paraId="6598ABDB" w14:textId="77777777" w:rsidTr="00925ADD">
        <w:trPr>
          <w:trHeight w:val="459"/>
          <w:jc w:val="center"/>
        </w:trPr>
        <w:tc>
          <w:tcPr>
            <w:tcW w:w="748" w:type="dxa"/>
            <w:vMerge w:val="restart"/>
            <w:tcBorders>
              <w:top w:val="nil"/>
              <w:left w:val="single" w:sz="4" w:space="0" w:color="auto"/>
              <w:bottom w:val="single" w:sz="4" w:space="0" w:color="000000"/>
              <w:right w:val="single" w:sz="4" w:space="0" w:color="auto"/>
            </w:tcBorders>
            <w:shd w:val="clear" w:color="000000" w:fill="FFFFFF"/>
            <w:noWrap/>
            <w:vAlign w:val="center"/>
          </w:tcPr>
          <w:p w14:paraId="125CB6E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室外电缆</w:t>
            </w:r>
          </w:p>
        </w:tc>
        <w:tc>
          <w:tcPr>
            <w:tcW w:w="1726" w:type="dxa"/>
            <w:tcBorders>
              <w:top w:val="nil"/>
              <w:left w:val="nil"/>
              <w:bottom w:val="single" w:sz="4" w:space="0" w:color="auto"/>
              <w:right w:val="single" w:sz="4" w:space="0" w:color="auto"/>
            </w:tcBorders>
            <w:shd w:val="clear" w:color="000000" w:fill="FFFFFF"/>
            <w:noWrap/>
            <w:vAlign w:val="center"/>
          </w:tcPr>
          <w:p w14:paraId="09E21F0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电缆线路标桩</w:t>
            </w:r>
          </w:p>
        </w:tc>
        <w:tc>
          <w:tcPr>
            <w:tcW w:w="2941" w:type="dxa"/>
            <w:tcBorders>
              <w:top w:val="nil"/>
              <w:left w:val="nil"/>
              <w:bottom w:val="single" w:sz="4" w:space="0" w:color="auto"/>
              <w:right w:val="single" w:sz="4" w:space="0" w:color="auto"/>
            </w:tcBorders>
            <w:shd w:val="clear" w:color="000000" w:fill="FFFFFF"/>
            <w:noWrap/>
            <w:vAlign w:val="center"/>
          </w:tcPr>
          <w:p w14:paraId="42CD183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被埋没、缺损</w:t>
            </w:r>
          </w:p>
        </w:tc>
        <w:tc>
          <w:tcPr>
            <w:tcW w:w="3427" w:type="dxa"/>
            <w:tcBorders>
              <w:top w:val="nil"/>
              <w:left w:val="nil"/>
              <w:bottom w:val="single" w:sz="4" w:space="0" w:color="auto"/>
              <w:right w:val="single" w:sz="4" w:space="0" w:color="auto"/>
            </w:tcBorders>
            <w:shd w:val="clear" w:color="000000" w:fill="FFFFFF"/>
            <w:noWrap/>
            <w:vAlign w:val="center"/>
          </w:tcPr>
          <w:p w14:paraId="512723E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清理被埋没的电缆标桩，重新设置标桩</w:t>
            </w:r>
          </w:p>
        </w:tc>
      </w:tr>
      <w:tr w:rsidR="008C1D1B" w:rsidRPr="00235B2F" w14:paraId="6284210D" w14:textId="77777777" w:rsidTr="00925ADD">
        <w:trPr>
          <w:trHeight w:val="270"/>
          <w:jc w:val="center"/>
        </w:trPr>
        <w:tc>
          <w:tcPr>
            <w:tcW w:w="748" w:type="dxa"/>
            <w:vMerge/>
            <w:tcBorders>
              <w:top w:val="nil"/>
              <w:left w:val="single" w:sz="4" w:space="0" w:color="auto"/>
              <w:bottom w:val="single" w:sz="4" w:space="0" w:color="000000"/>
              <w:right w:val="single" w:sz="4" w:space="0" w:color="auto"/>
            </w:tcBorders>
            <w:shd w:val="clear" w:color="auto" w:fill="auto"/>
            <w:vAlign w:val="center"/>
          </w:tcPr>
          <w:p w14:paraId="2D05DC15" w14:textId="77777777" w:rsidR="008C1D1B" w:rsidRPr="000F30A4" w:rsidRDefault="008C1D1B" w:rsidP="00925ADD">
            <w:pPr>
              <w:pStyle w:val="afd"/>
              <w:snapToGrid w:val="0"/>
              <w:rPr>
                <w:rFonts w:ascii="Times New Roman" w:eastAsia="宋体" w:hAnsi="Times New Roman"/>
                <w:bCs/>
                <w:snapToGrid w:val="0"/>
                <w:szCs w:val="32"/>
              </w:rPr>
            </w:pPr>
          </w:p>
        </w:tc>
        <w:tc>
          <w:tcPr>
            <w:tcW w:w="1726" w:type="dxa"/>
            <w:tcBorders>
              <w:top w:val="nil"/>
              <w:left w:val="nil"/>
              <w:bottom w:val="single" w:sz="4" w:space="0" w:color="auto"/>
              <w:right w:val="single" w:sz="4" w:space="0" w:color="auto"/>
            </w:tcBorders>
            <w:shd w:val="clear" w:color="000000" w:fill="FFFFFF"/>
            <w:noWrap/>
            <w:vAlign w:val="center"/>
          </w:tcPr>
          <w:p w14:paraId="54D8DE3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管口护圈、缆线绝缘层</w:t>
            </w:r>
          </w:p>
        </w:tc>
        <w:tc>
          <w:tcPr>
            <w:tcW w:w="2941" w:type="dxa"/>
            <w:tcBorders>
              <w:top w:val="nil"/>
              <w:left w:val="nil"/>
              <w:bottom w:val="single" w:sz="4" w:space="0" w:color="auto"/>
              <w:right w:val="single" w:sz="4" w:space="0" w:color="auto"/>
            </w:tcBorders>
            <w:shd w:val="clear" w:color="000000" w:fill="FFFFFF"/>
            <w:noWrap/>
            <w:vAlign w:val="center"/>
          </w:tcPr>
          <w:p w14:paraId="1ED1632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管口护圈脱落，缆线绝缘层破裂</w:t>
            </w:r>
          </w:p>
        </w:tc>
        <w:tc>
          <w:tcPr>
            <w:tcW w:w="3427" w:type="dxa"/>
            <w:tcBorders>
              <w:top w:val="nil"/>
              <w:left w:val="nil"/>
              <w:bottom w:val="single" w:sz="4" w:space="0" w:color="auto"/>
              <w:right w:val="single" w:sz="4" w:space="0" w:color="auto"/>
            </w:tcBorders>
            <w:shd w:val="clear" w:color="000000" w:fill="FFFFFF"/>
            <w:noWrap/>
            <w:vAlign w:val="center"/>
          </w:tcPr>
          <w:p w14:paraId="61D5CF7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更换管口护圈，缆线绝缘层包扎防护处理</w:t>
            </w:r>
          </w:p>
        </w:tc>
      </w:tr>
      <w:tr w:rsidR="008C1D1B" w:rsidRPr="00235B2F" w14:paraId="6113B0F9" w14:textId="77777777" w:rsidTr="00925ADD">
        <w:trPr>
          <w:trHeight w:val="387"/>
          <w:jc w:val="center"/>
        </w:trPr>
        <w:tc>
          <w:tcPr>
            <w:tcW w:w="748" w:type="dxa"/>
            <w:vMerge w:val="restart"/>
            <w:tcBorders>
              <w:top w:val="nil"/>
              <w:left w:val="single" w:sz="4" w:space="0" w:color="auto"/>
              <w:bottom w:val="single" w:sz="4" w:space="0" w:color="000000"/>
              <w:right w:val="single" w:sz="4" w:space="0" w:color="auto"/>
            </w:tcBorders>
            <w:shd w:val="clear" w:color="000000" w:fill="FFFFFF"/>
            <w:noWrap/>
            <w:vAlign w:val="center"/>
          </w:tcPr>
          <w:p w14:paraId="01F4EB5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lastRenderedPageBreak/>
              <w:t>电缆沟及桥架</w:t>
            </w:r>
          </w:p>
        </w:tc>
        <w:tc>
          <w:tcPr>
            <w:tcW w:w="1726" w:type="dxa"/>
            <w:tcBorders>
              <w:top w:val="nil"/>
              <w:left w:val="nil"/>
              <w:bottom w:val="single" w:sz="4" w:space="0" w:color="auto"/>
              <w:right w:val="single" w:sz="4" w:space="0" w:color="auto"/>
            </w:tcBorders>
            <w:shd w:val="clear" w:color="000000" w:fill="FFFFFF"/>
            <w:noWrap/>
            <w:vAlign w:val="center"/>
          </w:tcPr>
          <w:p w14:paraId="2BF5D0A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电缆沟盖板</w:t>
            </w:r>
          </w:p>
        </w:tc>
        <w:tc>
          <w:tcPr>
            <w:tcW w:w="2941" w:type="dxa"/>
            <w:tcBorders>
              <w:top w:val="nil"/>
              <w:left w:val="nil"/>
              <w:bottom w:val="single" w:sz="4" w:space="0" w:color="auto"/>
              <w:right w:val="single" w:sz="4" w:space="0" w:color="auto"/>
            </w:tcBorders>
            <w:shd w:val="clear" w:color="000000" w:fill="FFFFFF"/>
            <w:noWrap/>
            <w:vAlign w:val="center"/>
          </w:tcPr>
          <w:p w14:paraId="1052ABA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缺损、破坏</w:t>
            </w:r>
          </w:p>
        </w:tc>
        <w:tc>
          <w:tcPr>
            <w:tcW w:w="3427" w:type="dxa"/>
            <w:tcBorders>
              <w:top w:val="nil"/>
              <w:left w:val="nil"/>
              <w:bottom w:val="single" w:sz="4" w:space="0" w:color="auto"/>
              <w:right w:val="single" w:sz="4" w:space="0" w:color="auto"/>
            </w:tcBorders>
            <w:shd w:val="clear" w:color="000000" w:fill="FFFFFF"/>
            <w:noWrap/>
            <w:vAlign w:val="center"/>
          </w:tcPr>
          <w:p w14:paraId="4E8F0DD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修复缺损的盖板</w:t>
            </w:r>
          </w:p>
        </w:tc>
      </w:tr>
      <w:tr w:rsidR="008C1D1B" w:rsidRPr="00235B2F" w14:paraId="259E00D2" w14:textId="77777777" w:rsidTr="00925ADD">
        <w:trPr>
          <w:trHeight w:val="270"/>
          <w:jc w:val="center"/>
        </w:trPr>
        <w:tc>
          <w:tcPr>
            <w:tcW w:w="748" w:type="dxa"/>
            <w:vMerge/>
            <w:tcBorders>
              <w:top w:val="nil"/>
              <w:left w:val="single" w:sz="4" w:space="0" w:color="auto"/>
              <w:bottom w:val="single" w:sz="4" w:space="0" w:color="000000"/>
              <w:right w:val="single" w:sz="4" w:space="0" w:color="auto"/>
            </w:tcBorders>
            <w:shd w:val="clear" w:color="auto" w:fill="auto"/>
            <w:vAlign w:val="center"/>
          </w:tcPr>
          <w:p w14:paraId="4B792A8E" w14:textId="77777777" w:rsidR="008C1D1B" w:rsidRPr="000F30A4" w:rsidRDefault="008C1D1B" w:rsidP="00925ADD">
            <w:pPr>
              <w:pStyle w:val="afd"/>
              <w:snapToGrid w:val="0"/>
              <w:rPr>
                <w:rFonts w:ascii="Times New Roman" w:eastAsia="宋体" w:hAnsi="Times New Roman"/>
                <w:bCs/>
                <w:snapToGrid w:val="0"/>
                <w:szCs w:val="32"/>
              </w:rPr>
            </w:pPr>
          </w:p>
        </w:tc>
        <w:tc>
          <w:tcPr>
            <w:tcW w:w="1726" w:type="dxa"/>
            <w:tcBorders>
              <w:top w:val="nil"/>
              <w:left w:val="nil"/>
              <w:bottom w:val="single" w:sz="4" w:space="0" w:color="auto"/>
              <w:right w:val="single" w:sz="4" w:space="0" w:color="auto"/>
            </w:tcBorders>
            <w:shd w:val="clear" w:color="000000" w:fill="FFFFFF"/>
            <w:noWrap/>
            <w:vAlign w:val="center"/>
          </w:tcPr>
          <w:p w14:paraId="02626B3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电缆桥架</w:t>
            </w:r>
          </w:p>
        </w:tc>
        <w:tc>
          <w:tcPr>
            <w:tcW w:w="2941" w:type="dxa"/>
            <w:tcBorders>
              <w:top w:val="nil"/>
              <w:left w:val="nil"/>
              <w:bottom w:val="single" w:sz="4" w:space="0" w:color="auto"/>
              <w:right w:val="single" w:sz="4" w:space="0" w:color="auto"/>
            </w:tcBorders>
            <w:shd w:val="clear" w:color="000000" w:fill="FFFFFF"/>
            <w:noWrap/>
            <w:vAlign w:val="center"/>
          </w:tcPr>
          <w:p w14:paraId="14B810D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锈蚀</w:t>
            </w:r>
          </w:p>
        </w:tc>
        <w:tc>
          <w:tcPr>
            <w:tcW w:w="3427" w:type="dxa"/>
            <w:tcBorders>
              <w:top w:val="nil"/>
              <w:left w:val="nil"/>
              <w:bottom w:val="single" w:sz="4" w:space="0" w:color="auto"/>
              <w:right w:val="single" w:sz="4" w:space="0" w:color="auto"/>
            </w:tcBorders>
            <w:shd w:val="clear" w:color="000000" w:fill="FFFFFF"/>
            <w:noWrap/>
            <w:vAlign w:val="center"/>
          </w:tcPr>
          <w:p w14:paraId="746A1B1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进行除锈、防腐处理</w:t>
            </w:r>
          </w:p>
        </w:tc>
      </w:tr>
      <w:tr w:rsidR="008C1D1B" w:rsidRPr="00235B2F" w14:paraId="74B4B298" w14:textId="77777777" w:rsidTr="00925ADD">
        <w:trPr>
          <w:trHeight w:val="270"/>
          <w:jc w:val="center"/>
        </w:trPr>
        <w:tc>
          <w:tcPr>
            <w:tcW w:w="748" w:type="dxa"/>
            <w:tcBorders>
              <w:top w:val="nil"/>
              <w:left w:val="single" w:sz="4" w:space="0" w:color="auto"/>
              <w:bottom w:val="single" w:sz="4" w:space="0" w:color="000000"/>
              <w:right w:val="single" w:sz="4" w:space="0" w:color="auto"/>
            </w:tcBorders>
            <w:shd w:val="clear" w:color="000000" w:fill="FFFFFF"/>
            <w:noWrap/>
            <w:vAlign w:val="center"/>
          </w:tcPr>
          <w:p w14:paraId="39924C6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防雷与接地系统</w:t>
            </w:r>
          </w:p>
        </w:tc>
        <w:tc>
          <w:tcPr>
            <w:tcW w:w="1726" w:type="dxa"/>
            <w:tcBorders>
              <w:top w:val="nil"/>
              <w:left w:val="nil"/>
              <w:bottom w:val="single" w:sz="4" w:space="0" w:color="auto"/>
              <w:right w:val="single" w:sz="4" w:space="0" w:color="auto"/>
            </w:tcBorders>
            <w:shd w:val="clear" w:color="000000" w:fill="FFFFFF"/>
            <w:noWrap/>
            <w:vAlign w:val="center"/>
          </w:tcPr>
          <w:p w14:paraId="3C8B177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接地导线与接地极</w:t>
            </w:r>
          </w:p>
        </w:tc>
        <w:tc>
          <w:tcPr>
            <w:tcW w:w="2941" w:type="dxa"/>
            <w:tcBorders>
              <w:top w:val="nil"/>
              <w:left w:val="nil"/>
              <w:bottom w:val="single" w:sz="4" w:space="0" w:color="auto"/>
              <w:right w:val="single" w:sz="4" w:space="0" w:color="auto"/>
            </w:tcBorders>
            <w:shd w:val="clear" w:color="000000" w:fill="FFFFFF"/>
            <w:noWrap/>
            <w:vAlign w:val="center"/>
          </w:tcPr>
          <w:p w14:paraId="3F10F61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连接异常，连接处锈蚀</w:t>
            </w:r>
          </w:p>
        </w:tc>
        <w:tc>
          <w:tcPr>
            <w:tcW w:w="3427" w:type="dxa"/>
            <w:tcBorders>
              <w:top w:val="nil"/>
              <w:left w:val="nil"/>
              <w:bottom w:val="single" w:sz="4" w:space="0" w:color="auto"/>
              <w:right w:val="single" w:sz="4" w:space="0" w:color="auto"/>
            </w:tcBorders>
            <w:shd w:val="clear" w:color="000000" w:fill="FFFFFF"/>
            <w:noWrap/>
            <w:vAlign w:val="center"/>
          </w:tcPr>
          <w:p w14:paraId="08BDCED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及时将有松动的螺帽、螺栓拧紧固定</w:t>
            </w:r>
          </w:p>
        </w:tc>
      </w:tr>
    </w:tbl>
    <w:p w14:paraId="53345CAA" w14:textId="77777777" w:rsidR="008C1D1B" w:rsidRPr="005F6E45" w:rsidRDefault="008C1D1B" w:rsidP="008C1D1B">
      <w:pPr>
        <w:pStyle w:val="afffe"/>
      </w:pPr>
      <w:r w:rsidRPr="00014A56">
        <w:rPr>
          <w:rFonts w:ascii="黑体" w:eastAsia="黑体" w:hAnsi="黑体" w:cs="黑体"/>
        </w:rPr>
        <w:t xml:space="preserve">6.3.9 </w:t>
      </w:r>
      <w:r w:rsidRPr="005F6E45">
        <w:t>照明系统清洁维护应满足下列规定：</w:t>
      </w:r>
    </w:p>
    <w:p w14:paraId="1AD3D1E2" w14:textId="77777777" w:rsidR="008C1D1B" w:rsidRPr="00C8794A" w:rsidRDefault="008C1D1B" w:rsidP="008C1D1B">
      <w:pPr>
        <w:pStyle w:val="affff"/>
        <w:numPr>
          <w:ilvl w:val="0"/>
          <w:numId w:val="31"/>
        </w:numPr>
        <w:rPr>
          <w:rFonts w:ascii="Times New Roman"/>
        </w:rPr>
      </w:pPr>
      <w:r w:rsidRPr="00C8794A">
        <w:rPr>
          <w:rFonts w:ascii="Times New Roman"/>
        </w:rPr>
        <w:t>照明系统维护对象包括正常照明、应急照明、线路和控制系统等设施设备；</w:t>
      </w:r>
    </w:p>
    <w:p w14:paraId="4B2782B3" w14:textId="77777777" w:rsidR="008C1D1B" w:rsidRPr="00C8794A" w:rsidRDefault="008C1D1B" w:rsidP="008C1D1B">
      <w:pPr>
        <w:pStyle w:val="affff"/>
        <w:numPr>
          <w:ilvl w:val="0"/>
          <w:numId w:val="31"/>
        </w:numPr>
        <w:rPr>
          <w:rFonts w:ascii="Times New Roman"/>
        </w:rPr>
      </w:pPr>
      <w:r w:rsidRPr="00C8794A">
        <w:rPr>
          <w:rFonts w:ascii="Times New Roman"/>
        </w:rPr>
        <w:t>照明系统清洁维护项目、内容和方法应符合表</w:t>
      </w:r>
      <w:r w:rsidRPr="00C8794A">
        <w:rPr>
          <w:rFonts w:ascii="Times New Roman"/>
        </w:rPr>
        <w:t>6.3.9</w:t>
      </w:r>
      <w:r w:rsidRPr="00C8794A">
        <w:rPr>
          <w:rFonts w:ascii="Times New Roman"/>
        </w:rPr>
        <w:t>的规定。</w:t>
      </w:r>
    </w:p>
    <w:p w14:paraId="45CDDE53"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20" w:name="_Toc121213754"/>
      <w:r w:rsidRPr="000F30A4">
        <w:rPr>
          <w:rFonts w:ascii="黑体" w:eastAsia="黑体" w:hAnsi="黑体"/>
          <w:szCs w:val="21"/>
        </w:rPr>
        <w:t>表</w:t>
      </w:r>
      <w:r>
        <w:rPr>
          <w:rFonts w:ascii="黑体" w:eastAsia="黑体" w:hAnsi="黑体"/>
          <w:szCs w:val="21"/>
        </w:rPr>
        <w:t>6.3.</w:t>
      </w:r>
      <w:r w:rsidRPr="000F30A4">
        <w:rPr>
          <w:rFonts w:ascii="黑体" w:eastAsia="黑体" w:hAnsi="黑体"/>
          <w:szCs w:val="21"/>
        </w:rPr>
        <w:t>9 照明系统清洁维护项目、内容和方法</w:t>
      </w:r>
      <w:bookmarkEnd w:id="120"/>
    </w:p>
    <w:tbl>
      <w:tblPr>
        <w:tblW w:w="8784" w:type="dxa"/>
        <w:tblInd w:w="113" w:type="dxa"/>
        <w:tblLayout w:type="fixed"/>
        <w:tblLook w:val="0000" w:firstRow="0" w:lastRow="0" w:firstColumn="0" w:lastColumn="0" w:noHBand="0" w:noVBand="0"/>
      </w:tblPr>
      <w:tblGrid>
        <w:gridCol w:w="988"/>
        <w:gridCol w:w="1417"/>
        <w:gridCol w:w="3208"/>
        <w:gridCol w:w="3171"/>
      </w:tblGrid>
      <w:tr w:rsidR="008C1D1B" w:rsidRPr="00235B2F" w14:paraId="1C7133E1" w14:textId="77777777" w:rsidTr="00925ADD">
        <w:trPr>
          <w:trHeight w:val="270"/>
        </w:trPr>
        <w:tc>
          <w:tcPr>
            <w:tcW w:w="240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5D6F31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3208" w:type="dxa"/>
            <w:tcBorders>
              <w:top w:val="single" w:sz="4" w:space="0" w:color="auto"/>
              <w:left w:val="nil"/>
              <w:bottom w:val="single" w:sz="4" w:space="0" w:color="auto"/>
              <w:right w:val="single" w:sz="4" w:space="0" w:color="auto"/>
            </w:tcBorders>
            <w:shd w:val="clear" w:color="000000" w:fill="FFFFFF"/>
            <w:noWrap/>
            <w:vAlign w:val="center"/>
          </w:tcPr>
          <w:p w14:paraId="22378FA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3171" w:type="dxa"/>
            <w:tcBorders>
              <w:top w:val="single" w:sz="4" w:space="0" w:color="auto"/>
              <w:left w:val="nil"/>
              <w:bottom w:val="single" w:sz="4" w:space="0" w:color="auto"/>
              <w:right w:val="single" w:sz="4" w:space="0" w:color="auto"/>
            </w:tcBorders>
            <w:shd w:val="clear" w:color="000000" w:fill="FFFFFF"/>
            <w:noWrap/>
            <w:vAlign w:val="center"/>
          </w:tcPr>
          <w:p w14:paraId="488E76D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235B2F" w14:paraId="0CE4D0E2" w14:textId="77777777" w:rsidTr="00925ADD">
        <w:trPr>
          <w:trHeight w:val="270"/>
        </w:trPr>
        <w:tc>
          <w:tcPr>
            <w:tcW w:w="988" w:type="dxa"/>
            <w:vMerge w:val="restart"/>
            <w:tcBorders>
              <w:top w:val="nil"/>
              <w:left w:val="single" w:sz="4" w:space="0" w:color="auto"/>
              <w:bottom w:val="single" w:sz="4" w:space="0" w:color="auto"/>
              <w:right w:val="single" w:sz="4" w:space="0" w:color="auto"/>
            </w:tcBorders>
            <w:shd w:val="clear" w:color="000000" w:fill="FFFFFF"/>
            <w:noWrap/>
            <w:vAlign w:val="center"/>
          </w:tcPr>
          <w:p w14:paraId="3DDFED3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照明系统</w:t>
            </w:r>
          </w:p>
        </w:tc>
        <w:tc>
          <w:tcPr>
            <w:tcW w:w="1417" w:type="dxa"/>
            <w:tcBorders>
              <w:top w:val="nil"/>
              <w:left w:val="nil"/>
              <w:bottom w:val="single" w:sz="4" w:space="0" w:color="auto"/>
              <w:right w:val="single" w:sz="4" w:space="0" w:color="auto"/>
            </w:tcBorders>
            <w:shd w:val="clear" w:color="000000" w:fill="FFFFFF"/>
            <w:noWrap/>
            <w:vAlign w:val="center"/>
          </w:tcPr>
          <w:p w14:paraId="529B625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灯具防护罩</w:t>
            </w:r>
          </w:p>
        </w:tc>
        <w:tc>
          <w:tcPr>
            <w:tcW w:w="3208" w:type="dxa"/>
            <w:tcBorders>
              <w:top w:val="nil"/>
              <w:left w:val="nil"/>
              <w:bottom w:val="single" w:sz="4" w:space="0" w:color="auto"/>
              <w:right w:val="single" w:sz="4" w:space="0" w:color="auto"/>
            </w:tcBorders>
            <w:shd w:val="clear" w:color="000000" w:fill="FFFFFF"/>
            <w:noWrap/>
            <w:vAlign w:val="center"/>
          </w:tcPr>
          <w:p w14:paraId="2E179E6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灯具松动</w:t>
            </w:r>
          </w:p>
        </w:tc>
        <w:tc>
          <w:tcPr>
            <w:tcW w:w="3171" w:type="dxa"/>
            <w:tcBorders>
              <w:top w:val="nil"/>
              <w:left w:val="nil"/>
              <w:bottom w:val="single" w:sz="4" w:space="0" w:color="auto"/>
              <w:right w:val="single" w:sz="4" w:space="0" w:color="auto"/>
            </w:tcBorders>
            <w:shd w:val="clear" w:color="000000" w:fill="FFFFFF"/>
            <w:noWrap/>
            <w:vAlign w:val="center"/>
          </w:tcPr>
          <w:p w14:paraId="5B23F11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紧固</w:t>
            </w:r>
          </w:p>
        </w:tc>
      </w:tr>
      <w:tr w:rsidR="008C1D1B" w:rsidRPr="00235B2F" w14:paraId="4A5EBDAE" w14:textId="77777777" w:rsidTr="00925ADD">
        <w:trPr>
          <w:trHeight w:val="270"/>
        </w:trPr>
        <w:tc>
          <w:tcPr>
            <w:tcW w:w="988" w:type="dxa"/>
            <w:vMerge/>
            <w:tcBorders>
              <w:top w:val="nil"/>
              <w:left w:val="single" w:sz="4" w:space="0" w:color="auto"/>
              <w:bottom w:val="single" w:sz="4" w:space="0" w:color="auto"/>
              <w:right w:val="single" w:sz="4" w:space="0" w:color="auto"/>
            </w:tcBorders>
            <w:shd w:val="clear" w:color="auto" w:fill="auto"/>
            <w:vAlign w:val="center"/>
          </w:tcPr>
          <w:p w14:paraId="412E1331" w14:textId="77777777" w:rsidR="008C1D1B" w:rsidRPr="000F30A4" w:rsidRDefault="008C1D1B" w:rsidP="00925ADD">
            <w:pPr>
              <w:pStyle w:val="afd"/>
              <w:snapToGrid w:val="0"/>
              <w:rPr>
                <w:rFonts w:ascii="Times New Roman" w:eastAsia="宋体" w:hAnsi="Times New Roman"/>
                <w:bCs/>
                <w:snapToGrid w:val="0"/>
                <w:szCs w:val="32"/>
              </w:rPr>
            </w:pPr>
          </w:p>
        </w:tc>
        <w:tc>
          <w:tcPr>
            <w:tcW w:w="1417" w:type="dxa"/>
            <w:tcBorders>
              <w:top w:val="nil"/>
              <w:left w:val="single" w:sz="4" w:space="0" w:color="auto"/>
              <w:bottom w:val="single" w:sz="4" w:space="0" w:color="auto"/>
              <w:right w:val="single" w:sz="4" w:space="0" w:color="auto"/>
            </w:tcBorders>
            <w:shd w:val="clear" w:color="000000" w:fill="FFFFFF"/>
            <w:noWrap/>
            <w:vAlign w:val="center"/>
          </w:tcPr>
          <w:p w14:paraId="1FA3154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配电电缆</w:t>
            </w:r>
          </w:p>
        </w:tc>
        <w:tc>
          <w:tcPr>
            <w:tcW w:w="3208" w:type="dxa"/>
            <w:tcBorders>
              <w:top w:val="nil"/>
              <w:left w:val="nil"/>
              <w:bottom w:val="single" w:sz="4" w:space="0" w:color="auto"/>
              <w:right w:val="single" w:sz="4" w:space="0" w:color="auto"/>
            </w:tcBorders>
            <w:shd w:val="clear" w:color="000000" w:fill="FFFFFF"/>
            <w:noWrap/>
            <w:vAlign w:val="center"/>
          </w:tcPr>
          <w:p w14:paraId="4E73C31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排列杂乱、固定松动</w:t>
            </w:r>
          </w:p>
        </w:tc>
        <w:tc>
          <w:tcPr>
            <w:tcW w:w="3171" w:type="dxa"/>
            <w:tcBorders>
              <w:top w:val="nil"/>
              <w:left w:val="nil"/>
              <w:bottom w:val="single" w:sz="4" w:space="0" w:color="auto"/>
              <w:right w:val="single" w:sz="4" w:space="0" w:color="auto"/>
            </w:tcBorders>
            <w:shd w:val="clear" w:color="000000" w:fill="FFFFFF"/>
            <w:noWrap/>
            <w:vAlign w:val="center"/>
          </w:tcPr>
          <w:p w14:paraId="4A0F5C8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整理、紧固</w:t>
            </w:r>
          </w:p>
        </w:tc>
      </w:tr>
    </w:tbl>
    <w:p w14:paraId="2F9F8CFC" w14:textId="77777777" w:rsidR="008C1D1B" w:rsidRPr="005F6E45" w:rsidRDefault="008C1D1B" w:rsidP="008C1D1B">
      <w:pPr>
        <w:pStyle w:val="afffe"/>
      </w:pPr>
      <w:r w:rsidRPr="00014A56">
        <w:rPr>
          <w:rFonts w:ascii="黑体" w:eastAsia="黑体" w:hAnsi="黑体" w:cs="黑体"/>
        </w:rPr>
        <w:t xml:space="preserve">6.3.10 </w:t>
      </w:r>
      <w:r w:rsidRPr="005F6E45">
        <w:t>监控与报警系统清洁维护应满足下列规定：</w:t>
      </w:r>
    </w:p>
    <w:p w14:paraId="16F0720C" w14:textId="77777777" w:rsidR="008C1D1B" w:rsidRPr="00C8794A" w:rsidRDefault="008C1D1B" w:rsidP="008C1D1B">
      <w:pPr>
        <w:pStyle w:val="affff"/>
        <w:numPr>
          <w:ilvl w:val="0"/>
          <w:numId w:val="32"/>
        </w:numPr>
        <w:rPr>
          <w:rFonts w:ascii="Times New Roman"/>
        </w:rPr>
      </w:pPr>
      <w:r w:rsidRPr="00C8794A">
        <w:rPr>
          <w:rFonts w:ascii="Times New Roman"/>
        </w:rPr>
        <w:t>监控与报警系统维护对象包括设备用房、环境与设备监控系统、安全防范系统、通信系统、火灾自动报警系统等设施设备；</w:t>
      </w:r>
    </w:p>
    <w:p w14:paraId="2153E950" w14:textId="77777777" w:rsidR="008C1D1B" w:rsidRPr="00C8794A" w:rsidRDefault="008C1D1B" w:rsidP="008C1D1B">
      <w:pPr>
        <w:pStyle w:val="affff"/>
        <w:numPr>
          <w:ilvl w:val="0"/>
          <w:numId w:val="32"/>
        </w:numPr>
        <w:rPr>
          <w:rFonts w:ascii="Times New Roman"/>
        </w:rPr>
      </w:pPr>
      <w:r w:rsidRPr="00C8794A">
        <w:rPr>
          <w:rFonts w:ascii="Times New Roman"/>
        </w:rPr>
        <w:t>定期进行设备及敏感元件清洁、除尘；</w:t>
      </w:r>
    </w:p>
    <w:p w14:paraId="2B2A6952" w14:textId="77777777" w:rsidR="008C1D1B" w:rsidRPr="00C8794A" w:rsidRDefault="008C1D1B" w:rsidP="008C1D1B">
      <w:pPr>
        <w:pStyle w:val="affff"/>
        <w:numPr>
          <w:ilvl w:val="0"/>
          <w:numId w:val="32"/>
        </w:numPr>
        <w:rPr>
          <w:rFonts w:ascii="Times New Roman"/>
        </w:rPr>
      </w:pPr>
      <w:r w:rsidRPr="00C8794A">
        <w:rPr>
          <w:rFonts w:ascii="Times New Roman"/>
        </w:rPr>
        <w:t>定期进行传感设备的连接紧固、位置校正；</w:t>
      </w:r>
    </w:p>
    <w:p w14:paraId="15173EAA" w14:textId="77777777" w:rsidR="008C1D1B" w:rsidRPr="00C8794A" w:rsidRDefault="008C1D1B" w:rsidP="008C1D1B">
      <w:pPr>
        <w:pStyle w:val="affff"/>
        <w:numPr>
          <w:ilvl w:val="0"/>
          <w:numId w:val="32"/>
        </w:numPr>
        <w:rPr>
          <w:rFonts w:ascii="Times New Roman"/>
        </w:rPr>
      </w:pPr>
      <w:r w:rsidRPr="00C8794A">
        <w:rPr>
          <w:rFonts w:ascii="Times New Roman"/>
        </w:rPr>
        <w:t>定期进行相关设备的机械润滑及防腐处理；</w:t>
      </w:r>
    </w:p>
    <w:p w14:paraId="37CBCB5C" w14:textId="77777777" w:rsidR="008C1D1B" w:rsidRPr="00C8794A" w:rsidRDefault="008C1D1B" w:rsidP="008C1D1B">
      <w:pPr>
        <w:pStyle w:val="affff"/>
        <w:numPr>
          <w:ilvl w:val="0"/>
          <w:numId w:val="32"/>
        </w:numPr>
        <w:rPr>
          <w:rFonts w:ascii="Times New Roman"/>
        </w:rPr>
      </w:pPr>
      <w:r w:rsidRPr="00C8794A">
        <w:rPr>
          <w:rFonts w:ascii="Times New Roman"/>
        </w:rPr>
        <w:t>监控与报警系统清洁维护项目、内容和方法应符合表</w:t>
      </w:r>
      <w:r w:rsidRPr="00C8794A">
        <w:rPr>
          <w:rFonts w:ascii="Times New Roman"/>
        </w:rPr>
        <w:t>6.3.10</w:t>
      </w:r>
      <w:r w:rsidRPr="00C8794A">
        <w:rPr>
          <w:rFonts w:ascii="Times New Roman"/>
        </w:rPr>
        <w:t>的规定。</w:t>
      </w:r>
    </w:p>
    <w:p w14:paraId="20456CD4"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21" w:name="_Toc121213755"/>
      <w:bookmarkStart w:id="122" w:name="_Hlk9446340"/>
      <w:r w:rsidRPr="000F30A4">
        <w:rPr>
          <w:rFonts w:ascii="黑体" w:eastAsia="黑体" w:hAnsi="黑体"/>
          <w:szCs w:val="21"/>
        </w:rPr>
        <w:t>表</w:t>
      </w:r>
      <w:r>
        <w:rPr>
          <w:rFonts w:ascii="黑体" w:eastAsia="黑体" w:hAnsi="黑体"/>
          <w:szCs w:val="21"/>
        </w:rPr>
        <w:t>6.3.</w:t>
      </w:r>
      <w:r w:rsidRPr="000F30A4">
        <w:rPr>
          <w:rFonts w:ascii="黑体" w:eastAsia="黑体" w:hAnsi="黑体"/>
          <w:szCs w:val="21"/>
        </w:rPr>
        <w:t>10 监控与报警系统清洁维护项目、内容和方法</w:t>
      </w:r>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438"/>
        <w:gridCol w:w="3274"/>
        <w:gridCol w:w="2219"/>
      </w:tblGrid>
      <w:tr w:rsidR="008C1D1B" w:rsidRPr="00235B2F" w14:paraId="5E9DFAD7" w14:textId="77777777" w:rsidTr="00925ADD">
        <w:trPr>
          <w:tblHeader/>
          <w:jc w:val="center"/>
        </w:trPr>
        <w:tc>
          <w:tcPr>
            <w:tcW w:w="482" w:type="pct"/>
            <w:vAlign w:val="center"/>
          </w:tcPr>
          <w:p w14:paraId="226CC3C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389" w:type="pct"/>
            <w:vAlign w:val="center"/>
          </w:tcPr>
          <w:p w14:paraId="419F7D1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名称</w:t>
            </w:r>
          </w:p>
        </w:tc>
        <w:tc>
          <w:tcPr>
            <w:tcW w:w="1865" w:type="pct"/>
            <w:vAlign w:val="center"/>
          </w:tcPr>
          <w:p w14:paraId="1E8DAB8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1264" w:type="pct"/>
            <w:vAlign w:val="center"/>
          </w:tcPr>
          <w:p w14:paraId="3BF91B6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235B2F" w14:paraId="37B4A113" w14:textId="77777777" w:rsidTr="00925ADD">
        <w:trPr>
          <w:jc w:val="center"/>
        </w:trPr>
        <w:tc>
          <w:tcPr>
            <w:tcW w:w="482" w:type="pct"/>
            <w:vMerge w:val="restart"/>
            <w:vAlign w:val="center"/>
          </w:tcPr>
          <w:p w14:paraId="6DACE69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设备用房</w:t>
            </w:r>
          </w:p>
        </w:tc>
        <w:tc>
          <w:tcPr>
            <w:tcW w:w="1389" w:type="pct"/>
            <w:vAlign w:val="center"/>
          </w:tcPr>
          <w:p w14:paraId="1D16281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机房内部</w:t>
            </w:r>
          </w:p>
        </w:tc>
        <w:tc>
          <w:tcPr>
            <w:tcW w:w="1865" w:type="pct"/>
            <w:vAlign w:val="center"/>
          </w:tcPr>
          <w:p w14:paraId="760BAA2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垃圾、积水、漏水、渗水等。内部灯光、机械通风设施异常</w:t>
            </w:r>
          </w:p>
        </w:tc>
        <w:tc>
          <w:tcPr>
            <w:tcW w:w="1264" w:type="pct"/>
            <w:vAlign w:val="center"/>
          </w:tcPr>
          <w:p w14:paraId="388A964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清除垃圾、门窗灰尘，保持机房整洁；</w:t>
            </w:r>
          </w:p>
        </w:tc>
      </w:tr>
      <w:tr w:rsidR="008C1D1B" w:rsidRPr="00235B2F" w14:paraId="37E3F37A" w14:textId="77777777" w:rsidTr="00925ADD">
        <w:trPr>
          <w:jc w:val="center"/>
        </w:trPr>
        <w:tc>
          <w:tcPr>
            <w:tcW w:w="482" w:type="pct"/>
            <w:vMerge/>
            <w:vAlign w:val="center"/>
          </w:tcPr>
          <w:p w14:paraId="279429F9"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vAlign w:val="center"/>
          </w:tcPr>
          <w:p w14:paraId="7A1B07A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机柜</w:t>
            </w:r>
          </w:p>
        </w:tc>
        <w:tc>
          <w:tcPr>
            <w:tcW w:w="1865" w:type="pct"/>
            <w:vAlign w:val="center"/>
          </w:tcPr>
          <w:p w14:paraId="7A0175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有污渍、松动</w:t>
            </w:r>
          </w:p>
        </w:tc>
        <w:tc>
          <w:tcPr>
            <w:tcW w:w="1264" w:type="pct"/>
            <w:vAlign w:val="center"/>
          </w:tcPr>
          <w:p w14:paraId="25047AB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清洁，松动进行紧固</w:t>
            </w:r>
          </w:p>
        </w:tc>
      </w:tr>
      <w:tr w:rsidR="008C1D1B" w:rsidRPr="00235B2F" w14:paraId="26C636C0" w14:textId="77777777" w:rsidTr="00925ADD">
        <w:trPr>
          <w:jc w:val="center"/>
        </w:trPr>
        <w:tc>
          <w:tcPr>
            <w:tcW w:w="482" w:type="pct"/>
            <w:vMerge/>
            <w:vAlign w:val="center"/>
          </w:tcPr>
          <w:p w14:paraId="3F006FFA"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vAlign w:val="center"/>
          </w:tcPr>
          <w:p w14:paraId="0ED4AFC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UPS</w:t>
            </w:r>
            <w:r w:rsidRPr="000F30A4">
              <w:rPr>
                <w:rFonts w:ascii="Times New Roman" w:eastAsia="宋体" w:hAnsi="Times New Roman"/>
                <w:bCs/>
                <w:snapToGrid w:val="0"/>
                <w:szCs w:val="32"/>
              </w:rPr>
              <w:t>电源</w:t>
            </w:r>
          </w:p>
        </w:tc>
        <w:tc>
          <w:tcPr>
            <w:tcW w:w="1865" w:type="pct"/>
            <w:vAlign w:val="center"/>
          </w:tcPr>
          <w:p w14:paraId="1069071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蓄电池容量、电压不符合功能要求</w:t>
            </w:r>
          </w:p>
        </w:tc>
        <w:tc>
          <w:tcPr>
            <w:tcW w:w="1264" w:type="pct"/>
            <w:vAlign w:val="center"/>
          </w:tcPr>
          <w:p w14:paraId="2842D3D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容量</w:t>
            </w:r>
            <w:proofErr w:type="gramStart"/>
            <w:r w:rsidRPr="000F30A4">
              <w:rPr>
                <w:rFonts w:ascii="Times New Roman" w:eastAsia="宋体" w:hAnsi="Times New Roman"/>
                <w:bCs/>
                <w:snapToGrid w:val="0"/>
                <w:szCs w:val="32"/>
              </w:rPr>
              <w:t>不足技术</w:t>
            </w:r>
            <w:proofErr w:type="gramEnd"/>
            <w:r w:rsidRPr="000F30A4">
              <w:rPr>
                <w:rFonts w:ascii="Times New Roman" w:eastAsia="宋体" w:hAnsi="Times New Roman"/>
                <w:bCs/>
                <w:snapToGrid w:val="0"/>
                <w:szCs w:val="32"/>
              </w:rPr>
              <w:t>更换，定期进行完全充放电保养</w:t>
            </w:r>
          </w:p>
        </w:tc>
      </w:tr>
      <w:tr w:rsidR="008C1D1B" w:rsidRPr="00235B2F" w14:paraId="7366B51B" w14:textId="77777777" w:rsidTr="00925ADD">
        <w:trPr>
          <w:jc w:val="center"/>
        </w:trPr>
        <w:tc>
          <w:tcPr>
            <w:tcW w:w="482" w:type="pct"/>
            <w:vMerge/>
            <w:vAlign w:val="center"/>
          </w:tcPr>
          <w:p w14:paraId="1D2F3473"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vAlign w:val="center"/>
          </w:tcPr>
          <w:p w14:paraId="36FBEB4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控制器</w:t>
            </w:r>
          </w:p>
        </w:tc>
        <w:tc>
          <w:tcPr>
            <w:tcW w:w="1865" w:type="pct"/>
            <w:vAlign w:val="center"/>
          </w:tcPr>
          <w:p w14:paraId="797EECC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安装配件、指示灯故障</w:t>
            </w:r>
          </w:p>
        </w:tc>
        <w:tc>
          <w:tcPr>
            <w:tcW w:w="1264" w:type="pct"/>
            <w:vAlign w:val="center"/>
          </w:tcPr>
          <w:p w14:paraId="154E2ED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w:t>
            </w:r>
          </w:p>
        </w:tc>
      </w:tr>
      <w:tr w:rsidR="008C1D1B" w:rsidRPr="00235B2F" w14:paraId="7129835D" w14:textId="77777777" w:rsidTr="00925ADD">
        <w:trPr>
          <w:jc w:val="center"/>
        </w:trPr>
        <w:tc>
          <w:tcPr>
            <w:tcW w:w="482" w:type="pct"/>
            <w:vMerge w:val="restart"/>
            <w:vAlign w:val="center"/>
          </w:tcPr>
          <w:p w14:paraId="463EBAF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环境与设备监控系统</w:t>
            </w:r>
          </w:p>
        </w:tc>
        <w:tc>
          <w:tcPr>
            <w:tcW w:w="1389" w:type="pct"/>
            <w:vAlign w:val="center"/>
          </w:tcPr>
          <w:p w14:paraId="6F96FD1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氧气、温度、湿度检测仪</w:t>
            </w:r>
          </w:p>
        </w:tc>
        <w:tc>
          <w:tcPr>
            <w:tcW w:w="1865" w:type="pct"/>
            <w:vAlign w:val="center"/>
          </w:tcPr>
          <w:p w14:paraId="0E77CB5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有污渍、松动</w:t>
            </w:r>
          </w:p>
        </w:tc>
        <w:tc>
          <w:tcPr>
            <w:tcW w:w="1264" w:type="pct"/>
            <w:vAlign w:val="center"/>
          </w:tcPr>
          <w:p w14:paraId="24BFE7B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清洁，紧固</w:t>
            </w:r>
          </w:p>
        </w:tc>
      </w:tr>
      <w:tr w:rsidR="008C1D1B" w:rsidRPr="00235B2F" w14:paraId="692754AC" w14:textId="77777777" w:rsidTr="00925ADD">
        <w:trPr>
          <w:jc w:val="center"/>
        </w:trPr>
        <w:tc>
          <w:tcPr>
            <w:tcW w:w="482" w:type="pct"/>
            <w:vMerge/>
            <w:vAlign w:val="center"/>
          </w:tcPr>
          <w:p w14:paraId="60A17AD9"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vAlign w:val="center"/>
          </w:tcPr>
          <w:p w14:paraId="2DF2BE9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硫化氢、甲烷检测仪</w:t>
            </w:r>
          </w:p>
        </w:tc>
        <w:tc>
          <w:tcPr>
            <w:tcW w:w="1865" w:type="pct"/>
            <w:vAlign w:val="center"/>
          </w:tcPr>
          <w:p w14:paraId="5487301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有污渍、松动</w:t>
            </w:r>
          </w:p>
        </w:tc>
        <w:tc>
          <w:tcPr>
            <w:tcW w:w="1264" w:type="pct"/>
            <w:vAlign w:val="center"/>
          </w:tcPr>
          <w:p w14:paraId="614D2F9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清洁，紧固</w:t>
            </w:r>
          </w:p>
        </w:tc>
      </w:tr>
      <w:tr w:rsidR="008C1D1B" w:rsidRPr="00235B2F" w14:paraId="0C0AD6DE" w14:textId="77777777" w:rsidTr="00925ADD">
        <w:trPr>
          <w:jc w:val="center"/>
        </w:trPr>
        <w:tc>
          <w:tcPr>
            <w:tcW w:w="482" w:type="pct"/>
            <w:vMerge/>
            <w:vAlign w:val="center"/>
          </w:tcPr>
          <w:p w14:paraId="24E839C1"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vAlign w:val="center"/>
          </w:tcPr>
          <w:p w14:paraId="7BFC70D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控制柜</w:t>
            </w:r>
          </w:p>
        </w:tc>
        <w:tc>
          <w:tcPr>
            <w:tcW w:w="1865" w:type="pct"/>
            <w:vAlign w:val="center"/>
          </w:tcPr>
          <w:p w14:paraId="1E81A5C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有污渍、松动</w:t>
            </w:r>
          </w:p>
        </w:tc>
        <w:tc>
          <w:tcPr>
            <w:tcW w:w="1264" w:type="pct"/>
            <w:vAlign w:val="center"/>
          </w:tcPr>
          <w:p w14:paraId="6EC1634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清洁，紧固</w:t>
            </w:r>
          </w:p>
        </w:tc>
      </w:tr>
      <w:tr w:rsidR="008C1D1B" w:rsidRPr="00235B2F" w14:paraId="69C217EE" w14:textId="77777777" w:rsidTr="00925ADD">
        <w:trPr>
          <w:jc w:val="center"/>
        </w:trPr>
        <w:tc>
          <w:tcPr>
            <w:tcW w:w="482" w:type="pct"/>
            <w:vMerge w:val="restart"/>
            <w:vAlign w:val="center"/>
          </w:tcPr>
          <w:p w14:paraId="16E1B32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安全防范系统</w:t>
            </w:r>
          </w:p>
        </w:tc>
        <w:tc>
          <w:tcPr>
            <w:tcW w:w="1389" w:type="pct"/>
            <w:vAlign w:val="center"/>
          </w:tcPr>
          <w:p w14:paraId="6BA1C0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控制柜（箱）</w:t>
            </w:r>
          </w:p>
        </w:tc>
        <w:tc>
          <w:tcPr>
            <w:tcW w:w="1865" w:type="pct"/>
            <w:vAlign w:val="center"/>
          </w:tcPr>
          <w:p w14:paraId="3761A06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有污渍、松动</w:t>
            </w:r>
          </w:p>
        </w:tc>
        <w:tc>
          <w:tcPr>
            <w:tcW w:w="1264" w:type="pct"/>
            <w:vAlign w:val="center"/>
          </w:tcPr>
          <w:p w14:paraId="3752423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清洁，紧固</w:t>
            </w:r>
          </w:p>
        </w:tc>
      </w:tr>
      <w:tr w:rsidR="008C1D1B" w:rsidRPr="00235B2F" w14:paraId="4A940F70" w14:textId="77777777" w:rsidTr="00925ADD">
        <w:trPr>
          <w:jc w:val="center"/>
        </w:trPr>
        <w:tc>
          <w:tcPr>
            <w:tcW w:w="482" w:type="pct"/>
            <w:vMerge/>
            <w:vAlign w:val="center"/>
          </w:tcPr>
          <w:p w14:paraId="561D0643"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vAlign w:val="center"/>
          </w:tcPr>
          <w:p w14:paraId="32861B6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摄像机</w:t>
            </w:r>
          </w:p>
        </w:tc>
        <w:tc>
          <w:tcPr>
            <w:tcW w:w="1865" w:type="pct"/>
            <w:vAlign w:val="center"/>
          </w:tcPr>
          <w:p w14:paraId="5DD5D07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镜头损坏、设备安装松动</w:t>
            </w:r>
          </w:p>
        </w:tc>
        <w:tc>
          <w:tcPr>
            <w:tcW w:w="1264" w:type="pct"/>
            <w:vAlign w:val="center"/>
          </w:tcPr>
          <w:p w14:paraId="6EABA98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更换镜头或紧固</w:t>
            </w:r>
          </w:p>
        </w:tc>
      </w:tr>
      <w:tr w:rsidR="008C1D1B" w:rsidRPr="00235B2F" w14:paraId="72F723B9" w14:textId="77777777" w:rsidTr="00925ADD">
        <w:trPr>
          <w:jc w:val="center"/>
        </w:trPr>
        <w:tc>
          <w:tcPr>
            <w:tcW w:w="482" w:type="pct"/>
            <w:vMerge/>
            <w:vAlign w:val="center"/>
          </w:tcPr>
          <w:p w14:paraId="2D2122B7"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vAlign w:val="center"/>
          </w:tcPr>
          <w:p w14:paraId="6B3D96F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入侵检测系统</w:t>
            </w:r>
          </w:p>
        </w:tc>
        <w:tc>
          <w:tcPr>
            <w:tcW w:w="1865" w:type="pct"/>
            <w:vAlign w:val="center"/>
          </w:tcPr>
          <w:p w14:paraId="34D4EBA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工作状态故障</w:t>
            </w:r>
          </w:p>
        </w:tc>
        <w:tc>
          <w:tcPr>
            <w:tcW w:w="1264" w:type="pct"/>
            <w:vAlign w:val="center"/>
          </w:tcPr>
          <w:p w14:paraId="676042F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调整安装角度或更换部件</w:t>
            </w:r>
          </w:p>
        </w:tc>
      </w:tr>
      <w:tr w:rsidR="008C1D1B" w:rsidRPr="00235B2F" w14:paraId="2298A3A0" w14:textId="77777777" w:rsidTr="00925ADD">
        <w:trPr>
          <w:jc w:val="center"/>
        </w:trPr>
        <w:tc>
          <w:tcPr>
            <w:tcW w:w="482" w:type="pct"/>
            <w:vMerge/>
            <w:vAlign w:val="center"/>
          </w:tcPr>
          <w:p w14:paraId="0E22706A"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vAlign w:val="center"/>
          </w:tcPr>
          <w:p w14:paraId="5A3F3DE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电子井盖</w:t>
            </w:r>
          </w:p>
        </w:tc>
        <w:tc>
          <w:tcPr>
            <w:tcW w:w="1865" w:type="pct"/>
            <w:vAlign w:val="center"/>
          </w:tcPr>
          <w:p w14:paraId="4736343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漏油、松动</w:t>
            </w:r>
          </w:p>
        </w:tc>
        <w:tc>
          <w:tcPr>
            <w:tcW w:w="1264" w:type="pct"/>
            <w:vAlign w:val="center"/>
          </w:tcPr>
          <w:p w14:paraId="057CDF8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检查，紧固</w:t>
            </w:r>
          </w:p>
        </w:tc>
      </w:tr>
      <w:tr w:rsidR="008C1D1B" w:rsidRPr="00235B2F" w14:paraId="244D75BF" w14:textId="77777777" w:rsidTr="00925ADD">
        <w:trPr>
          <w:jc w:val="center"/>
        </w:trPr>
        <w:tc>
          <w:tcPr>
            <w:tcW w:w="482" w:type="pct"/>
            <w:vMerge w:val="restart"/>
            <w:vAlign w:val="center"/>
          </w:tcPr>
          <w:p w14:paraId="54C9F99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通信系统</w:t>
            </w:r>
          </w:p>
        </w:tc>
        <w:tc>
          <w:tcPr>
            <w:tcW w:w="1389" w:type="pct"/>
            <w:vAlign w:val="center"/>
          </w:tcPr>
          <w:p w14:paraId="6378956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网络</w:t>
            </w:r>
          </w:p>
        </w:tc>
        <w:tc>
          <w:tcPr>
            <w:tcW w:w="1865" w:type="pct"/>
            <w:vAlign w:val="center"/>
          </w:tcPr>
          <w:p w14:paraId="24088D2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网络状态安全等级低</w:t>
            </w:r>
          </w:p>
        </w:tc>
        <w:tc>
          <w:tcPr>
            <w:tcW w:w="1264" w:type="pct"/>
            <w:vAlign w:val="center"/>
          </w:tcPr>
          <w:p w14:paraId="771CBB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发现非法攻击及时处理</w:t>
            </w:r>
          </w:p>
        </w:tc>
      </w:tr>
      <w:tr w:rsidR="008C1D1B" w:rsidRPr="00235B2F" w14:paraId="4394E05B" w14:textId="77777777" w:rsidTr="00925ADD">
        <w:trPr>
          <w:jc w:val="center"/>
        </w:trPr>
        <w:tc>
          <w:tcPr>
            <w:tcW w:w="482" w:type="pct"/>
            <w:vMerge/>
            <w:vAlign w:val="center"/>
          </w:tcPr>
          <w:p w14:paraId="4AAADD74"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vAlign w:val="center"/>
          </w:tcPr>
          <w:p w14:paraId="17FE866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电话</w:t>
            </w:r>
          </w:p>
        </w:tc>
        <w:tc>
          <w:tcPr>
            <w:tcW w:w="1865" w:type="pct"/>
            <w:vAlign w:val="center"/>
          </w:tcPr>
          <w:p w14:paraId="1A77006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有污渍、松动</w:t>
            </w:r>
          </w:p>
        </w:tc>
        <w:tc>
          <w:tcPr>
            <w:tcW w:w="1264" w:type="pct"/>
            <w:vAlign w:val="center"/>
          </w:tcPr>
          <w:p w14:paraId="625720D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清洁，紧固</w:t>
            </w:r>
          </w:p>
        </w:tc>
      </w:tr>
      <w:tr w:rsidR="008C1D1B" w:rsidRPr="00235B2F" w14:paraId="34783C71" w14:textId="77777777" w:rsidTr="00925ADD">
        <w:trPr>
          <w:trHeight w:val="50"/>
          <w:jc w:val="center"/>
        </w:trPr>
        <w:tc>
          <w:tcPr>
            <w:tcW w:w="482" w:type="pct"/>
            <w:vMerge w:val="restart"/>
            <w:shd w:val="clear" w:color="000000" w:fill="FFFFFF"/>
            <w:vAlign w:val="center"/>
          </w:tcPr>
          <w:p w14:paraId="416FD8A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火灾自动报警系统</w:t>
            </w:r>
          </w:p>
        </w:tc>
        <w:tc>
          <w:tcPr>
            <w:tcW w:w="1389" w:type="pct"/>
            <w:tcBorders>
              <w:top w:val="single" w:sz="4" w:space="0" w:color="auto"/>
              <w:left w:val="single" w:sz="4" w:space="0" w:color="auto"/>
              <w:bottom w:val="single" w:sz="4" w:space="0" w:color="auto"/>
              <w:right w:val="single" w:sz="4" w:space="0" w:color="auto"/>
            </w:tcBorders>
            <w:shd w:val="clear" w:color="000000" w:fill="FFFFFF"/>
            <w:vAlign w:val="center"/>
          </w:tcPr>
          <w:p w14:paraId="7AD65C98"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手动报警按钮</w:t>
            </w:r>
          </w:p>
        </w:tc>
        <w:tc>
          <w:tcPr>
            <w:tcW w:w="1865" w:type="pct"/>
            <w:tcBorders>
              <w:top w:val="single" w:sz="4" w:space="0" w:color="auto"/>
              <w:left w:val="single" w:sz="4" w:space="0" w:color="auto"/>
              <w:bottom w:val="single" w:sz="4" w:space="0" w:color="auto"/>
              <w:right w:val="single" w:sz="4" w:space="0" w:color="auto"/>
            </w:tcBorders>
            <w:shd w:val="clear" w:color="000000" w:fill="FFFFFF"/>
            <w:vAlign w:val="center"/>
          </w:tcPr>
          <w:p w14:paraId="0CAB37B2"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有污渍、松动</w:t>
            </w:r>
          </w:p>
        </w:tc>
        <w:tc>
          <w:tcPr>
            <w:tcW w:w="1264" w:type="pct"/>
            <w:tcBorders>
              <w:top w:val="single" w:sz="4" w:space="0" w:color="auto"/>
              <w:left w:val="single" w:sz="4" w:space="0" w:color="auto"/>
              <w:bottom w:val="single" w:sz="4" w:space="0" w:color="auto"/>
              <w:right w:val="single" w:sz="4" w:space="0" w:color="auto"/>
            </w:tcBorders>
            <w:shd w:val="clear" w:color="000000" w:fill="FFFFFF"/>
            <w:vAlign w:val="center"/>
          </w:tcPr>
          <w:p w14:paraId="1F846089"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清洁，紧固</w:t>
            </w:r>
          </w:p>
        </w:tc>
      </w:tr>
      <w:tr w:rsidR="008C1D1B" w:rsidRPr="00235B2F" w14:paraId="715739E1" w14:textId="77777777" w:rsidTr="00925ADD">
        <w:trPr>
          <w:trHeight w:val="50"/>
          <w:jc w:val="center"/>
        </w:trPr>
        <w:tc>
          <w:tcPr>
            <w:tcW w:w="482" w:type="pct"/>
            <w:vMerge/>
            <w:shd w:val="clear" w:color="auto" w:fill="auto"/>
            <w:vAlign w:val="center"/>
          </w:tcPr>
          <w:p w14:paraId="03B37845" w14:textId="77777777" w:rsidR="008C1D1B" w:rsidRPr="000F30A4" w:rsidRDefault="008C1D1B" w:rsidP="00925ADD">
            <w:pPr>
              <w:pStyle w:val="afd"/>
              <w:snapToGrid w:val="0"/>
              <w:rPr>
                <w:rFonts w:ascii="Times New Roman" w:eastAsia="宋体" w:hAnsi="Times New Roman"/>
                <w:bCs/>
                <w:snapToGrid w:val="0"/>
                <w:szCs w:val="32"/>
              </w:rPr>
            </w:pPr>
          </w:p>
        </w:tc>
        <w:tc>
          <w:tcPr>
            <w:tcW w:w="1389" w:type="pct"/>
            <w:tcBorders>
              <w:top w:val="single" w:sz="4" w:space="0" w:color="auto"/>
              <w:left w:val="single" w:sz="4" w:space="0" w:color="auto"/>
              <w:bottom w:val="single" w:sz="4" w:space="0" w:color="auto"/>
              <w:right w:val="single" w:sz="4" w:space="0" w:color="auto"/>
            </w:tcBorders>
            <w:shd w:val="clear" w:color="000000" w:fill="FFFFFF"/>
            <w:vAlign w:val="center"/>
          </w:tcPr>
          <w:p w14:paraId="1719B1E8"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火灾</w:t>
            </w:r>
            <w:proofErr w:type="gramStart"/>
            <w:r w:rsidRPr="000F30A4">
              <w:rPr>
                <w:rFonts w:ascii="Times New Roman" w:hAnsi="Times New Roman"/>
                <w:bCs/>
                <w:snapToGrid w:val="0"/>
                <w:szCs w:val="32"/>
              </w:rPr>
              <w:t>显示盘</w:t>
            </w:r>
            <w:proofErr w:type="gramEnd"/>
          </w:p>
        </w:tc>
        <w:tc>
          <w:tcPr>
            <w:tcW w:w="1865" w:type="pct"/>
            <w:tcBorders>
              <w:top w:val="single" w:sz="4" w:space="0" w:color="auto"/>
              <w:left w:val="single" w:sz="4" w:space="0" w:color="auto"/>
              <w:bottom w:val="single" w:sz="4" w:space="0" w:color="auto"/>
              <w:right w:val="single" w:sz="4" w:space="0" w:color="auto"/>
            </w:tcBorders>
            <w:shd w:val="clear" w:color="000000" w:fill="FFFFFF"/>
            <w:vAlign w:val="center"/>
          </w:tcPr>
          <w:p w14:paraId="4FCAC5A8"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有污渍、松动</w:t>
            </w:r>
          </w:p>
        </w:tc>
        <w:tc>
          <w:tcPr>
            <w:tcW w:w="1264" w:type="pct"/>
            <w:tcBorders>
              <w:top w:val="single" w:sz="4" w:space="0" w:color="auto"/>
              <w:left w:val="single" w:sz="4" w:space="0" w:color="auto"/>
              <w:bottom w:val="single" w:sz="4" w:space="0" w:color="auto"/>
              <w:right w:val="single" w:sz="4" w:space="0" w:color="auto"/>
            </w:tcBorders>
            <w:shd w:val="clear" w:color="000000" w:fill="FFFFFF"/>
            <w:vAlign w:val="center"/>
          </w:tcPr>
          <w:p w14:paraId="310D9699" w14:textId="77777777" w:rsidR="008C1D1B" w:rsidRPr="000F30A4" w:rsidRDefault="008C1D1B" w:rsidP="00925ADD">
            <w:pPr>
              <w:snapToGrid w:val="0"/>
              <w:jc w:val="center"/>
              <w:rPr>
                <w:rFonts w:ascii="Times New Roman" w:hAnsi="Times New Roman"/>
                <w:bCs/>
                <w:snapToGrid w:val="0"/>
                <w:szCs w:val="32"/>
              </w:rPr>
            </w:pPr>
            <w:r w:rsidRPr="000F30A4">
              <w:rPr>
                <w:rFonts w:ascii="Times New Roman" w:hAnsi="Times New Roman"/>
                <w:bCs/>
                <w:snapToGrid w:val="0"/>
                <w:szCs w:val="32"/>
              </w:rPr>
              <w:t>清洁，紧固</w:t>
            </w:r>
          </w:p>
        </w:tc>
      </w:tr>
    </w:tbl>
    <w:bookmarkEnd w:id="122"/>
    <w:p w14:paraId="3A5465D3" w14:textId="77777777" w:rsidR="008C1D1B" w:rsidRPr="005F6E45" w:rsidRDefault="008C1D1B" w:rsidP="008C1D1B">
      <w:pPr>
        <w:pStyle w:val="afffe"/>
      </w:pPr>
      <w:r w:rsidRPr="00014A56">
        <w:rPr>
          <w:rFonts w:ascii="黑体" w:eastAsia="黑体" w:hAnsi="黑体" w:cs="黑体"/>
        </w:rPr>
        <w:t xml:space="preserve">6.3.11 </w:t>
      </w:r>
      <w:r w:rsidRPr="005F6E45">
        <w:t>闭路电视系统维护应满足下列规定：</w:t>
      </w:r>
    </w:p>
    <w:p w14:paraId="52D31782" w14:textId="77777777" w:rsidR="008C1D1B" w:rsidRPr="00C8794A" w:rsidRDefault="008C1D1B" w:rsidP="008C1D1B">
      <w:pPr>
        <w:pStyle w:val="affff"/>
        <w:numPr>
          <w:ilvl w:val="0"/>
          <w:numId w:val="33"/>
        </w:numPr>
        <w:rPr>
          <w:rFonts w:ascii="Times New Roman"/>
        </w:rPr>
      </w:pPr>
      <w:r w:rsidRPr="00C8794A">
        <w:rPr>
          <w:rFonts w:ascii="Times New Roman"/>
        </w:rPr>
        <w:lastRenderedPageBreak/>
        <w:t>图像质量主观评价按五级损伤制评定，不低于</w:t>
      </w:r>
      <w:r w:rsidRPr="00C8794A">
        <w:rPr>
          <w:rFonts w:ascii="Times New Roman"/>
        </w:rPr>
        <w:t>4</w:t>
      </w:r>
      <w:r w:rsidRPr="00C8794A">
        <w:rPr>
          <w:rFonts w:ascii="Times New Roman"/>
        </w:rPr>
        <w:t>级；</w:t>
      </w:r>
    </w:p>
    <w:p w14:paraId="0739B77D" w14:textId="77777777" w:rsidR="008C1D1B" w:rsidRPr="00C8794A" w:rsidRDefault="008C1D1B" w:rsidP="008C1D1B">
      <w:pPr>
        <w:pStyle w:val="affff"/>
        <w:numPr>
          <w:ilvl w:val="0"/>
          <w:numId w:val="33"/>
        </w:numPr>
        <w:rPr>
          <w:rFonts w:ascii="Times New Roman"/>
        </w:rPr>
      </w:pPr>
      <w:r w:rsidRPr="00C8794A">
        <w:rPr>
          <w:rFonts w:ascii="Times New Roman"/>
        </w:rPr>
        <w:t>摄像机视距符合工程设计文件要求；</w:t>
      </w:r>
    </w:p>
    <w:p w14:paraId="4C40E10B" w14:textId="77777777" w:rsidR="008C1D1B" w:rsidRPr="00C8794A" w:rsidRDefault="008C1D1B" w:rsidP="008C1D1B">
      <w:pPr>
        <w:pStyle w:val="affff"/>
        <w:numPr>
          <w:ilvl w:val="0"/>
          <w:numId w:val="33"/>
        </w:numPr>
        <w:rPr>
          <w:rFonts w:ascii="Times New Roman"/>
        </w:rPr>
      </w:pPr>
      <w:r w:rsidRPr="00C8794A">
        <w:rPr>
          <w:rFonts w:ascii="Times New Roman"/>
        </w:rPr>
        <w:t>录像功能正常，图像信息存储时间符合工程设计文件要求；</w:t>
      </w:r>
    </w:p>
    <w:p w14:paraId="70064A65" w14:textId="77777777" w:rsidR="008C1D1B" w:rsidRPr="00C8794A" w:rsidRDefault="008C1D1B" w:rsidP="008C1D1B">
      <w:pPr>
        <w:pStyle w:val="affff"/>
        <w:numPr>
          <w:ilvl w:val="0"/>
          <w:numId w:val="33"/>
        </w:numPr>
        <w:rPr>
          <w:rFonts w:ascii="Times New Roman"/>
        </w:rPr>
      </w:pPr>
      <w:r w:rsidRPr="00C8794A">
        <w:rPr>
          <w:rFonts w:ascii="Times New Roman"/>
        </w:rPr>
        <w:t>变焦功能正常，摄像机镜头的变焦时间</w:t>
      </w:r>
      <w:r w:rsidRPr="00C8794A">
        <w:rPr>
          <w:rFonts w:ascii="Times New Roman"/>
        </w:rPr>
        <w:t>≤6.5s</w:t>
      </w:r>
      <w:r w:rsidRPr="00C8794A">
        <w:rPr>
          <w:rFonts w:ascii="Times New Roman"/>
        </w:rPr>
        <w:t>；</w:t>
      </w:r>
    </w:p>
    <w:p w14:paraId="3C60F802" w14:textId="77777777" w:rsidR="008C1D1B" w:rsidRPr="00C8794A" w:rsidRDefault="008C1D1B" w:rsidP="008C1D1B">
      <w:pPr>
        <w:pStyle w:val="affff"/>
        <w:numPr>
          <w:ilvl w:val="0"/>
          <w:numId w:val="33"/>
        </w:numPr>
        <w:rPr>
          <w:rFonts w:ascii="Times New Roman"/>
        </w:rPr>
      </w:pPr>
      <w:r w:rsidRPr="00C8794A">
        <w:rPr>
          <w:rFonts w:ascii="Times New Roman"/>
        </w:rPr>
        <w:t>视频切换，编解码器正常；</w:t>
      </w:r>
    </w:p>
    <w:p w14:paraId="6F172D2E" w14:textId="77777777" w:rsidR="008C1D1B" w:rsidRPr="00C8794A" w:rsidRDefault="008C1D1B" w:rsidP="008C1D1B">
      <w:pPr>
        <w:pStyle w:val="affff"/>
        <w:numPr>
          <w:ilvl w:val="0"/>
          <w:numId w:val="33"/>
        </w:numPr>
        <w:rPr>
          <w:rFonts w:ascii="Times New Roman"/>
        </w:rPr>
      </w:pPr>
      <w:r w:rsidRPr="00C8794A">
        <w:rPr>
          <w:rFonts w:ascii="Times New Roman"/>
        </w:rPr>
        <w:t>移动侦测布防功能、接地电阻符合工程设计文件要求；</w:t>
      </w:r>
    </w:p>
    <w:p w14:paraId="672D3059" w14:textId="77777777" w:rsidR="008C1D1B" w:rsidRPr="00C8794A" w:rsidRDefault="008C1D1B" w:rsidP="008C1D1B">
      <w:pPr>
        <w:pStyle w:val="affff"/>
        <w:numPr>
          <w:ilvl w:val="0"/>
          <w:numId w:val="33"/>
        </w:numPr>
        <w:rPr>
          <w:rFonts w:ascii="Times New Roman"/>
        </w:rPr>
      </w:pPr>
      <w:r w:rsidRPr="00C8794A">
        <w:rPr>
          <w:rFonts w:ascii="Times New Roman"/>
        </w:rPr>
        <w:t>摄像机工作正常，防尘、防潮、防振动、防干扰功能有效，安装牢固，附件防腐措施有效，插接件连接良好，线缆元破损老化。</w:t>
      </w:r>
    </w:p>
    <w:p w14:paraId="4BA4C33D" w14:textId="77777777" w:rsidR="008C1D1B" w:rsidRPr="005F6E45" w:rsidRDefault="008C1D1B" w:rsidP="008C1D1B">
      <w:pPr>
        <w:pStyle w:val="afffe"/>
      </w:pPr>
      <w:r w:rsidRPr="00014A56">
        <w:rPr>
          <w:rFonts w:ascii="黑体" w:eastAsia="黑体" w:hAnsi="黑体" w:cs="黑体"/>
        </w:rPr>
        <w:t xml:space="preserve">6.3.12 </w:t>
      </w:r>
      <w:r w:rsidRPr="005F6E45">
        <w:t>通信系统维护应满足下列规定：</w:t>
      </w:r>
    </w:p>
    <w:p w14:paraId="0AE2CD23" w14:textId="77777777" w:rsidR="008C1D1B" w:rsidRPr="00C8794A" w:rsidRDefault="008C1D1B" w:rsidP="008C1D1B">
      <w:pPr>
        <w:pStyle w:val="affff"/>
        <w:numPr>
          <w:ilvl w:val="0"/>
          <w:numId w:val="34"/>
        </w:numPr>
        <w:rPr>
          <w:rFonts w:ascii="Times New Roman"/>
        </w:rPr>
      </w:pPr>
      <w:r w:rsidRPr="00C8794A">
        <w:rPr>
          <w:rFonts w:ascii="Times New Roman"/>
        </w:rPr>
        <w:t>通信系统性能和功能正常，满足监控等系统的业务要求；</w:t>
      </w:r>
    </w:p>
    <w:p w14:paraId="39E46040" w14:textId="77777777" w:rsidR="008C1D1B" w:rsidRPr="00C8794A" w:rsidRDefault="008C1D1B" w:rsidP="008C1D1B">
      <w:pPr>
        <w:pStyle w:val="affff"/>
        <w:numPr>
          <w:ilvl w:val="0"/>
          <w:numId w:val="34"/>
        </w:numPr>
        <w:rPr>
          <w:rFonts w:ascii="Times New Roman"/>
        </w:rPr>
      </w:pPr>
      <w:r w:rsidRPr="00C8794A">
        <w:rPr>
          <w:rFonts w:ascii="Times New Roman"/>
        </w:rPr>
        <w:t>网络安全符合工程设计的规定，报警功能完好；</w:t>
      </w:r>
    </w:p>
    <w:p w14:paraId="094D5B5C" w14:textId="79F4C423" w:rsidR="008C1D1B" w:rsidRPr="00C8794A" w:rsidRDefault="008C1D1B" w:rsidP="008C1D1B">
      <w:pPr>
        <w:pStyle w:val="affff"/>
        <w:numPr>
          <w:ilvl w:val="0"/>
          <w:numId w:val="34"/>
        </w:numPr>
        <w:rPr>
          <w:rFonts w:ascii="Times New Roman"/>
        </w:rPr>
      </w:pPr>
      <w:r w:rsidRPr="00C8794A">
        <w:rPr>
          <w:rFonts w:ascii="Times New Roman"/>
        </w:rPr>
        <w:t>通信正常，通话清晰</w:t>
      </w:r>
      <w:r w:rsidR="00677F6F">
        <w:rPr>
          <w:rFonts w:ascii="Times New Roman" w:hint="eastAsia"/>
        </w:rPr>
        <w:t>；</w:t>
      </w:r>
    </w:p>
    <w:p w14:paraId="77B67F4E" w14:textId="77777777" w:rsidR="008C1D1B" w:rsidRPr="00C8794A" w:rsidRDefault="008C1D1B" w:rsidP="008C1D1B">
      <w:pPr>
        <w:pStyle w:val="affff"/>
        <w:numPr>
          <w:ilvl w:val="0"/>
          <w:numId w:val="34"/>
        </w:numPr>
        <w:rPr>
          <w:rFonts w:ascii="Times New Roman"/>
        </w:rPr>
      </w:pPr>
      <w:r w:rsidRPr="00C8794A">
        <w:rPr>
          <w:rFonts w:ascii="Times New Roman"/>
        </w:rPr>
        <w:t>IP</w:t>
      </w:r>
      <w:r w:rsidRPr="00C8794A">
        <w:rPr>
          <w:rFonts w:ascii="Times New Roman"/>
        </w:rPr>
        <w:t>地址应用符合系统应用要求；</w:t>
      </w:r>
    </w:p>
    <w:p w14:paraId="2F3EDDF4" w14:textId="77777777" w:rsidR="008C1D1B" w:rsidRPr="00C8794A" w:rsidRDefault="008C1D1B" w:rsidP="008C1D1B">
      <w:pPr>
        <w:pStyle w:val="affff"/>
        <w:numPr>
          <w:ilvl w:val="0"/>
          <w:numId w:val="34"/>
        </w:numPr>
        <w:rPr>
          <w:rFonts w:ascii="Times New Roman"/>
        </w:rPr>
      </w:pPr>
      <w:r w:rsidRPr="00C8794A">
        <w:rPr>
          <w:rFonts w:ascii="Times New Roman"/>
        </w:rPr>
        <w:t>无线基站发射功率和接收灵敏度应符合系统要求；</w:t>
      </w:r>
    </w:p>
    <w:p w14:paraId="19D5B4FB" w14:textId="77777777" w:rsidR="008C1D1B" w:rsidRPr="00C8794A" w:rsidRDefault="008C1D1B" w:rsidP="008C1D1B">
      <w:pPr>
        <w:pStyle w:val="affff"/>
        <w:numPr>
          <w:ilvl w:val="0"/>
          <w:numId w:val="34"/>
        </w:numPr>
        <w:rPr>
          <w:rFonts w:ascii="Times New Roman"/>
        </w:rPr>
      </w:pPr>
      <w:r w:rsidRPr="00C8794A">
        <w:rPr>
          <w:rFonts w:ascii="Times New Roman"/>
        </w:rPr>
        <w:t>设备接地可靠接地，符合设备应用要求。</w:t>
      </w:r>
    </w:p>
    <w:p w14:paraId="368CC4C5" w14:textId="77777777" w:rsidR="008C1D1B" w:rsidRPr="005F6E45" w:rsidRDefault="008C1D1B" w:rsidP="008C1D1B">
      <w:pPr>
        <w:pStyle w:val="afffe"/>
      </w:pPr>
      <w:r w:rsidRPr="00014A56">
        <w:rPr>
          <w:rFonts w:ascii="黑体" w:eastAsia="黑体" w:hAnsi="黑体" w:cs="黑体"/>
        </w:rPr>
        <w:t xml:space="preserve">6.3.13 </w:t>
      </w:r>
      <w:r w:rsidRPr="005F6E45">
        <w:t>标识系统清洁维护项目、内容和方法应满足下列规定：</w:t>
      </w:r>
    </w:p>
    <w:p w14:paraId="51658D43"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23" w:name="_Toc121213756"/>
      <w:r w:rsidRPr="000F30A4">
        <w:rPr>
          <w:rFonts w:ascii="黑体" w:eastAsia="黑体" w:hAnsi="黑体"/>
          <w:szCs w:val="21"/>
        </w:rPr>
        <w:t xml:space="preserve">表 </w:t>
      </w:r>
      <w:r>
        <w:rPr>
          <w:rFonts w:ascii="黑体" w:eastAsia="黑体" w:hAnsi="黑体"/>
          <w:szCs w:val="21"/>
        </w:rPr>
        <w:t>6.3.</w:t>
      </w:r>
      <w:r w:rsidRPr="000F30A4">
        <w:rPr>
          <w:rFonts w:ascii="黑体" w:eastAsia="黑体" w:hAnsi="黑体"/>
          <w:szCs w:val="21"/>
        </w:rPr>
        <w:t>13标识系统清洁维护项目、内容和方法</w:t>
      </w:r>
      <w:bookmarkEnd w:id="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686"/>
        <w:gridCol w:w="1694"/>
      </w:tblGrid>
      <w:tr w:rsidR="008C1D1B" w:rsidRPr="000F30A4" w14:paraId="340B827F" w14:textId="77777777" w:rsidTr="00925ADD">
        <w:trPr>
          <w:jc w:val="center"/>
        </w:trPr>
        <w:tc>
          <w:tcPr>
            <w:tcW w:w="1935" w:type="pct"/>
            <w:vAlign w:val="center"/>
          </w:tcPr>
          <w:p w14:paraId="3FE9190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100" w:type="pct"/>
            <w:vAlign w:val="center"/>
          </w:tcPr>
          <w:p w14:paraId="6C73267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965" w:type="pct"/>
            <w:vAlign w:val="center"/>
          </w:tcPr>
          <w:p w14:paraId="1898AC0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0F30A4" w14:paraId="69F44C25" w14:textId="77777777" w:rsidTr="00925ADD">
        <w:trPr>
          <w:trHeight w:val="249"/>
          <w:jc w:val="center"/>
        </w:trPr>
        <w:tc>
          <w:tcPr>
            <w:tcW w:w="1935" w:type="pct"/>
            <w:vMerge w:val="restart"/>
            <w:vAlign w:val="center"/>
          </w:tcPr>
          <w:p w14:paraId="389A1DB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介绍牌、管线标识、设备铭牌、警示警告标识、里程标识、方向标识、节点标识和其他标识</w:t>
            </w:r>
          </w:p>
        </w:tc>
        <w:tc>
          <w:tcPr>
            <w:tcW w:w="2100" w:type="pct"/>
            <w:vAlign w:val="center"/>
          </w:tcPr>
          <w:p w14:paraId="0B72348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表面有污泽、积灰</w:t>
            </w:r>
          </w:p>
        </w:tc>
        <w:tc>
          <w:tcPr>
            <w:tcW w:w="965" w:type="pct"/>
            <w:vAlign w:val="center"/>
          </w:tcPr>
          <w:p w14:paraId="375599A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w:t>
            </w:r>
          </w:p>
        </w:tc>
      </w:tr>
      <w:tr w:rsidR="008C1D1B" w:rsidRPr="000F30A4" w14:paraId="529F2825" w14:textId="77777777" w:rsidTr="00925ADD">
        <w:trPr>
          <w:trHeight w:val="360"/>
          <w:jc w:val="center"/>
        </w:trPr>
        <w:tc>
          <w:tcPr>
            <w:tcW w:w="1935" w:type="pct"/>
            <w:vMerge/>
            <w:vAlign w:val="center"/>
          </w:tcPr>
          <w:p w14:paraId="5C1A1549" w14:textId="77777777" w:rsidR="008C1D1B" w:rsidRPr="000F30A4" w:rsidRDefault="008C1D1B" w:rsidP="00925ADD">
            <w:pPr>
              <w:pStyle w:val="afd"/>
              <w:snapToGrid w:val="0"/>
              <w:rPr>
                <w:rFonts w:ascii="Times New Roman" w:eastAsia="宋体" w:hAnsi="Times New Roman"/>
                <w:bCs/>
                <w:snapToGrid w:val="0"/>
                <w:szCs w:val="32"/>
              </w:rPr>
            </w:pPr>
          </w:p>
        </w:tc>
        <w:tc>
          <w:tcPr>
            <w:tcW w:w="2100" w:type="pct"/>
            <w:vAlign w:val="center"/>
          </w:tcPr>
          <w:p w14:paraId="6FAF764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松动、位置偏移</w:t>
            </w:r>
          </w:p>
        </w:tc>
        <w:tc>
          <w:tcPr>
            <w:tcW w:w="965" w:type="pct"/>
            <w:vAlign w:val="center"/>
          </w:tcPr>
          <w:p w14:paraId="395A273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紧固、摆放准确</w:t>
            </w:r>
          </w:p>
        </w:tc>
      </w:tr>
    </w:tbl>
    <w:p w14:paraId="3ED3F200" w14:textId="77777777" w:rsidR="008C1D1B" w:rsidRPr="00014A56" w:rsidRDefault="008C1D1B" w:rsidP="008C1D1B">
      <w:pPr>
        <w:pStyle w:val="afff0"/>
        <w:spacing w:before="156" w:after="156"/>
      </w:pPr>
      <w:bookmarkStart w:id="124" w:name="_Toc117608283"/>
      <w:bookmarkStart w:id="125" w:name="_Toc121213757"/>
      <w:r w:rsidRPr="00014A56">
        <w:t>6.4 机电检查</w:t>
      </w:r>
      <w:bookmarkEnd w:id="124"/>
      <w:bookmarkEnd w:id="125"/>
    </w:p>
    <w:p w14:paraId="63F7CCAE" w14:textId="77777777" w:rsidR="008C1D1B" w:rsidRPr="005F6E45" w:rsidRDefault="008C1D1B" w:rsidP="008C1D1B">
      <w:pPr>
        <w:pStyle w:val="afffe"/>
      </w:pPr>
      <w:r w:rsidRPr="00014A56">
        <w:rPr>
          <w:rFonts w:ascii="黑体" w:eastAsia="黑体" w:hAnsi="黑体" w:cs="黑体"/>
        </w:rPr>
        <w:t xml:space="preserve">6.4.1 </w:t>
      </w:r>
      <w:r w:rsidRPr="005F6E45">
        <w:t>消防系统定期检查应满足下列规定：</w:t>
      </w:r>
    </w:p>
    <w:p w14:paraId="34741185" w14:textId="77777777" w:rsidR="008C1D1B" w:rsidRPr="00C8794A" w:rsidRDefault="008C1D1B" w:rsidP="008C1D1B">
      <w:pPr>
        <w:pStyle w:val="affff"/>
        <w:numPr>
          <w:ilvl w:val="0"/>
          <w:numId w:val="35"/>
        </w:numPr>
        <w:rPr>
          <w:rFonts w:ascii="Times New Roman"/>
        </w:rPr>
      </w:pPr>
      <w:r w:rsidRPr="00C8794A">
        <w:rPr>
          <w:rFonts w:ascii="Times New Roman"/>
        </w:rPr>
        <w:t>消防系统检查对象为防火分隔、灭火器、自动灭火系统和消防指示标志等设施设备；</w:t>
      </w:r>
    </w:p>
    <w:p w14:paraId="63D0DAC7" w14:textId="77777777" w:rsidR="008C1D1B" w:rsidRPr="00C8794A" w:rsidRDefault="008C1D1B" w:rsidP="008C1D1B">
      <w:pPr>
        <w:pStyle w:val="affff"/>
        <w:numPr>
          <w:ilvl w:val="0"/>
          <w:numId w:val="35"/>
        </w:numPr>
        <w:rPr>
          <w:rFonts w:ascii="Times New Roman"/>
        </w:rPr>
      </w:pPr>
      <w:r w:rsidRPr="00C8794A">
        <w:rPr>
          <w:rFonts w:ascii="Times New Roman"/>
        </w:rPr>
        <w:t>消防系统检查除符合本规程的规定外，尚应符合现行国家标准《建筑消防设施的维护管理》</w:t>
      </w:r>
      <w:r w:rsidRPr="00C8794A">
        <w:rPr>
          <w:rFonts w:ascii="Times New Roman"/>
        </w:rPr>
        <w:t>GB 25201</w:t>
      </w:r>
      <w:r w:rsidRPr="00C8794A">
        <w:rPr>
          <w:rFonts w:ascii="Times New Roman"/>
        </w:rPr>
        <w:t>的有关规定；</w:t>
      </w:r>
    </w:p>
    <w:p w14:paraId="5E65FEB9" w14:textId="77777777" w:rsidR="008C1D1B" w:rsidRPr="00C8794A" w:rsidRDefault="008C1D1B" w:rsidP="008C1D1B">
      <w:pPr>
        <w:pStyle w:val="affff"/>
        <w:numPr>
          <w:ilvl w:val="0"/>
          <w:numId w:val="35"/>
        </w:numPr>
        <w:rPr>
          <w:rFonts w:ascii="Times New Roman"/>
        </w:rPr>
      </w:pPr>
      <w:r w:rsidRPr="00C8794A">
        <w:rPr>
          <w:rFonts w:ascii="Times New Roman"/>
        </w:rPr>
        <w:t>消防系统定期检查项目、内容、方法和周期应符合表</w:t>
      </w:r>
      <w:r w:rsidRPr="00C8794A">
        <w:rPr>
          <w:rFonts w:ascii="Times New Roman"/>
        </w:rPr>
        <w:t>6.4.1</w:t>
      </w:r>
      <w:r w:rsidRPr="00C8794A">
        <w:rPr>
          <w:rFonts w:ascii="Times New Roman"/>
        </w:rPr>
        <w:t>的规定。</w:t>
      </w:r>
    </w:p>
    <w:p w14:paraId="09E9F7C5"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26" w:name="_Toc121213758"/>
      <w:r w:rsidRPr="000F30A4">
        <w:rPr>
          <w:rFonts w:ascii="黑体" w:eastAsia="黑体" w:hAnsi="黑体"/>
          <w:szCs w:val="21"/>
        </w:rPr>
        <w:t>表</w:t>
      </w:r>
      <w:r>
        <w:rPr>
          <w:rFonts w:ascii="黑体" w:eastAsia="黑体" w:hAnsi="黑体"/>
          <w:szCs w:val="21"/>
        </w:rPr>
        <w:t>6.4.</w:t>
      </w:r>
      <w:r w:rsidRPr="000F30A4">
        <w:rPr>
          <w:rFonts w:ascii="黑体" w:eastAsia="黑体" w:hAnsi="黑体"/>
          <w:szCs w:val="21"/>
        </w:rPr>
        <w:t>1 消防系统定期检查项目、内容、方法和周期</w:t>
      </w:r>
      <w:bookmarkEnd w:id="126"/>
    </w:p>
    <w:tbl>
      <w:tblPr>
        <w:tblW w:w="48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692"/>
        <w:gridCol w:w="2074"/>
        <w:gridCol w:w="2199"/>
        <w:gridCol w:w="1530"/>
        <w:gridCol w:w="1329"/>
      </w:tblGrid>
      <w:tr w:rsidR="008C1D1B" w:rsidRPr="000F30A4" w14:paraId="3A7446CC" w14:textId="77777777" w:rsidTr="00925ADD">
        <w:trPr>
          <w:trHeight w:val="300"/>
          <w:tblHeader/>
          <w:jc w:val="center"/>
        </w:trPr>
        <w:tc>
          <w:tcPr>
            <w:tcW w:w="2012" w:type="pct"/>
            <w:gridSpan w:val="3"/>
            <w:shd w:val="clear" w:color="000000" w:fill="FFFFFF"/>
            <w:noWrap/>
            <w:vAlign w:val="center"/>
          </w:tcPr>
          <w:p w14:paraId="6FD2FE0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299" w:type="pct"/>
            <w:shd w:val="clear" w:color="000000" w:fill="FFFFFF"/>
            <w:noWrap/>
            <w:vAlign w:val="center"/>
          </w:tcPr>
          <w:p w14:paraId="0C676A7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904" w:type="pct"/>
            <w:shd w:val="clear" w:color="000000" w:fill="FFFFFF"/>
            <w:noWrap/>
            <w:vAlign w:val="center"/>
          </w:tcPr>
          <w:p w14:paraId="766C4C0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785" w:type="pct"/>
            <w:shd w:val="clear" w:color="000000" w:fill="FFFFFF"/>
            <w:noWrap/>
            <w:vAlign w:val="center"/>
          </w:tcPr>
          <w:p w14:paraId="33AE22A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0F30A4" w14:paraId="278B7846" w14:textId="77777777" w:rsidTr="00925ADD">
        <w:trPr>
          <w:trHeight w:val="300"/>
          <w:jc w:val="center"/>
        </w:trPr>
        <w:tc>
          <w:tcPr>
            <w:tcW w:w="787" w:type="pct"/>
            <w:gridSpan w:val="2"/>
            <w:shd w:val="clear" w:color="000000" w:fill="FFFFFF"/>
            <w:noWrap/>
            <w:vAlign w:val="center"/>
          </w:tcPr>
          <w:p w14:paraId="19CCC9B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 xml:space="preserve"> </w:t>
            </w:r>
            <w:r w:rsidRPr="000F30A4">
              <w:rPr>
                <w:rFonts w:ascii="Times New Roman" w:eastAsia="宋体" w:hAnsi="Times New Roman"/>
                <w:bCs/>
                <w:snapToGrid w:val="0"/>
                <w:szCs w:val="32"/>
              </w:rPr>
              <w:t>防火门</w:t>
            </w:r>
          </w:p>
        </w:tc>
        <w:tc>
          <w:tcPr>
            <w:tcW w:w="1225" w:type="pct"/>
            <w:shd w:val="clear" w:color="000000" w:fill="FFFFFF"/>
            <w:noWrap/>
            <w:vAlign w:val="center"/>
          </w:tcPr>
          <w:p w14:paraId="60624D0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连接</w:t>
            </w:r>
          </w:p>
        </w:tc>
        <w:tc>
          <w:tcPr>
            <w:tcW w:w="1299" w:type="pct"/>
            <w:shd w:val="clear" w:color="000000" w:fill="FFFFFF"/>
            <w:noWrap/>
            <w:vAlign w:val="center"/>
          </w:tcPr>
          <w:p w14:paraId="3631516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无破损，密封良好</w:t>
            </w:r>
          </w:p>
        </w:tc>
        <w:tc>
          <w:tcPr>
            <w:tcW w:w="904" w:type="pct"/>
            <w:shd w:val="clear" w:color="000000" w:fill="FFFFFF"/>
            <w:noWrap/>
            <w:vAlign w:val="center"/>
          </w:tcPr>
          <w:p w14:paraId="1D0C595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7DCC740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7C798B5D" w14:textId="77777777" w:rsidTr="00925ADD">
        <w:trPr>
          <w:trHeight w:val="300"/>
          <w:jc w:val="center"/>
        </w:trPr>
        <w:tc>
          <w:tcPr>
            <w:tcW w:w="787" w:type="pct"/>
            <w:gridSpan w:val="2"/>
            <w:vMerge w:val="restart"/>
            <w:shd w:val="clear" w:color="auto" w:fill="auto"/>
            <w:vAlign w:val="center"/>
          </w:tcPr>
          <w:p w14:paraId="2C91DF8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灭火器</w:t>
            </w:r>
          </w:p>
        </w:tc>
        <w:tc>
          <w:tcPr>
            <w:tcW w:w="1225" w:type="pct"/>
            <w:shd w:val="clear" w:color="000000" w:fill="FFFFFF"/>
            <w:noWrap/>
            <w:vAlign w:val="center"/>
          </w:tcPr>
          <w:p w14:paraId="733956E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数量</w:t>
            </w:r>
          </w:p>
        </w:tc>
        <w:tc>
          <w:tcPr>
            <w:tcW w:w="1299" w:type="pct"/>
            <w:shd w:val="clear" w:color="000000" w:fill="FFFFFF"/>
            <w:noWrap/>
            <w:vAlign w:val="center"/>
          </w:tcPr>
          <w:p w14:paraId="79C77E0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数量符合要求</w:t>
            </w:r>
          </w:p>
        </w:tc>
        <w:tc>
          <w:tcPr>
            <w:tcW w:w="904" w:type="pct"/>
            <w:shd w:val="clear" w:color="000000" w:fill="FFFFFF"/>
            <w:noWrap/>
            <w:vAlign w:val="center"/>
          </w:tcPr>
          <w:p w14:paraId="753A057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4DEF9D7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405EE442" w14:textId="77777777" w:rsidTr="00925ADD">
        <w:trPr>
          <w:trHeight w:val="300"/>
          <w:jc w:val="center"/>
        </w:trPr>
        <w:tc>
          <w:tcPr>
            <w:tcW w:w="787" w:type="pct"/>
            <w:gridSpan w:val="2"/>
            <w:vMerge/>
            <w:shd w:val="clear" w:color="auto" w:fill="auto"/>
            <w:vAlign w:val="center"/>
          </w:tcPr>
          <w:p w14:paraId="5DE46F83" w14:textId="77777777" w:rsidR="008C1D1B" w:rsidRPr="000F30A4" w:rsidRDefault="008C1D1B" w:rsidP="00925ADD">
            <w:pPr>
              <w:pStyle w:val="afd"/>
              <w:snapToGrid w:val="0"/>
              <w:rPr>
                <w:rFonts w:ascii="Times New Roman" w:eastAsia="宋体" w:hAnsi="Times New Roman"/>
                <w:bCs/>
                <w:snapToGrid w:val="0"/>
                <w:szCs w:val="32"/>
              </w:rPr>
            </w:pPr>
          </w:p>
        </w:tc>
        <w:tc>
          <w:tcPr>
            <w:tcW w:w="1225" w:type="pct"/>
            <w:shd w:val="clear" w:color="000000" w:fill="FFFFFF"/>
            <w:noWrap/>
            <w:vAlign w:val="center"/>
          </w:tcPr>
          <w:p w14:paraId="1F96D0D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压力表</w:t>
            </w:r>
          </w:p>
        </w:tc>
        <w:tc>
          <w:tcPr>
            <w:tcW w:w="1299" w:type="pct"/>
            <w:shd w:val="clear" w:color="000000" w:fill="FFFFFF"/>
            <w:noWrap/>
            <w:vAlign w:val="center"/>
          </w:tcPr>
          <w:p w14:paraId="77D61F7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指示读数正确</w:t>
            </w:r>
          </w:p>
        </w:tc>
        <w:tc>
          <w:tcPr>
            <w:tcW w:w="904" w:type="pct"/>
            <w:shd w:val="clear" w:color="000000" w:fill="FFFFFF"/>
            <w:noWrap/>
            <w:vAlign w:val="center"/>
          </w:tcPr>
          <w:p w14:paraId="6C8313B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7B993A4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1FB63036" w14:textId="77777777" w:rsidTr="00925ADD">
        <w:trPr>
          <w:trHeight w:val="300"/>
          <w:jc w:val="center"/>
        </w:trPr>
        <w:tc>
          <w:tcPr>
            <w:tcW w:w="787" w:type="pct"/>
            <w:gridSpan w:val="2"/>
            <w:vMerge/>
            <w:shd w:val="clear" w:color="auto" w:fill="auto"/>
            <w:vAlign w:val="center"/>
          </w:tcPr>
          <w:p w14:paraId="13677FB0" w14:textId="77777777" w:rsidR="008C1D1B" w:rsidRPr="000F30A4" w:rsidRDefault="008C1D1B" w:rsidP="00925ADD">
            <w:pPr>
              <w:pStyle w:val="afd"/>
              <w:snapToGrid w:val="0"/>
              <w:rPr>
                <w:rFonts w:ascii="Times New Roman" w:eastAsia="宋体" w:hAnsi="Times New Roman"/>
                <w:bCs/>
                <w:snapToGrid w:val="0"/>
                <w:szCs w:val="32"/>
              </w:rPr>
            </w:pPr>
          </w:p>
        </w:tc>
        <w:tc>
          <w:tcPr>
            <w:tcW w:w="1225" w:type="pct"/>
            <w:shd w:val="clear" w:color="000000" w:fill="FFFFFF"/>
            <w:noWrap/>
            <w:vAlign w:val="center"/>
          </w:tcPr>
          <w:p w14:paraId="049A2FE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设置位置</w:t>
            </w:r>
          </w:p>
        </w:tc>
        <w:tc>
          <w:tcPr>
            <w:tcW w:w="1299" w:type="pct"/>
            <w:shd w:val="clear" w:color="000000" w:fill="FFFFFF"/>
            <w:noWrap/>
            <w:vAlign w:val="center"/>
          </w:tcPr>
          <w:p w14:paraId="2A2C3D6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位置正确</w:t>
            </w:r>
          </w:p>
        </w:tc>
        <w:tc>
          <w:tcPr>
            <w:tcW w:w="904" w:type="pct"/>
            <w:shd w:val="clear" w:color="000000" w:fill="FFFFFF"/>
            <w:noWrap/>
            <w:vAlign w:val="center"/>
          </w:tcPr>
          <w:p w14:paraId="7E3D8B9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1A21DA0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4799E513" w14:textId="77777777" w:rsidTr="00925ADD">
        <w:trPr>
          <w:trHeight w:val="300"/>
          <w:jc w:val="center"/>
        </w:trPr>
        <w:tc>
          <w:tcPr>
            <w:tcW w:w="378" w:type="pct"/>
            <w:vMerge w:val="restart"/>
            <w:shd w:val="clear" w:color="auto" w:fill="auto"/>
            <w:vAlign w:val="center"/>
          </w:tcPr>
          <w:p w14:paraId="2B64502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自动灭火系统</w:t>
            </w:r>
          </w:p>
        </w:tc>
        <w:tc>
          <w:tcPr>
            <w:tcW w:w="409" w:type="pct"/>
            <w:vMerge w:val="restart"/>
            <w:shd w:val="clear" w:color="auto" w:fill="auto"/>
            <w:vAlign w:val="center"/>
          </w:tcPr>
          <w:p w14:paraId="4263950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超细干粉灭火装置</w:t>
            </w:r>
          </w:p>
        </w:tc>
        <w:tc>
          <w:tcPr>
            <w:tcW w:w="1225" w:type="pct"/>
            <w:shd w:val="clear" w:color="000000" w:fill="FFFFFF"/>
            <w:noWrap/>
            <w:vAlign w:val="center"/>
          </w:tcPr>
          <w:p w14:paraId="0159E60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灭火控制器</w:t>
            </w:r>
          </w:p>
        </w:tc>
        <w:tc>
          <w:tcPr>
            <w:tcW w:w="1299" w:type="pct"/>
            <w:shd w:val="clear" w:color="000000" w:fill="FFFFFF"/>
            <w:noWrap/>
            <w:vAlign w:val="center"/>
          </w:tcPr>
          <w:p w14:paraId="70D92C0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正常运行</w:t>
            </w:r>
          </w:p>
        </w:tc>
        <w:tc>
          <w:tcPr>
            <w:tcW w:w="904" w:type="pct"/>
            <w:shd w:val="clear" w:color="000000" w:fill="FFFFFF"/>
            <w:noWrap/>
            <w:vAlign w:val="center"/>
          </w:tcPr>
          <w:p w14:paraId="567B9BF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w:t>
            </w:r>
          </w:p>
        </w:tc>
        <w:tc>
          <w:tcPr>
            <w:tcW w:w="785" w:type="pct"/>
            <w:shd w:val="clear" w:color="000000" w:fill="FFFFFF"/>
            <w:noWrap/>
            <w:vAlign w:val="center"/>
          </w:tcPr>
          <w:p w14:paraId="5F1BC6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50AF29F7" w14:textId="77777777" w:rsidTr="00925ADD">
        <w:trPr>
          <w:trHeight w:val="300"/>
          <w:jc w:val="center"/>
        </w:trPr>
        <w:tc>
          <w:tcPr>
            <w:tcW w:w="378" w:type="pct"/>
            <w:vMerge/>
            <w:shd w:val="clear" w:color="auto" w:fill="auto"/>
            <w:vAlign w:val="center"/>
          </w:tcPr>
          <w:p w14:paraId="75F5F0ED" w14:textId="77777777" w:rsidR="008C1D1B" w:rsidRPr="000F30A4" w:rsidRDefault="008C1D1B" w:rsidP="00925ADD">
            <w:pPr>
              <w:pStyle w:val="afd"/>
              <w:snapToGrid w:val="0"/>
              <w:rPr>
                <w:rFonts w:ascii="Times New Roman" w:eastAsia="宋体" w:hAnsi="Times New Roman"/>
                <w:bCs/>
                <w:snapToGrid w:val="0"/>
                <w:szCs w:val="32"/>
              </w:rPr>
            </w:pPr>
          </w:p>
        </w:tc>
        <w:tc>
          <w:tcPr>
            <w:tcW w:w="409" w:type="pct"/>
            <w:vMerge/>
            <w:shd w:val="clear" w:color="auto" w:fill="auto"/>
            <w:vAlign w:val="center"/>
          </w:tcPr>
          <w:p w14:paraId="7728AAEE" w14:textId="77777777" w:rsidR="008C1D1B" w:rsidRPr="000F30A4" w:rsidRDefault="008C1D1B" w:rsidP="00925ADD">
            <w:pPr>
              <w:pStyle w:val="afd"/>
              <w:snapToGrid w:val="0"/>
              <w:rPr>
                <w:rFonts w:ascii="Times New Roman" w:eastAsia="宋体" w:hAnsi="Times New Roman"/>
                <w:bCs/>
                <w:snapToGrid w:val="0"/>
                <w:szCs w:val="32"/>
              </w:rPr>
            </w:pPr>
          </w:p>
        </w:tc>
        <w:tc>
          <w:tcPr>
            <w:tcW w:w="1225" w:type="pct"/>
            <w:shd w:val="clear" w:color="000000" w:fill="FFFFFF"/>
            <w:noWrap/>
            <w:vAlign w:val="center"/>
          </w:tcPr>
          <w:p w14:paraId="6E326FF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驱动气瓶和灭火剂储存装置</w:t>
            </w:r>
          </w:p>
        </w:tc>
        <w:tc>
          <w:tcPr>
            <w:tcW w:w="1299" w:type="pct"/>
            <w:shd w:val="clear" w:color="000000" w:fill="FFFFFF"/>
            <w:noWrap/>
            <w:vAlign w:val="center"/>
          </w:tcPr>
          <w:p w14:paraId="1FFE01D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压力指示正常</w:t>
            </w:r>
          </w:p>
        </w:tc>
        <w:tc>
          <w:tcPr>
            <w:tcW w:w="904" w:type="pct"/>
            <w:shd w:val="clear" w:color="000000" w:fill="FFFFFF"/>
            <w:noWrap/>
            <w:vAlign w:val="center"/>
          </w:tcPr>
          <w:p w14:paraId="6E98737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69933D9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2C22D6BB" w14:textId="77777777" w:rsidTr="00925ADD">
        <w:trPr>
          <w:trHeight w:val="300"/>
          <w:jc w:val="center"/>
        </w:trPr>
        <w:tc>
          <w:tcPr>
            <w:tcW w:w="378" w:type="pct"/>
            <w:vMerge/>
            <w:shd w:val="clear" w:color="auto" w:fill="auto"/>
            <w:vAlign w:val="center"/>
          </w:tcPr>
          <w:p w14:paraId="6AE9CD95" w14:textId="77777777" w:rsidR="008C1D1B" w:rsidRPr="000F30A4" w:rsidRDefault="008C1D1B" w:rsidP="00925ADD">
            <w:pPr>
              <w:pStyle w:val="afd"/>
              <w:snapToGrid w:val="0"/>
              <w:rPr>
                <w:rFonts w:ascii="Times New Roman" w:eastAsia="宋体" w:hAnsi="Times New Roman"/>
                <w:bCs/>
                <w:snapToGrid w:val="0"/>
                <w:szCs w:val="32"/>
              </w:rPr>
            </w:pPr>
          </w:p>
        </w:tc>
        <w:tc>
          <w:tcPr>
            <w:tcW w:w="409" w:type="pct"/>
            <w:vMerge/>
            <w:shd w:val="clear" w:color="auto" w:fill="auto"/>
            <w:vAlign w:val="center"/>
          </w:tcPr>
          <w:p w14:paraId="2680B9B4" w14:textId="77777777" w:rsidR="008C1D1B" w:rsidRPr="000F30A4" w:rsidRDefault="008C1D1B" w:rsidP="00925ADD">
            <w:pPr>
              <w:pStyle w:val="afd"/>
              <w:snapToGrid w:val="0"/>
              <w:rPr>
                <w:rFonts w:ascii="Times New Roman" w:eastAsia="宋体" w:hAnsi="Times New Roman"/>
                <w:bCs/>
                <w:snapToGrid w:val="0"/>
                <w:szCs w:val="32"/>
              </w:rPr>
            </w:pPr>
          </w:p>
        </w:tc>
        <w:tc>
          <w:tcPr>
            <w:tcW w:w="1225" w:type="pct"/>
            <w:shd w:val="clear" w:color="000000" w:fill="FFFFFF"/>
            <w:noWrap/>
            <w:vAlign w:val="center"/>
          </w:tcPr>
          <w:p w14:paraId="3360E98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选择阀、驱动装置等组件</w:t>
            </w:r>
          </w:p>
        </w:tc>
        <w:tc>
          <w:tcPr>
            <w:tcW w:w="1299" w:type="pct"/>
            <w:shd w:val="clear" w:color="000000" w:fill="FFFFFF"/>
            <w:noWrap/>
            <w:vAlign w:val="center"/>
          </w:tcPr>
          <w:p w14:paraId="27EB062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w:t>
            </w:r>
          </w:p>
        </w:tc>
        <w:tc>
          <w:tcPr>
            <w:tcW w:w="904" w:type="pct"/>
            <w:shd w:val="clear" w:color="000000" w:fill="FFFFFF"/>
            <w:noWrap/>
            <w:vAlign w:val="center"/>
          </w:tcPr>
          <w:p w14:paraId="7E56FB0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vAlign w:val="center"/>
          </w:tcPr>
          <w:p w14:paraId="69E9099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25E452A5" w14:textId="77777777" w:rsidTr="00925ADD">
        <w:trPr>
          <w:trHeight w:val="300"/>
          <w:jc w:val="center"/>
        </w:trPr>
        <w:tc>
          <w:tcPr>
            <w:tcW w:w="378" w:type="pct"/>
            <w:vMerge/>
            <w:shd w:val="clear" w:color="auto" w:fill="auto"/>
            <w:vAlign w:val="center"/>
          </w:tcPr>
          <w:p w14:paraId="4F947FBA" w14:textId="77777777" w:rsidR="008C1D1B" w:rsidRPr="000F30A4" w:rsidRDefault="008C1D1B" w:rsidP="00925ADD">
            <w:pPr>
              <w:pStyle w:val="afd"/>
              <w:snapToGrid w:val="0"/>
              <w:rPr>
                <w:rFonts w:ascii="Times New Roman" w:eastAsia="宋体" w:hAnsi="Times New Roman"/>
                <w:bCs/>
                <w:snapToGrid w:val="0"/>
                <w:szCs w:val="32"/>
              </w:rPr>
            </w:pPr>
          </w:p>
        </w:tc>
        <w:tc>
          <w:tcPr>
            <w:tcW w:w="409" w:type="pct"/>
            <w:vMerge w:val="restart"/>
            <w:shd w:val="clear" w:color="auto" w:fill="auto"/>
            <w:vAlign w:val="center"/>
          </w:tcPr>
          <w:p w14:paraId="0EF4DA7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高压细水喷雾系统</w:t>
            </w:r>
          </w:p>
        </w:tc>
        <w:tc>
          <w:tcPr>
            <w:tcW w:w="1225" w:type="pct"/>
            <w:shd w:val="clear" w:color="000000" w:fill="FFFFFF"/>
            <w:noWrap/>
            <w:vAlign w:val="center"/>
          </w:tcPr>
          <w:p w14:paraId="626DBD2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消防水箱（池）</w:t>
            </w:r>
          </w:p>
        </w:tc>
        <w:tc>
          <w:tcPr>
            <w:tcW w:w="1299" w:type="pct"/>
            <w:shd w:val="clear" w:color="000000" w:fill="FFFFFF"/>
            <w:noWrap/>
            <w:vAlign w:val="center"/>
          </w:tcPr>
          <w:p w14:paraId="26FF5F2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水质干净</w:t>
            </w:r>
          </w:p>
        </w:tc>
        <w:tc>
          <w:tcPr>
            <w:tcW w:w="904" w:type="pct"/>
            <w:shd w:val="clear" w:color="000000" w:fill="FFFFFF"/>
            <w:noWrap/>
            <w:vAlign w:val="center"/>
          </w:tcPr>
          <w:p w14:paraId="2DF26C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放水、观察</w:t>
            </w:r>
          </w:p>
        </w:tc>
        <w:tc>
          <w:tcPr>
            <w:tcW w:w="785" w:type="pct"/>
            <w:shd w:val="clear" w:color="000000" w:fill="FFFFFF"/>
            <w:noWrap/>
          </w:tcPr>
          <w:p w14:paraId="48349FD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6AF0A9FA" w14:textId="77777777" w:rsidTr="00925ADD">
        <w:trPr>
          <w:trHeight w:val="300"/>
          <w:jc w:val="center"/>
        </w:trPr>
        <w:tc>
          <w:tcPr>
            <w:tcW w:w="378" w:type="pct"/>
            <w:vMerge/>
            <w:shd w:val="clear" w:color="auto" w:fill="auto"/>
            <w:vAlign w:val="center"/>
          </w:tcPr>
          <w:p w14:paraId="43435A7C" w14:textId="77777777" w:rsidR="008C1D1B" w:rsidRPr="000F30A4" w:rsidRDefault="008C1D1B" w:rsidP="00925ADD">
            <w:pPr>
              <w:pStyle w:val="afd"/>
              <w:snapToGrid w:val="0"/>
              <w:rPr>
                <w:rFonts w:ascii="Times New Roman" w:eastAsia="宋体" w:hAnsi="Times New Roman"/>
                <w:bCs/>
                <w:snapToGrid w:val="0"/>
                <w:szCs w:val="32"/>
              </w:rPr>
            </w:pPr>
          </w:p>
        </w:tc>
        <w:tc>
          <w:tcPr>
            <w:tcW w:w="409" w:type="pct"/>
            <w:vMerge/>
            <w:shd w:val="clear" w:color="auto" w:fill="auto"/>
            <w:vAlign w:val="center"/>
          </w:tcPr>
          <w:p w14:paraId="09F31906" w14:textId="77777777" w:rsidR="008C1D1B" w:rsidRPr="000F30A4" w:rsidRDefault="008C1D1B" w:rsidP="00925ADD">
            <w:pPr>
              <w:pStyle w:val="afd"/>
              <w:snapToGrid w:val="0"/>
              <w:rPr>
                <w:rFonts w:ascii="Times New Roman" w:eastAsia="宋体" w:hAnsi="Times New Roman"/>
                <w:bCs/>
                <w:snapToGrid w:val="0"/>
                <w:szCs w:val="32"/>
              </w:rPr>
            </w:pPr>
          </w:p>
        </w:tc>
        <w:tc>
          <w:tcPr>
            <w:tcW w:w="1225" w:type="pct"/>
            <w:shd w:val="clear" w:color="000000" w:fill="FFFFFF"/>
            <w:noWrap/>
            <w:vAlign w:val="center"/>
          </w:tcPr>
          <w:p w14:paraId="4E13A3B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高压泵启动和关闭检查</w:t>
            </w:r>
          </w:p>
        </w:tc>
        <w:tc>
          <w:tcPr>
            <w:tcW w:w="1299" w:type="pct"/>
            <w:shd w:val="clear" w:color="000000" w:fill="FFFFFF"/>
            <w:noWrap/>
            <w:vAlign w:val="center"/>
          </w:tcPr>
          <w:p w14:paraId="627C879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启动和关闭正常</w:t>
            </w:r>
          </w:p>
        </w:tc>
        <w:tc>
          <w:tcPr>
            <w:tcW w:w="904" w:type="pct"/>
            <w:shd w:val="clear" w:color="000000" w:fill="FFFFFF"/>
            <w:noWrap/>
            <w:vAlign w:val="center"/>
          </w:tcPr>
          <w:p w14:paraId="5E6A52B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w:t>
            </w:r>
          </w:p>
        </w:tc>
        <w:tc>
          <w:tcPr>
            <w:tcW w:w="785" w:type="pct"/>
            <w:shd w:val="clear" w:color="000000" w:fill="FFFFFF"/>
            <w:noWrap/>
          </w:tcPr>
          <w:p w14:paraId="2FF5274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6DD22962" w14:textId="77777777" w:rsidTr="00925ADD">
        <w:trPr>
          <w:trHeight w:val="300"/>
          <w:jc w:val="center"/>
        </w:trPr>
        <w:tc>
          <w:tcPr>
            <w:tcW w:w="378" w:type="pct"/>
            <w:vMerge/>
            <w:shd w:val="clear" w:color="auto" w:fill="auto"/>
            <w:vAlign w:val="center"/>
          </w:tcPr>
          <w:p w14:paraId="2DB5DE32" w14:textId="77777777" w:rsidR="008C1D1B" w:rsidRPr="000F30A4" w:rsidRDefault="008C1D1B" w:rsidP="00925ADD">
            <w:pPr>
              <w:pStyle w:val="afd"/>
              <w:snapToGrid w:val="0"/>
              <w:rPr>
                <w:rFonts w:ascii="Times New Roman" w:eastAsia="宋体" w:hAnsi="Times New Roman"/>
                <w:bCs/>
                <w:snapToGrid w:val="0"/>
                <w:szCs w:val="32"/>
              </w:rPr>
            </w:pPr>
          </w:p>
        </w:tc>
        <w:tc>
          <w:tcPr>
            <w:tcW w:w="409" w:type="pct"/>
            <w:vMerge/>
            <w:shd w:val="clear" w:color="auto" w:fill="auto"/>
            <w:vAlign w:val="center"/>
          </w:tcPr>
          <w:p w14:paraId="351A001A" w14:textId="77777777" w:rsidR="008C1D1B" w:rsidRPr="000F30A4" w:rsidRDefault="008C1D1B" w:rsidP="00925ADD">
            <w:pPr>
              <w:pStyle w:val="afd"/>
              <w:snapToGrid w:val="0"/>
              <w:rPr>
                <w:rFonts w:ascii="Times New Roman" w:eastAsia="宋体" w:hAnsi="Times New Roman"/>
                <w:bCs/>
                <w:snapToGrid w:val="0"/>
                <w:szCs w:val="32"/>
              </w:rPr>
            </w:pPr>
          </w:p>
        </w:tc>
        <w:tc>
          <w:tcPr>
            <w:tcW w:w="1225" w:type="pct"/>
            <w:shd w:val="clear" w:color="000000" w:fill="FFFFFF"/>
            <w:noWrap/>
            <w:vAlign w:val="center"/>
          </w:tcPr>
          <w:p w14:paraId="4182BA6A" w14:textId="77777777" w:rsidR="008C1D1B" w:rsidRPr="000F30A4" w:rsidRDefault="008C1D1B" w:rsidP="00925ADD">
            <w:pPr>
              <w:pStyle w:val="afd"/>
              <w:snapToGrid w:val="0"/>
              <w:rPr>
                <w:rFonts w:ascii="Times New Roman" w:eastAsia="宋体" w:hAnsi="Times New Roman"/>
                <w:bCs/>
                <w:snapToGrid w:val="0"/>
                <w:szCs w:val="32"/>
              </w:rPr>
            </w:pPr>
            <w:r w:rsidRPr="00CE7BC7">
              <w:rPr>
                <w:rFonts w:ascii="Times New Roman" w:eastAsia="宋体" w:hAnsi="Times New Roman"/>
                <w:bCs/>
                <w:snapToGrid w:val="0"/>
                <w:szCs w:val="32"/>
              </w:rPr>
              <w:t>管道、支、吊架和连接件</w:t>
            </w:r>
          </w:p>
        </w:tc>
        <w:tc>
          <w:tcPr>
            <w:tcW w:w="1299" w:type="pct"/>
            <w:shd w:val="clear" w:color="000000" w:fill="FFFFFF"/>
            <w:noWrap/>
            <w:vAlign w:val="center"/>
          </w:tcPr>
          <w:p w14:paraId="4F364D9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外观完整</w:t>
            </w:r>
          </w:p>
        </w:tc>
        <w:tc>
          <w:tcPr>
            <w:tcW w:w="904" w:type="pct"/>
            <w:shd w:val="clear" w:color="000000" w:fill="FFFFFF"/>
            <w:noWrap/>
            <w:vAlign w:val="center"/>
          </w:tcPr>
          <w:p w14:paraId="714BBF4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85" w:type="pct"/>
            <w:shd w:val="clear" w:color="000000" w:fill="FFFFFF"/>
            <w:noWrap/>
          </w:tcPr>
          <w:p w14:paraId="01F6A2D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68369A62" w14:textId="77777777" w:rsidTr="00925ADD">
        <w:trPr>
          <w:trHeight w:val="300"/>
          <w:jc w:val="center"/>
        </w:trPr>
        <w:tc>
          <w:tcPr>
            <w:tcW w:w="378" w:type="pct"/>
            <w:vMerge/>
            <w:shd w:val="clear" w:color="auto" w:fill="auto"/>
            <w:vAlign w:val="center"/>
          </w:tcPr>
          <w:p w14:paraId="328A8A8B" w14:textId="77777777" w:rsidR="008C1D1B" w:rsidRPr="000F30A4" w:rsidRDefault="008C1D1B" w:rsidP="00925ADD">
            <w:pPr>
              <w:pStyle w:val="afd"/>
              <w:snapToGrid w:val="0"/>
              <w:rPr>
                <w:rFonts w:ascii="Times New Roman" w:eastAsia="宋体" w:hAnsi="Times New Roman"/>
                <w:bCs/>
                <w:snapToGrid w:val="0"/>
                <w:szCs w:val="32"/>
              </w:rPr>
            </w:pPr>
          </w:p>
        </w:tc>
        <w:tc>
          <w:tcPr>
            <w:tcW w:w="409" w:type="pct"/>
            <w:vMerge/>
            <w:shd w:val="clear" w:color="auto" w:fill="auto"/>
            <w:vAlign w:val="center"/>
          </w:tcPr>
          <w:p w14:paraId="07F1BD4F" w14:textId="77777777" w:rsidR="008C1D1B" w:rsidRPr="000F30A4" w:rsidRDefault="008C1D1B" w:rsidP="00925ADD">
            <w:pPr>
              <w:pStyle w:val="afd"/>
              <w:snapToGrid w:val="0"/>
              <w:rPr>
                <w:rFonts w:ascii="Times New Roman" w:eastAsia="宋体" w:hAnsi="Times New Roman"/>
                <w:bCs/>
                <w:snapToGrid w:val="0"/>
                <w:szCs w:val="32"/>
              </w:rPr>
            </w:pPr>
          </w:p>
        </w:tc>
        <w:tc>
          <w:tcPr>
            <w:tcW w:w="1225" w:type="pct"/>
            <w:shd w:val="clear" w:color="000000" w:fill="FFFFFF"/>
            <w:noWrap/>
            <w:vAlign w:val="center"/>
          </w:tcPr>
          <w:p w14:paraId="5FF825C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过滤器或过滤网</w:t>
            </w:r>
          </w:p>
        </w:tc>
        <w:tc>
          <w:tcPr>
            <w:tcW w:w="1299" w:type="pct"/>
            <w:shd w:val="clear" w:color="000000" w:fill="FFFFFF"/>
            <w:noWrap/>
            <w:vAlign w:val="center"/>
          </w:tcPr>
          <w:p w14:paraId="4DCD8E2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无破损或堵塞</w:t>
            </w:r>
          </w:p>
        </w:tc>
        <w:tc>
          <w:tcPr>
            <w:tcW w:w="904" w:type="pct"/>
            <w:shd w:val="clear" w:color="000000" w:fill="FFFFFF"/>
            <w:noWrap/>
            <w:vAlign w:val="center"/>
          </w:tcPr>
          <w:p w14:paraId="61D3E9C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观察、清洗</w:t>
            </w:r>
          </w:p>
        </w:tc>
        <w:tc>
          <w:tcPr>
            <w:tcW w:w="785" w:type="pct"/>
            <w:shd w:val="clear" w:color="000000" w:fill="FFFFFF"/>
            <w:noWrap/>
            <w:vAlign w:val="center"/>
          </w:tcPr>
          <w:p w14:paraId="19BC4F3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年或系统动作后</w:t>
            </w:r>
          </w:p>
        </w:tc>
      </w:tr>
      <w:tr w:rsidR="008C1D1B" w:rsidRPr="000F30A4" w14:paraId="76D4C331" w14:textId="77777777" w:rsidTr="00925ADD">
        <w:trPr>
          <w:trHeight w:val="300"/>
          <w:jc w:val="center"/>
        </w:trPr>
        <w:tc>
          <w:tcPr>
            <w:tcW w:w="787" w:type="pct"/>
            <w:gridSpan w:val="2"/>
            <w:shd w:val="clear" w:color="auto" w:fill="auto"/>
            <w:vAlign w:val="center"/>
          </w:tcPr>
          <w:p w14:paraId="11CD996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消防指示标志</w:t>
            </w:r>
          </w:p>
        </w:tc>
        <w:tc>
          <w:tcPr>
            <w:tcW w:w="1225" w:type="pct"/>
            <w:shd w:val="clear" w:color="000000" w:fill="FFFFFF"/>
            <w:noWrap/>
            <w:vAlign w:val="center"/>
          </w:tcPr>
          <w:p w14:paraId="17833BF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显示</w:t>
            </w:r>
          </w:p>
        </w:tc>
        <w:tc>
          <w:tcPr>
            <w:tcW w:w="1299" w:type="pct"/>
            <w:shd w:val="clear" w:color="000000" w:fill="FFFFFF"/>
            <w:noWrap/>
            <w:vAlign w:val="center"/>
          </w:tcPr>
          <w:p w14:paraId="20A159D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正常运行</w:t>
            </w:r>
          </w:p>
        </w:tc>
        <w:tc>
          <w:tcPr>
            <w:tcW w:w="904" w:type="pct"/>
            <w:shd w:val="clear" w:color="000000" w:fill="FFFFFF"/>
            <w:noWrap/>
            <w:vAlign w:val="center"/>
          </w:tcPr>
          <w:p w14:paraId="69013DE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w:t>
            </w:r>
          </w:p>
        </w:tc>
        <w:tc>
          <w:tcPr>
            <w:tcW w:w="785" w:type="pct"/>
            <w:shd w:val="clear" w:color="000000" w:fill="FFFFFF"/>
            <w:noWrap/>
            <w:vAlign w:val="center"/>
          </w:tcPr>
          <w:p w14:paraId="6FB1108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bl>
    <w:p w14:paraId="1C9A8CB7" w14:textId="77777777" w:rsidR="00CE7BC7" w:rsidRDefault="00CE7BC7" w:rsidP="008C1D1B">
      <w:pPr>
        <w:pStyle w:val="afffe"/>
        <w:rPr>
          <w:rFonts w:ascii="黑体" w:eastAsia="黑体" w:hAnsi="黑体" w:cs="黑体"/>
        </w:rPr>
      </w:pPr>
    </w:p>
    <w:p w14:paraId="5B512436" w14:textId="4FAC35D8" w:rsidR="008C1D1B" w:rsidRPr="005F6E45" w:rsidRDefault="008C1D1B" w:rsidP="008C1D1B">
      <w:pPr>
        <w:pStyle w:val="afffe"/>
      </w:pPr>
      <w:r w:rsidRPr="00014A56">
        <w:rPr>
          <w:rFonts w:ascii="黑体" w:eastAsia="黑体" w:hAnsi="黑体" w:cs="黑体"/>
        </w:rPr>
        <w:t xml:space="preserve">6.4.2 </w:t>
      </w:r>
      <w:r w:rsidRPr="005F6E45">
        <w:t>综合管廊消防系统应由专业单位每年至少检测一次，检测对象包括全部系统设备、组件等，应每年至少进行一次消防试运转、系统</w:t>
      </w:r>
      <w:proofErr w:type="gramStart"/>
      <w:r w:rsidRPr="005F6E45">
        <w:t>联锁</w:t>
      </w:r>
      <w:proofErr w:type="gramEnd"/>
      <w:r w:rsidRPr="005F6E45">
        <w:t>试验。</w:t>
      </w:r>
    </w:p>
    <w:p w14:paraId="52E71DBB" w14:textId="77777777" w:rsidR="008C1D1B" w:rsidRPr="00014A56" w:rsidRDefault="008C1D1B" w:rsidP="008C1D1B">
      <w:pPr>
        <w:pStyle w:val="afffe"/>
        <w:rPr>
          <w:rFonts w:ascii="黑体" w:eastAsia="黑体" w:hAnsi="黑体" w:cs="黑体"/>
        </w:rPr>
      </w:pPr>
      <w:r w:rsidRPr="00014A56">
        <w:rPr>
          <w:rFonts w:ascii="黑体" w:eastAsia="黑体" w:hAnsi="黑体" w:cs="黑体"/>
        </w:rPr>
        <w:t xml:space="preserve">6.4.3 </w:t>
      </w:r>
      <w:r w:rsidRPr="005F6E45">
        <w:t>消防系统应根据检测分析报告，并参照系统的设计说明和使用手册来安排大中修。消防设备使用年限一般为10年～15年，消防灭火器材使用年限一般为5年～10年。</w:t>
      </w:r>
    </w:p>
    <w:p w14:paraId="076C8147" w14:textId="77777777" w:rsidR="008C1D1B" w:rsidRPr="005F6E45" w:rsidRDefault="008C1D1B" w:rsidP="008C1D1B">
      <w:pPr>
        <w:pStyle w:val="afffe"/>
      </w:pPr>
      <w:r w:rsidRPr="00014A56">
        <w:rPr>
          <w:rFonts w:ascii="黑体" w:eastAsia="黑体" w:hAnsi="黑体" w:cs="黑体"/>
        </w:rPr>
        <w:t xml:space="preserve">6.4.4 </w:t>
      </w:r>
      <w:r w:rsidRPr="005F6E45">
        <w:t>给排水系统定期检查对象包括阀门、水泵、仪表等，检查项目、内容、方法和周期应符合表6.4.4的规定。</w:t>
      </w:r>
    </w:p>
    <w:p w14:paraId="18F84096"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27" w:name="_Toc121213759"/>
      <w:r w:rsidRPr="000F30A4">
        <w:rPr>
          <w:rFonts w:ascii="黑体" w:eastAsia="黑体" w:hAnsi="黑体"/>
          <w:szCs w:val="21"/>
        </w:rPr>
        <w:t>表</w:t>
      </w:r>
      <w:r>
        <w:rPr>
          <w:rFonts w:ascii="黑体" w:eastAsia="黑体" w:hAnsi="黑体"/>
          <w:szCs w:val="21"/>
        </w:rPr>
        <w:t>6.4.</w:t>
      </w:r>
      <w:r w:rsidRPr="000F30A4">
        <w:rPr>
          <w:rFonts w:ascii="黑体" w:eastAsia="黑体" w:hAnsi="黑体"/>
          <w:szCs w:val="21"/>
        </w:rPr>
        <w:t>4 给排水系统定期检查项目、内容、方法和周期</w:t>
      </w:r>
      <w:bookmarkEnd w:id="127"/>
    </w:p>
    <w:tbl>
      <w:tblPr>
        <w:tblW w:w="4795"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4A0" w:firstRow="1" w:lastRow="0" w:firstColumn="1" w:lastColumn="0" w:noHBand="0" w:noVBand="1"/>
      </w:tblPr>
      <w:tblGrid>
        <w:gridCol w:w="756"/>
        <w:gridCol w:w="1521"/>
        <w:gridCol w:w="3326"/>
        <w:gridCol w:w="1521"/>
        <w:gridCol w:w="1297"/>
      </w:tblGrid>
      <w:tr w:rsidR="008C1D1B" w:rsidRPr="000F30A4" w14:paraId="642FC180" w14:textId="77777777" w:rsidTr="00925ADD">
        <w:trPr>
          <w:trHeight w:hRule="exact" w:val="340"/>
          <w:tblHeader/>
          <w:jc w:val="center"/>
        </w:trPr>
        <w:tc>
          <w:tcPr>
            <w:tcW w:w="1352" w:type="pct"/>
            <w:gridSpan w:val="2"/>
            <w:vAlign w:val="center"/>
          </w:tcPr>
          <w:p w14:paraId="06D269C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975" w:type="pct"/>
            <w:vAlign w:val="center"/>
          </w:tcPr>
          <w:p w14:paraId="51309C0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903" w:type="pct"/>
            <w:vAlign w:val="center"/>
          </w:tcPr>
          <w:p w14:paraId="50DDD2B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770" w:type="pct"/>
            <w:vAlign w:val="center"/>
          </w:tcPr>
          <w:p w14:paraId="68E9961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0F30A4" w14:paraId="67595536" w14:textId="77777777" w:rsidTr="00925ADD">
        <w:trPr>
          <w:trHeight w:hRule="exact" w:val="295"/>
          <w:jc w:val="center"/>
        </w:trPr>
        <w:tc>
          <w:tcPr>
            <w:tcW w:w="449" w:type="pct"/>
            <w:vMerge w:val="restart"/>
            <w:vAlign w:val="center"/>
          </w:tcPr>
          <w:p w14:paraId="171F40D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阀门、管道</w:t>
            </w:r>
          </w:p>
        </w:tc>
        <w:tc>
          <w:tcPr>
            <w:tcW w:w="903" w:type="pct"/>
            <w:vAlign w:val="center"/>
          </w:tcPr>
          <w:p w14:paraId="25073CD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阀门</w:t>
            </w:r>
          </w:p>
        </w:tc>
        <w:tc>
          <w:tcPr>
            <w:tcW w:w="1975" w:type="pct"/>
            <w:vAlign w:val="center"/>
          </w:tcPr>
          <w:p w14:paraId="21B4E70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转动顺畅</w:t>
            </w:r>
          </w:p>
        </w:tc>
        <w:tc>
          <w:tcPr>
            <w:tcW w:w="903" w:type="pct"/>
            <w:vAlign w:val="center"/>
          </w:tcPr>
          <w:p w14:paraId="3410E8B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手动调试</w:t>
            </w:r>
          </w:p>
        </w:tc>
        <w:tc>
          <w:tcPr>
            <w:tcW w:w="770" w:type="pct"/>
            <w:vAlign w:val="center"/>
          </w:tcPr>
          <w:p w14:paraId="07BC8C2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768C915C" w14:textId="77777777" w:rsidTr="00925ADD">
        <w:trPr>
          <w:trHeight w:hRule="exact" w:val="267"/>
          <w:jc w:val="center"/>
        </w:trPr>
        <w:tc>
          <w:tcPr>
            <w:tcW w:w="449" w:type="pct"/>
            <w:vMerge/>
            <w:vAlign w:val="center"/>
          </w:tcPr>
          <w:p w14:paraId="6926D66D" w14:textId="77777777" w:rsidR="008C1D1B" w:rsidRPr="000F30A4" w:rsidRDefault="008C1D1B" w:rsidP="00925ADD">
            <w:pPr>
              <w:pStyle w:val="afd"/>
              <w:snapToGrid w:val="0"/>
              <w:rPr>
                <w:rFonts w:ascii="Times New Roman" w:eastAsia="宋体" w:hAnsi="Times New Roman"/>
                <w:bCs/>
                <w:snapToGrid w:val="0"/>
                <w:szCs w:val="32"/>
              </w:rPr>
            </w:pPr>
          </w:p>
        </w:tc>
        <w:tc>
          <w:tcPr>
            <w:tcW w:w="903" w:type="pct"/>
            <w:vAlign w:val="center"/>
          </w:tcPr>
          <w:p w14:paraId="11FCFD5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管道</w:t>
            </w:r>
          </w:p>
        </w:tc>
        <w:tc>
          <w:tcPr>
            <w:tcW w:w="1975" w:type="pct"/>
            <w:vAlign w:val="center"/>
          </w:tcPr>
          <w:p w14:paraId="318F17F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通畅</w:t>
            </w:r>
          </w:p>
        </w:tc>
        <w:tc>
          <w:tcPr>
            <w:tcW w:w="903" w:type="pct"/>
            <w:vAlign w:val="center"/>
          </w:tcPr>
          <w:p w14:paraId="59965AA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检查</w:t>
            </w:r>
          </w:p>
        </w:tc>
        <w:tc>
          <w:tcPr>
            <w:tcW w:w="770" w:type="pct"/>
            <w:vAlign w:val="center"/>
          </w:tcPr>
          <w:p w14:paraId="781FC9C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0F30A4" w14:paraId="7F5BA121" w14:textId="77777777" w:rsidTr="00925ADD">
        <w:trPr>
          <w:trHeight w:hRule="exact" w:val="327"/>
          <w:jc w:val="center"/>
        </w:trPr>
        <w:tc>
          <w:tcPr>
            <w:tcW w:w="449" w:type="pct"/>
            <w:vMerge w:val="restart"/>
            <w:vAlign w:val="center"/>
          </w:tcPr>
          <w:p w14:paraId="09B16DF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水泵</w:t>
            </w:r>
          </w:p>
        </w:tc>
        <w:tc>
          <w:tcPr>
            <w:tcW w:w="903" w:type="pct"/>
            <w:vAlign w:val="center"/>
          </w:tcPr>
          <w:p w14:paraId="76D338D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电机</w:t>
            </w:r>
          </w:p>
        </w:tc>
        <w:tc>
          <w:tcPr>
            <w:tcW w:w="1975" w:type="pct"/>
            <w:vAlign w:val="center"/>
          </w:tcPr>
          <w:p w14:paraId="2039B50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运行电流和电压不超过额定值</w:t>
            </w:r>
          </w:p>
        </w:tc>
        <w:tc>
          <w:tcPr>
            <w:tcW w:w="903" w:type="pct"/>
            <w:vAlign w:val="center"/>
          </w:tcPr>
          <w:p w14:paraId="60E39F3E" w14:textId="77777777" w:rsidR="008C1D1B" w:rsidRPr="000F30A4" w:rsidRDefault="008C1D1B" w:rsidP="00925ADD">
            <w:pPr>
              <w:pStyle w:val="afd"/>
              <w:snapToGrid w:val="0"/>
              <w:rPr>
                <w:rFonts w:ascii="Times New Roman" w:eastAsia="宋体" w:hAnsi="Times New Roman"/>
                <w:bCs/>
                <w:snapToGrid w:val="0"/>
                <w:szCs w:val="32"/>
              </w:rPr>
            </w:pPr>
            <w:proofErr w:type="gramStart"/>
            <w:r w:rsidRPr="000F30A4">
              <w:rPr>
                <w:rFonts w:ascii="Times New Roman" w:eastAsia="宋体" w:hAnsi="Times New Roman"/>
                <w:bCs/>
                <w:snapToGrid w:val="0"/>
                <w:szCs w:val="32"/>
              </w:rPr>
              <w:t>表具测量</w:t>
            </w:r>
            <w:proofErr w:type="gramEnd"/>
          </w:p>
        </w:tc>
        <w:tc>
          <w:tcPr>
            <w:tcW w:w="770" w:type="pct"/>
            <w:vAlign w:val="center"/>
          </w:tcPr>
          <w:p w14:paraId="1761007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7C987479" w14:textId="77777777" w:rsidTr="00925ADD">
        <w:trPr>
          <w:trHeight w:hRule="exact" w:val="698"/>
          <w:jc w:val="center"/>
        </w:trPr>
        <w:tc>
          <w:tcPr>
            <w:tcW w:w="449" w:type="pct"/>
            <w:vMerge/>
            <w:vAlign w:val="center"/>
          </w:tcPr>
          <w:p w14:paraId="79416F43" w14:textId="77777777" w:rsidR="008C1D1B" w:rsidRPr="000F30A4" w:rsidRDefault="008C1D1B" w:rsidP="00925ADD">
            <w:pPr>
              <w:pStyle w:val="afd"/>
              <w:snapToGrid w:val="0"/>
              <w:rPr>
                <w:rFonts w:ascii="Times New Roman" w:eastAsia="宋体" w:hAnsi="Times New Roman"/>
                <w:bCs/>
                <w:snapToGrid w:val="0"/>
                <w:szCs w:val="32"/>
              </w:rPr>
            </w:pPr>
          </w:p>
        </w:tc>
        <w:tc>
          <w:tcPr>
            <w:tcW w:w="903" w:type="pct"/>
            <w:vMerge w:val="restart"/>
            <w:vAlign w:val="center"/>
          </w:tcPr>
          <w:p w14:paraId="5E565C5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整体运行情况</w:t>
            </w:r>
          </w:p>
        </w:tc>
        <w:tc>
          <w:tcPr>
            <w:tcW w:w="1975" w:type="pct"/>
            <w:vAlign w:val="center"/>
          </w:tcPr>
          <w:p w14:paraId="3221715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运行时，泵体、电机无碰擦和轻重不匀现象，各部轴承应处于正常润滑状态</w:t>
            </w:r>
          </w:p>
        </w:tc>
        <w:tc>
          <w:tcPr>
            <w:tcW w:w="903" w:type="pct"/>
            <w:vAlign w:val="center"/>
          </w:tcPr>
          <w:p w14:paraId="4804DFA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检查、观察</w:t>
            </w:r>
          </w:p>
        </w:tc>
        <w:tc>
          <w:tcPr>
            <w:tcW w:w="770" w:type="pct"/>
            <w:vAlign w:val="center"/>
          </w:tcPr>
          <w:p w14:paraId="7E040DF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2E687618" w14:textId="77777777" w:rsidTr="00925ADD">
        <w:trPr>
          <w:trHeight w:hRule="exact" w:val="565"/>
          <w:jc w:val="center"/>
        </w:trPr>
        <w:tc>
          <w:tcPr>
            <w:tcW w:w="449" w:type="pct"/>
            <w:vMerge/>
            <w:vAlign w:val="center"/>
          </w:tcPr>
          <w:p w14:paraId="7FB94B8D" w14:textId="77777777" w:rsidR="008C1D1B" w:rsidRPr="000F30A4" w:rsidRDefault="008C1D1B" w:rsidP="00925ADD">
            <w:pPr>
              <w:pStyle w:val="afd"/>
              <w:snapToGrid w:val="0"/>
              <w:rPr>
                <w:rFonts w:ascii="Times New Roman" w:eastAsia="宋体" w:hAnsi="Times New Roman"/>
                <w:bCs/>
                <w:snapToGrid w:val="0"/>
                <w:szCs w:val="32"/>
              </w:rPr>
            </w:pPr>
          </w:p>
        </w:tc>
        <w:tc>
          <w:tcPr>
            <w:tcW w:w="903" w:type="pct"/>
            <w:vMerge/>
            <w:vAlign w:val="center"/>
          </w:tcPr>
          <w:p w14:paraId="02945B55" w14:textId="77777777" w:rsidR="008C1D1B" w:rsidRPr="000F30A4" w:rsidRDefault="008C1D1B" w:rsidP="00925ADD">
            <w:pPr>
              <w:pStyle w:val="afd"/>
              <w:snapToGrid w:val="0"/>
              <w:rPr>
                <w:rFonts w:ascii="Times New Roman" w:eastAsia="宋体" w:hAnsi="Times New Roman"/>
                <w:bCs/>
                <w:snapToGrid w:val="0"/>
                <w:szCs w:val="32"/>
              </w:rPr>
            </w:pPr>
          </w:p>
        </w:tc>
        <w:tc>
          <w:tcPr>
            <w:tcW w:w="1975" w:type="pct"/>
            <w:vAlign w:val="center"/>
          </w:tcPr>
          <w:p w14:paraId="1080902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停运时止回阀门关闭时的响声应正常，水泵无倒转情况发生</w:t>
            </w:r>
          </w:p>
        </w:tc>
        <w:tc>
          <w:tcPr>
            <w:tcW w:w="903" w:type="pct"/>
            <w:vAlign w:val="center"/>
          </w:tcPr>
          <w:p w14:paraId="2F267AC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耳听，观察</w:t>
            </w:r>
          </w:p>
        </w:tc>
        <w:tc>
          <w:tcPr>
            <w:tcW w:w="770" w:type="pct"/>
            <w:vAlign w:val="center"/>
          </w:tcPr>
          <w:p w14:paraId="724078D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43818675" w14:textId="77777777" w:rsidTr="00925ADD">
        <w:trPr>
          <w:trHeight w:hRule="exact" w:val="349"/>
          <w:jc w:val="center"/>
        </w:trPr>
        <w:tc>
          <w:tcPr>
            <w:tcW w:w="449" w:type="pct"/>
            <w:vAlign w:val="center"/>
          </w:tcPr>
          <w:p w14:paraId="7887542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水位仪</w:t>
            </w:r>
          </w:p>
          <w:p w14:paraId="7AB44969" w14:textId="77777777" w:rsidR="008C1D1B" w:rsidRPr="000F30A4" w:rsidRDefault="008C1D1B" w:rsidP="00925ADD">
            <w:pPr>
              <w:pStyle w:val="afd"/>
              <w:snapToGrid w:val="0"/>
              <w:rPr>
                <w:rFonts w:ascii="Times New Roman" w:eastAsia="宋体" w:hAnsi="Times New Roman"/>
                <w:bCs/>
                <w:snapToGrid w:val="0"/>
                <w:szCs w:val="32"/>
              </w:rPr>
            </w:pPr>
          </w:p>
        </w:tc>
        <w:tc>
          <w:tcPr>
            <w:tcW w:w="903" w:type="pct"/>
            <w:vAlign w:val="center"/>
          </w:tcPr>
          <w:p w14:paraId="71713B0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信号反馈和报警</w:t>
            </w:r>
          </w:p>
        </w:tc>
        <w:tc>
          <w:tcPr>
            <w:tcW w:w="1975" w:type="pct"/>
            <w:vAlign w:val="center"/>
          </w:tcPr>
          <w:p w14:paraId="1FF34FF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信号反馈正常，开关泵及水位报警有效</w:t>
            </w:r>
          </w:p>
        </w:tc>
        <w:tc>
          <w:tcPr>
            <w:tcW w:w="903" w:type="pct"/>
            <w:vAlign w:val="center"/>
          </w:tcPr>
          <w:p w14:paraId="544EB1E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测试、检查</w:t>
            </w:r>
          </w:p>
        </w:tc>
        <w:tc>
          <w:tcPr>
            <w:tcW w:w="770" w:type="pct"/>
            <w:vAlign w:val="center"/>
          </w:tcPr>
          <w:p w14:paraId="6A0B031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bl>
    <w:p w14:paraId="1CE7AF09" w14:textId="77777777" w:rsidR="00CE7BC7" w:rsidRDefault="00CE7BC7" w:rsidP="008C1D1B">
      <w:pPr>
        <w:pStyle w:val="afffe"/>
        <w:rPr>
          <w:rFonts w:ascii="黑体" w:eastAsia="黑体" w:hAnsi="黑体" w:cs="黑体"/>
        </w:rPr>
      </w:pPr>
    </w:p>
    <w:p w14:paraId="5B1003D4" w14:textId="59C6062C" w:rsidR="008C1D1B" w:rsidRPr="005F6E45" w:rsidRDefault="008C1D1B" w:rsidP="008C1D1B">
      <w:pPr>
        <w:pStyle w:val="afffe"/>
      </w:pPr>
      <w:r w:rsidRPr="00014A56">
        <w:rPr>
          <w:rFonts w:ascii="黑体" w:eastAsia="黑体" w:hAnsi="黑体" w:cs="黑体"/>
        </w:rPr>
        <w:t xml:space="preserve">6.4.5 </w:t>
      </w:r>
      <w:r w:rsidRPr="005F6E45">
        <w:t>应根据检查结果，及时对排水系统进行养护维修。</w:t>
      </w:r>
    </w:p>
    <w:p w14:paraId="106FC73E" w14:textId="77777777" w:rsidR="008C1D1B" w:rsidRPr="005F6E45" w:rsidRDefault="008C1D1B" w:rsidP="008C1D1B">
      <w:pPr>
        <w:pStyle w:val="afffe"/>
      </w:pPr>
      <w:r w:rsidRPr="00014A56">
        <w:rPr>
          <w:rFonts w:ascii="黑体" w:eastAsia="黑体" w:hAnsi="黑体" w:cs="黑体"/>
        </w:rPr>
        <w:t xml:space="preserve">6.4.6 </w:t>
      </w:r>
      <w:r w:rsidRPr="005F6E45">
        <w:t>通风系统定期检查应满足下列规定：</w:t>
      </w:r>
    </w:p>
    <w:p w14:paraId="2B3B463A" w14:textId="77777777" w:rsidR="008C1D1B" w:rsidRPr="00C8794A" w:rsidRDefault="008C1D1B" w:rsidP="008C1D1B">
      <w:pPr>
        <w:pStyle w:val="affff"/>
        <w:numPr>
          <w:ilvl w:val="0"/>
          <w:numId w:val="36"/>
        </w:numPr>
        <w:rPr>
          <w:rFonts w:ascii="Times New Roman"/>
        </w:rPr>
      </w:pPr>
      <w:r w:rsidRPr="00C8794A">
        <w:rPr>
          <w:rFonts w:ascii="Times New Roman"/>
        </w:rPr>
        <w:t>通风系统定期检查的对象为风机、风阀、风管及附件等设施设备和空调系统；</w:t>
      </w:r>
    </w:p>
    <w:p w14:paraId="1C01FB76" w14:textId="77777777" w:rsidR="008C1D1B" w:rsidRPr="00C8794A" w:rsidRDefault="008C1D1B" w:rsidP="008C1D1B">
      <w:pPr>
        <w:pStyle w:val="affff"/>
        <w:numPr>
          <w:ilvl w:val="0"/>
          <w:numId w:val="36"/>
        </w:numPr>
        <w:rPr>
          <w:rFonts w:ascii="Times New Roman"/>
        </w:rPr>
      </w:pPr>
      <w:r w:rsidRPr="00C8794A">
        <w:rPr>
          <w:rFonts w:ascii="Times New Roman"/>
        </w:rPr>
        <w:t>通风系统定期检查项目、内容、方法和周期应符合表</w:t>
      </w:r>
      <w:r w:rsidRPr="00C8794A">
        <w:rPr>
          <w:rFonts w:ascii="Times New Roman"/>
        </w:rPr>
        <w:t>6.4.6</w:t>
      </w:r>
      <w:r w:rsidRPr="00C8794A">
        <w:rPr>
          <w:rFonts w:ascii="Times New Roman"/>
        </w:rPr>
        <w:t>的规定。</w:t>
      </w:r>
    </w:p>
    <w:p w14:paraId="13188FEC"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28" w:name="_Toc121213760"/>
      <w:r w:rsidRPr="000F30A4">
        <w:rPr>
          <w:rFonts w:ascii="黑体" w:eastAsia="黑体" w:hAnsi="黑体"/>
          <w:szCs w:val="21"/>
        </w:rPr>
        <w:t>表</w:t>
      </w:r>
      <w:r>
        <w:rPr>
          <w:rFonts w:ascii="黑体" w:eastAsia="黑体" w:hAnsi="黑体"/>
          <w:szCs w:val="21"/>
        </w:rPr>
        <w:t>6.4.</w:t>
      </w:r>
      <w:r w:rsidRPr="000F30A4">
        <w:rPr>
          <w:rFonts w:ascii="黑体" w:eastAsia="黑体" w:hAnsi="黑体"/>
          <w:szCs w:val="21"/>
        </w:rPr>
        <w:t>6 通风系统定期检查项目、内容、方法和周期</w:t>
      </w:r>
      <w:bookmarkEnd w:id="1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476"/>
        <w:gridCol w:w="3083"/>
        <w:gridCol w:w="2316"/>
        <w:gridCol w:w="636"/>
      </w:tblGrid>
      <w:tr w:rsidR="008C1D1B" w:rsidRPr="000F30A4" w14:paraId="58130C1F" w14:textId="77777777" w:rsidTr="00925ADD">
        <w:trPr>
          <w:trHeight w:val="300"/>
          <w:jc w:val="center"/>
        </w:trPr>
        <w:tc>
          <w:tcPr>
            <w:tcW w:w="1564" w:type="pct"/>
            <w:gridSpan w:val="2"/>
            <w:shd w:val="clear" w:color="auto" w:fill="auto"/>
            <w:noWrap/>
            <w:vAlign w:val="center"/>
            <w:hideMark/>
          </w:tcPr>
          <w:p w14:paraId="3056111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000" w:type="pct"/>
            <w:shd w:val="clear" w:color="auto" w:fill="auto"/>
            <w:noWrap/>
            <w:vAlign w:val="center"/>
            <w:hideMark/>
          </w:tcPr>
          <w:p w14:paraId="70DAC70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989" w:type="pct"/>
            <w:shd w:val="clear" w:color="auto" w:fill="auto"/>
            <w:noWrap/>
            <w:vAlign w:val="center"/>
            <w:hideMark/>
          </w:tcPr>
          <w:p w14:paraId="1412DE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447" w:type="pct"/>
            <w:shd w:val="clear" w:color="auto" w:fill="auto"/>
            <w:noWrap/>
            <w:vAlign w:val="center"/>
            <w:hideMark/>
          </w:tcPr>
          <w:p w14:paraId="32ED639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0F30A4" w14:paraId="1822615F" w14:textId="77777777" w:rsidTr="00925ADD">
        <w:trPr>
          <w:trHeight w:val="300"/>
          <w:jc w:val="center"/>
        </w:trPr>
        <w:tc>
          <w:tcPr>
            <w:tcW w:w="782" w:type="pct"/>
            <w:vMerge w:val="restart"/>
            <w:shd w:val="clear" w:color="auto" w:fill="auto"/>
            <w:noWrap/>
            <w:vAlign w:val="center"/>
            <w:hideMark/>
          </w:tcPr>
          <w:p w14:paraId="6DC4E0C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风机</w:t>
            </w:r>
          </w:p>
        </w:tc>
        <w:tc>
          <w:tcPr>
            <w:tcW w:w="782" w:type="pct"/>
            <w:shd w:val="clear" w:color="auto" w:fill="auto"/>
            <w:noWrap/>
            <w:vAlign w:val="center"/>
            <w:hideMark/>
          </w:tcPr>
          <w:p w14:paraId="34F0BC4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线路</w:t>
            </w:r>
            <w:r w:rsidRPr="000F30A4">
              <w:rPr>
                <w:rFonts w:ascii="Times New Roman" w:eastAsia="宋体" w:hAnsi="Times New Roman"/>
                <w:bCs/>
                <w:snapToGrid w:val="0"/>
                <w:szCs w:val="32"/>
              </w:rPr>
              <w:t xml:space="preserve"> </w:t>
            </w:r>
          </w:p>
        </w:tc>
        <w:tc>
          <w:tcPr>
            <w:tcW w:w="2000" w:type="pct"/>
            <w:shd w:val="clear" w:color="auto" w:fill="auto"/>
            <w:noWrap/>
            <w:vAlign w:val="center"/>
            <w:hideMark/>
          </w:tcPr>
          <w:p w14:paraId="1274362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配接正常</w:t>
            </w:r>
          </w:p>
        </w:tc>
        <w:tc>
          <w:tcPr>
            <w:tcW w:w="989" w:type="pct"/>
            <w:shd w:val="clear" w:color="auto" w:fill="auto"/>
            <w:noWrap/>
            <w:vAlign w:val="center"/>
            <w:hideMark/>
          </w:tcPr>
          <w:p w14:paraId="0F4D624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hideMark/>
          </w:tcPr>
          <w:p w14:paraId="26BF68C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3FAB29A7" w14:textId="77777777" w:rsidTr="00925ADD">
        <w:trPr>
          <w:trHeight w:val="300"/>
          <w:jc w:val="center"/>
        </w:trPr>
        <w:tc>
          <w:tcPr>
            <w:tcW w:w="782" w:type="pct"/>
            <w:vMerge/>
            <w:vAlign w:val="center"/>
            <w:hideMark/>
          </w:tcPr>
          <w:p w14:paraId="79FE4842" w14:textId="77777777" w:rsidR="008C1D1B" w:rsidRPr="000F30A4" w:rsidRDefault="008C1D1B" w:rsidP="00925ADD">
            <w:pPr>
              <w:pStyle w:val="afd"/>
              <w:snapToGrid w:val="0"/>
              <w:rPr>
                <w:rFonts w:ascii="Times New Roman" w:eastAsia="宋体" w:hAnsi="Times New Roman"/>
                <w:bCs/>
                <w:snapToGrid w:val="0"/>
                <w:szCs w:val="32"/>
              </w:rPr>
            </w:pPr>
          </w:p>
        </w:tc>
        <w:tc>
          <w:tcPr>
            <w:tcW w:w="782" w:type="pct"/>
            <w:shd w:val="clear" w:color="auto" w:fill="auto"/>
            <w:noWrap/>
            <w:vAlign w:val="center"/>
            <w:hideMark/>
          </w:tcPr>
          <w:p w14:paraId="2B27088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接地装置</w:t>
            </w:r>
          </w:p>
        </w:tc>
        <w:tc>
          <w:tcPr>
            <w:tcW w:w="2000" w:type="pct"/>
            <w:shd w:val="clear" w:color="auto" w:fill="auto"/>
            <w:noWrap/>
            <w:vAlign w:val="center"/>
            <w:hideMark/>
          </w:tcPr>
          <w:p w14:paraId="137E38D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牢固可靠</w:t>
            </w:r>
            <w:r w:rsidRPr="000F30A4">
              <w:rPr>
                <w:rFonts w:ascii="Times New Roman" w:eastAsia="宋体" w:hAnsi="Times New Roman"/>
                <w:bCs/>
                <w:snapToGrid w:val="0"/>
                <w:szCs w:val="32"/>
              </w:rPr>
              <w:t xml:space="preserve"> </w:t>
            </w:r>
          </w:p>
        </w:tc>
        <w:tc>
          <w:tcPr>
            <w:tcW w:w="989" w:type="pct"/>
            <w:shd w:val="clear" w:color="auto" w:fill="auto"/>
            <w:noWrap/>
            <w:vAlign w:val="center"/>
            <w:hideMark/>
          </w:tcPr>
          <w:p w14:paraId="6C588E1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hideMark/>
          </w:tcPr>
          <w:p w14:paraId="1C4FE25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7F7F4EF8" w14:textId="77777777" w:rsidTr="00925ADD">
        <w:trPr>
          <w:trHeight w:val="300"/>
          <w:jc w:val="center"/>
        </w:trPr>
        <w:tc>
          <w:tcPr>
            <w:tcW w:w="782" w:type="pct"/>
            <w:vMerge/>
            <w:vAlign w:val="center"/>
            <w:hideMark/>
          </w:tcPr>
          <w:p w14:paraId="2469C3C9" w14:textId="77777777" w:rsidR="008C1D1B" w:rsidRPr="000F30A4" w:rsidRDefault="008C1D1B" w:rsidP="00925ADD">
            <w:pPr>
              <w:pStyle w:val="afd"/>
              <w:snapToGrid w:val="0"/>
              <w:rPr>
                <w:rFonts w:ascii="Times New Roman" w:eastAsia="宋体" w:hAnsi="Times New Roman"/>
                <w:bCs/>
                <w:snapToGrid w:val="0"/>
                <w:szCs w:val="32"/>
              </w:rPr>
            </w:pPr>
          </w:p>
        </w:tc>
        <w:tc>
          <w:tcPr>
            <w:tcW w:w="782" w:type="pct"/>
            <w:shd w:val="clear" w:color="auto" w:fill="auto"/>
            <w:noWrap/>
            <w:vAlign w:val="center"/>
            <w:hideMark/>
          </w:tcPr>
          <w:p w14:paraId="0888C0E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电机通风</w:t>
            </w:r>
          </w:p>
        </w:tc>
        <w:tc>
          <w:tcPr>
            <w:tcW w:w="2000" w:type="pct"/>
            <w:shd w:val="clear" w:color="auto" w:fill="auto"/>
            <w:noWrap/>
            <w:vAlign w:val="center"/>
            <w:hideMark/>
          </w:tcPr>
          <w:p w14:paraId="015C167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状况良好</w:t>
            </w:r>
          </w:p>
        </w:tc>
        <w:tc>
          <w:tcPr>
            <w:tcW w:w="989" w:type="pct"/>
            <w:shd w:val="clear" w:color="auto" w:fill="auto"/>
            <w:noWrap/>
            <w:vAlign w:val="center"/>
            <w:hideMark/>
          </w:tcPr>
          <w:p w14:paraId="44D6727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hideMark/>
          </w:tcPr>
          <w:p w14:paraId="71F2825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5E9885D8" w14:textId="77777777" w:rsidTr="00925ADD">
        <w:trPr>
          <w:trHeight w:val="300"/>
          <w:jc w:val="center"/>
        </w:trPr>
        <w:tc>
          <w:tcPr>
            <w:tcW w:w="782" w:type="pct"/>
            <w:vMerge/>
            <w:vAlign w:val="center"/>
            <w:hideMark/>
          </w:tcPr>
          <w:p w14:paraId="52057A9A" w14:textId="77777777" w:rsidR="008C1D1B" w:rsidRPr="000F30A4" w:rsidRDefault="008C1D1B" w:rsidP="00925ADD">
            <w:pPr>
              <w:pStyle w:val="afd"/>
              <w:snapToGrid w:val="0"/>
              <w:rPr>
                <w:rFonts w:ascii="Times New Roman" w:eastAsia="宋体" w:hAnsi="Times New Roman"/>
                <w:bCs/>
                <w:snapToGrid w:val="0"/>
                <w:szCs w:val="32"/>
              </w:rPr>
            </w:pPr>
          </w:p>
        </w:tc>
        <w:tc>
          <w:tcPr>
            <w:tcW w:w="782" w:type="pct"/>
            <w:shd w:val="clear" w:color="auto" w:fill="auto"/>
            <w:noWrap/>
            <w:vAlign w:val="center"/>
            <w:hideMark/>
          </w:tcPr>
          <w:p w14:paraId="373D3F3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电机绝缘电阻</w:t>
            </w:r>
            <w:r w:rsidRPr="000F30A4">
              <w:rPr>
                <w:rFonts w:ascii="Times New Roman" w:eastAsia="宋体" w:hAnsi="Times New Roman"/>
                <w:bCs/>
                <w:snapToGrid w:val="0"/>
                <w:szCs w:val="32"/>
              </w:rPr>
              <w:t xml:space="preserve"> </w:t>
            </w:r>
          </w:p>
        </w:tc>
        <w:tc>
          <w:tcPr>
            <w:tcW w:w="2000" w:type="pct"/>
            <w:shd w:val="clear" w:color="auto" w:fill="auto"/>
            <w:noWrap/>
            <w:vAlign w:val="center"/>
            <w:hideMark/>
          </w:tcPr>
          <w:p w14:paraId="43ADD4B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符合要求</w:t>
            </w:r>
          </w:p>
        </w:tc>
        <w:tc>
          <w:tcPr>
            <w:tcW w:w="989" w:type="pct"/>
            <w:shd w:val="clear" w:color="auto" w:fill="auto"/>
            <w:noWrap/>
            <w:vAlign w:val="center"/>
            <w:hideMark/>
          </w:tcPr>
          <w:p w14:paraId="7EC6B79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停运</w:t>
            </w:r>
            <w:r w:rsidRPr="000F30A4">
              <w:rPr>
                <w:rFonts w:ascii="Times New Roman" w:eastAsia="宋体" w:hAnsi="Times New Roman"/>
                <w:bCs/>
                <w:snapToGrid w:val="0"/>
                <w:szCs w:val="32"/>
              </w:rPr>
              <w:t>24h</w:t>
            </w:r>
            <w:r w:rsidRPr="000F30A4">
              <w:rPr>
                <w:rFonts w:ascii="Times New Roman" w:eastAsia="宋体" w:hAnsi="Times New Roman"/>
                <w:bCs/>
                <w:snapToGrid w:val="0"/>
                <w:szCs w:val="32"/>
              </w:rPr>
              <w:t>后</w:t>
            </w:r>
            <w:proofErr w:type="gramStart"/>
            <w:r w:rsidRPr="000F30A4">
              <w:rPr>
                <w:rFonts w:ascii="Times New Roman" w:eastAsia="宋体" w:hAnsi="Times New Roman"/>
                <w:bCs/>
                <w:snapToGrid w:val="0"/>
                <w:szCs w:val="32"/>
              </w:rPr>
              <w:t>甩表具</w:t>
            </w:r>
            <w:proofErr w:type="gramEnd"/>
            <w:r w:rsidRPr="000F30A4">
              <w:rPr>
                <w:rFonts w:ascii="Times New Roman" w:eastAsia="宋体" w:hAnsi="Times New Roman"/>
                <w:bCs/>
                <w:snapToGrid w:val="0"/>
                <w:szCs w:val="32"/>
              </w:rPr>
              <w:t>测量</w:t>
            </w:r>
            <w:r w:rsidRPr="000F30A4">
              <w:rPr>
                <w:rFonts w:ascii="Times New Roman" w:eastAsia="宋体" w:hAnsi="Times New Roman"/>
                <w:bCs/>
                <w:snapToGrid w:val="0"/>
                <w:szCs w:val="32"/>
              </w:rPr>
              <w:t xml:space="preserve"> </w:t>
            </w:r>
          </w:p>
        </w:tc>
        <w:tc>
          <w:tcPr>
            <w:tcW w:w="447" w:type="pct"/>
            <w:shd w:val="clear" w:color="auto" w:fill="auto"/>
            <w:noWrap/>
            <w:vAlign w:val="center"/>
            <w:hideMark/>
          </w:tcPr>
          <w:p w14:paraId="287D00E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7D0B773A" w14:textId="77777777" w:rsidTr="00925ADD">
        <w:trPr>
          <w:trHeight w:val="300"/>
          <w:jc w:val="center"/>
        </w:trPr>
        <w:tc>
          <w:tcPr>
            <w:tcW w:w="782" w:type="pct"/>
            <w:vMerge w:val="restart"/>
            <w:shd w:val="clear" w:color="auto" w:fill="auto"/>
            <w:noWrap/>
            <w:vAlign w:val="center"/>
            <w:hideMark/>
          </w:tcPr>
          <w:p w14:paraId="1C5386D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风管及附件</w:t>
            </w:r>
          </w:p>
        </w:tc>
        <w:tc>
          <w:tcPr>
            <w:tcW w:w="782" w:type="pct"/>
            <w:shd w:val="clear" w:color="auto" w:fill="auto"/>
            <w:noWrap/>
            <w:vAlign w:val="center"/>
            <w:hideMark/>
          </w:tcPr>
          <w:p w14:paraId="4B6891A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风道</w:t>
            </w:r>
          </w:p>
        </w:tc>
        <w:tc>
          <w:tcPr>
            <w:tcW w:w="2000" w:type="pct"/>
            <w:shd w:val="clear" w:color="auto" w:fill="auto"/>
            <w:noWrap/>
            <w:vAlign w:val="center"/>
            <w:hideMark/>
          </w:tcPr>
          <w:p w14:paraId="05A8088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清洁无异物</w:t>
            </w:r>
          </w:p>
        </w:tc>
        <w:tc>
          <w:tcPr>
            <w:tcW w:w="989" w:type="pct"/>
            <w:shd w:val="clear" w:color="auto" w:fill="auto"/>
            <w:noWrap/>
            <w:vAlign w:val="center"/>
            <w:hideMark/>
          </w:tcPr>
          <w:p w14:paraId="1A5B4B7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vAlign w:val="center"/>
            <w:hideMark/>
          </w:tcPr>
          <w:p w14:paraId="3B6A6E0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0F30A4" w14:paraId="0C87DD4D" w14:textId="77777777" w:rsidTr="00925ADD">
        <w:trPr>
          <w:trHeight w:val="300"/>
          <w:jc w:val="center"/>
        </w:trPr>
        <w:tc>
          <w:tcPr>
            <w:tcW w:w="782" w:type="pct"/>
            <w:vMerge/>
            <w:vAlign w:val="center"/>
            <w:hideMark/>
          </w:tcPr>
          <w:p w14:paraId="3BE9DBDD" w14:textId="77777777" w:rsidR="008C1D1B" w:rsidRPr="000F30A4" w:rsidRDefault="008C1D1B" w:rsidP="00925ADD">
            <w:pPr>
              <w:pStyle w:val="afd"/>
              <w:snapToGrid w:val="0"/>
              <w:rPr>
                <w:rFonts w:ascii="Times New Roman" w:eastAsia="宋体" w:hAnsi="Times New Roman"/>
                <w:bCs/>
                <w:snapToGrid w:val="0"/>
                <w:szCs w:val="32"/>
              </w:rPr>
            </w:pPr>
          </w:p>
        </w:tc>
        <w:tc>
          <w:tcPr>
            <w:tcW w:w="782" w:type="pct"/>
            <w:shd w:val="clear" w:color="auto" w:fill="auto"/>
            <w:noWrap/>
            <w:vAlign w:val="center"/>
            <w:hideMark/>
          </w:tcPr>
          <w:p w14:paraId="15A4876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风管</w:t>
            </w:r>
          </w:p>
        </w:tc>
        <w:tc>
          <w:tcPr>
            <w:tcW w:w="2000" w:type="pct"/>
            <w:shd w:val="clear" w:color="auto" w:fill="auto"/>
            <w:noWrap/>
            <w:vAlign w:val="center"/>
            <w:hideMark/>
          </w:tcPr>
          <w:p w14:paraId="63EC27C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焊点无漏</w:t>
            </w:r>
          </w:p>
        </w:tc>
        <w:tc>
          <w:tcPr>
            <w:tcW w:w="989" w:type="pct"/>
            <w:shd w:val="clear" w:color="auto" w:fill="auto"/>
            <w:noWrap/>
            <w:vAlign w:val="center"/>
            <w:hideMark/>
          </w:tcPr>
          <w:p w14:paraId="75BEEC8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vAlign w:val="center"/>
            <w:hideMark/>
          </w:tcPr>
          <w:p w14:paraId="3886200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0F30A4" w14:paraId="212F7AFD" w14:textId="77777777" w:rsidTr="00925ADD">
        <w:trPr>
          <w:trHeight w:val="300"/>
          <w:jc w:val="center"/>
        </w:trPr>
        <w:tc>
          <w:tcPr>
            <w:tcW w:w="782" w:type="pct"/>
            <w:vMerge/>
            <w:vAlign w:val="center"/>
            <w:hideMark/>
          </w:tcPr>
          <w:p w14:paraId="53419941" w14:textId="77777777" w:rsidR="008C1D1B" w:rsidRPr="000F30A4" w:rsidRDefault="008C1D1B" w:rsidP="00925ADD">
            <w:pPr>
              <w:pStyle w:val="afd"/>
              <w:snapToGrid w:val="0"/>
              <w:rPr>
                <w:rFonts w:ascii="Times New Roman" w:eastAsia="宋体" w:hAnsi="Times New Roman"/>
                <w:bCs/>
                <w:snapToGrid w:val="0"/>
                <w:szCs w:val="32"/>
              </w:rPr>
            </w:pPr>
          </w:p>
        </w:tc>
        <w:tc>
          <w:tcPr>
            <w:tcW w:w="782" w:type="pct"/>
            <w:shd w:val="clear" w:color="auto" w:fill="auto"/>
            <w:noWrap/>
            <w:vAlign w:val="center"/>
            <w:hideMark/>
          </w:tcPr>
          <w:p w14:paraId="16A13AF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电动百叶窗</w:t>
            </w:r>
          </w:p>
        </w:tc>
        <w:tc>
          <w:tcPr>
            <w:tcW w:w="2000" w:type="pct"/>
            <w:shd w:val="clear" w:color="auto" w:fill="auto"/>
            <w:noWrap/>
            <w:vAlign w:val="center"/>
            <w:hideMark/>
          </w:tcPr>
          <w:p w14:paraId="4260D6B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可正常开闭</w:t>
            </w:r>
            <w:r w:rsidRPr="000F30A4">
              <w:rPr>
                <w:rFonts w:ascii="Times New Roman" w:eastAsia="宋体" w:hAnsi="Times New Roman"/>
                <w:bCs/>
                <w:snapToGrid w:val="0"/>
                <w:szCs w:val="32"/>
              </w:rPr>
              <w:t xml:space="preserve"> </w:t>
            </w:r>
          </w:p>
        </w:tc>
        <w:tc>
          <w:tcPr>
            <w:tcW w:w="989" w:type="pct"/>
            <w:shd w:val="clear" w:color="auto" w:fill="auto"/>
            <w:noWrap/>
            <w:vAlign w:val="center"/>
            <w:hideMark/>
          </w:tcPr>
          <w:p w14:paraId="181A56B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试车</w:t>
            </w:r>
          </w:p>
        </w:tc>
        <w:tc>
          <w:tcPr>
            <w:tcW w:w="447" w:type="pct"/>
            <w:shd w:val="clear" w:color="auto" w:fill="auto"/>
            <w:noWrap/>
            <w:vAlign w:val="center"/>
            <w:hideMark/>
          </w:tcPr>
          <w:p w14:paraId="457E813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0F30A4" w14:paraId="27BA159C" w14:textId="77777777" w:rsidTr="00925ADD">
        <w:trPr>
          <w:trHeight w:val="300"/>
          <w:jc w:val="center"/>
        </w:trPr>
        <w:tc>
          <w:tcPr>
            <w:tcW w:w="782" w:type="pct"/>
            <w:vMerge w:val="restart"/>
            <w:shd w:val="clear" w:color="auto" w:fill="auto"/>
            <w:noWrap/>
            <w:vAlign w:val="center"/>
            <w:hideMark/>
          </w:tcPr>
          <w:p w14:paraId="358E003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风阀</w:t>
            </w:r>
          </w:p>
        </w:tc>
        <w:tc>
          <w:tcPr>
            <w:tcW w:w="782" w:type="pct"/>
            <w:shd w:val="clear" w:color="auto" w:fill="auto"/>
            <w:noWrap/>
            <w:vAlign w:val="center"/>
            <w:hideMark/>
          </w:tcPr>
          <w:p w14:paraId="23AC3D8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开闭情况</w:t>
            </w:r>
          </w:p>
        </w:tc>
        <w:tc>
          <w:tcPr>
            <w:tcW w:w="2000" w:type="pct"/>
            <w:shd w:val="clear" w:color="auto" w:fill="auto"/>
            <w:noWrap/>
            <w:vAlign w:val="center"/>
            <w:hideMark/>
          </w:tcPr>
          <w:p w14:paraId="21C1AA0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电动、手动开闭正常</w:t>
            </w:r>
          </w:p>
        </w:tc>
        <w:tc>
          <w:tcPr>
            <w:tcW w:w="989" w:type="pct"/>
            <w:shd w:val="clear" w:color="auto" w:fill="auto"/>
            <w:noWrap/>
            <w:vAlign w:val="center"/>
            <w:hideMark/>
          </w:tcPr>
          <w:p w14:paraId="1DA3BE2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vAlign w:val="center"/>
            <w:hideMark/>
          </w:tcPr>
          <w:p w14:paraId="2DC2DD8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0F30A4" w14:paraId="6A622DFD" w14:textId="77777777" w:rsidTr="00925ADD">
        <w:trPr>
          <w:trHeight w:val="300"/>
          <w:jc w:val="center"/>
        </w:trPr>
        <w:tc>
          <w:tcPr>
            <w:tcW w:w="782" w:type="pct"/>
            <w:vMerge/>
            <w:vAlign w:val="center"/>
            <w:hideMark/>
          </w:tcPr>
          <w:p w14:paraId="28DBBBAB" w14:textId="77777777" w:rsidR="008C1D1B" w:rsidRPr="000F30A4" w:rsidRDefault="008C1D1B" w:rsidP="00925ADD">
            <w:pPr>
              <w:pStyle w:val="afd"/>
              <w:snapToGrid w:val="0"/>
              <w:rPr>
                <w:rFonts w:ascii="Times New Roman" w:eastAsia="宋体" w:hAnsi="Times New Roman"/>
                <w:bCs/>
                <w:snapToGrid w:val="0"/>
                <w:szCs w:val="32"/>
              </w:rPr>
            </w:pPr>
          </w:p>
        </w:tc>
        <w:tc>
          <w:tcPr>
            <w:tcW w:w="782" w:type="pct"/>
            <w:shd w:val="clear" w:color="auto" w:fill="auto"/>
            <w:noWrap/>
            <w:vAlign w:val="center"/>
            <w:hideMark/>
          </w:tcPr>
          <w:p w14:paraId="10BB593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外观</w:t>
            </w:r>
          </w:p>
        </w:tc>
        <w:tc>
          <w:tcPr>
            <w:tcW w:w="2000" w:type="pct"/>
            <w:shd w:val="clear" w:color="auto" w:fill="auto"/>
            <w:noWrap/>
            <w:vAlign w:val="center"/>
            <w:hideMark/>
          </w:tcPr>
          <w:p w14:paraId="7E5AD23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无锈蚀、腐蚀</w:t>
            </w:r>
          </w:p>
        </w:tc>
        <w:tc>
          <w:tcPr>
            <w:tcW w:w="989" w:type="pct"/>
            <w:shd w:val="clear" w:color="auto" w:fill="auto"/>
            <w:noWrap/>
            <w:vAlign w:val="center"/>
            <w:hideMark/>
          </w:tcPr>
          <w:p w14:paraId="7D3EB6F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vAlign w:val="center"/>
            <w:hideMark/>
          </w:tcPr>
          <w:p w14:paraId="69FEADE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68384385" w14:textId="77777777" w:rsidTr="00925ADD">
        <w:trPr>
          <w:trHeight w:val="300"/>
          <w:jc w:val="center"/>
        </w:trPr>
        <w:tc>
          <w:tcPr>
            <w:tcW w:w="782" w:type="pct"/>
            <w:vMerge/>
            <w:vAlign w:val="center"/>
            <w:hideMark/>
          </w:tcPr>
          <w:p w14:paraId="538B3028" w14:textId="77777777" w:rsidR="008C1D1B" w:rsidRPr="000F30A4" w:rsidRDefault="008C1D1B" w:rsidP="00925ADD">
            <w:pPr>
              <w:pStyle w:val="afd"/>
              <w:snapToGrid w:val="0"/>
              <w:rPr>
                <w:rFonts w:ascii="Times New Roman" w:eastAsia="宋体" w:hAnsi="Times New Roman"/>
                <w:bCs/>
                <w:snapToGrid w:val="0"/>
                <w:szCs w:val="32"/>
              </w:rPr>
            </w:pPr>
          </w:p>
        </w:tc>
        <w:tc>
          <w:tcPr>
            <w:tcW w:w="782" w:type="pct"/>
            <w:shd w:val="clear" w:color="auto" w:fill="auto"/>
            <w:noWrap/>
            <w:vAlign w:val="center"/>
            <w:hideMark/>
          </w:tcPr>
          <w:p w14:paraId="1DC341E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铰链、转轴</w:t>
            </w:r>
          </w:p>
        </w:tc>
        <w:tc>
          <w:tcPr>
            <w:tcW w:w="2000" w:type="pct"/>
            <w:shd w:val="clear" w:color="auto" w:fill="auto"/>
            <w:noWrap/>
            <w:vAlign w:val="center"/>
            <w:hideMark/>
          </w:tcPr>
          <w:p w14:paraId="66C5014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顺畅</w:t>
            </w:r>
          </w:p>
        </w:tc>
        <w:tc>
          <w:tcPr>
            <w:tcW w:w="989" w:type="pct"/>
            <w:shd w:val="clear" w:color="auto" w:fill="auto"/>
            <w:noWrap/>
            <w:vAlign w:val="center"/>
            <w:hideMark/>
          </w:tcPr>
          <w:p w14:paraId="2ECFEFD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vAlign w:val="center"/>
            <w:hideMark/>
          </w:tcPr>
          <w:p w14:paraId="7A31EC0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6DFC832D" w14:textId="77777777" w:rsidTr="00925ADD">
        <w:trPr>
          <w:trHeight w:val="300"/>
          <w:jc w:val="center"/>
        </w:trPr>
        <w:tc>
          <w:tcPr>
            <w:tcW w:w="782" w:type="pct"/>
            <w:vMerge w:val="restart"/>
            <w:shd w:val="clear" w:color="auto" w:fill="auto"/>
            <w:noWrap/>
            <w:vAlign w:val="center"/>
            <w:hideMark/>
          </w:tcPr>
          <w:p w14:paraId="51833F1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空调系统</w:t>
            </w:r>
          </w:p>
        </w:tc>
        <w:tc>
          <w:tcPr>
            <w:tcW w:w="782" w:type="pct"/>
            <w:shd w:val="clear" w:color="auto" w:fill="auto"/>
            <w:noWrap/>
            <w:vAlign w:val="center"/>
            <w:hideMark/>
          </w:tcPr>
          <w:p w14:paraId="33179C1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过滤网</w:t>
            </w:r>
          </w:p>
        </w:tc>
        <w:tc>
          <w:tcPr>
            <w:tcW w:w="2000" w:type="pct"/>
            <w:shd w:val="clear" w:color="auto" w:fill="auto"/>
            <w:noWrap/>
            <w:vAlign w:val="center"/>
            <w:hideMark/>
          </w:tcPr>
          <w:p w14:paraId="2BCCC0B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保持整洁</w:t>
            </w:r>
          </w:p>
        </w:tc>
        <w:tc>
          <w:tcPr>
            <w:tcW w:w="989" w:type="pct"/>
            <w:shd w:val="clear" w:color="auto" w:fill="auto"/>
            <w:noWrap/>
            <w:vAlign w:val="center"/>
            <w:hideMark/>
          </w:tcPr>
          <w:p w14:paraId="69098DC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vAlign w:val="center"/>
            <w:hideMark/>
          </w:tcPr>
          <w:p w14:paraId="2E90398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79F074A7" w14:textId="77777777" w:rsidTr="00925ADD">
        <w:trPr>
          <w:trHeight w:val="300"/>
          <w:jc w:val="center"/>
        </w:trPr>
        <w:tc>
          <w:tcPr>
            <w:tcW w:w="782" w:type="pct"/>
            <w:vMerge/>
            <w:vAlign w:val="center"/>
            <w:hideMark/>
          </w:tcPr>
          <w:p w14:paraId="0B4154F4" w14:textId="77777777" w:rsidR="008C1D1B" w:rsidRPr="000F30A4" w:rsidRDefault="008C1D1B" w:rsidP="00925ADD">
            <w:pPr>
              <w:pStyle w:val="afd"/>
              <w:snapToGrid w:val="0"/>
              <w:rPr>
                <w:rFonts w:ascii="Times New Roman" w:eastAsia="宋体" w:hAnsi="Times New Roman"/>
                <w:bCs/>
                <w:snapToGrid w:val="0"/>
                <w:szCs w:val="32"/>
              </w:rPr>
            </w:pPr>
          </w:p>
        </w:tc>
        <w:tc>
          <w:tcPr>
            <w:tcW w:w="782" w:type="pct"/>
            <w:shd w:val="clear" w:color="auto" w:fill="auto"/>
            <w:noWrap/>
            <w:vAlign w:val="center"/>
            <w:hideMark/>
          </w:tcPr>
          <w:p w14:paraId="6464D50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风道</w:t>
            </w:r>
          </w:p>
        </w:tc>
        <w:tc>
          <w:tcPr>
            <w:tcW w:w="2000" w:type="pct"/>
            <w:shd w:val="clear" w:color="auto" w:fill="auto"/>
            <w:noWrap/>
            <w:vAlign w:val="center"/>
            <w:hideMark/>
          </w:tcPr>
          <w:p w14:paraId="0B4C625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保持整洁</w:t>
            </w:r>
          </w:p>
        </w:tc>
        <w:tc>
          <w:tcPr>
            <w:tcW w:w="989" w:type="pct"/>
            <w:shd w:val="clear" w:color="auto" w:fill="auto"/>
            <w:noWrap/>
            <w:vAlign w:val="center"/>
            <w:hideMark/>
          </w:tcPr>
          <w:p w14:paraId="0C64F7A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vAlign w:val="center"/>
            <w:hideMark/>
          </w:tcPr>
          <w:p w14:paraId="187C771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380F0897" w14:textId="77777777" w:rsidTr="00925ADD">
        <w:trPr>
          <w:trHeight w:val="300"/>
          <w:jc w:val="center"/>
        </w:trPr>
        <w:tc>
          <w:tcPr>
            <w:tcW w:w="782" w:type="pct"/>
            <w:vMerge/>
            <w:vAlign w:val="center"/>
            <w:hideMark/>
          </w:tcPr>
          <w:p w14:paraId="18B834B0" w14:textId="77777777" w:rsidR="008C1D1B" w:rsidRPr="000F30A4" w:rsidRDefault="008C1D1B" w:rsidP="00925ADD">
            <w:pPr>
              <w:pStyle w:val="afd"/>
              <w:snapToGrid w:val="0"/>
              <w:rPr>
                <w:rFonts w:ascii="Times New Roman" w:eastAsia="宋体" w:hAnsi="Times New Roman"/>
                <w:bCs/>
                <w:snapToGrid w:val="0"/>
                <w:szCs w:val="32"/>
              </w:rPr>
            </w:pPr>
          </w:p>
        </w:tc>
        <w:tc>
          <w:tcPr>
            <w:tcW w:w="782" w:type="pct"/>
            <w:shd w:val="clear" w:color="auto" w:fill="auto"/>
            <w:noWrap/>
            <w:vAlign w:val="center"/>
            <w:hideMark/>
          </w:tcPr>
          <w:p w14:paraId="6DCA0DE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制冷液</w:t>
            </w:r>
          </w:p>
        </w:tc>
        <w:tc>
          <w:tcPr>
            <w:tcW w:w="2000" w:type="pct"/>
            <w:shd w:val="clear" w:color="auto" w:fill="auto"/>
            <w:noWrap/>
            <w:vAlign w:val="center"/>
            <w:hideMark/>
          </w:tcPr>
          <w:p w14:paraId="7B83C8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满足工作要求</w:t>
            </w:r>
          </w:p>
        </w:tc>
        <w:tc>
          <w:tcPr>
            <w:tcW w:w="989" w:type="pct"/>
            <w:shd w:val="clear" w:color="auto" w:fill="auto"/>
            <w:noWrap/>
            <w:vAlign w:val="center"/>
            <w:hideMark/>
          </w:tcPr>
          <w:p w14:paraId="09AB287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447" w:type="pct"/>
            <w:shd w:val="clear" w:color="auto" w:fill="auto"/>
            <w:noWrap/>
            <w:vAlign w:val="center"/>
            <w:hideMark/>
          </w:tcPr>
          <w:p w14:paraId="063B9D5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bl>
    <w:p w14:paraId="33C94C5E" w14:textId="6F12ACD2" w:rsidR="008C1D1B" w:rsidRPr="005F6E45" w:rsidRDefault="008C1D1B" w:rsidP="008C1D1B">
      <w:pPr>
        <w:pStyle w:val="afffe"/>
      </w:pPr>
      <w:r w:rsidRPr="00014A56">
        <w:rPr>
          <w:rFonts w:ascii="黑体" w:eastAsia="黑体" w:hAnsi="黑体" w:cs="黑体"/>
        </w:rPr>
        <w:t xml:space="preserve">6.4.7 </w:t>
      </w:r>
      <w:r w:rsidRPr="005F6E45">
        <w:t>排烟风机及排烟防火阀等的维护、检测应符合现行国家标准《建筑消防设施的维护管理》</w:t>
      </w:r>
      <w:r w:rsidRPr="005F6E45">
        <w:lastRenderedPageBreak/>
        <w:t>GB 25201和</w:t>
      </w:r>
      <w:r w:rsidRPr="005F6E45">
        <w:rPr>
          <w:rFonts w:hint="eastAsia"/>
        </w:rPr>
        <w:t>现行国家行业标准</w:t>
      </w:r>
      <w:r w:rsidRPr="005F6E45">
        <w:t>《建筑消防设施检测技术规则》GA 503的有关规定。</w:t>
      </w:r>
    </w:p>
    <w:p w14:paraId="4C837EE0" w14:textId="77777777" w:rsidR="008C1D1B" w:rsidRPr="005F6E45" w:rsidRDefault="008C1D1B" w:rsidP="008C1D1B">
      <w:pPr>
        <w:pStyle w:val="afffe"/>
      </w:pPr>
      <w:r w:rsidRPr="00014A56">
        <w:rPr>
          <w:rFonts w:ascii="黑体" w:eastAsia="黑体" w:hAnsi="黑体" w:cs="黑体"/>
        </w:rPr>
        <w:t xml:space="preserve">6.4.8 </w:t>
      </w:r>
      <w:r w:rsidRPr="005F6E45">
        <w:t>供电系统定期检查应满足下列规定：</w:t>
      </w:r>
    </w:p>
    <w:p w14:paraId="6BA73136" w14:textId="77777777" w:rsidR="008C1D1B" w:rsidRPr="00C8794A" w:rsidRDefault="008C1D1B" w:rsidP="008C1D1B">
      <w:pPr>
        <w:pStyle w:val="affff"/>
        <w:numPr>
          <w:ilvl w:val="0"/>
          <w:numId w:val="37"/>
        </w:numPr>
        <w:rPr>
          <w:rFonts w:ascii="Times New Roman"/>
        </w:rPr>
      </w:pPr>
      <w:r w:rsidRPr="00C8794A">
        <w:rPr>
          <w:rFonts w:ascii="Times New Roman"/>
        </w:rPr>
        <w:t>供电系统检查对象为变压器、高压柜、低压柜、控制箱、电力电缆、防雷与接地系统；</w:t>
      </w:r>
    </w:p>
    <w:p w14:paraId="0817DCA8" w14:textId="77777777" w:rsidR="008C1D1B" w:rsidRPr="00C8794A" w:rsidRDefault="008C1D1B" w:rsidP="008C1D1B">
      <w:pPr>
        <w:pStyle w:val="affff"/>
        <w:numPr>
          <w:ilvl w:val="0"/>
          <w:numId w:val="37"/>
        </w:numPr>
        <w:rPr>
          <w:rFonts w:ascii="Times New Roman"/>
        </w:rPr>
      </w:pPr>
      <w:r w:rsidRPr="00C8794A">
        <w:rPr>
          <w:rFonts w:ascii="Times New Roman"/>
        </w:rPr>
        <w:t>供电系统定期检查项目、内容、方法和周期应符合表</w:t>
      </w:r>
      <w:r w:rsidRPr="00C8794A">
        <w:rPr>
          <w:rFonts w:ascii="Times New Roman"/>
        </w:rPr>
        <w:t>6.4.8</w:t>
      </w:r>
      <w:r w:rsidRPr="00C8794A">
        <w:rPr>
          <w:rFonts w:ascii="Times New Roman"/>
        </w:rPr>
        <w:t>的规定。</w:t>
      </w:r>
    </w:p>
    <w:p w14:paraId="1678CC36"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29" w:name="_Toc121213761"/>
      <w:r w:rsidRPr="000F30A4">
        <w:rPr>
          <w:rFonts w:ascii="黑体" w:eastAsia="黑体" w:hAnsi="黑体"/>
          <w:szCs w:val="21"/>
        </w:rPr>
        <w:t>表</w:t>
      </w:r>
      <w:r>
        <w:rPr>
          <w:rFonts w:ascii="黑体" w:eastAsia="黑体" w:hAnsi="黑体"/>
          <w:szCs w:val="21"/>
        </w:rPr>
        <w:t>6.4.</w:t>
      </w:r>
      <w:r w:rsidRPr="000F30A4">
        <w:rPr>
          <w:rFonts w:ascii="黑体" w:eastAsia="黑体" w:hAnsi="黑体"/>
          <w:szCs w:val="21"/>
        </w:rPr>
        <w:t>8 供电系统定期检查项目、内容、方法和周期</w:t>
      </w:r>
      <w:bookmarkEnd w:id="129"/>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
        <w:gridCol w:w="1770"/>
        <w:gridCol w:w="3815"/>
        <w:gridCol w:w="1222"/>
        <w:gridCol w:w="1248"/>
      </w:tblGrid>
      <w:tr w:rsidR="008C1D1B" w:rsidRPr="000F30A4" w14:paraId="4223B5BB" w14:textId="77777777" w:rsidTr="00925ADD">
        <w:trPr>
          <w:trHeight w:val="270"/>
          <w:tblHeader/>
          <w:jc w:val="center"/>
        </w:trPr>
        <w:tc>
          <w:tcPr>
            <w:tcW w:w="1364" w:type="pct"/>
            <w:gridSpan w:val="2"/>
            <w:shd w:val="clear" w:color="000000" w:fill="FFFFFF"/>
            <w:noWrap/>
            <w:vAlign w:val="center"/>
          </w:tcPr>
          <w:p w14:paraId="333EE96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207" w:type="pct"/>
            <w:shd w:val="clear" w:color="000000" w:fill="FFFFFF"/>
            <w:noWrap/>
            <w:vAlign w:val="center"/>
          </w:tcPr>
          <w:p w14:paraId="0F8D716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707" w:type="pct"/>
            <w:shd w:val="clear" w:color="000000" w:fill="FFFFFF"/>
            <w:noWrap/>
            <w:vAlign w:val="center"/>
          </w:tcPr>
          <w:p w14:paraId="4043895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722" w:type="pct"/>
            <w:shd w:val="clear" w:color="000000" w:fill="FFFFFF"/>
            <w:noWrap/>
            <w:vAlign w:val="center"/>
          </w:tcPr>
          <w:p w14:paraId="79F8355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0F30A4" w14:paraId="4BA8C92A" w14:textId="77777777" w:rsidTr="00925ADD">
        <w:trPr>
          <w:trHeight w:val="270"/>
          <w:jc w:val="center"/>
        </w:trPr>
        <w:tc>
          <w:tcPr>
            <w:tcW w:w="340" w:type="pct"/>
            <w:vMerge w:val="restart"/>
            <w:shd w:val="clear" w:color="000000" w:fill="FFFFFF"/>
            <w:noWrap/>
            <w:vAlign w:val="center"/>
          </w:tcPr>
          <w:p w14:paraId="6EFFA0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变压器</w:t>
            </w:r>
          </w:p>
        </w:tc>
        <w:tc>
          <w:tcPr>
            <w:tcW w:w="1024" w:type="pct"/>
            <w:shd w:val="clear" w:color="000000" w:fill="FFFFFF"/>
            <w:noWrap/>
            <w:vAlign w:val="center"/>
          </w:tcPr>
          <w:p w14:paraId="5FBC1E1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温度指示</w:t>
            </w:r>
          </w:p>
        </w:tc>
        <w:tc>
          <w:tcPr>
            <w:tcW w:w="2207" w:type="pct"/>
            <w:shd w:val="clear" w:color="000000" w:fill="FFFFFF"/>
            <w:noWrap/>
            <w:vAlign w:val="center"/>
          </w:tcPr>
          <w:p w14:paraId="4EDC4EE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温度指示值正常</w:t>
            </w:r>
          </w:p>
        </w:tc>
        <w:tc>
          <w:tcPr>
            <w:tcW w:w="707" w:type="pct"/>
            <w:shd w:val="clear" w:color="000000" w:fill="FFFFFF"/>
            <w:noWrap/>
            <w:vAlign w:val="center"/>
          </w:tcPr>
          <w:p w14:paraId="74CC8E6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667FB0A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065175CF" w14:textId="77777777" w:rsidTr="00925ADD">
        <w:trPr>
          <w:trHeight w:val="270"/>
          <w:jc w:val="center"/>
        </w:trPr>
        <w:tc>
          <w:tcPr>
            <w:tcW w:w="340" w:type="pct"/>
            <w:vMerge/>
            <w:shd w:val="clear" w:color="auto" w:fill="auto"/>
            <w:vAlign w:val="center"/>
          </w:tcPr>
          <w:p w14:paraId="253A2993"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4359B3A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运行状态</w:t>
            </w:r>
          </w:p>
        </w:tc>
        <w:tc>
          <w:tcPr>
            <w:tcW w:w="2207" w:type="pct"/>
            <w:shd w:val="clear" w:color="000000" w:fill="FFFFFF"/>
            <w:noWrap/>
            <w:vAlign w:val="center"/>
          </w:tcPr>
          <w:p w14:paraId="634E2A4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无异常气味及声音</w:t>
            </w:r>
          </w:p>
        </w:tc>
        <w:tc>
          <w:tcPr>
            <w:tcW w:w="707" w:type="pct"/>
            <w:shd w:val="clear" w:color="000000" w:fill="FFFFFF"/>
            <w:noWrap/>
            <w:vAlign w:val="center"/>
          </w:tcPr>
          <w:p w14:paraId="48B864A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嗅、听判断</w:t>
            </w:r>
          </w:p>
        </w:tc>
        <w:tc>
          <w:tcPr>
            <w:tcW w:w="722" w:type="pct"/>
            <w:shd w:val="clear" w:color="000000" w:fill="FFFFFF"/>
            <w:noWrap/>
            <w:vAlign w:val="center"/>
          </w:tcPr>
          <w:p w14:paraId="64FAD88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44008AF2" w14:textId="77777777" w:rsidTr="00925ADD">
        <w:trPr>
          <w:trHeight w:val="270"/>
          <w:jc w:val="center"/>
        </w:trPr>
        <w:tc>
          <w:tcPr>
            <w:tcW w:w="340" w:type="pct"/>
            <w:vMerge/>
            <w:shd w:val="clear" w:color="auto" w:fill="auto"/>
            <w:vAlign w:val="center"/>
          </w:tcPr>
          <w:p w14:paraId="7E21339A"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5AC59DF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变压器风机</w:t>
            </w:r>
          </w:p>
        </w:tc>
        <w:tc>
          <w:tcPr>
            <w:tcW w:w="2207" w:type="pct"/>
            <w:shd w:val="clear" w:color="000000" w:fill="FFFFFF"/>
            <w:noWrap/>
            <w:vAlign w:val="center"/>
          </w:tcPr>
          <w:p w14:paraId="6A4B0DA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温度控制器正常工作，风机正常工作</w:t>
            </w:r>
          </w:p>
        </w:tc>
        <w:tc>
          <w:tcPr>
            <w:tcW w:w="707" w:type="pct"/>
            <w:shd w:val="clear" w:color="000000" w:fill="FFFFFF"/>
            <w:noWrap/>
            <w:vAlign w:val="center"/>
          </w:tcPr>
          <w:p w14:paraId="5C57036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w:t>
            </w:r>
          </w:p>
        </w:tc>
        <w:tc>
          <w:tcPr>
            <w:tcW w:w="722" w:type="pct"/>
            <w:shd w:val="clear" w:color="000000" w:fill="FFFFFF"/>
            <w:noWrap/>
            <w:vAlign w:val="center"/>
          </w:tcPr>
          <w:p w14:paraId="112B44F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68000221" w14:textId="77777777" w:rsidTr="00925ADD">
        <w:trPr>
          <w:trHeight w:val="270"/>
          <w:jc w:val="center"/>
        </w:trPr>
        <w:tc>
          <w:tcPr>
            <w:tcW w:w="340" w:type="pct"/>
            <w:vMerge/>
            <w:shd w:val="clear" w:color="auto" w:fill="auto"/>
            <w:vAlign w:val="center"/>
          </w:tcPr>
          <w:p w14:paraId="63DF44FF"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0766D7B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继电保护</w:t>
            </w:r>
          </w:p>
        </w:tc>
        <w:tc>
          <w:tcPr>
            <w:tcW w:w="2207" w:type="pct"/>
            <w:shd w:val="clear" w:color="000000" w:fill="FFFFFF"/>
            <w:noWrap/>
            <w:vAlign w:val="center"/>
          </w:tcPr>
          <w:p w14:paraId="0F6F0CC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工作正常</w:t>
            </w:r>
          </w:p>
        </w:tc>
        <w:tc>
          <w:tcPr>
            <w:tcW w:w="707" w:type="pct"/>
            <w:shd w:val="clear" w:color="000000" w:fill="FFFFFF"/>
            <w:noWrap/>
            <w:vAlign w:val="center"/>
          </w:tcPr>
          <w:p w14:paraId="3249309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3CD8E61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2B460975" w14:textId="77777777" w:rsidTr="00925ADD">
        <w:trPr>
          <w:trHeight w:val="270"/>
          <w:jc w:val="center"/>
        </w:trPr>
        <w:tc>
          <w:tcPr>
            <w:tcW w:w="340" w:type="pct"/>
            <w:vMerge/>
            <w:shd w:val="clear" w:color="auto" w:fill="auto"/>
            <w:vAlign w:val="center"/>
          </w:tcPr>
          <w:p w14:paraId="635E9CE7"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3FB63FD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固定接头</w:t>
            </w:r>
          </w:p>
        </w:tc>
        <w:tc>
          <w:tcPr>
            <w:tcW w:w="2207" w:type="pct"/>
            <w:shd w:val="clear" w:color="000000" w:fill="FFFFFF"/>
            <w:noWrap/>
            <w:vAlign w:val="center"/>
          </w:tcPr>
          <w:p w14:paraId="4DBC8AA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无松动</w:t>
            </w:r>
          </w:p>
        </w:tc>
        <w:tc>
          <w:tcPr>
            <w:tcW w:w="707" w:type="pct"/>
            <w:shd w:val="clear" w:color="000000" w:fill="FFFFFF"/>
            <w:noWrap/>
            <w:vAlign w:val="center"/>
          </w:tcPr>
          <w:p w14:paraId="551FF73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465AFA6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37B07CB6" w14:textId="77777777" w:rsidTr="00925ADD">
        <w:trPr>
          <w:trHeight w:val="270"/>
          <w:jc w:val="center"/>
        </w:trPr>
        <w:tc>
          <w:tcPr>
            <w:tcW w:w="340" w:type="pct"/>
            <w:vMerge w:val="restart"/>
            <w:shd w:val="clear" w:color="auto" w:fill="auto"/>
            <w:vAlign w:val="center"/>
          </w:tcPr>
          <w:p w14:paraId="38E5898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高压柜</w:t>
            </w:r>
          </w:p>
        </w:tc>
        <w:tc>
          <w:tcPr>
            <w:tcW w:w="1024" w:type="pct"/>
            <w:shd w:val="clear" w:color="000000" w:fill="FFFFFF"/>
            <w:noWrap/>
            <w:vAlign w:val="center"/>
          </w:tcPr>
          <w:p w14:paraId="58D9A01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电器仪表</w:t>
            </w:r>
          </w:p>
        </w:tc>
        <w:tc>
          <w:tcPr>
            <w:tcW w:w="2207" w:type="pct"/>
            <w:shd w:val="clear" w:color="000000" w:fill="FFFFFF"/>
            <w:noWrap/>
            <w:vAlign w:val="center"/>
          </w:tcPr>
          <w:p w14:paraId="2FE0487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显示正常，固定可靠</w:t>
            </w:r>
          </w:p>
        </w:tc>
        <w:tc>
          <w:tcPr>
            <w:tcW w:w="707" w:type="pct"/>
            <w:shd w:val="clear" w:color="000000" w:fill="FFFFFF"/>
            <w:noWrap/>
            <w:vAlign w:val="center"/>
          </w:tcPr>
          <w:p w14:paraId="4A498F9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031780A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673F44F2" w14:textId="77777777" w:rsidTr="00925ADD">
        <w:trPr>
          <w:trHeight w:val="270"/>
          <w:jc w:val="center"/>
        </w:trPr>
        <w:tc>
          <w:tcPr>
            <w:tcW w:w="340" w:type="pct"/>
            <w:vMerge/>
            <w:shd w:val="clear" w:color="auto" w:fill="auto"/>
            <w:vAlign w:val="center"/>
          </w:tcPr>
          <w:p w14:paraId="08AD225F"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750C4F3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断路器、负荷开关、闸刀开关</w:t>
            </w:r>
          </w:p>
        </w:tc>
        <w:tc>
          <w:tcPr>
            <w:tcW w:w="2207" w:type="pct"/>
            <w:shd w:val="clear" w:color="000000" w:fill="FFFFFF"/>
            <w:noWrap/>
            <w:vAlign w:val="center"/>
          </w:tcPr>
          <w:p w14:paraId="7448778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触点完好，无过热现象，无噪音</w:t>
            </w:r>
          </w:p>
        </w:tc>
        <w:tc>
          <w:tcPr>
            <w:tcW w:w="707" w:type="pct"/>
            <w:shd w:val="clear" w:color="000000" w:fill="FFFFFF"/>
            <w:noWrap/>
            <w:vAlign w:val="center"/>
          </w:tcPr>
          <w:p w14:paraId="1B1E61D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779D43C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4E1C9D0B" w14:textId="77777777" w:rsidTr="00925ADD">
        <w:trPr>
          <w:trHeight w:val="270"/>
          <w:jc w:val="center"/>
        </w:trPr>
        <w:tc>
          <w:tcPr>
            <w:tcW w:w="340" w:type="pct"/>
            <w:vMerge/>
            <w:shd w:val="clear" w:color="auto" w:fill="auto"/>
            <w:vAlign w:val="center"/>
          </w:tcPr>
          <w:p w14:paraId="0144F5B9"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4D936CB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指示灯</w:t>
            </w:r>
          </w:p>
        </w:tc>
        <w:tc>
          <w:tcPr>
            <w:tcW w:w="2207" w:type="pct"/>
            <w:shd w:val="clear" w:color="000000" w:fill="FFFFFF"/>
            <w:noWrap/>
            <w:vAlign w:val="center"/>
          </w:tcPr>
          <w:p w14:paraId="2BBE45E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标志清晰，牢固可靠，转动灵活</w:t>
            </w:r>
          </w:p>
        </w:tc>
        <w:tc>
          <w:tcPr>
            <w:tcW w:w="707" w:type="pct"/>
            <w:shd w:val="clear" w:color="000000" w:fill="FFFFFF"/>
            <w:noWrap/>
            <w:vAlign w:val="center"/>
          </w:tcPr>
          <w:p w14:paraId="3D8D892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79D3D19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月</w:t>
            </w:r>
          </w:p>
        </w:tc>
      </w:tr>
      <w:tr w:rsidR="008C1D1B" w:rsidRPr="000F30A4" w14:paraId="32707982" w14:textId="77777777" w:rsidTr="00925ADD">
        <w:trPr>
          <w:trHeight w:val="270"/>
          <w:jc w:val="center"/>
        </w:trPr>
        <w:tc>
          <w:tcPr>
            <w:tcW w:w="340" w:type="pct"/>
            <w:vMerge/>
            <w:shd w:val="clear" w:color="auto" w:fill="auto"/>
            <w:vAlign w:val="center"/>
          </w:tcPr>
          <w:p w14:paraId="3AC18D55"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2E57C3A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w:t>
            </w:r>
          </w:p>
        </w:tc>
        <w:tc>
          <w:tcPr>
            <w:tcW w:w="2207" w:type="pct"/>
            <w:shd w:val="clear" w:color="000000" w:fill="FFFFFF"/>
            <w:noWrap/>
            <w:vAlign w:val="center"/>
          </w:tcPr>
          <w:p w14:paraId="77F9CC5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柜体外壳、接地完好</w:t>
            </w:r>
          </w:p>
        </w:tc>
        <w:tc>
          <w:tcPr>
            <w:tcW w:w="707" w:type="pct"/>
            <w:shd w:val="clear" w:color="000000" w:fill="FFFFFF"/>
            <w:noWrap/>
            <w:vAlign w:val="center"/>
          </w:tcPr>
          <w:p w14:paraId="4520E3F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19D5998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6EC82B50" w14:textId="77777777" w:rsidTr="00925ADD">
        <w:trPr>
          <w:trHeight w:val="270"/>
          <w:jc w:val="center"/>
        </w:trPr>
        <w:tc>
          <w:tcPr>
            <w:tcW w:w="340" w:type="pct"/>
            <w:vMerge w:val="restart"/>
            <w:shd w:val="clear" w:color="000000" w:fill="FFFFFF"/>
            <w:noWrap/>
            <w:vAlign w:val="center"/>
          </w:tcPr>
          <w:p w14:paraId="1FF24E6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低压柜</w:t>
            </w:r>
          </w:p>
        </w:tc>
        <w:tc>
          <w:tcPr>
            <w:tcW w:w="1024" w:type="pct"/>
            <w:shd w:val="clear" w:color="000000" w:fill="FFFFFF"/>
            <w:noWrap/>
            <w:vAlign w:val="center"/>
          </w:tcPr>
          <w:p w14:paraId="2DB6F85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电器仪表</w:t>
            </w:r>
          </w:p>
        </w:tc>
        <w:tc>
          <w:tcPr>
            <w:tcW w:w="2207" w:type="pct"/>
            <w:shd w:val="clear" w:color="000000" w:fill="FFFFFF"/>
            <w:noWrap/>
            <w:vAlign w:val="center"/>
          </w:tcPr>
          <w:p w14:paraId="5F623EE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外表清洁，显示正常，固定可靠</w:t>
            </w:r>
          </w:p>
        </w:tc>
        <w:tc>
          <w:tcPr>
            <w:tcW w:w="707" w:type="pct"/>
            <w:shd w:val="clear" w:color="000000" w:fill="FFFFFF"/>
            <w:noWrap/>
            <w:vAlign w:val="center"/>
          </w:tcPr>
          <w:p w14:paraId="571321B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140068F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0F30A4" w14:paraId="4CBB4ACA" w14:textId="77777777" w:rsidTr="00925ADD">
        <w:trPr>
          <w:trHeight w:val="270"/>
          <w:jc w:val="center"/>
        </w:trPr>
        <w:tc>
          <w:tcPr>
            <w:tcW w:w="340" w:type="pct"/>
            <w:vMerge/>
            <w:shd w:val="clear" w:color="auto" w:fill="auto"/>
            <w:vAlign w:val="center"/>
          </w:tcPr>
          <w:p w14:paraId="10329CDE"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00B8AD6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继电器、交流接触器、断路器、闸刀开关</w:t>
            </w:r>
          </w:p>
        </w:tc>
        <w:tc>
          <w:tcPr>
            <w:tcW w:w="2207" w:type="pct"/>
            <w:shd w:val="clear" w:color="000000" w:fill="FFFFFF"/>
            <w:noWrap/>
            <w:vAlign w:val="center"/>
          </w:tcPr>
          <w:p w14:paraId="47E1A14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外表清洁，触点完好，无过热现象，无噪音</w:t>
            </w:r>
          </w:p>
        </w:tc>
        <w:tc>
          <w:tcPr>
            <w:tcW w:w="707" w:type="pct"/>
            <w:shd w:val="clear" w:color="000000" w:fill="FFFFFF"/>
            <w:noWrap/>
            <w:vAlign w:val="center"/>
          </w:tcPr>
          <w:p w14:paraId="35F4547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795854D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0F30A4" w14:paraId="186671F6" w14:textId="77777777" w:rsidTr="00925ADD">
        <w:trPr>
          <w:trHeight w:val="270"/>
          <w:jc w:val="center"/>
        </w:trPr>
        <w:tc>
          <w:tcPr>
            <w:tcW w:w="340" w:type="pct"/>
            <w:vMerge/>
            <w:shd w:val="clear" w:color="auto" w:fill="auto"/>
            <w:vAlign w:val="center"/>
          </w:tcPr>
          <w:p w14:paraId="4831184D"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1E7E118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指示灯、按钮转换开关</w:t>
            </w:r>
          </w:p>
        </w:tc>
        <w:tc>
          <w:tcPr>
            <w:tcW w:w="2207" w:type="pct"/>
            <w:shd w:val="clear" w:color="000000" w:fill="FFFFFF"/>
            <w:noWrap/>
            <w:vAlign w:val="center"/>
          </w:tcPr>
          <w:p w14:paraId="6573FDF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外表清洁，标志清晰，牢同可靠，转动灵活</w:t>
            </w:r>
          </w:p>
        </w:tc>
        <w:tc>
          <w:tcPr>
            <w:tcW w:w="707" w:type="pct"/>
            <w:shd w:val="clear" w:color="000000" w:fill="FFFFFF"/>
            <w:noWrap/>
            <w:vAlign w:val="center"/>
          </w:tcPr>
          <w:p w14:paraId="2DE2482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5CF75AE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0F30A4" w14:paraId="3A0EEB33" w14:textId="77777777" w:rsidTr="00925ADD">
        <w:trPr>
          <w:trHeight w:val="270"/>
          <w:jc w:val="center"/>
        </w:trPr>
        <w:tc>
          <w:tcPr>
            <w:tcW w:w="340" w:type="pct"/>
            <w:vMerge/>
            <w:shd w:val="clear" w:color="auto" w:fill="auto"/>
            <w:vAlign w:val="center"/>
          </w:tcPr>
          <w:p w14:paraId="2D2EA663"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71B1EA6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电容器</w:t>
            </w:r>
          </w:p>
        </w:tc>
        <w:tc>
          <w:tcPr>
            <w:tcW w:w="2207" w:type="pct"/>
            <w:shd w:val="clear" w:color="000000" w:fill="FFFFFF"/>
            <w:noWrap/>
            <w:vAlign w:val="center"/>
          </w:tcPr>
          <w:p w14:paraId="517A1B0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电容接触器良好，电容补偿三相平衡，电容器无发热膨胀，接头不发热变色</w:t>
            </w:r>
          </w:p>
        </w:tc>
        <w:tc>
          <w:tcPr>
            <w:tcW w:w="707" w:type="pct"/>
            <w:shd w:val="clear" w:color="000000" w:fill="FFFFFF"/>
            <w:noWrap/>
            <w:vAlign w:val="center"/>
          </w:tcPr>
          <w:p w14:paraId="546AC80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1F87DBF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季</w:t>
            </w:r>
          </w:p>
        </w:tc>
      </w:tr>
      <w:tr w:rsidR="008C1D1B" w:rsidRPr="000F30A4" w14:paraId="5648C789" w14:textId="77777777" w:rsidTr="00925ADD">
        <w:trPr>
          <w:trHeight w:val="270"/>
          <w:jc w:val="center"/>
        </w:trPr>
        <w:tc>
          <w:tcPr>
            <w:tcW w:w="340" w:type="pct"/>
            <w:vMerge/>
            <w:shd w:val="clear" w:color="auto" w:fill="auto"/>
            <w:vAlign w:val="center"/>
          </w:tcPr>
          <w:p w14:paraId="6961D426"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6914A0B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母线排</w:t>
            </w:r>
          </w:p>
        </w:tc>
        <w:tc>
          <w:tcPr>
            <w:tcW w:w="2207" w:type="pct"/>
            <w:shd w:val="clear" w:color="000000" w:fill="FFFFFF"/>
            <w:noWrap/>
            <w:vAlign w:val="center"/>
          </w:tcPr>
          <w:p w14:paraId="5766E12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压接良好，色标清晰，绝缘良好</w:t>
            </w:r>
          </w:p>
        </w:tc>
        <w:tc>
          <w:tcPr>
            <w:tcW w:w="707" w:type="pct"/>
            <w:shd w:val="clear" w:color="000000" w:fill="FFFFFF"/>
            <w:noWrap/>
            <w:vAlign w:val="center"/>
          </w:tcPr>
          <w:p w14:paraId="20D7757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04C3600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211F1A11" w14:textId="77777777" w:rsidTr="00925ADD">
        <w:trPr>
          <w:trHeight w:val="270"/>
          <w:jc w:val="center"/>
        </w:trPr>
        <w:tc>
          <w:tcPr>
            <w:tcW w:w="340" w:type="pct"/>
            <w:vMerge/>
            <w:shd w:val="clear" w:color="auto" w:fill="auto"/>
            <w:vAlign w:val="center"/>
          </w:tcPr>
          <w:p w14:paraId="411BB36D"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5EBF429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w:t>
            </w:r>
          </w:p>
        </w:tc>
        <w:tc>
          <w:tcPr>
            <w:tcW w:w="2207" w:type="pct"/>
            <w:shd w:val="clear" w:color="000000" w:fill="FFFFFF"/>
            <w:noWrap/>
            <w:vAlign w:val="center"/>
          </w:tcPr>
          <w:p w14:paraId="6A69E36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柜体内保持整洁，柜体外壳、接地完好</w:t>
            </w:r>
          </w:p>
        </w:tc>
        <w:tc>
          <w:tcPr>
            <w:tcW w:w="707" w:type="pct"/>
            <w:shd w:val="clear" w:color="000000" w:fill="FFFFFF"/>
            <w:noWrap/>
            <w:vAlign w:val="center"/>
          </w:tcPr>
          <w:p w14:paraId="7B45FD1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470B8CA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60E4C214" w14:textId="77777777" w:rsidTr="00925ADD">
        <w:trPr>
          <w:trHeight w:val="420"/>
          <w:jc w:val="center"/>
        </w:trPr>
        <w:tc>
          <w:tcPr>
            <w:tcW w:w="340" w:type="pct"/>
            <w:shd w:val="clear" w:color="000000" w:fill="FFFFFF"/>
            <w:noWrap/>
            <w:vAlign w:val="center"/>
          </w:tcPr>
          <w:p w14:paraId="4137B14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电力电缆</w:t>
            </w:r>
          </w:p>
        </w:tc>
        <w:tc>
          <w:tcPr>
            <w:tcW w:w="1024" w:type="pct"/>
            <w:shd w:val="clear" w:color="000000" w:fill="FFFFFF"/>
            <w:noWrap/>
            <w:vAlign w:val="center"/>
          </w:tcPr>
          <w:p w14:paraId="1098C5F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电缆线</w:t>
            </w:r>
          </w:p>
        </w:tc>
        <w:tc>
          <w:tcPr>
            <w:tcW w:w="2207" w:type="pct"/>
            <w:shd w:val="clear" w:color="000000" w:fill="FFFFFF"/>
            <w:noWrap/>
            <w:vAlign w:val="center"/>
          </w:tcPr>
          <w:p w14:paraId="4FF0428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老化、绝缘性能降低等现象</w:t>
            </w:r>
          </w:p>
        </w:tc>
        <w:tc>
          <w:tcPr>
            <w:tcW w:w="707" w:type="pct"/>
            <w:shd w:val="clear" w:color="000000" w:fill="FFFFFF"/>
            <w:noWrap/>
            <w:vAlign w:val="center"/>
          </w:tcPr>
          <w:p w14:paraId="4F359AD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w:t>
            </w:r>
          </w:p>
        </w:tc>
        <w:tc>
          <w:tcPr>
            <w:tcW w:w="722" w:type="pct"/>
            <w:shd w:val="clear" w:color="000000" w:fill="FFFFFF"/>
            <w:noWrap/>
            <w:vAlign w:val="center"/>
          </w:tcPr>
          <w:p w14:paraId="5682543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2FF652A1" w14:textId="77777777" w:rsidTr="00925ADD">
        <w:trPr>
          <w:trHeight w:val="270"/>
          <w:jc w:val="center"/>
        </w:trPr>
        <w:tc>
          <w:tcPr>
            <w:tcW w:w="340" w:type="pct"/>
            <w:vMerge w:val="restart"/>
            <w:shd w:val="clear" w:color="000000" w:fill="FFFFFF"/>
            <w:noWrap/>
            <w:vAlign w:val="center"/>
          </w:tcPr>
          <w:p w14:paraId="42F650C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防雷与接地系统</w:t>
            </w:r>
          </w:p>
        </w:tc>
        <w:tc>
          <w:tcPr>
            <w:tcW w:w="1024" w:type="pct"/>
            <w:shd w:val="clear" w:color="000000" w:fill="FFFFFF"/>
            <w:noWrap/>
            <w:vAlign w:val="center"/>
          </w:tcPr>
          <w:p w14:paraId="7E85E87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避雷器</w:t>
            </w:r>
          </w:p>
        </w:tc>
        <w:tc>
          <w:tcPr>
            <w:tcW w:w="2207" w:type="pct"/>
            <w:shd w:val="clear" w:color="000000" w:fill="FFFFFF"/>
            <w:noWrap/>
            <w:vAlign w:val="center"/>
          </w:tcPr>
          <w:p w14:paraId="7234E97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使用正常，无损坏</w:t>
            </w:r>
          </w:p>
        </w:tc>
        <w:tc>
          <w:tcPr>
            <w:tcW w:w="707" w:type="pct"/>
            <w:shd w:val="clear" w:color="000000" w:fill="FFFFFF"/>
            <w:noWrap/>
            <w:vAlign w:val="center"/>
          </w:tcPr>
          <w:p w14:paraId="72ED3CF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1249B01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52DDC73D" w14:textId="77777777" w:rsidTr="00925ADD">
        <w:trPr>
          <w:trHeight w:val="550"/>
          <w:jc w:val="center"/>
        </w:trPr>
        <w:tc>
          <w:tcPr>
            <w:tcW w:w="340" w:type="pct"/>
            <w:vMerge/>
            <w:shd w:val="clear" w:color="auto" w:fill="auto"/>
            <w:vAlign w:val="center"/>
          </w:tcPr>
          <w:p w14:paraId="17CCBB44"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2438CBD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接地导线与接地极</w:t>
            </w:r>
          </w:p>
        </w:tc>
        <w:tc>
          <w:tcPr>
            <w:tcW w:w="2207" w:type="pct"/>
            <w:shd w:val="clear" w:color="000000" w:fill="FFFFFF"/>
            <w:noWrap/>
            <w:vAlign w:val="center"/>
          </w:tcPr>
          <w:p w14:paraId="31F0AA0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接地导线与接地极连接可靠，连接处无锈蚀；</w:t>
            </w:r>
            <w:r w:rsidRPr="000F30A4">
              <w:rPr>
                <w:rFonts w:ascii="Times New Roman" w:eastAsia="宋体" w:hAnsi="Times New Roman"/>
                <w:bCs/>
                <w:snapToGrid w:val="0"/>
                <w:szCs w:val="32"/>
              </w:rPr>
              <w:t xml:space="preserve"> </w:t>
            </w:r>
          </w:p>
        </w:tc>
        <w:tc>
          <w:tcPr>
            <w:tcW w:w="707" w:type="pct"/>
            <w:shd w:val="clear" w:color="000000" w:fill="FFFFFF"/>
            <w:noWrap/>
            <w:vAlign w:val="center"/>
          </w:tcPr>
          <w:p w14:paraId="78B8C8B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63F897A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62380069" w14:textId="77777777" w:rsidTr="00925ADD">
        <w:trPr>
          <w:trHeight w:val="289"/>
          <w:jc w:val="center"/>
        </w:trPr>
        <w:tc>
          <w:tcPr>
            <w:tcW w:w="340" w:type="pct"/>
            <w:vMerge/>
            <w:shd w:val="clear" w:color="auto" w:fill="auto"/>
            <w:vAlign w:val="center"/>
          </w:tcPr>
          <w:p w14:paraId="21316181"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7E764C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接地干线</w:t>
            </w:r>
          </w:p>
        </w:tc>
        <w:tc>
          <w:tcPr>
            <w:tcW w:w="2207" w:type="pct"/>
            <w:shd w:val="clear" w:color="000000" w:fill="FFFFFF"/>
            <w:noWrap/>
            <w:vAlign w:val="center"/>
          </w:tcPr>
          <w:p w14:paraId="1B5D202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安装牢固可靠</w:t>
            </w:r>
          </w:p>
        </w:tc>
        <w:tc>
          <w:tcPr>
            <w:tcW w:w="707" w:type="pct"/>
            <w:shd w:val="clear" w:color="000000" w:fill="FFFFFF"/>
            <w:noWrap/>
            <w:vAlign w:val="center"/>
          </w:tcPr>
          <w:p w14:paraId="5EA61AE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观察</w:t>
            </w:r>
          </w:p>
        </w:tc>
        <w:tc>
          <w:tcPr>
            <w:tcW w:w="722" w:type="pct"/>
            <w:shd w:val="clear" w:color="000000" w:fill="FFFFFF"/>
            <w:noWrap/>
            <w:vAlign w:val="center"/>
          </w:tcPr>
          <w:p w14:paraId="2563015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4079FF19" w14:textId="77777777" w:rsidTr="00925ADD">
        <w:trPr>
          <w:trHeight w:val="379"/>
          <w:jc w:val="center"/>
        </w:trPr>
        <w:tc>
          <w:tcPr>
            <w:tcW w:w="340" w:type="pct"/>
            <w:vMerge/>
            <w:shd w:val="clear" w:color="auto" w:fill="auto"/>
            <w:vAlign w:val="center"/>
          </w:tcPr>
          <w:p w14:paraId="19749BC1" w14:textId="77777777" w:rsidR="008C1D1B" w:rsidRPr="000F30A4" w:rsidRDefault="008C1D1B" w:rsidP="00925ADD">
            <w:pPr>
              <w:pStyle w:val="afd"/>
              <w:snapToGrid w:val="0"/>
              <w:rPr>
                <w:rFonts w:ascii="Times New Roman" w:eastAsia="宋体" w:hAnsi="Times New Roman"/>
                <w:bCs/>
                <w:snapToGrid w:val="0"/>
                <w:szCs w:val="32"/>
              </w:rPr>
            </w:pPr>
          </w:p>
        </w:tc>
        <w:tc>
          <w:tcPr>
            <w:tcW w:w="1024" w:type="pct"/>
            <w:shd w:val="clear" w:color="000000" w:fill="FFFFFF"/>
            <w:noWrap/>
            <w:vAlign w:val="center"/>
          </w:tcPr>
          <w:p w14:paraId="29880C4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接地电阻</w:t>
            </w:r>
          </w:p>
        </w:tc>
        <w:tc>
          <w:tcPr>
            <w:tcW w:w="2207" w:type="pct"/>
            <w:shd w:val="clear" w:color="000000" w:fill="FFFFFF"/>
            <w:noWrap/>
            <w:vAlign w:val="center"/>
          </w:tcPr>
          <w:p w14:paraId="634B355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电阻值符合设计要求</w:t>
            </w:r>
          </w:p>
        </w:tc>
        <w:tc>
          <w:tcPr>
            <w:tcW w:w="707" w:type="pct"/>
            <w:shd w:val="clear" w:color="000000" w:fill="FFFFFF"/>
            <w:noWrap/>
            <w:vAlign w:val="center"/>
          </w:tcPr>
          <w:p w14:paraId="5749292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电阻测试仪测试</w:t>
            </w:r>
          </w:p>
        </w:tc>
        <w:tc>
          <w:tcPr>
            <w:tcW w:w="722" w:type="pct"/>
            <w:shd w:val="clear" w:color="000000" w:fill="FFFFFF"/>
            <w:noWrap/>
            <w:vAlign w:val="center"/>
          </w:tcPr>
          <w:p w14:paraId="2CBBECD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bl>
    <w:p w14:paraId="5DCFF2C5" w14:textId="77777777" w:rsidR="00CE7BC7" w:rsidRDefault="00CE7BC7" w:rsidP="008C1D1B">
      <w:pPr>
        <w:pStyle w:val="afffe"/>
        <w:rPr>
          <w:rFonts w:ascii="黑体" w:eastAsia="黑体" w:hAnsi="黑体" w:cs="黑体"/>
        </w:rPr>
      </w:pPr>
    </w:p>
    <w:p w14:paraId="233C39C0" w14:textId="02F72195" w:rsidR="008C1D1B" w:rsidRPr="00014A56" w:rsidRDefault="008C1D1B" w:rsidP="008C1D1B">
      <w:pPr>
        <w:pStyle w:val="afffe"/>
        <w:rPr>
          <w:rFonts w:ascii="黑体" w:eastAsia="黑体" w:hAnsi="黑体" w:cs="黑体"/>
        </w:rPr>
      </w:pPr>
      <w:r w:rsidRPr="00014A56">
        <w:rPr>
          <w:rFonts w:ascii="黑体" w:eastAsia="黑体" w:hAnsi="黑体" w:cs="黑体"/>
        </w:rPr>
        <w:t xml:space="preserve">6.4.9 </w:t>
      </w:r>
      <w:r w:rsidRPr="005F6E45">
        <w:t>台风预警、雷电预警、高温预警、强冷气候等特殊情况下，应对供电系统进行专项检查。</w:t>
      </w:r>
    </w:p>
    <w:p w14:paraId="58804228" w14:textId="77777777" w:rsidR="008C1D1B" w:rsidRPr="005F6E45" w:rsidRDefault="008C1D1B" w:rsidP="008C1D1B">
      <w:pPr>
        <w:pStyle w:val="afffe"/>
      </w:pPr>
      <w:r w:rsidRPr="00014A56">
        <w:rPr>
          <w:rFonts w:ascii="黑体" w:eastAsia="黑体" w:hAnsi="黑体" w:cs="黑体"/>
        </w:rPr>
        <w:t xml:space="preserve">6.4.10 </w:t>
      </w:r>
      <w:r w:rsidRPr="00AC7195">
        <w:t>变</w:t>
      </w:r>
      <w:r w:rsidRPr="005F6E45">
        <w:t>压器、互感器等设备应按现行</w:t>
      </w:r>
      <w:r w:rsidRPr="005F6E45">
        <w:rPr>
          <w:rFonts w:hint="eastAsia"/>
        </w:rPr>
        <w:t>国家</w:t>
      </w:r>
      <w:r w:rsidRPr="005F6E45">
        <w:t>行业标准《电力设备预防性试验规则》 DL/T 596的规定定期进行预防性试验。</w:t>
      </w:r>
    </w:p>
    <w:p w14:paraId="4B76D657" w14:textId="153C659F" w:rsidR="008C1D1B" w:rsidRPr="005F6E45" w:rsidRDefault="008C1D1B" w:rsidP="008C1D1B">
      <w:pPr>
        <w:pStyle w:val="afffe"/>
      </w:pPr>
      <w:r w:rsidRPr="00014A56">
        <w:rPr>
          <w:rFonts w:ascii="黑体" w:eastAsia="黑体" w:hAnsi="黑体" w:cs="黑体"/>
        </w:rPr>
        <w:t xml:space="preserve">6.4.11 </w:t>
      </w:r>
      <w:r w:rsidRPr="005F6E45">
        <w:t>供电系统可根据设备的运行状态数据和分析报告，参照系统设计说明和使用手册安排</w:t>
      </w:r>
      <w:r w:rsidR="008B4098">
        <w:rPr>
          <w:rFonts w:hint="eastAsia"/>
        </w:rPr>
        <w:t>检查</w:t>
      </w:r>
      <w:r w:rsidRPr="005F6E45">
        <w:t>。</w:t>
      </w:r>
    </w:p>
    <w:p w14:paraId="2909B155" w14:textId="77777777" w:rsidR="008C1D1B" w:rsidRPr="005F6E45" w:rsidRDefault="008C1D1B" w:rsidP="008C1D1B">
      <w:pPr>
        <w:pStyle w:val="afffe"/>
      </w:pPr>
      <w:r w:rsidRPr="00014A56">
        <w:rPr>
          <w:rFonts w:ascii="黑体" w:eastAsia="黑体" w:hAnsi="黑体" w:cs="黑体"/>
        </w:rPr>
        <w:t xml:space="preserve">6.4.12 </w:t>
      </w:r>
      <w:r w:rsidRPr="005F6E45">
        <w:t>照明系统定期检查应满足下列规定：</w:t>
      </w:r>
    </w:p>
    <w:p w14:paraId="73E4C8AA" w14:textId="77777777" w:rsidR="008C1D1B" w:rsidRPr="00C8794A" w:rsidRDefault="008C1D1B" w:rsidP="008C1D1B">
      <w:pPr>
        <w:pStyle w:val="affff"/>
        <w:numPr>
          <w:ilvl w:val="0"/>
          <w:numId w:val="38"/>
        </w:numPr>
        <w:rPr>
          <w:rFonts w:ascii="Times New Roman"/>
        </w:rPr>
      </w:pPr>
      <w:r w:rsidRPr="00C8794A">
        <w:rPr>
          <w:rFonts w:ascii="Times New Roman"/>
        </w:rPr>
        <w:t>照明系统检查对象为正常照明、应急照明和接地；</w:t>
      </w:r>
    </w:p>
    <w:p w14:paraId="2AF32A34" w14:textId="77777777" w:rsidR="008C1D1B" w:rsidRPr="00C8794A" w:rsidRDefault="008C1D1B" w:rsidP="008C1D1B">
      <w:pPr>
        <w:pStyle w:val="affff"/>
        <w:numPr>
          <w:ilvl w:val="0"/>
          <w:numId w:val="38"/>
        </w:numPr>
        <w:rPr>
          <w:rFonts w:ascii="Times New Roman"/>
        </w:rPr>
      </w:pPr>
      <w:r w:rsidRPr="00C8794A">
        <w:rPr>
          <w:rFonts w:ascii="Times New Roman"/>
        </w:rPr>
        <w:t>照明系统定期检查项目应符合表</w:t>
      </w:r>
      <w:r w:rsidRPr="00C8794A">
        <w:rPr>
          <w:rFonts w:ascii="Times New Roman"/>
        </w:rPr>
        <w:t>6.4.12</w:t>
      </w:r>
      <w:r w:rsidRPr="00C8794A">
        <w:rPr>
          <w:rFonts w:ascii="Times New Roman"/>
        </w:rPr>
        <w:t>的规定。</w:t>
      </w:r>
    </w:p>
    <w:p w14:paraId="4DA6DDE3" w14:textId="77777777" w:rsidR="008C1D1B" w:rsidRPr="00C434D1"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30" w:name="_Toc121213762"/>
      <w:r w:rsidRPr="00C434D1">
        <w:rPr>
          <w:rFonts w:ascii="黑体" w:eastAsia="黑体" w:hAnsi="黑体"/>
          <w:szCs w:val="21"/>
        </w:rPr>
        <w:lastRenderedPageBreak/>
        <w:t>表</w:t>
      </w:r>
      <w:r>
        <w:rPr>
          <w:rFonts w:ascii="黑体" w:eastAsia="黑体" w:hAnsi="黑体"/>
          <w:szCs w:val="21"/>
        </w:rPr>
        <w:t>6.4.</w:t>
      </w:r>
      <w:r w:rsidRPr="00C434D1">
        <w:rPr>
          <w:rFonts w:ascii="黑体" w:eastAsia="黑体" w:hAnsi="黑体"/>
          <w:szCs w:val="21"/>
        </w:rPr>
        <w:t>12 照明系统定期检查项目、内容、方法和周期</w:t>
      </w:r>
      <w:bookmarkEnd w:id="130"/>
    </w:p>
    <w:tbl>
      <w:tblPr>
        <w:tblW w:w="8647" w:type="dxa"/>
        <w:jc w:val="center"/>
        <w:tblLayout w:type="fixed"/>
        <w:tblLook w:val="0000" w:firstRow="0" w:lastRow="0" w:firstColumn="0" w:lastColumn="0" w:noHBand="0" w:noVBand="0"/>
      </w:tblPr>
      <w:tblGrid>
        <w:gridCol w:w="483"/>
        <w:gridCol w:w="1019"/>
        <w:gridCol w:w="3767"/>
        <w:gridCol w:w="2316"/>
        <w:gridCol w:w="1062"/>
      </w:tblGrid>
      <w:tr w:rsidR="008C1D1B" w:rsidRPr="000F30A4" w14:paraId="414DCCE8" w14:textId="77777777" w:rsidTr="00925ADD">
        <w:trPr>
          <w:trHeight w:val="270"/>
          <w:tblHeader/>
          <w:jc w:val="center"/>
        </w:trPr>
        <w:tc>
          <w:tcPr>
            <w:tcW w:w="15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59B34D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3767" w:type="dxa"/>
            <w:tcBorders>
              <w:top w:val="single" w:sz="4" w:space="0" w:color="auto"/>
              <w:left w:val="nil"/>
              <w:bottom w:val="single" w:sz="4" w:space="0" w:color="auto"/>
              <w:right w:val="single" w:sz="4" w:space="0" w:color="auto"/>
            </w:tcBorders>
            <w:shd w:val="clear" w:color="000000" w:fill="FFFFFF"/>
            <w:noWrap/>
            <w:vAlign w:val="center"/>
          </w:tcPr>
          <w:p w14:paraId="7E47F59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2316" w:type="dxa"/>
            <w:tcBorders>
              <w:top w:val="single" w:sz="4" w:space="0" w:color="auto"/>
              <w:left w:val="nil"/>
              <w:bottom w:val="single" w:sz="4" w:space="0" w:color="auto"/>
              <w:right w:val="single" w:sz="4" w:space="0" w:color="auto"/>
            </w:tcBorders>
            <w:shd w:val="clear" w:color="000000" w:fill="FFFFFF"/>
            <w:noWrap/>
            <w:vAlign w:val="center"/>
          </w:tcPr>
          <w:p w14:paraId="29A5DD5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1062" w:type="dxa"/>
            <w:tcBorders>
              <w:top w:val="single" w:sz="4" w:space="0" w:color="auto"/>
              <w:left w:val="nil"/>
              <w:bottom w:val="single" w:sz="4" w:space="0" w:color="auto"/>
              <w:right w:val="single" w:sz="4" w:space="0" w:color="auto"/>
            </w:tcBorders>
            <w:shd w:val="clear" w:color="000000" w:fill="FFFFFF"/>
            <w:noWrap/>
            <w:vAlign w:val="center"/>
          </w:tcPr>
          <w:p w14:paraId="5B28A4F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0F30A4" w14:paraId="539925AD" w14:textId="77777777" w:rsidTr="00925ADD">
        <w:trPr>
          <w:trHeight w:val="520"/>
          <w:jc w:val="center"/>
        </w:trPr>
        <w:tc>
          <w:tcPr>
            <w:tcW w:w="483" w:type="dxa"/>
            <w:vMerge w:val="restart"/>
            <w:tcBorders>
              <w:top w:val="nil"/>
              <w:left w:val="single" w:sz="4" w:space="0" w:color="auto"/>
              <w:bottom w:val="single" w:sz="4" w:space="0" w:color="auto"/>
              <w:right w:val="single" w:sz="4" w:space="0" w:color="auto"/>
            </w:tcBorders>
            <w:shd w:val="clear" w:color="auto" w:fill="auto"/>
            <w:vAlign w:val="center"/>
          </w:tcPr>
          <w:p w14:paraId="60BAC21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正常照明</w:t>
            </w:r>
          </w:p>
        </w:tc>
        <w:tc>
          <w:tcPr>
            <w:tcW w:w="101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77B3BB3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照度</w:t>
            </w:r>
          </w:p>
        </w:tc>
        <w:tc>
          <w:tcPr>
            <w:tcW w:w="3767" w:type="dxa"/>
            <w:tcBorders>
              <w:top w:val="single" w:sz="4" w:space="0" w:color="auto"/>
              <w:left w:val="nil"/>
              <w:bottom w:val="single" w:sz="4" w:space="0" w:color="auto"/>
              <w:right w:val="single" w:sz="4" w:space="0" w:color="auto"/>
            </w:tcBorders>
            <w:shd w:val="clear" w:color="000000" w:fill="FFFFFF"/>
            <w:noWrap/>
            <w:vAlign w:val="center"/>
          </w:tcPr>
          <w:p w14:paraId="45226AA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灯具运行正常，人行道上的平均照度不应小于</w:t>
            </w:r>
            <w:r w:rsidRPr="000F30A4">
              <w:rPr>
                <w:rFonts w:ascii="Times New Roman" w:eastAsia="宋体" w:hAnsi="Times New Roman"/>
                <w:bCs/>
                <w:snapToGrid w:val="0"/>
                <w:szCs w:val="32"/>
              </w:rPr>
              <w:t>15lx</w:t>
            </w:r>
            <w:r w:rsidRPr="000F30A4">
              <w:rPr>
                <w:rFonts w:ascii="Times New Roman" w:eastAsia="宋体" w:hAnsi="Times New Roman"/>
                <w:bCs/>
                <w:snapToGrid w:val="0"/>
                <w:szCs w:val="32"/>
              </w:rPr>
              <w:t>，最小照度不应小于</w:t>
            </w:r>
            <w:r w:rsidRPr="000F30A4">
              <w:rPr>
                <w:rFonts w:ascii="Times New Roman" w:eastAsia="宋体" w:hAnsi="Times New Roman"/>
                <w:bCs/>
                <w:snapToGrid w:val="0"/>
                <w:szCs w:val="32"/>
              </w:rPr>
              <w:t>51x</w:t>
            </w:r>
          </w:p>
        </w:tc>
        <w:tc>
          <w:tcPr>
            <w:tcW w:w="2316" w:type="dxa"/>
            <w:tcBorders>
              <w:top w:val="single" w:sz="4" w:space="0" w:color="auto"/>
              <w:left w:val="nil"/>
              <w:bottom w:val="single" w:sz="4" w:space="0" w:color="auto"/>
              <w:right w:val="single" w:sz="4" w:space="0" w:color="auto"/>
            </w:tcBorders>
            <w:shd w:val="clear" w:color="000000" w:fill="FFFFFF"/>
            <w:noWrap/>
            <w:vAlign w:val="center"/>
          </w:tcPr>
          <w:p w14:paraId="54614BC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测量</w:t>
            </w:r>
          </w:p>
        </w:tc>
        <w:tc>
          <w:tcPr>
            <w:tcW w:w="1062" w:type="dxa"/>
            <w:tcBorders>
              <w:top w:val="single" w:sz="4" w:space="0" w:color="auto"/>
              <w:left w:val="nil"/>
              <w:bottom w:val="single" w:sz="4" w:space="0" w:color="auto"/>
              <w:right w:val="single" w:sz="4" w:space="0" w:color="auto"/>
            </w:tcBorders>
            <w:shd w:val="clear" w:color="000000" w:fill="FFFFFF"/>
            <w:noWrap/>
            <w:vAlign w:val="center"/>
          </w:tcPr>
          <w:p w14:paraId="33A4C7F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7A4F2842" w14:textId="77777777" w:rsidTr="00925ADD">
        <w:trPr>
          <w:trHeight w:val="270"/>
          <w:jc w:val="center"/>
        </w:trPr>
        <w:tc>
          <w:tcPr>
            <w:tcW w:w="483" w:type="dxa"/>
            <w:vMerge/>
            <w:tcBorders>
              <w:top w:val="nil"/>
              <w:left w:val="single" w:sz="4" w:space="0" w:color="auto"/>
              <w:bottom w:val="single" w:sz="4" w:space="0" w:color="auto"/>
              <w:right w:val="single" w:sz="4" w:space="0" w:color="auto"/>
            </w:tcBorders>
            <w:shd w:val="clear" w:color="auto" w:fill="auto"/>
            <w:vAlign w:val="center"/>
          </w:tcPr>
          <w:p w14:paraId="354745D9" w14:textId="77777777" w:rsidR="008C1D1B" w:rsidRPr="000F30A4" w:rsidRDefault="008C1D1B" w:rsidP="00925ADD">
            <w:pPr>
              <w:pStyle w:val="afd"/>
              <w:snapToGrid w:val="0"/>
              <w:rPr>
                <w:rFonts w:ascii="Times New Roman" w:eastAsia="宋体" w:hAnsi="Times New Roman"/>
                <w:bCs/>
                <w:snapToGrid w:val="0"/>
                <w:szCs w:val="32"/>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4F742C" w14:textId="77777777" w:rsidR="008C1D1B" w:rsidRPr="000F30A4" w:rsidRDefault="008C1D1B" w:rsidP="00925ADD">
            <w:pPr>
              <w:pStyle w:val="afd"/>
              <w:snapToGrid w:val="0"/>
              <w:rPr>
                <w:rFonts w:ascii="Times New Roman" w:eastAsia="宋体" w:hAnsi="Times New Roman"/>
                <w:bCs/>
                <w:snapToGrid w:val="0"/>
                <w:szCs w:val="32"/>
              </w:rPr>
            </w:pPr>
          </w:p>
        </w:tc>
        <w:tc>
          <w:tcPr>
            <w:tcW w:w="3767" w:type="dxa"/>
            <w:tcBorders>
              <w:top w:val="single" w:sz="4" w:space="0" w:color="auto"/>
              <w:left w:val="nil"/>
              <w:bottom w:val="single" w:sz="4" w:space="0" w:color="auto"/>
              <w:right w:val="single" w:sz="4" w:space="0" w:color="auto"/>
            </w:tcBorders>
            <w:shd w:val="clear" w:color="000000" w:fill="FFFFFF"/>
            <w:noWrap/>
            <w:vAlign w:val="center"/>
          </w:tcPr>
          <w:p w14:paraId="2528636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出入口和设备操作处的照度不应小于</w:t>
            </w:r>
            <w:r w:rsidRPr="000F30A4">
              <w:rPr>
                <w:rFonts w:ascii="Times New Roman" w:eastAsia="宋体" w:hAnsi="Times New Roman"/>
                <w:bCs/>
                <w:snapToGrid w:val="0"/>
                <w:szCs w:val="32"/>
              </w:rPr>
              <w:t>l00lx</w:t>
            </w:r>
          </w:p>
        </w:tc>
        <w:tc>
          <w:tcPr>
            <w:tcW w:w="2316" w:type="dxa"/>
            <w:tcBorders>
              <w:top w:val="single" w:sz="4" w:space="0" w:color="auto"/>
              <w:left w:val="nil"/>
              <w:bottom w:val="single" w:sz="4" w:space="0" w:color="auto"/>
              <w:right w:val="single" w:sz="4" w:space="0" w:color="auto"/>
            </w:tcBorders>
            <w:shd w:val="clear" w:color="000000" w:fill="FFFFFF"/>
            <w:noWrap/>
            <w:vAlign w:val="center"/>
          </w:tcPr>
          <w:p w14:paraId="197A085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测量</w:t>
            </w:r>
          </w:p>
        </w:tc>
        <w:tc>
          <w:tcPr>
            <w:tcW w:w="1062" w:type="dxa"/>
            <w:tcBorders>
              <w:top w:val="single" w:sz="4" w:space="0" w:color="auto"/>
              <w:left w:val="nil"/>
              <w:bottom w:val="single" w:sz="4" w:space="0" w:color="auto"/>
              <w:right w:val="single" w:sz="4" w:space="0" w:color="auto"/>
            </w:tcBorders>
            <w:shd w:val="clear" w:color="000000" w:fill="FFFFFF"/>
            <w:noWrap/>
            <w:vAlign w:val="center"/>
          </w:tcPr>
          <w:p w14:paraId="799F961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3F685307" w14:textId="77777777" w:rsidTr="00925ADD">
        <w:trPr>
          <w:trHeight w:val="270"/>
          <w:jc w:val="center"/>
        </w:trPr>
        <w:tc>
          <w:tcPr>
            <w:tcW w:w="483" w:type="dxa"/>
            <w:vMerge/>
            <w:tcBorders>
              <w:top w:val="nil"/>
              <w:left w:val="single" w:sz="4" w:space="0" w:color="auto"/>
              <w:bottom w:val="single" w:sz="4" w:space="0" w:color="auto"/>
              <w:right w:val="single" w:sz="4" w:space="0" w:color="auto"/>
            </w:tcBorders>
            <w:shd w:val="clear" w:color="auto" w:fill="auto"/>
            <w:vAlign w:val="center"/>
          </w:tcPr>
          <w:p w14:paraId="49C855B3" w14:textId="77777777" w:rsidR="008C1D1B" w:rsidRPr="000F30A4" w:rsidRDefault="008C1D1B" w:rsidP="00925ADD">
            <w:pPr>
              <w:pStyle w:val="afd"/>
              <w:snapToGrid w:val="0"/>
              <w:rPr>
                <w:rFonts w:ascii="Times New Roman" w:eastAsia="宋体" w:hAnsi="Times New Roman"/>
                <w:bCs/>
                <w:snapToGrid w:val="0"/>
                <w:szCs w:val="32"/>
              </w:rPr>
            </w:pPr>
          </w:p>
        </w:tc>
        <w:tc>
          <w:tcPr>
            <w:tcW w:w="1019" w:type="dxa"/>
            <w:tcBorders>
              <w:top w:val="single" w:sz="4" w:space="0" w:color="auto"/>
              <w:left w:val="nil"/>
              <w:bottom w:val="single" w:sz="4" w:space="0" w:color="auto"/>
              <w:right w:val="single" w:sz="4" w:space="0" w:color="auto"/>
            </w:tcBorders>
            <w:shd w:val="clear" w:color="000000" w:fill="FFFFFF"/>
            <w:noWrap/>
            <w:vAlign w:val="center"/>
          </w:tcPr>
          <w:p w14:paraId="258C994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控制功能</w:t>
            </w:r>
          </w:p>
        </w:tc>
        <w:tc>
          <w:tcPr>
            <w:tcW w:w="3767" w:type="dxa"/>
            <w:tcBorders>
              <w:top w:val="single" w:sz="4" w:space="0" w:color="auto"/>
              <w:left w:val="nil"/>
              <w:bottom w:val="single" w:sz="4" w:space="0" w:color="auto"/>
              <w:right w:val="single" w:sz="4" w:space="0" w:color="auto"/>
            </w:tcBorders>
            <w:shd w:val="clear" w:color="000000" w:fill="FFFFFF"/>
            <w:noWrap/>
            <w:vAlign w:val="center"/>
          </w:tcPr>
          <w:p w14:paraId="1DE03BA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满足运行要求</w:t>
            </w:r>
          </w:p>
        </w:tc>
        <w:tc>
          <w:tcPr>
            <w:tcW w:w="2316" w:type="dxa"/>
            <w:tcBorders>
              <w:top w:val="single" w:sz="4" w:space="0" w:color="auto"/>
              <w:left w:val="nil"/>
              <w:bottom w:val="single" w:sz="4" w:space="0" w:color="auto"/>
              <w:right w:val="single" w:sz="4" w:space="0" w:color="auto"/>
            </w:tcBorders>
            <w:shd w:val="clear" w:color="000000" w:fill="FFFFFF"/>
            <w:noWrap/>
            <w:vAlign w:val="center"/>
          </w:tcPr>
          <w:p w14:paraId="3E5DB58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利用监控系统进行控制功能及联动功能测试</w:t>
            </w:r>
          </w:p>
        </w:tc>
        <w:tc>
          <w:tcPr>
            <w:tcW w:w="1062" w:type="dxa"/>
            <w:tcBorders>
              <w:top w:val="single" w:sz="4" w:space="0" w:color="auto"/>
              <w:left w:val="nil"/>
              <w:bottom w:val="single" w:sz="4" w:space="0" w:color="auto"/>
              <w:right w:val="single" w:sz="4" w:space="0" w:color="auto"/>
            </w:tcBorders>
            <w:shd w:val="clear" w:color="000000" w:fill="FFFFFF"/>
            <w:noWrap/>
            <w:vAlign w:val="center"/>
          </w:tcPr>
          <w:p w14:paraId="2C0B0FC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62400DD3" w14:textId="77777777" w:rsidTr="00925ADD">
        <w:trPr>
          <w:trHeight w:val="270"/>
          <w:jc w:val="center"/>
        </w:trPr>
        <w:tc>
          <w:tcPr>
            <w:tcW w:w="483" w:type="dxa"/>
            <w:vMerge w:val="restart"/>
            <w:tcBorders>
              <w:top w:val="single" w:sz="4" w:space="0" w:color="auto"/>
              <w:left w:val="single" w:sz="4" w:space="0" w:color="auto"/>
              <w:right w:val="single" w:sz="4" w:space="0" w:color="auto"/>
            </w:tcBorders>
            <w:shd w:val="clear" w:color="auto" w:fill="auto"/>
            <w:vAlign w:val="center"/>
          </w:tcPr>
          <w:p w14:paraId="20460D4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应急照明</w:t>
            </w:r>
          </w:p>
        </w:tc>
        <w:tc>
          <w:tcPr>
            <w:tcW w:w="1019" w:type="dxa"/>
            <w:vMerge w:val="restart"/>
            <w:tcBorders>
              <w:top w:val="nil"/>
              <w:left w:val="single" w:sz="4" w:space="0" w:color="auto"/>
              <w:bottom w:val="single" w:sz="4" w:space="0" w:color="auto"/>
              <w:right w:val="single" w:sz="4" w:space="0" w:color="auto"/>
            </w:tcBorders>
            <w:shd w:val="clear" w:color="000000" w:fill="FFFFFF"/>
            <w:noWrap/>
            <w:vAlign w:val="center"/>
          </w:tcPr>
          <w:p w14:paraId="3A795A6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照度</w:t>
            </w:r>
          </w:p>
        </w:tc>
        <w:tc>
          <w:tcPr>
            <w:tcW w:w="3767" w:type="dxa"/>
            <w:tcBorders>
              <w:top w:val="nil"/>
              <w:left w:val="nil"/>
              <w:bottom w:val="single" w:sz="4" w:space="0" w:color="auto"/>
              <w:right w:val="single" w:sz="4" w:space="0" w:color="auto"/>
            </w:tcBorders>
            <w:shd w:val="clear" w:color="000000" w:fill="FFFFFF"/>
            <w:noWrap/>
            <w:vAlign w:val="center"/>
          </w:tcPr>
          <w:p w14:paraId="5C8DFEE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灯具运行正常，照明照度不应低于</w:t>
            </w:r>
            <w:r w:rsidRPr="000F30A4">
              <w:rPr>
                <w:rFonts w:ascii="Times New Roman" w:eastAsia="宋体" w:hAnsi="Times New Roman"/>
                <w:bCs/>
                <w:snapToGrid w:val="0"/>
                <w:szCs w:val="32"/>
              </w:rPr>
              <w:t>5lx</w:t>
            </w:r>
            <w:r w:rsidRPr="000F30A4">
              <w:rPr>
                <w:rFonts w:ascii="Times New Roman" w:eastAsia="宋体" w:hAnsi="Times New Roman"/>
                <w:bCs/>
                <w:snapToGrid w:val="0"/>
                <w:szCs w:val="32"/>
              </w:rPr>
              <w:t>，持续供电时间不应小于</w:t>
            </w:r>
            <w:r w:rsidRPr="000F30A4">
              <w:rPr>
                <w:rFonts w:ascii="Times New Roman" w:eastAsia="宋体" w:hAnsi="Times New Roman"/>
                <w:bCs/>
                <w:snapToGrid w:val="0"/>
                <w:szCs w:val="32"/>
              </w:rPr>
              <w:t>60min</w:t>
            </w:r>
          </w:p>
        </w:tc>
        <w:tc>
          <w:tcPr>
            <w:tcW w:w="2316" w:type="dxa"/>
            <w:tcBorders>
              <w:top w:val="nil"/>
              <w:left w:val="nil"/>
              <w:bottom w:val="single" w:sz="4" w:space="0" w:color="auto"/>
              <w:right w:val="single" w:sz="4" w:space="0" w:color="auto"/>
            </w:tcBorders>
            <w:shd w:val="clear" w:color="000000" w:fill="FFFFFF"/>
            <w:noWrap/>
            <w:vAlign w:val="center"/>
          </w:tcPr>
          <w:p w14:paraId="4E79BE5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测量</w:t>
            </w:r>
          </w:p>
        </w:tc>
        <w:tc>
          <w:tcPr>
            <w:tcW w:w="1062" w:type="dxa"/>
            <w:tcBorders>
              <w:top w:val="nil"/>
              <w:left w:val="nil"/>
              <w:bottom w:val="single" w:sz="4" w:space="0" w:color="auto"/>
              <w:right w:val="single" w:sz="4" w:space="0" w:color="auto"/>
            </w:tcBorders>
            <w:shd w:val="clear" w:color="000000" w:fill="FFFFFF"/>
            <w:noWrap/>
            <w:vAlign w:val="center"/>
          </w:tcPr>
          <w:p w14:paraId="2F86D25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79095732" w14:textId="77777777" w:rsidTr="00925ADD">
        <w:trPr>
          <w:trHeight w:val="270"/>
          <w:jc w:val="center"/>
        </w:trPr>
        <w:tc>
          <w:tcPr>
            <w:tcW w:w="483" w:type="dxa"/>
            <w:vMerge/>
            <w:tcBorders>
              <w:left w:val="single" w:sz="4" w:space="0" w:color="auto"/>
              <w:right w:val="single" w:sz="4" w:space="0" w:color="auto"/>
            </w:tcBorders>
            <w:shd w:val="clear" w:color="auto" w:fill="auto"/>
            <w:vAlign w:val="center"/>
          </w:tcPr>
          <w:p w14:paraId="4E5F36A9" w14:textId="77777777" w:rsidR="008C1D1B" w:rsidRPr="000F30A4" w:rsidRDefault="008C1D1B" w:rsidP="00925ADD">
            <w:pPr>
              <w:pStyle w:val="afd"/>
              <w:snapToGrid w:val="0"/>
              <w:rPr>
                <w:rFonts w:ascii="Times New Roman" w:eastAsia="宋体" w:hAnsi="Times New Roman"/>
                <w:bCs/>
                <w:snapToGrid w:val="0"/>
                <w:szCs w:val="32"/>
              </w:rPr>
            </w:pPr>
          </w:p>
        </w:tc>
        <w:tc>
          <w:tcPr>
            <w:tcW w:w="1019" w:type="dxa"/>
            <w:vMerge/>
            <w:tcBorders>
              <w:top w:val="nil"/>
              <w:left w:val="single" w:sz="4" w:space="0" w:color="auto"/>
              <w:bottom w:val="single" w:sz="4" w:space="0" w:color="auto"/>
              <w:right w:val="single" w:sz="4" w:space="0" w:color="auto"/>
            </w:tcBorders>
            <w:shd w:val="clear" w:color="auto" w:fill="auto"/>
            <w:vAlign w:val="center"/>
          </w:tcPr>
          <w:p w14:paraId="35C0D786" w14:textId="77777777" w:rsidR="008C1D1B" w:rsidRPr="000F30A4" w:rsidRDefault="008C1D1B" w:rsidP="00925ADD">
            <w:pPr>
              <w:pStyle w:val="afd"/>
              <w:snapToGrid w:val="0"/>
              <w:rPr>
                <w:rFonts w:ascii="Times New Roman" w:eastAsia="宋体" w:hAnsi="Times New Roman"/>
                <w:bCs/>
                <w:snapToGrid w:val="0"/>
                <w:szCs w:val="32"/>
              </w:rPr>
            </w:pPr>
          </w:p>
        </w:tc>
        <w:tc>
          <w:tcPr>
            <w:tcW w:w="3767" w:type="dxa"/>
            <w:tcBorders>
              <w:top w:val="nil"/>
              <w:left w:val="nil"/>
              <w:bottom w:val="single" w:sz="4" w:space="0" w:color="auto"/>
              <w:right w:val="single" w:sz="4" w:space="0" w:color="auto"/>
            </w:tcBorders>
            <w:shd w:val="clear" w:color="000000" w:fill="FFFFFF"/>
            <w:noWrap/>
            <w:vAlign w:val="center"/>
          </w:tcPr>
          <w:p w14:paraId="4218F94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监控中心、变电室应急照明照度不应低于正常照明照度的</w:t>
            </w:r>
            <w:r w:rsidRPr="000F30A4">
              <w:rPr>
                <w:rFonts w:ascii="Times New Roman" w:eastAsia="宋体" w:hAnsi="Times New Roman"/>
                <w:bCs/>
                <w:snapToGrid w:val="0"/>
                <w:szCs w:val="32"/>
              </w:rPr>
              <w:t>10%</w:t>
            </w:r>
          </w:p>
        </w:tc>
        <w:tc>
          <w:tcPr>
            <w:tcW w:w="2316" w:type="dxa"/>
            <w:tcBorders>
              <w:top w:val="nil"/>
              <w:left w:val="nil"/>
              <w:bottom w:val="single" w:sz="4" w:space="0" w:color="auto"/>
              <w:right w:val="single" w:sz="4" w:space="0" w:color="auto"/>
            </w:tcBorders>
            <w:shd w:val="clear" w:color="000000" w:fill="FFFFFF"/>
            <w:noWrap/>
            <w:vAlign w:val="center"/>
          </w:tcPr>
          <w:p w14:paraId="531F410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测量</w:t>
            </w:r>
          </w:p>
        </w:tc>
        <w:tc>
          <w:tcPr>
            <w:tcW w:w="1062" w:type="dxa"/>
            <w:tcBorders>
              <w:top w:val="nil"/>
              <w:left w:val="nil"/>
              <w:bottom w:val="single" w:sz="4" w:space="0" w:color="auto"/>
              <w:right w:val="single" w:sz="4" w:space="0" w:color="auto"/>
            </w:tcBorders>
            <w:shd w:val="clear" w:color="000000" w:fill="FFFFFF"/>
            <w:noWrap/>
            <w:vAlign w:val="center"/>
          </w:tcPr>
          <w:p w14:paraId="710F750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687EC9AC" w14:textId="77777777" w:rsidTr="00925ADD">
        <w:trPr>
          <w:trHeight w:val="270"/>
          <w:jc w:val="center"/>
        </w:trPr>
        <w:tc>
          <w:tcPr>
            <w:tcW w:w="483" w:type="dxa"/>
            <w:vMerge/>
            <w:tcBorders>
              <w:left w:val="single" w:sz="4" w:space="0" w:color="auto"/>
              <w:right w:val="single" w:sz="4" w:space="0" w:color="auto"/>
            </w:tcBorders>
            <w:shd w:val="clear" w:color="auto" w:fill="auto"/>
            <w:vAlign w:val="center"/>
          </w:tcPr>
          <w:p w14:paraId="76630848" w14:textId="77777777" w:rsidR="008C1D1B" w:rsidRPr="000F30A4" w:rsidRDefault="008C1D1B" w:rsidP="00925ADD">
            <w:pPr>
              <w:pStyle w:val="afd"/>
              <w:snapToGrid w:val="0"/>
              <w:rPr>
                <w:rFonts w:ascii="Times New Roman" w:eastAsia="宋体" w:hAnsi="Times New Roman"/>
                <w:bCs/>
                <w:snapToGrid w:val="0"/>
                <w:szCs w:val="32"/>
              </w:rPr>
            </w:pPr>
          </w:p>
        </w:tc>
        <w:tc>
          <w:tcPr>
            <w:tcW w:w="1019" w:type="dxa"/>
            <w:tcBorders>
              <w:top w:val="nil"/>
              <w:left w:val="nil"/>
              <w:bottom w:val="single" w:sz="4" w:space="0" w:color="auto"/>
              <w:right w:val="single" w:sz="4" w:space="0" w:color="auto"/>
            </w:tcBorders>
            <w:shd w:val="clear" w:color="000000" w:fill="FFFFFF"/>
            <w:noWrap/>
            <w:vAlign w:val="center"/>
          </w:tcPr>
          <w:p w14:paraId="50419A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控制功能</w:t>
            </w:r>
          </w:p>
        </w:tc>
        <w:tc>
          <w:tcPr>
            <w:tcW w:w="3767" w:type="dxa"/>
            <w:tcBorders>
              <w:top w:val="nil"/>
              <w:left w:val="nil"/>
              <w:bottom w:val="single" w:sz="4" w:space="0" w:color="auto"/>
              <w:right w:val="single" w:sz="4" w:space="0" w:color="auto"/>
            </w:tcBorders>
            <w:shd w:val="clear" w:color="000000" w:fill="FFFFFF"/>
            <w:noWrap/>
            <w:vAlign w:val="center"/>
          </w:tcPr>
          <w:p w14:paraId="7FCC6E8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满足运行要求</w:t>
            </w:r>
          </w:p>
        </w:tc>
        <w:tc>
          <w:tcPr>
            <w:tcW w:w="2316" w:type="dxa"/>
            <w:tcBorders>
              <w:top w:val="nil"/>
              <w:left w:val="nil"/>
              <w:bottom w:val="single" w:sz="4" w:space="0" w:color="auto"/>
              <w:right w:val="single" w:sz="4" w:space="0" w:color="auto"/>
            </w:tcBorders>
            <w:shd w:val="clear" w:color="000000" w:fill="FFFFFF"/>
            <w:noWrap/>
            <w:vAlign w:val="center"/>
          </w:tcPr>
          <w:p w14:paraId="60BA05F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利用监控系统进行控制功能及联动功能测试</w:t>
            </w:r>
          </w:p>
        </w:tc>
        <w:tc>
          <w:tcPr>
            <w:tcW w:w="1062" w:type="dxa"/>
            <w:tcBorders>
              <w:top w:val="nil"/>
              <w:left w:val="nil"/>
              <w:bottom w:val="single" w:sz="4" w:space="0" w:color="auto"/>
              <w:right w:val="single" w:sz="4" w:space="0" w:color="auto"/>
            </w:tcBorders>
            <w:shd w:val="clear" w:color="000000" w:fill="FFFFFF"/>
            <w:noWrap/>
            <w:vAlign w:val="center"/>
          </w:tcPr>
          <w:p w14:paraId="5B83C08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084EAAEE" w14:textId="77777777" w:rsidTr="00925ADD">
        <w:trPr>
          <w:trHeight w:val="449"/>
          <w:jc w:val="center"/>
        </w:trPr>
        <w:tc>
          <w:tcPr>
            <w:tcW w:w="483" w:type="dxa"/>
            <w:vMerge/>
            <w:tcBorders>
              <w:left w:val="single" w:sz="4" w:space="0" w:color="auto"/>
              <w:bottom w:val="single" w:sz="4" w:space="0" w:color="auto"/>
              <w:right w:val="single" w:sz="4" w:space="0" w:color="auto"/>
            </w:tcBorders>
            <w:shd w:val="clear" w:color="auto" w:fill="auto"/>
            <w:vAlign w:val="center"/>
          </w:tcPr>
          <w:p w14:paraId="630BAD44" w14:textId="77777777" w:rsidR="008C1D1B" w:rsidRPr="000F30A4" w:rsidRDefault="008C1D1B" w:rsidP="00925ADD">
            <w:pPr>
              <w:pStyle w:val="afd"/>
              <w:snapToGrid w:val="0"/>
              <w:rPr>
                <w:rFonts w:ascii="Times New Roman" w:eastAsia="宋体" w:hAnsi="Times New Roman"/>
                <w:bCs/>
                <w:snapToGrid w:val="0"/>
                <w:szCs w:val="32"/>
              </w:rPr>
            </w:pPr>
          </w:p>
        </w:tc>
        <w:tc>
          <w:tcPr>
            <w:tcW w:w="1019" w:type="dxa"/>
            <w:tcBorders>
              <w:top w:val="nil"/>
              <w:left w:val="nil"/>
              <w:bottom w:val="single" w:sz="4" w:space="0" w:color="auto"/>
              <w:right w:val="single" w:sz="4" w:space="0" w:color="auto"/>
            </w:tcBorders>
            <w:shd w:val="clear" w:color="000000" w:fill="FFFFFF"/>
            <w:noWrap/>
            <w:vAlign w:val="center"/>
          </w:tcPr>
          <w:p w14:paraId="5202E51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后备电池</w:t>
            </w:r>
          </w:p>
        </w:tc>
        <w:tc>
          <w:tcPr>
            <w:tcW w:w="3767" w:type="dxa"/>
            <w:tcBorders>
              <w:top w:val="nil"/>
              <w:left w:val="nil"/>
              <w:bottom w:val="single" w:sz="4" w:space="0" w:color="auto"/>
              <w:right w:val="single" w:sz="4" w:space="0" w:color="auto"/>
            </w:tcBorders>
            <w:shd w:val="clear" w:color="000000" w:fill="FFFFFF"/>
            <w:noWrap/>
            <w:vAlign w:val="center"/>
          </w:tcPr>
          <w:p w14:paraId="541C7A7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满足运行要求</w:t>
            </w:r>
          </w:p>
        </w:tc>
        <w:tc>
          <w:tcPr>
            <w:tcW w:w="2316" w:type="dxa"/>
            <w:tcBorders>
              <w:top w:val="nil"/>
              <w:left w:val="nil"/>
              <w:bottom w:val="single" w:sz="4" w:space="0" w:color="auto"/>
              <w:right w:val="single" w:sz="4" w:space="0" w:color="auto"/>
            </w:tcBorders>
            <w:shd w:val="clear" w:color="000000" w:fill="FFFFFF"/>
            <w:noWrap/>
            <w:vAlign w:val="center"/>
          </w:tcPr>
          <w:p w14:paraId="639283B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切断正常电源，进行切换功能测试</w:t>
            </w:r>
          </w:p>
        </w:tc>
        <w:tc>
          <w:tcPr>
            <w:tcW w:w="1062" w:type="dxa"/>
            <w:tcBorders>
              <w:top w:val="nil"/>
              <w:left w:val="nil"/>
              <w:bottom w:val="single" w:sz="4" w:space="0" w:color="auto"/>
              <w:right w:val="single" w:sz="4" w:space="0" w:color="auto"/>
            </w:tcBorders>
            <w:shd w:val="clear" w:color="000000" w:fill="FFFFFF"/>
            <w:noWrap/>
            <w:vAlign w:val="center"/>
          </w:tcPr>
          <w:p w14:paraId="06D3D99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6C8DDCFA" w14:textId="77777777" w:rsidTr="00925ADD">
        <w:trPr>
          <w:trHeight w:val="163"/>
          <w:jc w:val="center"/>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D002DB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w:t>
            </w:r>
          </w:p>
        </w:tc>
        <w:tc>
          <w:tcPr>
            <w:tcW w:w="1019" w:type="dxa"/>
            <w:tcBorders>
              <w:top w:val="single" w:sz="4" w:space="0" w:color="auto"/>
              <w:left w:val="nil"/>
              <w:bottom w:val="single" w:sz="4" w:space="0" w:color="auto"/>
              <w:right w:val="single" w:sz="4" w:space="0" w:color="auto"/>
            </w:tcBorders>
            <w:shd w:val="clear" w:color="000000" w:fill="FFFFFF"/>
            <w:noWrap/>
            <w:vAlign w:val="center"/>
          </w:tcPr>
          <w:p w14:paraId="1AE6F41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配电箱及照明灯具</w:t>
            </w:r>
          </w:p>
        </w:tc>
        <w:tc>
          <w:tcPr>
            <w:tcW w:w="3767" w:type="dxa"/>
            <w:tcBorders>
              <w:top w:val="single" w:sz="4" w:space="0" w:color="auto"/>
              <w:left w:val="nil"/>
              <w:bottom w:val="single" w:sz="4" w:space="0" w:color="auto"/>
              <w:right w:val="single" w:sz="4" w:space="0" w:color="auto"/>
            </w:tcBorders>
            <w:shd w:val="clear" w:color="000000" w:fill="FFFFFF"/>
            <w:noWrap/>
            <w:vAlign w:val="center"/>
          </w:tcPr>
          <w:p w14:paraId="292DEC3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接地可靠，接地电阻应符合设计要求。</w:t>
            </w:r>
          </w:p>
        </w:tc>
        <w:tc>
          <w:tcPr>
            <w:tcW w:w="2316" w:type="dxa"/>
            <w:tcBorders>
              <w:top w:val="single" w:sz="4" w:space="0" w:color="auto"/>
              <w:left w:val="nil"/>
              <w:bottom w:val="single" w:sz="4" w:space="0" w:color="auto"/>
              <w:right w:val="single" w:sz="4" w:space="0" w:color="auto"/>
            </w:tcBorders>
            <w:shd w:val="clear" w:color="000000" w:fill="FFFFFF"/>
            <w:noWrap/>
            <w:vAlign w:val="center"/>
          </w:tcPr>
          <w:p w14:paraId="61CB009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电阻测试仪测试</w:t>
            </w:r>
          </w:p>
        </w:tc>
        <w:tc>
          <w:tcPr>
            <w:tcW w:w="1062" w:type="dxa"/>
            <w:tcBorders>
              <w:top w:val="single" w:sz="4" w:space="0" w:color="auto"/>
              <w:left w:val="nil"/>
              <w:bottom w:val="single" w:sz="4" w:space="0" w:color="auto"/>
              <w:right w:val="single" w:sz="4" w:space="0" w:color="auto"/>
            </w:tcBorders>
            <w:shd w:val="clear" w:color="000000" w:fill="FFFFFF"/>
            <w:noWrap/>
            <w:vAlign w:val="center"/>
          </w:tcPr>
          <w:p w14:paraId="43E2BD8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bl>
    <w:p w14:paraId="1963431B" w14:textId="77777777" w:rsidR="008C1D1B" w:rsidRPr="005F6E45" w:rsidRDefault="008C1D1B" w:rsidP="008C1D1B">
      <w:pPr>
        <w:pStyle w:val="afffe"/>
      </w:pPr>
      <w:r w:rsidRPr="00014A56">
        <w:rPr>
          <w:rFonts w:ascii="黑体" w:eastAsia="黑体" w:hAnsi="黑体" w:cs="黑体"/>
        </w:rPr>
        <w:t>6.4.13</w:t>
      </w:r>
      <w:r>
        <w:rPr>
          <w:rFonts w:ascii="黑体" w:eastAsia="黑体" w:hAnsi="黑体" w:cs="黑体"/>
        </w:rPr>
        <w:t xml:space="preserve"> </w:t>
      </w:r>
      <w:r w:rsidRPr="005F6E45">
        <w:t>监控与报警系统定期检查应满足下列规定：</w:t>
      </w:r>
    </w:p>
    <w:p w14:paraId="10122606" w14:textId="77777777" w:rsidR="008C1D1B" w:rsidRPr="00C8794A" w:rsidRDefault="008C1D1B" w:rsidP="008C1D1B">
      <w:pPr>
        <w:pStyle w:val="affff"/>
        <w:numPr>
          <w:ilvl w:val="0"/>
          <w:numId w:val="39"/>
        </w:numPr>
        <w:rPr>
          <w:rFonts w:ascii="Times New Roman"/>
        </w:rPr>
      </w:pPr>
      <w:r w:rsidRPr="00C8794A">
        <w:rPr>
          <w:rFonts w:ascii="Times New Roman"/>
        </w:rPr>
        <w:t>监控与报警系统检查对象为设备用房、环境与设备监控系统、安全防范系统、通信系统和火灾自动报警系统；</w:t>
      </w:r>
    </w:p>
    <w:p w14:paraId="23496509" w14:textId="77777777" w:rsidR="008C1D1B" w:rsidRPr="00C8794A" w:rsidRDefault="008C1D1B" w:rsidP="008C1D1B">
      <w:pPr>
        <w:pStyle w:val="affff"/>
        <w:numPr>
          <w:ilvl w:val="0"/>
          <w:numId w:val="39"/>
        </w:numPr>
        <w:rPr>
          <w:rFonts w:ascii="Times New Roman"/>
        </w:rPr>
      </w:pPr>
      <w:r w:rsidRPr="00C8794A">
        <w:rPr>
          <w:rFonts w:ascii="Times New Roman"/>
        </w:rPr>
        <w:t>监控与报警系统定期检查项目、内容、方法和周期应符合表</w:t>
      </w:r>
      <w:r w:rsidRPr="00C8794A">
        <w:rPr>
          <w:rFonts w:ascii="Times New Roman"/>
        </w:rPr>
        <w:t>6.4.13</w:t>
      </w:r>
      <w:r w:rsidRPr="00C8794A">
        <w:rPr>
          <w:rFonts w:ascii="Times New Roman"/>
        </w:rPr>
        <w:t>的规定。</w:t>
      </w:r>
    </w:p>
    <w:p w14:paraId="51B5CE3B"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31" w:name="_Toc121213763"/>
      <w:r w:rsidRPr="000F30A4">
        <w:rPr>
          <w:rFonts w:ascii="黑体" w:eastAsia="黑体" w:hAnsi="黑体"/>
          <w:szCs w:val="21"/>
        </w:rPr>
        <w:t>表</w:t>
      </w:r>
      <w:r>
        <w:rPr>
          <w:rFonts w:ascii="黑体" w:eastAsia="黑体" w:hAnsi="黑体"/>
          <w:szCs w:val="21"/>
        </w:rPr>
        <w:t>6.4.</w:t>
      </w:r>
      <w:r w:rsidRPr="000F30A4">
        <w:rPr>
          <w:rFonts w:ascii="黑体" w:eastAsia="黑体" w:hAnsi="黑体"/>
          <w:szCs w:val="21"/>
        </w:rPr>
        <w:t>13 监控与报警系统定期检查项目、内容、方法和周期</w:t>
      </w:r>
      <w:bookmarkEnd w:id="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762"/>
        <w:gridCol w:w="3435"/>
        <w:gridCol w:w="2020"/>
        <w:gridCol w:w="790"/>
      </w:tblGrid>
      <w:tr w:rsidR="008C1D1B" w:rsidRPr="000F30A4" w14:paraId="5ECDE1E0" w14:textId="77777777" w:rsidTr="00925ADD">
        <w:trPr>
          <w:tblHeader/>
          <w:jc w:val="center"/>
        </w:trPr>
        <w:tc>
          <w:tcPr>
            <w:tcW w:w="438" w:type="pct"/>
            <w:vAlign w:val="center"/>
          </w:tcPr>
          <w:p w14:paraId="46B57D9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004" w:type="pct"/>
            <w:vAlign w:val="center"/>
          </w:tcPr>
          <w:p w14:paraId="3BA08AC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名称</w:t>
            </w:r>
          </w:p>
        </w:tc>
        <w:tc>
          <w:tcPr>
            <w:tcW w:w="1957" w:type="pct"/>
            <w:vAlign w:val="center"/>
          </w:tcPr>
          <w:p w14:paraId="18F914F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1151" w:type="pct"/>
            <w:vAlign w:val="center"/>
          </w:tcPr>
          <w:p w14:paraId="26A525D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c>
          <w:tcPr>
            <w:tcW w:w="450" w:type="pct"/>
            <w:vAlign w:val="center"/>
          </w:tcPr>
          <w:p w14:paraId="28A8623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周期</w:t>
            </w:r>
          </w:p>
        </w:tc>
      </w:tr>
      <w:tr w:rsidR="008C1D1B" w:rsidRPr="000F30A4" w14:paraId="7F52F889" w14:textId="77777777" w:rsidTr="00925ADD">
        <w:trPr>
          <w:jc w:val="center"/>
        </w:trPr>
        <w:tc>
          <w:tcPr>
            <w:tcW w:w="438" w:type="pct"/>
            <w:vMerge w:val="restart"/>
            <w:vAlign w:val="center"/>
          </w:tcPr>
          <w:p w14:paraId="1B5F4A2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设备用房</w:t>
            </w:r>
          </w:p>
        </w:tc>
        <w:tc>
          <w:tcPr>
            <w:tcW w:w="1004" w:type="pct"/>
            <w:vAlign w:val="center"/>
          </w:tcPr>
          <w:p w14:paraId="31ACBD1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UPS</w:t>
            </w:r>
            <w:r w:rsidRPr="000F30A4">
              <w:rPr>
                <w:rFonts w:ascii="Times New Roman" w:eastAsia="宋体" w:hAnsi="Times New Roman"/>
                <w:bCs/>
                <w:snapToGrid w:val="0"/>
                <w:szCs w:val="32"/>
              </w:rPr>
              <w:t>电源</w:t>
            </w:r>
          </w:p>
        </w:tc>
        <w:tc>
          <w:tcPr>
            <w:tcW w:w="1957" w:type="pct"/>
            <w:vAlign w:val="center"/>
          </w:tcPr>
          <w:p w14:paraId="4ADE1B8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电源输出电压、电流和电池容量</w:t>
            </w:r>
          </w:p>
        </w:tc>
        <w:tc>
          <w:tcPr>
            <w:tcW w:w="1151" w:type="pct"/>
            <w:vAlign w:val="center"/>
          </w:tcPr>
          <w:p w14:paraId="45D2E88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万用表测量</w:t>
            </w:r>
          </w:p>
        </w:tc>
        <w:tc>
          <w:tcPr>
            <w:tcW w:w="450" w:type="pct"/>
            <w:vAlign w:val="center"/>
          </w:tcPr>
          <w:p w14:paraId="472F5EC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半年</w:t>
            </w:r>
          </w:p>
        </w:tc>
      </w:tr>
      <w:tr w:rsidR="008C1D1B" w:rsidRPr="000F30A4" w14:paraId="53461BC2" w14:textId="77777777" w:rsidTr="00925ADD">
        <w:trPr>
          <w:jc w:val="center"/>
        </w:trPr>
        <w:tc>
          <w:tcPr>
            <w:tcW w:w="438" w:type="pct"/>
            <w:vMerge/>
            <w:vAlign w:val="center"/>
          </w:tcPr>
          <w:p w14:paraId="2D15AB96"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3364713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接地系统</w:t>
            </w:r>
          </w:p>
        </w:tc>
        <w:tc>
          <w:tcPr>
            <w:tcW w:w="1957" w:type="pct"/>
            <w:vAlign w:val="center"/>
          </w:tcPr>
          <w:p w14:paraId="2F58D92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设备接地电阻小于</w:t>
            </w:r>
            <w:r w:rsidRPr="000F30A4">
              <w:rPr>
                <w:rFonts w:ascii="Times New Roman" w:eastAsia="宋体" w:hAnsi="Times New Roman"/>
                <w:bCs/>
                <w:snapToGrid w:val="0"/>
                <w:szCs w:val="32"/>
              </w:rPr>
              <w:t>1</w:t>
            </w:r>
            <w:r w:rsidRPr="000F30A4">
              <w:rPr>
                <w:rFonts w:ascii="Times New Roman" w:eastAsia="宋体" w:hAnsi="Times New Roman"/>
                <w:bCs/>
                <w:snapToGrid w:val="0"/>
                <w:szCs w:val="32"/>
              </w:rPr>
              <w:t>欧</w:t>
            </w:r>
          </w:p>
        </w:tc>
        <w:tc>
          <w:tcPr>
            <w:tcW w:w="1151" w:type="pct"/>
            <w:vAlign w:val="center"/>
          </w:tcPr>
          <w:p w14:paraId="7E9046A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电阻测试仪测试</w:t>
            </w:r>
          </w:p>
        </w:tc>
        <w:tc>
          <w:tcPr>
            <w:tcW w:w="450" w:type="pct"/>
            <w:vAlign w:val="center"/>
          </w:tcPr>
          <w:p w14:paraId="7FF41E9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74D73852" w14:textId="77777777" w:rsidTr="00925ADD">
        <w:trPr>
          <w:jc w:val="center"/>
        </w:trPr>
        <w:tc>
          <w:tcPr>
            <w:tcW w:w="438" w:type="pct"/>
            <w:vMerge w:val="restart"/>
            <w:vAlign w:val="center"/>
          </w:tcPr>
          <w:p w14:paraId="43A3D56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环境与设备监控</w:t>
            </w:r>
          </w:p>
        </w:tc>
        <w:tc>
          <w:tcPr>
            <w:tcW w:w="1004" w:type="pct"/>
            <w:vAlign w:val="center"/>
          </w:tcPr>
          <w:p w14:paraId="7F3E371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氧气、温度、湿度检测仪</w:t>
            </w:r>
          </w:p>
        </w:tc>
        <w:tc>
          <w:tcPr>
            <w:tcW w:w="1957" w:type="pct"/>
            <w:vAlign w:val="center"/>
          </w:tcPr>
          <w:p w14:paraId="10D45E6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测试设备功能</w:t>
            </w:r>
          </w:p>
        </w:tc>
        <w:tc>
          <w:tcPr>
            <w:tcW w:w="1151" w:type="pct"/>
            <w:vAlign w:val="center"/>
          </w:tcPr>
          <w:p w14:paraId="3E3732D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联调测试</w:t>
            </w:r>
          </w:p>
        </w:tc>
        <w:tc>
          <w:tcPr>
            <w:tcW w:w="450" w:type="pct"/>
            <w:vAlign w:val="center"/>
          </w:tcPr>
          <w:p w14:paraId="66A5771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1BCB07F3" w14:textId="77777777" w:rsidTr="00925ADD">
        <w:trPr>
          <w:jc w:val="center"/>
        </w:trPr>
        <w:tc>
          <w:tcPr>
            <w:tcW w:w="438" w:type="pct"/>
            <w:vMerge/>
            <w:vAlign w:val="center"/>
          </w:tcPr>
          <w:p w14:paraId="7F98A91B"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1E9C72D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硫化氢、甲烷检测仪</w:t>
            </w:r>
          </w:p>
        </w:tc>
        <w:tc>
          <w:tcPr>
            <w:tcW w:w="1957" w:type="pct"/>
            <w:vAlign w:val="center"/>
          </w:tcPr>
          <w:p w14:paraId="72ED4EB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测试设备功能</w:t>
            </w:r>
          </w:p>
        </w:tc>
        <w:tc>
          <w:tcPr>
            <w:tcW w:w="1151" w:type="pct"/>
            <w:vAlign w:val="center"/>
          </w:tcPr>
          <w:p w14:paraId="14F24C7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联调测试</w:t>
            </w:r>
          </w:p>
        </w:tc>
        <w:tc>
          <w:tcPr>
            <w:tcW w:w="450" w:type="pct"/>
            <w:vAlign w:val="center"/>
          </w:tcPr>
          <w:p w14:paraId="2E6CB79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0FA6FC9D" w14:textId="77777777" w:rsidTr="00925ADD">
        <w:trPr>
          <w:jc w:val="center"/>
        </w:trPr>
        <w:tc>
          <w:tcPr>
            <w:tcW w:w="438" w:type="pct"/>
            <w:vMerge/>
            <w:vAlign w:val="center"/>
          </w:tcPr>
          <w:p w14:paraId="56FCB9B0"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386C688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控制柜功能</w:t>
            </w:r>
          </w:p>
        </w:tc>
        <w:tc>
          <w:tcPr>
            <w:tcW w:w="1957" w:type="pct"/>
            <w:vAlign w:val="center"/>
          </w:tcPr>
          <w:p w14:paraId="31F404B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测试设备功能</w:t>
            </w:r>
          </w:p>
        </w:tc>
        <w:tc>
          <w:tcPr>
            <w:tcW w:w="1151" w:type="pct"/>
            <w:vAlign w:val="center"/>
          </w:tcPr>
          <w:p w14:paraId="79651D3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联调测试</w:t>
            </w:r>
          </w:p>
        </w:tc>
        <w:tc>
          <w:tcPr>
            <w:tcW w:w="450" w:type="pct"/>
            <w:vAlign w:val="center"/>
          </w:tcPr>
          <w:p w14:paraId="371DDCA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176757E3" w14:textId="77777777" w:rsidTr="00925ADD">
        <w:trPr>
          <w:jc w:val="center"/>
        </w:trPr>
        <w:tc>
          <w:tcPr>
            <w:tcW w:w="438" w:type="pct"/>
            <w:vMerge w:val="restart"/>
            <w:vAlign w:val="center"/>
          </w:tcPr>
          <w:p w14:paraId="1435D5E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安全防范系统</w:t>
            </w:r>
          </w:p>
        </w:tc>
        <w:tc>
          <w:tcPr>
            <w:tcW w:w="1004" w:type="pct"/>
            <w:vAlign w:val="center"/>
          </w:tcPr>
          <w:p w14:paraId="705AA6B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控制柜（箱）</w:t>
            </w:r>
          </w:p>
        </w:tc>
        <w:tc>
          <w:tcPr>
            <w:tcW w:w="1957" w:type="pct"/>
            <w:vAlign w:val="center"/>
          </w:tcPr>
          <w:p w14:paraId="60BBEC5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测试设备功能</w:t>
            </w:r>
          </w:p>
        </w:tc>
        <w:tc>
          <w:tcPr>
            <w:tcW w:w="1151" w:type="pct"/>
            <w:vAlign w:val="center"/>
          </w:tcPr>
          <w:p w14:paraId="2465ADE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联调测试</w:t>
            </w:r>
          </w:p>
        </w:tc>
        <w:tc>
          <w:tcPr>
            <w:tcW w:w="450" w:type="pct"/>
            <w:vAlign w:val="center"/>
          </w:tcPr>
          <w:p w14:paraId="6BCC4B0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0A7DE3B8" w14:textId="77777777" w:rsidTr="00925ADD">
        <w:trPr>
          <w:jc w:val="center"/>
        </w:trPr>
        <w:tc>
          <w:tcPr>
            <w:tcW w:w="438" w:type="pct"/>
            <w:vMerge/>
            <w:vAlign w:val="center"/>
          </w:tcPr>
          <w:p w14:paraId="72A35B2E"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7FEDEAF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摄像机</w:t>
            </w:r>
          </w:p>
        </w:tc>
        <w:tc>
          <w:tcPr>
            <w:tcW w:w="1957" w:type="pct"/>
            <w:vAlign w:val="center"/>
          </w:tcPr>
          <w:p w14:paraId="655D191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变焦功能、视距功能、录像、移动侦测和视频切换功能，</w:t>
            </w:r>
            <w:r w:rsidRPr="000F30A4">
              <w:rPr>
                <w:rFonts w:ascii="Times New Roman" w:eastAsia="宋体" w:hAnsi="Times New Roman"/>
                <w:bCs/>
                <w:snapToGrid w:val="0"/>
                <w:szCs w:val="32"/>
              </w:rPr>
              <w:t xml:space="preserve"> </w:t>
            </w:r>
          </w:p>
        </w:tc>
        <w:tc>
          <w:tcPr>
            <w:tcW w:w="1151" w:type="pct"/>
            <w:vAlign w:val="center"/>
          </w:tcPr>
          <w:p w14:paraId="3F9798B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联调测试</w:t>
            </w:r>
          </w:p>
        </w:tc>
        <w:tc>
          <w:tcPr>
            <w:tcW w:w="450" w:type="pct"/>
            <w:vAlign w:val="center"/>
          </w:tcPr>
          <w:p w14:paraId="35C966E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2DEB3611" w14:textId="77777777" w:rsidTr="00925ADD">
        <w:trPr>
          <w:jc w:val="center"/>
        </w:trPr>
        <w:tc>
          <w:tcPr>
            <w:tcW w:w="438" w:type="pct"/>
            <w:vMerge/>
            <w:vAlign w:val="center"/>
          </w:tcPr>
          <w:p w14:paraId="1A95D2FA"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00CB7F1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电子井盖</w:t>
            </w:r>
          </w:p>
        </w:tc>
        <w:tc>
          <w:tcPr>
            <w:tcW w:w="1957" w:type="pct"/>
            <w:vAlign w:val="center"/>
          </w:tcPr>
          <w:p w14:paraId="19D746A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控制、开启和报警功能</w:t>
            </w:r>
          </w:p>
        </w:tc>
        <w:tc>
          <w:tcPr>
            <w:tcW w:w="1151" w:type="pct"/>
            <w:vAlign w:val="center"/>
          </w:tcPr>
          <w:p w14:paraId="72BE88C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联调测试</w:t>
            </w:r>
          </w:p>
        </w:tc>
        <w:tc>
          <w:tcPr>
            <w:tcW w:w="450" w:type="pct"/>
            <w:vAlign w:val="center"/>
          </w:tcPr>
          <w:p w14:paraId="129309C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503B4E57" w14:textId="77777777" w:rsidTr="00925ADD">
        <w:trPr>
          <w:jc w:val="center"/>
        </w:trPr>
        <w:tc>
          <w:tcPr>
            <w:tcW w:w="438" w:type="pct"/>
            <w:vMerge/>
            <w:vAlign w:val="center"/>
          </w:tcPr>
          <w:p w14:paraId="3386000B"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36BC85F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入侵检测系统</w:t>
            </w:r>
          </w:p>
          <w:p w14:paraId="796CBBC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出入口控制系统</w:t>
            </w:r>
          </w:p>
        </w:tc>
        <w:tc>
          <w:tcPr>
            <w:tcW w:w="1957" w:type="pct"/>
            <w:vAlign w:val="center"/>
          </w:tcPr>
          <w:p w14:paraId="5B6DD4E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探测与报警功能</w:t>
            </w:r>
          </w:p>
        </w:tc>
        <w:tc>
          <w:tcPr>
            <w:tcW w:w="1151" w:type="pct"/>
            <w:vAlign w:val="center"/>
          </w:tcPr>
          <w:p w14:paraId="1F8E9B7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联调测试</w:t>
            </w:r>
          </w:p>
        </w:tc>
        <w:tc>
          <w:tcPr>
            <w:tcW w:w="450" w:type="pct"/>
            <w:vAlign w:val="center"/>
          </w:tcPr>
          <w:p w14:paraId="3CEFA28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1C5A4119" w14:textId="77777777" w:rsidTr="00925ADD">
        <w:trPr>
          <w:jc w:val="center"/>
        </w:trPr>
        <w:tc>
          <w:tcPr>
            <w:tcW w:w="438" w:type="pct"/>
            <w:vMerge w:val="restart"/>
            <w:vAlign w:val="center"/>
          </w:tcPr>
          <w:p w14:paraId="0E39410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通信系统</w:t>
            </w:r>
          </w:p>
        </w:tc>
        <w:tc>
          <w:tcPr>
            <w:tcW w:w="1004" w:type="pct"/>
            <w:vAlign w:val="center"/>
          </w:tcPr>
          <w:p w14:paraId="457FEF0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无线信号</w:t>
            </w:r>
          </w:p>
        </w:tc>
        <w:tc>
          <w:tcPr>
            <w:tcW w:w="1957" w:type="pct"/>
            <w:vAlign w:val="center"/>
          </w:tcPr>
          <w:p w14:paraId="5801985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发生功率和接收灵敏度</w:t>
            </w:r>
          </w:p>
        </w:tc>
        <w:tc>
          <w:tcPr>
            <w:tcW w:w="1151" w:type="pct"/>
            <w:vAlign w:val="center"/>
          </w:tcPr>
          <w:p w14:paraId="503E0F4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联调测试</w:t>
            </w:r>
          </w:p>
        </w:tc>
        <w:tc>
          <w:tcPr>
            <w:tcW w:w="450" w:type="pct"/>
            <w:vAlign w:val="center"/>
          </w:tcPr>
          <w:p w14:paraId="77DE0B0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02810EC8" w14:textId="77777777" w:rsidTr="00925ADD">
        <w:trPr>
          <w:jc w:val="center"/>
        </w:trPr>
        <w:tc>
          <w:tcPr>
            <w:tcW w:w="438" w:type="pct"/>
            <w:vMerge/>
            <w:vAlign w:val="center"/>
          </w:tcPr>
          <w:p w14:paraId="4D80140E" w14:textId="77777777" w:rsidR="008C1D1B" w:rsidRPr="000F30A4" w:rsidRDefault="008C1D1B" w:rsidP="00925ADD">
            <w:pPr>
              <w:pStyle w:val="afd"/>
              <w:snapToGrid w:val="0"/>
              <w:rPr>
                <w:rFonts w:ascii="Times New Roman" w:eastAsia="宋体" w:hAnsi="Times New Roman"/>
                <w:bCs/>
                <w:snapToGrid w:val="0"/>
                <w:szCs w:val="32"/>
              </w:rPr>
            </w:pPr>
          </w:p>
        </w:tc>
        <w:tc>
          <w:tcPr>
            <w:tcW w:w="1004" w:type="pct"/>
            <w:vAlign w:val="center"/>
          </w:tcPr>
          <w:p w14:paraId="458E2AD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电话主机和分机</w:t>
            </w:r>
          </w:p>
        </w:tc>
        <w:tc>
          <w:tcPr>
            <w:tcW w:w="1957" w:type="pct"/>
            <w:vAlign w:val="center"/>
          </w:tcPr>
          <w:p w14:paraId="7A0F289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电话音质、定位、延时功能</w:t>
            </w:r>
          </w:p>
        </w:tc>
        <w:tc>
          <w:tcPr>
            <w:tcW w:w="1151" w:type="pct"/>
            <w:vAlign w:val="center"/>
          </w:tcPr>
          <w:p w14:paraId="32950D8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联调测试</w:t>
            </w:r>
          </w:p>
        </w:tc>
        <w:tc>
          <w:tcPr>
            <w:tcW w:w="450" w:type="pct"/>
            <w:vAlign w:val="center"/>
          </w:tcPr>
          <w:p w14:paraId="1B36059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r w:rsidR="008C1D1B" w:rsidRPr="000F30A4" w14:paraId="19504DCC" w14:textId="77777777" w:rsidTr="00925ADD">
        <w:trPr>
          <w:trHeight w:val="50"/>
          <w:jc w:val="center"/>
        </w:trPr>
        <w:tc>
          <w:tcPr>
            <w:tcW w:w="1442" w:type="pct"/>
            <w:gridSpan w:val="2"/>
            <w:tcBorders>
              <w:right w:val="single" w:sz="4" w:space="0" w:color="auto"/>
            </w:tcBorders>
            <w:shd w:val="clear" w:color="000000" w:fill="FFFFFF"/>
            <w:vAlign w:val="center"/>
          </w:tcPr>
          <w:p w14:paraId="2C20C67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火灾自动报警系统</w:t>
            </w:r>
          </w:p>
        </w:tc>
        <w:tc>
          <w:tcPr>
            <w:tcW w:w="1957" w:type="pct"/>
            <w:tcBorders>
              <w:top w:val="single" w:sz="4" w:space="0" w:color="auto"/>
              <w:left w:val="single" w:sz="4" w:space="0" w:color="auto"/>
              <w:bottom w:val="single" w:sz="4" w:space="0" w:color="auto"/>
              <w:right w:val="single" w:sz="4" w:space="0" w:color="auto"/>
            </w:tcBorders>
            <w:shd w:val="clear" w:color="000000" w:fill="FFFFFF"/>
            <w:vAlign w:val="center"/>
          </w:tcPr>
          <w:p w14:paraId="006B1C8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检测技术要求和方法应符合</w:t>
            </w:r>
            <w:r w:rsidRPr="000F30A4">
              <w:rPr>
                <w:rFonts w:ascii="Times New Roman" w:eastAsia="宋体" w:hAnsi="Times New Roman"/>
                <w:bCs/>
                <w:snapToGrid w:val="0"/>
                <w:szCs w:val="32"/>
              </w:rPr>
              <w:t>GA 503</w:t>
            </w:r>
            <w:r w:rsidRPr="000F30A4">
              <w:rPr>
                <w:rFonts w:ascii="Times New Roman" w:eastAsia="宋体" w:hAnsi="Times New Roman"/>
                <w:bCs/>
                <w:snapToGrid w:val="0"/>
                <w:szCs w:val="32"/>
              </w:rPr>
              <w:t>的有关规定</w:t>
            </w:r>
          </w:p>
        </w:tc>
        <w:tc>
          <w:tcPr>
            <w:tcW w:w="1151" w:type="pct"/>
            <w:tcBorders>
              <w:top w:val="single" w:sz="4" w:space="0" w:color="auto"/>
              <w:left w:val="single" w:sz="4" w:space="0" w:color="auto"/>
              <w:bottom w:val="single" w:sz="4" w:space="0" w:color="auto"/>
              <w:right w:val="single" w:sz="4" w:space="0" w:color="auto"/>
            </w:tcBorders>
            <w:shd w:val="clear" w:color="000000" w:fill="FFFFFF"/>
            <w:vAlign w:val="center"/>
          </w:tcPr>
          <w:p w14:paraId="2832283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专项监测</w:t>
            </w:r>
          </w:p>
        </w:tc>
        <w:tc>
          <w:tcPr>
            <w:tcW w:w="450" w:type="pct"/>
            <w:tcBorders>
              <w:top w:val="single" w:sz="4" w:space="0" w:color="auto"/>
              <w:left w:val="single" w:sz="4" w:space="0" w:color="auto"/>
              <w:bottom w:val="single" w:sz="4" w:space="0" w:color="auto"/>
              <w:right w:val="single" w:sz="4" w:space="0" w:color="auto"/>
            </w:tcBorders>
            <w:shd w:val="clear" w:color="000000" w:fill="FFFFFF"/>
            <w:vAlign w:val="center"/>
          </w:tcPr>
          <w:p w14:paraId="273E3A5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年</w:t>
            </w:r>
          </w:p>
        </w:tc>
      </w:tr>
    </w:tbl>
    <w:p w14:paraId="38C53974" w14:textId="77777777" w:rsidR="008C1D1B" w:rsidRPr="00014A56" w:rsidRDefault="008C1D1B" w:rsidP="008C1D1B">
      <w:pPr>
        <w:pStyle w:val="afff0"/>
        <w:spacing w:before="156" w:after="156"/>
      </w:pPr>
      <w:bookmarkStart w:id="132" w:name="_Toc117608284"/>
      <w:bookmarkStart w:id="133" w:name="_Toc121213764"/>
      <w:r w:rsidRPr="00014A56">
        <w:t>6.5 养护维修</w:t>
      </w:r>
      <w:bookmarkEnd w:id="132"/>
      <w:bookmarkEnd w:id="133"/>
    </w:p>
    <w:p w14:paraId="0139EB07" w14:textId="69C4DF93" w:rsidR="008C1D1B" w:rsidRPr="005F6E45" w:rsidRDefault="008C1D1B" w:rsidP="008C1D1B">
      <w:pPr>
        <w:pStyle w:val="afffe"/>
      </w:pPr>
      <w:r w:rsidRPr="00014A56">
        <w:rPr>
          <w:rFonts w:ascii="黑体" w:eastAsia="黑体" w:hAnsi="黑体" w:cs="黑体"/>
        </w:rPr>
        <w:t xml:space="preserve">6.5.1 </w:t>
      </w:r>
      <w:r w:rsidRPr="005F6E45">
        <w:t>综合管廊附属设施的养护维修宜分为保养</w:t>
      </w:r>
      <w:r w:rsidR="00F863E7">
        <w:rPr>
          <w:rFonts w:hint="eastAsia"/>
        </w:rPr>
        <w:t>和</w:t>
      </w:r>
      <w:r w:rsidRPr="005F6E45">
        <w:t>小修，保养、小修包括经常性或预防性的保养及轻微缺损部分维修等。</w:t>
      </w:r>
    </w:p>
    <w:p w14:paraId="25FA191A" w14:textId="77777777" w:rsidR="008C1D1B" w:rsidRPr="005F6E45" w:rsidRDefault="008C1D1B" w:rsidP="008C1D1B">
      <w:pPr>
        <w:pStyle w:val="afffe"/>
      </w:pPr>
      <w:r w:rsidRPr="00014A56">
        <w:rPr>
          <w:rFonts w:ascii="黑体" w:eastAsia="黑体" w:hAnsi="黑体" w:cs="黑体"/>
        </w:rPr>
        <w:t xml:space="preserve">6.5.2 </w:t>
      </w:r>
      <w:r w:rsidRPr="005F6E45">
        <w:t>消防系统保养、小修应满足下列规定：</w:t>
      </w:r>
    </w:p>
    <w:p w14:paraId="06A1BEB6" w14:textId="77777777" w:rsidR="008C1D1B" w:rsidRPr="00C8794A" w:rsidRDefault="008C1D1B" w:rsidP="008C1D1B">
      <w:pPr>
        <w:pStyle w:val="affff"/>
        <w:numPr>
          <w:ilvl w:val="0"/>
          <w:numId w:val="40"/>
        </w:numPr>
        <w:rPr>
          <w:rFonts w:ascii="Times New Roman"/>
        </w:rPr>
      </w:pPr>
      <w:r w:rsidRPr="00C8794A">
        <w:rPr>
          <w:rFonts w:ascii="Times New Roman"/>
        </w:rPr>
        <w:lastRenderedPageBreak/>
        <w:t>消防系统保养、小修对象包括防火分隔和自动灭火系统等设施设备；</w:t>
      </w:r>
    </w:p>
    <w:p w14:paraId="061DF6F1" w14:textId="77777777" w:rsidR="008C1D1B" w:rsidRPr="00C8794A" w:rsidRDefault="008C1D1B" w:rsidP="008C1D1B">
      <w:pPr>
        <w:pStyle w:val="affff"/>
        <w:numPr>
          <w:ilvl w:val="0"/>
          <w:numId w:val="40"/>
        </w:numPr>
        <w:rPr>
          <w:rFonts w:ascii="Times New Roman"/>
        </w:rPr>
      </w:pPr>
      <w:r w:rsidRPr="00C8794A">
        <w:rPr>
          <w:rFonts w:ascii="Times New Roman"/>
        </w:rPr>
        <w:t>消防系统保养、小修项目、内容和方法应符合表</w:t>
      </w:r>
      <w:r w:rsidRPr="00C8794A">
        <w:rPr>
          <w:rFonts w:ascii="Times New Roman"/>
        </w:rPr>
        <w:t>6.5.2</w:t>
      </w:r>
      <w:r w:rsidRPr="00C8794A">
        <w:rPr>
          <w:rFonts w:ascii="Times New Roman"/>
        </w:rPr>
        <w:t>的规定。</w:t>
      </w:r>
    </w:p>
    <w:p w14:paraId="46973AD4"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34" w:name="_Toc121213765"/>
      <w:r w:rsidRPr="000F30A4">
        <w:rPr>
          <w:rFonts w:ascii="黑体" w:eastAsia="黑体" w:hAnsi="黑体"/>
          <w:szCs w:val="21"/>
        </w:rPr>
        <w:t>表</w:t>
      </w:r>
      <w:r>
        <w:rPr>
          <w:rFonts w:ascii="黑体" w:eastAsia="黑体" w:hAnsi="黑体"/>
          <w:szCs w:val="21"/>
        </w:rPr>
        <w:t>6.5.</w:t>
      </w:r>
      <w:r w:rsidRPr="000F30A4">
        <w:rPr>
          <w:rFonts w:ascii="黑体" w:eastAsia="黑体" w:hAnsi="黑体"/>
          <w:szCs w:val="21"/>
        </w:rPr>
        <w:t>2 消防系统保养、小修项目、内容和方法</w:t>
      </w:r>
      <w:bookmarkEnd w:id="134"/>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4"/>
        <w:gridCol w:w="1936"/>
        <w:gridCol w:w="2072"/>
        <w:gridCol w:w="3316"/>
      </w:tblGrid>
      <w:tr w:rsidR="008C1D1B" w:rsidRPr="000F30A4" w14:paraId="7EDED028" w14:textId="77777777" w:rsidTr="00925ADD">
        <w:trPr>
          <w:trHeight w:val="300"/>
          <w:tblHeader/>
        </w:trPr>
        <w:tc>
          <w:tcPr>
            <w:tcW w:w="1856" w:type="pct"/>
            <w:gridSpan w:val="2"/>
            <w:shd w:val="clear" w:color="000000" w:fill="FFFFFF"/>
            <w:noWrap/>
            <w:vAlign w:val="center"/>
          </w:tcPr>
          <w:p w14:paraId="32B8ACD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209" w:type="pct"/>
            <w:shd w:val="clear" w:color="000000" w:fill="FFFFFF"/>
            <w:noWrap/>
            <w:vAlign w:val="center"/>
          </w:tcPr>
          <w:p w14:paraId="71CBCA1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1935" w:type="pct"/>
            <w:shd w:val="clear" w:color="000000" w:fill="FFFFFF"/>
            <w:noWrap/>
            <w:vAlign w:val="center"/>
          </w:tcPr>
          <w:p w14:paraId="321586B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0F30A4" w14:paraId="76022C6A" w14:textId="77777777" w:rsidTr="00925ADD">
        <w:trPr>
          <w:trHeight w:val="300"/>
        </w:trPr>
        <w:tc>
          <w:tcPr>
            <w:tcW w:w="726" w:type="pct"/>
            <w:vMerge w:val="restart"/>
            <w:shd w:val="clear" w:color="000000" w:fill="FFFFFF"/>
            <w:noWrap/>
            <w:vAlign w:val="center"/>
          </w:tcPr>
          <w:p w14:paraId="44E4840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防火分隔</w:t>
            </w:r>
          </w:p>
        </w:tc>
        <w:tc>
          <w:tcPr>
            <w:tcW w:w="1130" w:type="pct"/>
            <w:shd w:val="clear" w:color="000000" w:fill="FFFFFF"/>
            <w:noWrap/>
            <w:vAlign w:val="center"/>
          </w:tcPr>
          <w:p w14:paraId="0DA9867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防火门</w:t>
            </w:r>
          </w:p>
        </w:tc>
        <w:tc>
          <w:tcPr>
            <w:tcW w:w="1209" w:type="pct"/>
            <w:shd w:val="clear" w:color="000000" w:fill="FFFFFF"/>
            <w:noWrap/>
            <w:vAlign w:val="center"/>
          </w:tcPr>
          <w:p w14:paraId="3B98441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密封性，脱落，歪斜等</w:t>
            </w:r>
          </w:p>
        </w:tc>
        <w:tc>
          <w:tcPr>
            <w:tcW w:w="1935" w:type="pct"/>
            <w:shd w:val="clear" w:color="000000" w:fill="FFFFFF"/>
            <w:noWrap/>
            <w:vAlign w:val="center"/>
          </w:tcPr>
          <w:p w14:paraId="5B7A184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修补更换</w:t>
            </w:r>
          </w:p>
        </w:tc>
      </w:tr>
      <w:tr w:rsidR="008C1D1B" w:rsidRPr="000F30A4" w14:paraId="0D10BEB2" w14:textId="77777777" w:rsidTr="00925ADD">
        <w:trPr>
          <w:trHeight w:val="300"/>
        </w:trPr>
        <w:tc>
          <w:tcPr>
            <w:tcW w:w="726" w:type="pct"/>
            <w:vMerge/>
            <w:shd w:val="clear" w:color="auto" w:fill="auto"/>
            <w:vAlign w:val="center"/>
          </w:tcPr>
          <w:p w14:paraId="4C6EC96E" w14:textId="77777777" w:rsidR="008C1D1B" w:rsidRPr="000F30A4" w:rsidRDefault="008C1D1B" w:rsidP="00925ADD">
            <w:pPr>
              <w:pStyle w:val="afd"/>
              <w:snapToGrid w:val="0"/>
              <w:rPr>
                <w:rFonts w:ascii="Times New Roman" w:eastAsia="宋体" w:hAnsi="Times New Roman"/>
                <w:bCs/>
                <w:snapToGrid w:val="0"/>
                <w:szCs w:val="32"/>
              </w:rPr>
            </w:pPr>
          </w:p>
        </w:tc>
        <w:tc>
          <w:tcPr>
            <w:tcW w:w="1130" w:type="pct"/>
            <w:shd w:val="clear" w:color="000000" w:fill="FFFFFF"/>
            <w:noWrap/>
            <w:vAlign w:val="center"/>
          </w:tcPr>
          <w:p w14:paraId="5132629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连接</w:t>
            </w:r>
          </w:p>
        </w:tc>
        <w:tc>
          <w:tcPr>
            <w:tcW w:w="1209" w:type="pct"/>
            <w:shd w:val="clear" w:color="000000" w:fill="FFFFFF"/>
            <w:noWrap/>
            <w:vAlign w:val="center"/>
          </w:tcPr>
          <w:p w14:paraId="14FD2EB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密封性，脱落等</w:t>
            </w:r>
          </w:p>
        </w:tc>
        <w:tc>
          <w:tcPr>
            <w:tcW w:w="1935" w:type="pct"/>
            <w:shd w:val="clear" w:color="000000" w:fill="FFFFFF"/>
            <w:noWrap/>
            <w:vAlign w:val="center"/>
          </w:tcPr>
          <w:p w14:paraId="4FF5357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修补更换</w:t>
            </w:r>
          </w:p>
        </w:tc>
      </w:tr>
      <w:tr w:rsidR="008C1D1B" w:rsidRPr="000F30A4" w14:paraId="45553253" w14:textId="77777777" w:rsidTr="00925ADD">
        <w:trPr>
          <w:trHeight w:val="150"/>
        </w:trPr>
        <w:tc>
          <w:tcPr>
            <w:tcW w:w="726" w:type="pct"/>
            <w:vMerge w:val="restart"/>
            <w:shd w:val="clear" w:color="auto" w:fill="auto"/>
            <w:vAlign w:val="center"/>
          </w:tcPr>
          <w:p w14:paraId="5670697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管道、阀门</w:t>
            </w:r>
          </w:p>
        </w:tc>
        <w:tc>
          <w:tcPr>
            <w:tcW w:w="1130" w:type="pct"/>
            <w:shd w:val="clear" w:color="000000" w:fill="FFFFFF"/>
            <w:noWrap/>
            <w:vAlign w:val="center"/>
          </w:tcPr>
          <w:p w14:paraId="3189BF1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钢管、管件</w:t>
            </w:r>
          </w:p>
        </w:tc>
        <w:tc>
          <w:tcPr>
            <w:tcW w:w="1209" w:type="pct"/>
            <w:shd w:val="clear" w:color="000000" w:fill="FFFFFF"/>
            <w:noWrap/>
            <w:vAlign w:val="center"/>
          </w:tcPr>
          <w:p w14:paraId="0C73865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破损泄漏</w:t>
            </w:r>
          </w:p>
        </w:tc>
        <w:tc>
          <w:tcPr>
            <w:tcW w:w="1935" w:type="pct"/>
            <w:shd w:val="clear" w:color="000000" w:fill="FFFFFF"/>
            <w:noWrap/>
            <w:vAlign w:val="center"/>
          </w:tcPr>
          <w:p w14:paraId="46F5233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少量渗漏补焊或装夹具，破损严</w:t>
            </w:r>
            <w:r w:rsidRPr="000F30A4">
              <w:rPr>
                <w:rFonts w:ascii="Times New Roman" w:eastAsia="宋体" w:hAnsi="Times New Roman"/>
                <w:bCs/>
                <w:snapToGrid w:val="0"/>
                <w:szCs w:val="32"/>
              </w:rPr>
              <w:t xml:space="preserve"> </w:t>
            </w:r>
            <w:proofErr w:type="gramStart"/>
            <w:r w:rsidRPr="000F30A4">
              <w:rPr>
                <w:rFonts w:ascii="Times New Roman" w:eastAsia="宋体" w:hAnsi="Times New Roman"/>
                <w:bCs/>
                <w:snapToGrid w:val="0"/>
                <w:szCs w:val="32"/>
              </w:rPr>
              <w:t>重进行</w:t>
            </w:r>
            <w:proofErr w:type="gramEnd"/>
            <w:r w:rsidRPr="000F30A4">
              <w:rPr>
                <w:rFonts w:ascii="Times New Roman" w:eastAsia="宋体" w:hAnsi="Times New Roman"/>
                <w:bCs/>
                <w:snapToGrid w:val="0"/>
                <w:szCs w:val="32"/>
              </w:rPr>
              <w:t>更换</w:t>
            </w:r>
          </w:p>
        </w:tc>
      </w:tr>
      <w:tr w:rsidR="008C1D1B" w:rsidRPr="000F30A4" w14:paraId="3A3F2310" w14:textId="77777777" w:rsidTr="00925ADD">
        <w:trPr>
          <w:trHeight w:val="180"/>
        </w:trPr>
        <w:tc>
          <w:tcPr>
            <w:tcW w:w="726" w:type="pct"/>
            <w:vMerge/>
            <w:shd w:val="clear" w:color="auto" w:fill="auto"/>
            <w:vAlign w:val="center"/>
          </w:tcPr>
          <w:p w14:paraId="70787437" w14:textId="77777777" w:rsidR="008C1D1B" w:rsidRPr="000F30A4" w:rsidRDefault="008C1D1B" w:rsidP="00925ADD">
            <w:pPr>
              <w:pStyle w:val="afd"/>
              <w:snapToGrid w:val="0"/>
              <w:rPr>
                <w:rFonts w:ascii="Times New Roman" w:eastAsia="宋体" w:hAnsi="Times New Roman"/>
                <w:bCs/>
                <w:snapToGrid w:val="0"/>
                <w:szCs w:val="32"/>
              </w:rPr>
            </w:pPr>
          </w:p>
        </w:tc>
        <w:tc>
          <w:tcPr>
            <w:tcW w:w="1130" w:type="pct"/>
            <w:shd w:val="clear" w:color="000000" w:fill="FFFFFF"/>
            <w:noWrap/>
            <w:vAlign w:val="center"/>
          </w:tcPr>
          <w:p w14:paraId="580F488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支、吊架</w:t>
            </w:r>
          </w:p>
        </w:tc>
        <w:tc>
          <w:tcPr>
            <w:tcW w:w="1209" w:type="pct"/>
            <w:shd w:val="clear" w:color="000000" w:fill="FFFFFF"/>
            <w:noWrap/>
            <w:vAlign w:val="center"/>
          </w:tcPr>
          <w:p w14:paraId="5D5F630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损坏</w:t>
            </w:r>
          </w:p>
        </w:tc>
        <w:tc>
          <w:tcPr>
            <w:tcW w:w="1935" w:type="pct"/>
            <w:shd w:val="clear" w:color="000000" w:fill="FFFFFF"/>
            <w:noWrap/>
            <w:vAlign w:val="center"/>
          </w:tcPr>
          <w:p w14:paraId="2F67C00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5CDADA0C" w14:textId="77777777" w:rsidTr="00925ADD">
        <w:trPr>
          <w:trHeight w:val="180"/>
        </w:trPr>
        <w:tc>
          <w:tcPr>
            <w:tcW w:w="726" w:type="pct"/>
            <w:vMerge/>
            <w:shd w:val="clear" w:color="auto" w:fill="auto"/>
            <w:vAlign w:val="center"/>
          </w:tcPr>
          <w:p w14:paraId="2330F814" w14:textId="77777777" w:rsidR="008C1D1B" w:rsidRPr="000F30A4" w:rsidRDefault="008C1D1B" w:rsidP="00925ADD">
            <w:pPr>
              <w:pStyle w:val="afd"/>
              <w:snapToGrid w:val="0"/>
              <w:rPr>
                <w:rFonts w:ascii="Times New Roman" w:eastAsia="宋体" w:hAnsi="Times New Roman"/>
                <w:bCs/>
                <w:snapToGrid w:val="0"/>
                <w:szCs w:val="32"/>
              </w:rPr>
            </w:pPr>
          </w:p>
        </w:tc>
        <w:tc>
          <w:tcPr>
            <w:tcW w:w="1130" w:type="pct"/>
            <w:shd w:val="clear" w:color="000000" w:fill="FFFFFF"/>
            <w:noWrap/>
            <w:vAlign w:val="center"/>
          </w:tcPr>
          <w:p w14:paraId="28A9D3E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阀门</w:t>
            </w:r>
          </w:p>
        </w:tc>
        <w:tc>
          <w:tcPr>
            <w:tcW w:w="1209" w:type="pct"/>
            <w:shd w:val="clear" w:color="000000" w:fill="FFFFFF"/>
            <w:noWrap/>
            <w:vAlign w:val="center"/>
          </w:tcPr>
          <w:p w14:paraId="16325CE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损坏，转动异常</w:t>
            </w:r>
          </w:p>
        </w:tc>
        <w:tc>
          <w:tcPr>
            <w:tcW w:w="1935" w:type="pct"/>
            <w:shd w:val="clear" w:color="000000" w:fill="FFFFFF"/>
            <w:noWrap/>
            <w:vAlign w:val="center"/>
          </w:tcPr>
          <w:p w14:paraId="252378B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27E6D99D" w14:textId="77777777" w:rsidTr="00925ADD">
        <w:trPr>
          <w:trHeight w:val="300"/>
        </w:trPr>
        <w:tc>
          <w:tcPr>
            <w:tcW w:w="1856" w:type="pct"/>
            <w:gridSpan w:val="2"/>
            <w:shd w:val="clear" w:color="000000" w:fill="FFFFFF"/>
            <w:noWrap/>
            <w:vAlign w:val="center"/>
          </w:tcPr>
          <w:p w14:paraId="52EBE8D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超细干粉灭火装置</w:t>
            </w:r>
          </w:p>
        </w:tc>
        <w:tc>
          <w:tcPr>
            <w:tcW w:w="1209" w:type="pct"/>
            <w:shd w:val="clear" w:color="000000" w:fill="FFFFFF"/>
            <w:noWrap/>
            <w:vAlign w:val="center"/>
          </w:tcPr>
          <w:p w14:paraId="3F50117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压力显示异常</w:t>
            </w:r>
          </w:p>
        </w:tc>
        <w:tc>
          <w:tcPr>
            <w:tcW w:w="1935" w:type="pct"/>
            <w:shd w:val="clear" w:color="000000" w:fill="FFFFFF"/>
            <w:noWrap/>
            <w:vAlign w:val="center"/>
          </w:tcPr>
          <w:p w14:paraId="7DBBC7A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w:t>
            </w:r>
          </w:p>
        </w:tc>
      </w:tr>
      <w:tr w:rsidR="008C1D1B" w:rsidRPr="000F30A4" w14:paraId="1754D16F" w14:textId="77777777" w:rsidTr="00925ADD">
        <w:trPr>
          <w:trHeight w:val="155"/>
        </w:trPr>
        <w:tc>
          <w:tcPr>
            <w:tcW w:w="726" w:type="pct"/>
            <w:vMerge w:val="restart"/>
            <w:shd w:val="clear" w:color="000000" w:fill="FFFFFF"/>
            <w:noWrap/>
            <w:vAlign w:val="center"/>
          </w:tcPr>
          <w:p w14:paraId="5E37196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高压细水喷雾系统</w:t>
            </w:r>
          </w:p>
        </w:tc>
        <w:tc>
          <w:tcPr>
            <w:tcW w:w="1130" w:type="pct"/>
            <w:shd w:val="clear" w:color="000000" w:fill="FFFFFF"/>
            <w:noWrap/>
            <w:vAlign w:val="center"/>
          </w:tcPr>
          <w:p w14:paraId="02D6553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喷头</w:t>
            </w:r>
          </w:p>
        </w:tc>
        <w:tc>
          <w:tcPr>
            <w:tcW w:w="1209" w:type="pct"/>
            <w:shd w:val="clear" w:color="000000" w:fill="FFFFFF"/>
            <w:noWrap/>
            <w:vAlign w:val="center"/>
          </w:tcPr>
          <w:p w14:paraId="738F0B4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受损、腐蚀</w:t>
            </w:r>
          </w:p>
        </w:tc>
        <w:tc>
          <w:tcPr>
            <w:tcW w:w="1935" w:type="pct"/>
            <w:shd w:val="clear" w:color="000000" w:fill="FFFFFF"/>
            <w:noWrap/>
            <w:vAlign w:val="center"/>
          </w:tcPr>
          <w:p w14:paraId="51B13BE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w:t>
            </w:r>
          </w:p>
        </w:tc>
      </w:tr>
      <w:tr w:rsidR="008C1D1B" w:rsidRPr="000F30A4" w14:paraId="70759DA7" w14:textId="77777777" w:rsidTr="00925ADD">
        <w:trPr>
          <w:trHeight w:val="146"/>
        </w:trPr>
        <w:tc>
          <w:tcPr>
            <w:tcW w:w="726" w:type="pct"/>
            <w:vMerge/>
            <w:shd w:val="clear" w:color="000000" w:fill="FFFFFF"/>
            <w:noWrap/>
            <w:vAlign w:val="center"/>
          </w:tcPr>
          <w:p w14:paraId="2BF35D1A" w14:textId="77777777" w:rsidR="008C1D1B" w:rsidRPr="000F30A4" w:rsidRDefault="008C1D1B" w:rsidP="00925ADD">
            <w:pPr>
              <w:pStyle w:val="afd"/>
              <w:snapToGrid w:val="0"/>
              <w:rPr>
                <w:rFonts w:ascii="Times New Roman" w:eastAsia="宋体" w:hAnsi="Times New Roman"/>
                <w:bCs/>
                <w:snapToGrid w:val="0"/>
                <w:szCs w:val="32"/>
              </w:rPr>
            </w:pPr>
          </w:p>
        </w:tc>
        <w:tc>
          <w:tcPr>
            <w:tcW w:w="1130" w:type="pct"/>
            <w:shd w:val="clear" w:color="000000" w:fill="FFFFFF"/>
            <w:noWrap/>
            <w:vAlign w:val="center"/>
          </w:tcPr>
          <w:p w14:paraId="324776C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消防水箱（池）</w:t>
            </w:r>
          </w:p>
        </w:tc>
        <w:tc>
          <w:tcPr>
            <w:tcW w:w="1209" w:type="pct"/>
            <w:shd w:val="clear" w:color="000000" w:fill="FFFFFF"/>
            <w:noWrap/>
            <w:vAlign w:val="center"/>
          </w:tcPr>
          <w:p w14:paraId="7AA3887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漏水</w:t>
            </w:r>
          </w:p>
        </w:tc>
        <w:tc>
          <w:tcPr>
            <w:tcW w:w="1935" w:type="pct"/>
            <w:shd w:val="clear" w:color="000000" w:fill="FFFFFF"/>
            <w:noWrap/>
            <w:vAlign w:val="center"/>
          </w:tcPr>
          <w:p w14:paraId="6EB6A8C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w:t>
            </w:r>
          </w:p>
        </w:tc>
      </w:tr>
      <w:tr w:rsidR="008C1D1B" w:rsidRPr="000F30A4" w14:paraId="1C15DA04" w14:textId="77777777" w:rsidTr="00925ADD">
        <w:trPr>
          <w:trHeight w:val="321"/>
        </w:trPr>
        <w:tc>
          <w:tcPr>
            <w:tcW w:w="726" w:type="pct"/>
            <w:vMerge/>
            <w:shd w:val="clear" w:color="000000" w:fill="FFFFFF"/>
            <w:noWrap/>
            <w:vAlign w:val="center"/>
          </w:tcPr>
          <w:p w14:paraId="6B2DF4E5" w14:textId="77777777" w:rsidR="008C1D1B" w:rsidRPr="000F30A4" w:rsidRDefault="008C1D1B" w:rsidP="00925ADD">
            <w:pPr>
              <w:pStyle w:val="afd"/>
              <w:snapToGrid w:val="0"/>
              <w:rPr>
                <w:rFonts w:ascii="Times New Roman" w:eastAsia="宋体" w:hAnsi="Times New Roman"/>
                <w:bCs/>
                <w:snapToGrid w:val="0"/>
                <w:szCs w:val="32"/>
              </w:rPr>
            </w:pPr>
          </w:p>
        </w:tc>
        <w:tc>
          <w:tcPr>
            <w:tcW w:w="1130" w:type="pct"/>
            <w:shd w:val="clear" w:color="000000" w:fill="FFFFFF"/>
            <w:noWrap/>
            <w:vAlign w:val="center"/>
          </w:tcPr>
          <w:p w14:paraId="5D18DE50" w14:textId="77777777" w:rsidR="008C1D1B" w:rsidRPr="000F30A4" w:rsidRDefault="008C1D1B" w:rsidP="00925ADD">
            <w:pPr>
              <w:pStyle w:val="afd"/>
              <w:snapToGrid w:val="0"/>
              <w:rPr>
                <w:rFonts w:ascii="Times New Roman" w:eastAsia="宋体" w:hAnsi="Times New Roman"/>
                <w:bCs/>
                <w:snapToGrid w:val="0"/>
                <w:szCs w:val="32"/>
              </w:rPr>
            </w:pPr>
            <w:proofErr w:type="gramStart"/>
            <w:r w:rsidRPr="000F30A4">
              <w:rPr>
                <w:rFonts w:ascii="Times New Roman" w:eastAsia="宋体" w:hAnsi="Times New Roman"/>
                <w:bCs/>
                <w:snapToGrid w:val="0"/>
                <w:szCs w:val="32"/>
              </w:rPr>
              <w:t>阀组</w:t>
            </w:r>
            <w:proofErr w:type="gramEnd"/>
          </w:p>
        </w:tc>
        <w:tc>
          <w:tcPr>
            <w:tcW w:w="1209" w:type="pct"/>
            <w:shd w:val="clear" w:color="000000" w:fill="FFFFFF"/>
            <w:noWrap/>
            <w:vAlign w:val="center"/>
          </w:tcPr>
          <w:p w14:paraId="1E159D4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漏水、卡死</w:t>
            </w:r>
          </w:p>
        </w:tc>
        <w:tc>
          <w:tcPr>
            <w:tcW w:w="1935" w:type="pct"/>
            <w:shd w:val="clear" w:color="000000" w:fill="FFFFFF"/>
            <w:noWrap/>
            <w:vAlign w:val="center"/>
          </w:tcPr>
          <w:p w14:paraId="3E3F43B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3C6F2D88" w14:textId="77777777" w:rsidTr="00925ADD">
        <w:trPr>
          <w:trHeight w:val="476"/>
        </w:trPr>
        <w:tc>
          <w:tcPr>
            <w:tcW w:w="1856" w:type="pct"/>
            <w:gridSpan w:val="2"/>
            <w:shd w:val="clear" w:color="000000" w:fill="FFFFFF"/>
            <w:noWrap/>
            <w:vAlign w:val="center"/>
          </w:tcPr>
          <w:p w14:paraId="0D597BB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消防指示标志</w:t>
            </w:r>
          </w:p>
        </w:tc>
        <w:tc>
          <w:tcPr>
            <w:tcW w:w="1209" w:type="pct"/>
            <w:shd w:val="clear" w:color="000000" w:fill="FFFFFF"/>
            <w:noWrap/>
            <w:vAlign w:val="center"/>
          </w:tcPr>
          <w:p w14:paraId="3CEBA7B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显示故障</w:t>
            </w:r>
          </w:p>
        </w:tc>
        <w:tc>
          <w:tcPr>
            <w:tcW w:w="1935" w:type="pct"/>
            <w:shd w:val="clear" w:color="000000" w:fill="FFFFFF"/>
            <w:noWrap/>
            <w:vAlign w:val="center"/>
          </w:tcPr>
          <w:p w14:paraId="378D227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w:t>
            </w:r>
          </w:p>
        </w:tc>
      </w:tr>
    </w:tbl>
    <w:p w14:paraId="10328424" w14:textId="77777777" w:rsidR="008C1D1B" w:rsidRPr="005F6E45" w:rsidRDefault="008C1D1B" w:rsidP="008C1D1B">
      <w:pPr>
        <w:pStyle w:val="afffe"/>
      </w:pPr>
      <w:r w:rsidRPr="00014A56">
        <w:rPr>
          <w:rFonts w:ascii="黑体" w:eastAsia="黑体" w:hAnsi="黑体" w:cs="黑体"/>
        </w:rPr>
        <w:t>6.5.</w:t>
      </w:r>
      <w:bookmarkStart w:id="135" w:name="_Hlk27932066"/>
      <w:r w:rsidRPr="00014A56">
        <w:rPr>
          <w:rFonts w:ascii="黑体" w:eastAsia="黑体" w:hAnsi="黑体" w:cs="黑体"/>
        </w:rPr>
        <w:t xml:space="preserve">3 </w:t>
      </w:r>
      <w:r w:rsidRPr="005F6E45">
        <w:t>消防系统的维护管理除符合本规程的规定外，尚应符合现行国家标准《建筑消防设施的维护管理》GB 25201的有关规定。</w:t>
      </w:r>
    </w:p>
    <w:bookmarkEnd w:id="135"/>
    <w:p w14:paraId="7D04025C" w14:textId="77777777" w:rsidR="008C1D1B" w:rsidRPr="005F6E45" w:rsidRDefault="008C1D1B" w:rsidP="008C1D1B">
      <w:pPr>
        <w:pStyle w:val="afffe"/>
      </w:pPr>
      <w:r w:rsidRPr="00014A56">
        <w:rPr>
          <w:rFonts w:ascii="黑体" w:eastAsia="黑体" w:hAnsi="黑体" w:cs="黑体"/>
        </w:rPr>
        <w:t xml:space="preserve">6.5.4 </w:t>
      </w:r>
      <w:r w:rsidRPr="005F6E45">
        <w:t>给排水系统保养、小修应满足下列规定：</w:t>
      </w:r>
    </w:p>
    <w:p w14:paraId="1DDB86D9" w14:textId="77777777" w:rsidR="008C1D1B" w:rsidRPr="00C8794A" w:rsidRDefault="008C1D1B" w:rsidP="008C1D1B">
      <w:pPr>
        <w:pStyle w:val="affff"/>
        <w:numPr>
          <w:ilvl w:val="0"/>
          <w:numId w:val="41"/>
        </w:numPr>
        <w:rPr>
          <w:rFonts w:ascii="Times New Roman"/>
        </w:rPr>
      </w:pPr>
      <w:r w:rsidRPr="00C8794A">
        <w:rPr>
          <w:rFonts w:ascii="Times New Roman"/>
        </w:rPr>
        <w:t>给排水系统保养、小修对象包括管道、阀门、水泵和水位仪；</w:t>
      </w:r>
    </w:p>
    <w:p w14:paraId="09D0FD64" w14:textId="77777777" w:rsidR="008C1D1B" w:rsidRPr="00C8794A" w:rsidRDefault="008C1D1B" w:rsidP="008C1D1B">
      <w:pPr>
        <w:pStyle w:val="affff"/>
        <w:numPr>
          <w:ilvl w:val="0"/>
          <w:numId w:val="41"/>
        </w:numPr>
        <w:rPr>
          <w:rFonts w:ascii="Times New Roman"/>
        </w:rPr>
      </w:pPr>
      <w:r w:rsidRPr="00C8794A">
        <w:rPr>
          <w:rFonts w:ascii="Times New Roman"/>
        </w:rPr>
        <w:t>给排水系统保养、小修项目、内容和方法应符合表</w:t>
      </w:r>
      <w:r w:rsidRPr="00C8794A">
        <w:rPr>
          <w:rFonts w:ascii="Times New Roman"/>
        </w:rPr>
        <w:t>6.5.4</w:t>
      </w:r>
      <w:r w:rsidRPr="00C8794A">
        <w:rPr>
          <w:rFonts w:ascii="Times New Roman"/>
        </w:rPr>
        <w:t>的规定。</w:t>
      </w:r>
    </w:p>
    <w:p w14:paraId="31958E8A"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36" w:name="_Toc121213766"/>
      <w:r w:rsidRPr="000F30A4">
        <w:rPr>
          <w:rFonts w:ascii="黑体" w:eastAsia="黑体" w:hAnsi="黑体"/>
          <w:szCs w:val="21"/>
        </w:rPr>
        <w:t>表</w:t>
      </w:r>
      <w:r>
        <w:rPr>
          <w:rFonts w:ascii="黑体" w:eastAsia="黑体" w:hAnsi="黑体"/>
          <w:szCs w:val="21"/>
        </w:rPr>
        <w:t>6.5.</w:t>
      </w:r>
      <w:r w:rsidRPr="000F30A4">
        <w:rPr>
          <w:rFonts w:ascii="黑体" w:eastAsia="黑体" w:hAnsi="黑体"/>
          <w:szCs w:val="21"/>
        </w:rPr>
        <w:t>4 给排水系统保养、小修项目、内容和方法</w:t>
      </w:r>
      <w:bookmarkEnd w:id="136"/>
    </w:p>
    <w:tbl>
      <w:tblPr>
        <w:tblOverlap w:val="neve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1"/>
        <w:gridCol w:w="1683"/>
        <w:gridCol w:w="2118"/>
        <w:gridCol w:w="4103"/>
      </w:tblGrid>
      <w:tr w:rsidR="008C1D1B" w:rsidRPr="000F30A4" w14:paraId="109DAF54" w14:textId="77777777" w:rsidTr="00925ADD">
        <w:trPr>
          <w:trHeight w:val="326"/>
          <w:tblHeader/>
          <w:jc w:val="center"/>
        </w:trPr>
        <w:tc>
          <w:tcPr>
            <w:tcW w:w="1455" w:type="pct"/>
            <w:gridSpan w:val="2"/>
            <w:shd w:val="clear" w:color="auto" w:fill="FFFFFF"/>
            <w:vAlign w:val="center"/>
          </w:tcPr>
          <w:p w14:paraId="518A1A3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1207" w:type="pct"/>
            <w:shd w:val="clear" w:color="auto" w:fill="FFFFFF"/>
            <w:vAlign w:val="center"/>
          </w:tcPr>
          <w:p w14:paraId="3A1CF19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2338" w:type="pct"/>
            <w:shd w:val="clear" w:color="auto" w:fill="FFFFFF"/>
            <w:vAlign w:val="center"/>
          </w:tcPr>
          <w:p w14:paraId="036D3BD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0F30A4" w14:paraId="34DFDF7D" w14:textId="77777777" w:rsidTr="00925ADD">
        <w:trPr>
          <w:trHeight w:val="407"/>
          <w:jc w:val="center"/>
        </w:trPr>
        <w:tc>
          <w:tcPr>
            <w:tcW w:w="496" w:type="pct"/>
            <w:vMerge w:val="restart"/>
            <w:shd w:val="clear" w:color="auto" w:fill="FFFFFF"/>
            <w:vAlign w:val="center"/>
          </w:tcPr>
          <w:p w14:paraId="0C5BE58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管道、</w:t>
            </w:r>
          </w:p>
          <w:p w14:paraId="3C817F3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阀门</w:t>
            </w:r>
          </w:p>
        </w:tc>
        <w:tc>
          <w:tcPr>
            <w:tcW w:w="959" w:type="pct"/>
            <w:shd w:val="clear" w:color="auto" w:fill="FFFFFF"/>
            <w:vAlign w:val="center"/>
          </w:tcPr>
          <w:p w14:paraId="4EF9BDD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钢管、管件</w:t>
            </w:r>
          </w:p>
        </w:tc>
        <w:tc>
          <w:tcPr>
            <w:tcW w:w="1207" w:type="pct"/>
            <w:shd w:val="clear" w:color="auto" w:fill="FFFFFF"/>
            <w:vAlign w:val="center"/>
          </w:tcPr>
          <w:p w14:paraId="5DF4B3A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破损泄漏</w:t>
            </w:r>
          </w:p>
        </w:tc>
        <w:tc>
          <w:tcPr>
            <w:tcW w:w="2338" w:type="pct"/>
            <w:shd w:val="clear" w:color="auto" w:fill="FFFFFF"/>
            <w:vAlign w:val="center"/>
          </w:tcPr>
          <w:p w14:paraId="0F9DD42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少量渗漏补焊或装夹具，破损严</w:t>
            </w:r>
            <w:r w:rsidRPr="000F30A4">
              <w:rPr>
                <w:rFonts w:ascii="Times New Roman" w:eastAsia="宋体" w:hAnsi="Times New Roman"/>
                <w:bCs/>
                <w:snapToGrid w:val="0"/>
                <w:szCs w:val="32"/>
              </w:rPr>
              <w:t xml:space="preserve"> </w:t>
            </w:r>
            <w:proofErr w:type="gramStart"/>
            <w:r w:rsidRPr="000F30A4">
              <w:rPr>
                <w:rFonts w:ascii="Times New Roman" w:eastAsia="宋体" w:hAnsi="Times New Roman"/>
                <w:bCs/>
                <w:snapToGrid w:val="0"/>
                <w:szCs w:val="32"/>
              </w:rPr>
              <w:t>重进行</w:t>
            </w:r>
            <w:proofErr w:type="gramEnd"/>
            <w:r w:rsidRPr="000F30A4">
              <w:rPr>
                <w:rFonts w:ascii="Times New Roman" w:eastAsia="宋体" w:hAnsi="Times New Roman"/>
                <w:bCs/>
                <w:snapToGrid w:val="0"/>
                <w:szCs w:val="32"/>
              </w:rPr>
              <w:t>更换</w:t>
            </w:r>
          </w:p>
        </w:tc>
      </w:tr>
      <w:tr w:rsidR="008C1D1B" w:rsidRPr="000F30A4" w14:paraId="5EC3ABB7" w14:textId="77777777" w:rsidTr="00925ADD">
        <w:trPr>
          <w:trHeight w:val="322"/>
          <w:jc w:val="center"/>
        </w:trPr>
        <w:tc>
          <w:tcPr>
            <w:tcW w:w="496" w:type="pct"/>
            <w:vMerge/>
            <w:shd w:val="clear" w:color="auto" w:fill="FFFFFF"/>
            <w:vAlign w:val="center"/>
          </w:tcPr>
          <w:p w14:paraId="0B8D8EA9" w14:textId="77777777" w:rsidR="008C1D1B" w:rsidRPr="000F30A4" w:rsidRDefault="008C1D1B" w:rsidP="00925ADD">
            <w:pPr>
              <w:pStyle w:val="afd"/>
              <w:snapToGrid w:val="0"/>
              <w:rPr>
                <w:rFonts w:ascii="Times New Roman" w:eastAsia="宋体" w:hAnsi="Times New Roman"/>
                <w:bCs/>
                <w:snapToGrid w:val="0"/>
                <w:szCs w:val="32"/>
              </w:rPr>
            </w:pPr>
          </w:p>
        </w:tc>
        <w:tc>
          <w:tcPr>
            <w:tcW w:w="959" w:type="pct"/>
            <w:shd w:val="clear" w:color="auto" w:fill="FFFFFF"/>
            <w:vAlign w:val="center"/>
          </w:tcPr>
          <w:p w14:paraId="50A6B17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防腐层、保温层</w:t>
            </w:r>
          </w:p>
        </w:tc>
        <w:tc>
          <w:tcPr>
            <w:tcW w:w="1207" w:type="pct"/>
            <w:shd w:val="clear" w:color="auto" w:fill="FFFFFF"/>
            <w:vAlign w:val="center"/>
          </w:tcPr>
          <w:p w14:paraId="25F3651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缺损</w:t>
            </w:r>
          </w:p>
        </w:tc>
        <w:tc>
          <w:tcPr>
            <w:tcW w:w="2338" w:type="pct"/>
            <w:shd w:val="clear" w:color="auto" w:fill="FFFFFF"/>
            <w:vAlign w:val="center"/>
          </w:tcPr>
          <w:p w14:paraId="057B1AE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有损坏局部修补</w:t>
            </w:r>
          </w:p>
        </w:tc>
      </w:tr>
      <w:tr w:rsidR="008C1D1B" w:rsidRPr="000F30A4" w14:paraId="71816F12" w14:textId="77777777" w:rsidTr="00925ADD">
        <w:trPr>
          <w:trHeight w:val="322"/>
          <w:jc w:val="center"/>
        </w:trPr>
        <w:tc>
          <w:tcPr>
            <w:tcW w:w="496" w:type="pct"/>
            <w:vMerge/>
            <w:shd w:val="clear" w:color="auto" w:fill="FFFFFF"/>
            <w:vAlign w:val="center"/>
          </w:tcPr>
          <w:p w14:paraId="139F743C" w14:textId="77777777" w:rsidR="008C1D1B" w:rsidRPr="000F30A4" w:rsidRDefault="008C1D1B" w:rsidP="00925ADD">
            <w:pPr>
              <w:pStyle w:val="afd"/>
              <w:snapToGrid w:val="0"/>
              <w:rPr>
                <w:rFonts w:ascii="Times New Roman" w:eastAsia="宋体" w:hAnsi="Times New Roman"/>
                <w:bCs/>
                <w:snapToGrid w:val="0"/>
                <w:szCs w:val="32"/>
              </w:rPr>
            </w:pPr>
          </w:p>
        </w:tc>
        <w:tc>
          <w:tcPr>
            <w:tcW w:w="959" w:type="pct"/>
            <w:shd w:val="clear" w:color="auto" w:fill="FFFFFF"/>
            <w:vAlign w:val="center"/>
          </w:tcPr>
          <w:p w14:paraId="673AD2B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支、吊架</w:t>
            </w:r>
          </w:p>
        </w:tc>
        <w:tc>
          <w:tcPr>
            <w:tcW w:w="1207" w:type="pct"/>
            <w:shd w:val="clear" w:color="auto" w:fill="FFFFFF"/>
            <w:vAlign w:val="center"/>
          </w:tcPr>
          <w:p w14:paraId="56B2F47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损坏</w:t>
            </w:r>
          </w:p>
        </w:tc>
        <w:tc>
          <w:tcPr>
            <w:tcW w:w="2338" w:type="pct"/>
            <w:shd w:val="clear" w:color="auto" w:fill="FFFFFF"/>
            <w:vAlign w:val="center"/>
          </w:tcPr>
          <w:p w14:paraId="2A5A9E8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6449C086" w14:textId="77777777" w:rsidTr="00925ADD">
        <w:trPr>
          <w:trHeight w:val="322"/>
          <w:jc w:val="center"/>
        </w:trPr>
        <w:tc>
          <w:tcPr>
            <w:tcW w:w="496" w:type="pct"/>
            <w:vMerge/>
            <w:shd w:val="clear" w:color="auto" w:fill="FFFFFF"/>
            <w:vAlign w:val="center"/>
          </w:tcPr>
          <w:p w14:paraId="0D8EFC4E" w14:textId="77777777" w:rsidR="008C1D1B" w:rsidRPr="000F30A4" w:rsidRDefault="008C1D1B" w:rsidP="00925ADD">
            <w:pPr>
              <w:pStyle w:val="afd"/>
              <w:snapToGrid w:val="0"/>
              <w:rPr>
                <w:rFonts w:ascii="Times New Roman" w:eastAsia="宋体" w:hAnsi="Times New Roman"/>
                <w:bCs/>
                <w:snapToGrid w:val="0"/>
                <w:szCs w:val="32"/>
              </w:rPr>
            </w:pPr>
          </w:p>
        </w:tc>
        <w:tc>
          <w:tcPr>
            <w:tcW w:w="959" w:type="pct"/>
            <w:shd w:val="clear" w:color="auto" w:fill="FFFFFF"/>
            <w:vAlign w:val="center"/>
          </w:tcPr>
          <w:p w14:paraId="4171EC1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阀门</w:t>
            </w:r>
          </w:p>
        </w:tc>
        <w:tc>
          <w:tcPr>
            <w:tcW w:w="1207" w:type="pct"/>
            <w:shd w:val="clear" w:color="auto" w:fill="FFFFFF"/>
            <w:vAlign w:val="center"/>
          </w:tcPr>
          <w:p w14:paraId="4A7A16B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损坏，转动异常</w:t>
            </w:r>
          </w:p>
        </w:tc>
        <w:tc>
          <w:tcPr>
            <w:tcW w:w="2338" w:type="pct"/>
            <w:shd w:val="clear" w:color="auto" w:fill="FFFFFF"/>
            <w:vAlign w:val="center"/>
          </w:tcPr>
          <w:p w14:paraId="48C5B8A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06353480" w14:textId="77777777" w:rsidTr="00925ADD">
        <w:trPr>
          <w:trHeight w:val="322"/>
          <w:jc w:val="center"/>
        </w:trPr>
        <w:tc>
          <w:tcPr>
            <w:tcW w:w="496" w:type="pct"/>
            <w:vMerge w:val="restart"/>
            <w:shd w:val="clear" w:color="auto" w:fill="FFFFFF"/>
            <w:vAlign w:val="center"/>
          </w:tcPr>
          <w:p w14:paraId="7C6BB70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水泵</w:t>
            </w:r>
          </w:p>
        </w:tc>
        <w:tc>
          <w:tcPr>
            <w:tcW w:w="959" w:type="pct"/>
            <w:vMerge w:val="restart"/>
            <w:shd w:val="clear" w:color="auto" w:fill="FFFFFF"/>
            <w:vAlign w:val="center"/>
          </w:tcPr>
          <w:p w14:paraId="4B5AA73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电机</w:t>
            </w:r>
          </w:p>
        </w:tc>
        <w:tc>
          <w:tcPr>
            <w:tcW w:w="1207" w:type="pct"/>
            <w:shd w:val="clear" w:color="auto" w:fill="FFFFFF"/>
            <w:vAlign w:val="center"/>
          </w:tcPr>
          <w:p w14:paraId="6FCEEBD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转向，运行，异常振动和异声，</w:t>
            </w:r>
          </w:p>
        </w:tc>
        <w:tc>
          <w:tcPr>
            <w:tcW w:w="2338" w:type="pct"/>
            <w:shd w:val="clear" w:color="auto" w:fill="FFFFFF"/>
            <w:vAlign w:val="center"/>
          </w:tcPr>
          <w:p w14:paraId="703A435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有异响应维修；测量或读取电压</w:t>
            </w:r>
          </w:p>
        </w:tc>
      </w:tr>
      <w:tr w:rsidR="008C1D1B" w:rsidRPr="000F30A4" w14:paraId="6E16EEFE" w14:textId="77777777" w:rsidTr="00925ADD">
        <w:trPr>
          <w:trHeight w:val="317"/>
          <w:jc w:val="center"/>
        </w:trPr>
        <w:tc>
          <w:tcPr>
            <w:tcW w:w="496" w:type="pct"/>
            <w:vMerge/>
            <w:shd w:val="clear" w:color="auto" w:fill="FFFFFF"/>
            <w:vAlign w:val="center"/>
          </w:tcPr>
          <w:p w14:paraId="422BBD49" w14:textId="77777777" w:rsidR="008C1D1B" w:rsidRPr="000F30A4" w:rsidRDefault="008C1D1B" w:rsidP="00925ADD">
            <w:pPr>
              <w:pStyle w:val="afd"/>
              <w:snapToGrid w:val="0"/>
              <w:rPr>
                <w:rFonts w:ascii="Times New Roman" w:eastAsia="宋体" w:hAnsi="Times New Roman"/>
                <w:bCs/>
                <w:snapToGrid w:val="0"/>
                <w:szCs w:val="32"/>
              </w:rPr>
            </w:pPr>
          </w:p>
        </w:tc>
        <w:tc>
          <w:tcPr>
            <w:tcW w:w="959" w:type="pct"/>
            <w:vMerge/>
            <w:shd w:val="clear" w:color="auto" w:fill="FFFFFF"/>
            <w:vAlign w:val="center"/>
          </w:tcPr>
          <w:p w14:paraId="2309687F" w14:textId="77777777" w:rsidR="008C1D1B" w:rsidRPr="000F30A4" w:rsidRDefault="008C1D1B" w:rsidP="00925ADD">
            <w:pPr>
              <w:pStyle w:val="afd"/>
              <w:snapToGrid w:val="0"/>
              <w:rPr>
                <w:rFonts w:ascii="Times New Roman" w:eastAsia="宋体" w:hAnsi="Times New Roman"/>
                <w:bCs/>
                <w:snapToGrid w:val="0"/>
                <w:szCs w:val="32"/>
              </w:rPr>
            </w:pPr>
          </w:p>
        </w:tc>
        <w:tc>
          <w:tcPr>
            <w:tcW w:w="1207" w:type="pct"/>
            <w:shd w:val="clear" w:color="auto" w:fill="FFFFFF"/>
            <w:vAlign w:val="center"/>
          </w:tcPr>
          <w:p w14:paraId="3AFA94D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运行电流和电压</w:t>
            </w:r>
          </w:p>
        </w:tc>
        <w:tc>
          <w:tcPr>
            <w:tcW w:w="2338" w:type="pct"/>
            <w:shd w:val="clear" w:color="auto" w:fill="FFFFFF"/>
            <w:vAlign w:val="center"/>
          </w:tcPr>
          <w:p w14:paraId="3A2D11F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电流值，有异常应维修</w:t>
            </w:r>
          </w:p>
        </w:tc>
      </w:tr>
      <w:tr w:rsidR="008C1D1B" w:rsidRPr="000F30A4" w14:paraId="6B018E2F" w14:textId="77777777" w:rsidTr="00925ADD">
        <w:trPr>
          <w:trHeight w:val="634"/>
          <w:jc w:val="center"/>
        </w:trPr>
        <w:tc>
          <w:tcPr>
            <w:tcW w:w="496" w:type="pct"/>
            <w:vMerge/>
            <w:shd w:val="clear" w:color="auto" w:fill="FFFFFF"/>
            <w:vAlign w:val="center"/>
          </w:tcPr>
          <w:p w14:paraId="00DB844F" w14:textId="77777777" w:rsidR="008C1D1B" w:rsidRPr="000F30A4" w:rsidRDefault="008C1D1B" w:rsidP="00925ADD">
            <w:pPr>
              <w:pStyle w:val="afd"/>
              <w:snapToGrid w:val="0"/>
              <w:rPr>
                <w:rFonts w:ascii="Times New Roman" w:eastAsia="宋体" w:hAnsi="Times New Roman"/>
                <w:bCs/>
                <w:snapToGrid w:val="0"/>
                <w:szCs w:val="32"/>
              </w:rPr>
            </w:pPr>
          </w:p>
        </w:tc>
        <w:tc>
          <w:tcPr>
            <w:tcW w:w="959" w:type="pct"/>
            <w:vMerge w:val="restart"/>
            <w:shd w:val="clear" w:color="auto" w:fill="FFFFFF"/>
            <w:vAlign w:val="center"/>
          </w:tcPr>
          <w:p w14:paraId="006F6BE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整体运行情况</w:t>
            </w:r>
          </w:p>
        </w:tc>
        <w:tc>
          <w:tcPr>
            <w:tcW w:w="1207" w:type="pct"/>
            <w:shd w:val="clear" w:color="auto" w:fill="FFFFFF"/>
            <w:vAlign w:val="center"/>
          </w:tcPr>
          <w:p w14:paraId="4D8AF59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泵体、电机的碰擦和轻重不匀</w:t>
            </w:r>
            <w:r w:rsidRPr="000F30A4">
              <w:rPr>
                <w:rFonts w:ascii="Times New Roman" w:eastAsia="宋体" w:hAnsi="Times New Roman"/>
                <w:bCs/>
                <w:snapToGrid w:val="0"/>
                <w:szCs w:val="32"/>
              </w:rPr>
              <w:t xml:space="preserve"> </w:t>
            </w:r>
            <w:r w:rsidRPr="000F30A4">
              <w:rPr>
                <w:rFonts w:ascii="Times New Roman" w:eastAsia="宋体" w:hAnsi="Times New Roman"/>
                <w:bCs/>
                <w:snapToGrid w:val="0"/>
                <w:szCs w:val="32"/>
              </w:rPr>
              <w:t>现象，各部轴承的润滑状态</w:t>
            </w:r>
          </w:p>
        </w:tc>
        <w:tc>
          <w:tcPr>
            <w:tcW w:w="2338" w:type="pct"/>
            <w:shd w:val="clear" w:color="auto" w:fill="FFFFFF"/>
            <w:vAlign w:val="center"/>
          </w:tcPr>
          <w:p w14:paraId="66FBF56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调整或修理；加注润滑脂</w:t>
            </w:r>
          </w:p>
        </w:tc>
      </w:tr>
      <w:tr w:rsidR="008C1D1B" w:rsidRPr="000F30A4" w14:paraId="7D3B2CF0" w14:textId="77777777" w:rsidTr="00925ADD">
        <w:trPr>
          <w:trHeight w:val="634"/>
          <w:jc w:val="center"/>
        </w:trPr>
        <w:tc>
          <w:tcPr>
            <w:tcW w:w="496" w:type="pct"/>
            <w:vMerge/>
            <w:shd w:val="clear" w:color="auto" w:fill="FFFFFF"/>
            <w:vAlign w:val="center"/>
          </w:tcPr>
          <w:p w14:paraId="35B89C42" w14:textId="77777777" w:rsidR="008C1D1B" w:rsidRPr="000F30A4" w:rsidRDefault="008C1D1B" w:rsidP="00925ADD">
            <w:pPr>
              <w:pStyle w:val="afd"/>
              <w:snapToGrid w:val="0"/>
              <w:rPr>
                <w:rFonts w:ascii="Times New Roman" w:eastAsia="宋体" w:hAnsi="Times New Roman"/>
                <w:bCs/>
                <w:snapToGrid w:val="0"/>
                <w:szCs w:val="32"/>
              </w:rPr>
            </w:pPr>
          </w:p>
        </w:tc>
        <w:tc>
          <w:tcPr>
            <w:tcW w:w="959" w:type="pct"/>
            <w:vMerge/>
            <w:shd w:val="clear" w:color="auto" w:fill="FFFFFF"/>
            <w:vAlign w:val="center"/>
          </w:tcPr>
          <w:p w14:paraId="064F5B22" w14:textId="77777777" w:rsidR="008C1D1B" w:rsidRPr="000F30A4" w:rsidRDefault="008C1D1B" w:rsidP="00925ADD">
            <w:pPr>
              <w:pStyle w:val="afd"/>
              <w:snapToGrid w:val="0"/>
              <w:rPr>
                <w:rFonts w:ascii="Times New Roman" w:eastAsia="宋体" w:hAnsi="Times New Roman"/>
                <w:bCs/>
                <w:snapToGrid w:val="0"/>
                <w:szCs w:val="32"/>
              </w:rPr>
            </w:pPr>
          </w:p>
        </w:tc>
        <w:tc>
          <w:tcPr>
            <w:tcW w:w="1207" w:type="pct"/>
            <w:shd w:val="clear" w:color="auto" w:fill="FFFFFF"/>
            <w:vAlign w:val="center"/>
          </w:tcPr>
          <w:p w14:paraId="2D67E1F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回阀门关闭时异响，水泵倒转</w:t>
            </w:r>
            <w:r w:rsidRPr="000F30A4">
              <w:rPr>
                <w:rFonts w:ascii="Times New Roman" w:eastAsia="宋体" w:hAnsi="Times New Roman"/>
                <w:bCs/>
                <w:snapToGrid w:val="0"/>
                <w:szCs w:val="32"/>
              </w:rPr>
              <w:t xml:space="preserve"> </w:t>
            </w:r>
            <w:r w:rsidRPr="000F30A4">
              <w:rPr>
                <w:rFonts w:ascii="Times New Roman" w:eastAsia="宋体" w:hAnsi="Times New Roman"/>
                <w:bCs/>
                <w:snapToGrid w:val="0"/>
                <w:szCs w:val="32"/>
              </w:rPr>
              <w:t>情况</w:t>
            </w:r>
          </w:p>
        </w:tc>
        <w:tc>
          <w:tcPr>
            <w:tcW w:w="2338" w:type="pct"/>
            <w:shd w:val="clear" w:color="auto" w:fill="FFFFFF"/>
            <w:vAlign w:val="center"/>
          </w:tcPr>
          <w:p w14:paraId="0553DC6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发生异常情况应进行修理</w:t>
            </w:r>
          </w:p>
        </w:tc>
      </w:tr>
      <w:tr w:rsidR="008C1D1B" w:rsidRPr="000F30A4" w14:paraId="37E15F83" w14:textId="77777777" w:rsidTr="00925ADD">
        <w:trPr>
          <w:trHeight w:val="322"/>
          <w:jc w:val="center"/>
        </w:trPr>
        <w:tc>
          <w:tcPr>
            <w:tcW w:w="1455" w:type="pct"/>
            <w:gridSpan w:val="2"/>
            <w:shd w:val="clear" w:color="auto" w:fill="FFFFFF"/>
            <w:vAlign w:val="center"/>
          </w:tcPr>
          <w:p w14:paraId="6237E500" w14:textId="77777777" w:rsidR="008C1D1B" w:rsidRPr="000F30A4" w:rsidRDefault="008C1D1B" w:rsidP="00925ADD">
            <w:pPr>
              <w:pStyle w:val="afd"/>
              <w:snapToGrid w:val="0"/>
              <w:rPr>
                <w:rFonts w:ascii="Times New Roman" w:eastAsia="宋体" w:hAnsi="Times New Roman"/>
                <w:bCs/>
                <w:snapToGrid w:val="0"/>
                <w:szCs w:val="32"/>
              </w:rPr>
            </w:pPr>
            <w:bookmarkStart w:id="137" w:name="bookmark56"/>
            <w:r w:rsidRPr="000F30A4">
              <w:rPr>
                <w:rFonts w:ascii="Times New Roman" w:eastAsia="宋体" w:hAnsi="Times New Roman"/>
                <w:bCs/>
                <w:snapToGrid w:val="0"/>
                <w:szCs w:val="32"/>
              </w:rPr>
              <w:t>水位仪</w:t>
            </w:r>
            <w:bookmarkEnd w:id="137"/>
          </w:p>
        </w:tc>
        <w:tc>
          <w:tcPr>
            <w:tcW w:w="1207" w:type="pct"/>
            <w:shd w:val="clear" w:color="auto" w:fill="FFFFFF"/>
            <w:vAlign w:val="center"/>
          </w:tcPr>
          <w:p w14:paraId="15592DE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显示故障</w:t>
            </w:r>
          </w:p>
        </w:tc>
        <w:tc>
          <w:tcPr>
            <w:tcW w:w="2338" w:type="pct"/>
            <w:shd w:val="clear" w:color="auto" w:fill="FFFFFF"/>
            <w:vAlign w:val="center"/>
          </w:tcPr>
          <w:p w14:paraId="1942EF4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w:t>
            </w:r>
          </w:p>
        </w:tc>
      </w:tr>
    </w:tbl>
    <w:p w14:paraId="5C1A08B1" w14:textId="77777777" w:rsidR="008C1D1B" w:rsidRPr="005F6E45" w:rsidRDefault="008C1D1B" w:rsidP="008C1D1B">
      <w:pPr>
        <w:pStyle w:val="afffe"/>
      </w:pPr>
      <w:r w:rsidRPr="00014A56">
        <w:rPr>
          <w:rFonts w:ascii="黑体" w:eastAsia="黑体" w:hAnsi="黑体" w:cs="黑体"/>
        </w:rPr>
        <w:t xml:space="preserve">6.5.5 </w:t>
      </w:r>
      <w:r w:rsidRPr="005F6E45">
        <w:t>排水系统保养应符合下列规定：</w:t>
      </w:r>
    </w:p>
    <w:p w14:paraId="6DCC61EA" w14:textId="77777777" w:rsidR="008C1D1B" w:rsidRPr="00C8794A" w:rsidRDefault="008C1D1B" w:rsidP="008C1D1B">
      <w:pPr>
        <w:pStyle w:val="affff"/>
        <w:numPr>
          <w:ilvl w:val="0"/>
          <w:numId w:val="42"/>
        </w:numPr>
        <w:rPr>
          <w:rFonts w:ascii="Times New Roman"/>
        </w:rPr>
      </w:pPr>
      <w:r w:rsidRPr="00C8794A">
        <w:rPr>
          <w:rFonts w:ascii="Times New Roman"/>
        </w:rPr>
        <w:t>排水管道疏通频次不少于</w:t>
      </w:r>
      <w:r w:rsidRPr="00C8794A">
        <w:rPr>
          <w:rFonts w:ascii="Times New Roman"/>
        </w:rPr>
        <w:t>1</w:t>
      </w:r>
      <w:r w:rsidRPr="00C8794A">
        <w:rPr>
          <w:rFonts w:ascii="Times New Roman"/>
        </w:rPr>
        <w:t>次</w:t>
      </w:r>
      <w:r w:rsidRPr="00C8794A">
        <w:rPr>
          <w:rFonts w:ascii="Times New Roman"/>
        </w:rPr>
        <w:t>/</w:t>
      </w:r>
      <w:r w:rsidRPr="00C8794A">
        <w:rPr>
          <w:rFonts w:ascii="Times New Roman"/>
        </w:rPr>
        <w:t>季；</w:t>
      </w:r>
    </w:p>
    <w:p w14:paraId="54D53243" w14:textId="77777777" w:rsidR="008C1D1B" w:rsidRPr="00C8794A" w:rsidRDefault="008C1D1B" w:rsidP="008C1D1B">
      <w:pPr>
        <w:pStyle w:val="affff"/>
        <w:numPr>
          <w:ilvl w:val="0"/>
          <w:numId w:val="42"/>
        </w:numPr>
        <w:rPr>
          <w:rFonts w:ascii="Times New Roman"/>
        </w:rPr>
      </w:pPr>
      <w:r w:rsidRPr="00C8794A">
        <w:rPr>
          <w:rFonts w:ascii="Times New Roman"/>
        </w:rPr>
        <w:t>排水管道及附件防腐处理不少于</w:t>
      </w:r>
      <w:r w:rsidRPr="00C8794A">
        <w:rPr>
          <w:rFonts w:ascii="Times New Roman"/>
        </w:rPr>
        <w:t>1</w:t>
      </w:r>
      <w:r w:rsidRPr="00C8794A">
        <w:rPr>
          <w:rFonts w:ascii="Times New Roman"/>
        </w:rPr>
        <w:t>次</w:t>
      </w:r>
      <w:r w:rsidRPr="00C8794A">
        <w:rPr>
          <w:rFonts w:ascii="Times New Roman"/>
        </w:rPr>
        <w:t>/2</w:t>
      </w:r>
      <w:r w:rsidRPr="00C8794A">
        <w:rPr>
          <w:rFonts w:ascii="Times New Roman"/>
        </w:rPr>
        <w:t>年；</w:t>
      </w:r>
    </w:p>
    <w:p w14:paraId="11F60FAE" w14:textId="77777777" w:rsidR="008C1D1B" w:rsidRPr="00C8794A" w:rsidRDefault="008C1D1B" w:rsidP="008C1D1B">
      <w:pPr>
        <w:pStyle w:val="affff"/>
        <w:numPr>
          <w:ilvl w:val="0"/>
          <w:numId w:val="42"/>
        </w:numPr>
        <w:rPr>
          <w:rFonts w:ascii="Times New Roman"/>
        </w:rPr>
      </w:pPr>
      <w:r w:rsidRPr="00C8794A">
        <w:rPr>
          <w:rFonts w:ascii="Times New Roman"/>
        </w:rPr>
        <w:t>水泵除锈和防腐处理频次不少于</w:t>
      </w:r>
      <w:r w:rsidRPr="00C8794A">
        <w:rPr>
          <w:rFonts w:ascii="Times New Roman"/>
        </w:rPr>
        <w:t>1</w:t>
      </w:r>
      <w:r w:rsidRPr="00C8794A">
        <w:rPr>
          <w:rFonts w:ascii="Times New Roman"/>
        </w:rPr>
        <w:t>次</w:t>
      </w:r>
      <w:r w:rsidRPr="00C8794A">
        <w:rPr>
          <w:rFonts w:ascii="Times New Roman"/>
        </w:rPr>
        <w:t>/2</w:t>
      </w:r>
      <w:r w:rsidRPr="00C8794A">
        <w:rPr>
          <w:rFonts w:ascii="Times New Roman"/>
        </w:rPr>
        <w:t>年；</w:t>
      </w:r>
    </w:p>
    <w:p w14:paraId="27C449CC" w14:textId="77777777" w:rsidR="008C1D1B" w:rsidRPr="00C8794A" w:rsidRDefault="008C1D1B" w:rsidP="008C1D1B">
      <w:pPr>
        <w:pStyle w:val="affff"/>
        <w:numPr>
          <w:ilvl w:val="0"/>
          <w:numId w:val="42"/>
        </w:numPr>
        <w:rPr>
          <w:rFonts w:ascii="Times New Roman"/>
        </w:rPr>
      </w:pPr>
      <w:r w:rsidRPr="00C8794A">
        <w:rPr>
          <w:rFonts w:ascii="Times New Roman"/>
        </w:rPr>
        <w:t>阀门润滑频次不少于</w:t>
      </w:r>
      <w:r w:rsidRPr="00C8794A">
        <w:rPr>
          <w:rFonts w:ascii="Times New Roman"/>
        </w:rPr>
        <w:t>1</w:t>
      </w:r>
      <w:r w:rsidRPr="00C8794A">
        <w:rPr>
          <w:rFonts w:ascii="Times New Roman"/>
        </w:rPr>
        <w:t>次</w:t>
      </w:r>
      <w:r w:rsidRPr="00C8794A">
        <w:rPr>
          <w:rFonts w:ascii="Times New Roman"/>
        </w:rPr>
        <w:t>/</w:t>
      </w:r>
      <w:r w:rsidRPr="00C8794A">
        <w:rPr>
          <w:rFonts w:ascii="Times New Roman"/>
        </w:rPr>
        <w:t>年，防腐处理频次不少于</w:t>
      </w:r>
      <w:r w:rsidRPr="00C8794A">
        <w:rPr>
          <w:rFonts w:ascii="Times New Roman"/>
        </w:rPr>
        <w:t>1</w:t>
      </w:r>
      <w:r w:rsidRPr="00C8794A">
        <w:rPr>
          <w:rFonts w:ascii="Times New Roman"/>
        </w:rPr>
        <w:t>次</w:t>
      </w:r>
      <w:r w:rsidRPr="00C8794A">
        <w:rPr>
          <w:rFonts w:ascii="Times New Roman"/>
        </w:rPr>
        <w:t>/2</w:t>
      </w:r>
      <w:r w:rsidRPr="00C8794A">
        <w:rPr>
          <w:rFonts w:ascii="Times New Roman"/>
        </w:rPr>
        <w:t>年。</w:t>
      </w:r>
    </w:p>
    <w:p w14:paraId="304FEACE" w14:textId="77777777" w:rsidR="008C1D1B" w:rsidRPr="005F6E45" w:rsidRDefault="008C1D1B" w:rsidP="008C1D1B">
      <w:pPr>
        <w:pStyle w:val="afffe"/>
      </w:pPr>
      <w:r w:rsidRPr="00014A56">
        <w:rPr>
          <w:rFonts w:ascii="黑体" w:eastAsia="黑体" w:hAnsi="黑体" w:cs="黑体"/>
        </w:rPr>
        <w:t xml:space="preserve">6.5.6 </w:t>
      </w:r>
      <w:r w:rsidRPr="005F6E45">
        <w:t>通风系统保养、小修应满足下列规定：</w:t>
      </w:r>
    </w:p>
    <w:p w14:paraId="04EFB68F" w14:textId="77777777" w:rsidR="008C1D1B" w:rsidRPr="00C8794A" w:rsidRDefault="008C1D1B" w:rsidP="008C1D1B">
      <w:pPr>
        <w:pStyle w:val="affff"/>
        <w:numPr>
          <w:ilvl w:val="0"/>
          <w:numId w:val="43"/>
        </w:numPr>
        <w:rPr>
          <w:rFonts w:ascii="Times New Roman"/>
        </w:rPr>
      </w:pPr>
      <w:r w:rsidRPr="00C8794A">
        <w:rPr>
          <w:rFonts w:ascii="Times New Roman"/>
        </w:rPr>
        <w:t>通风系统保养、小修对象包括风机、风阀、风管及附件等设施设备和空调系统；</w:t>
      </w:r>
    </w:p>
    <w:p w14:paraId="7B3B37A1" w14:textId="77777777" w:rsidR="008C1D1B" w:rsidRPr="00C8794A" w:rsidRDefault="008C1D1B" w:rsidP="008C1D1B">
      <w:pPr>
        <w:pStyle w:val="affff"/>
        <w:numPr>
          <w:ilvl w:val="0"/>
          <w:numId w:val="43"/>
        </w:numPr>
        <w:rPr>
          <w:rFonts w:ascii="Times New Roman"/>
        </w:rPr>
      </w:pPr>
      <w:r w:rsidRPr="00C8794A">
        <w:rPr>
          <w:rFonts w:ascii="Times New Roman"/>
        </w:rPr>
        <w:lastRenderedPageBreak/>
        <w:t>通风系统保养、小修项目、内容和方法应符合表</w:t>
      </w:r>
      <w:r w:rsidRPr="00C8794A">
        <w:rPr>
          <w:rFonts w:ascii="Times New Roman"/>
        </w:rPr>
        <w:t>6.5.6</w:t>
      </w:r>
      <w:r w:rsidRPr="00C8794A">
        <w:rPr>
          <w:rFonts w:ascii="Times New Roman"/>
        </w:rPr>
        <w:t>的规定。</w:t>
      </w:r>
    </w:p>
    <w:p w14:paraId="29D217B9"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38" w:name="_Toc121213767"/>
      <w:r w:rsidRPr="000F30A4">
        <w:rPr>
          <w:rFonts w:ascii="黑体" w:eastAsia="黑体" w:hAnsi="黑体"/>
          <w:szCs w:val="21"/>
        </w:rPr>
        <w:t>表</w:t>
      </w:r>
      <w:r>
        <w:rPr>
          <w:rFonts w:ascii="黑体" w:eastAsia="黑体" w:hAnsi="黑体"/>
          <w:szCs w:val="21"/>
        </w:rPr>
        <w:t>6.5.</w:t>
      </w:r>
      <w:r w:rsidRPr="000F30A4">
        <w:rPr>
          <w:rFonts w:ascii="黑体" w:eastAsia="黑体" w:hAnsi="黑体"/>
          <w:szCs w:val="21"/>
        </w:rPr>
        <w:t>6 通风系统保养、小修项目、内容、方法</w:t>
      </w:r>
      <w:bookmarkEnd w:id="1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489"/>
        <w:gridCol w:w="3632"/>
        <w:gridCol w:w="2390"/>
      </w:tblGrid>
      <w:tr w:rsidR="008C1D1B" w:rsidRPr="000F30A4" w14:paraId="5BF2EACA" w14:textId="77777777" w:rsidTr="00925ADD">
        <w:trPr>
          <w:trHeight w:val="300"/>
          <w:tblHeader/>
        </w:trPr>
        <w:tc>
          <w:tcPr>
            <w:tcW w:w="1558" w:type="pct"/>
            <w:gridSpan w:val="2"/>
            <w:shd w:val="clear" w:color="000000" w:fill="FFFFFF"/>
            <w:noWrap/>
            <w:vAlign w:val="center"/>
          </w:tcPr>
          <w:p w14:paraId="7BE4CDF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075" w:type="pct"/>
            <w:shd w:val="clear" w:color="000000" w:fill="FFFFFF"/>
            <w:noWrap/>
            <w:vAlign w:val="center"/>
          </w:tcPr>
          <w:p w14:paraId="13BECB6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1367" w:type="pct"/>
            <w:shd w:val="clear" w:color="000000" w:fill="FFFFFF"/>
            <w:noWrap/>
            <w:vAlign w:val="center"/>
          </w:tcPr>
          <w:p w14:paraId="198D473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0F30A4" w14:paraId="72E3FFCF" w14:textId="77777777" w:rsidTr="00925ADD">
        <w:trPr>
          <w:trHeight w:val="413"/>
        </w:trPr>
        <w:tc>
          <w:tcPr>
            <w:tcW w:w="704" w:type="pct"/>
            <w:vMerge w:val="restart"/>
            <w:shd w:val="clear" w:color="000000" w:fill="FFFFFF"/>
            <w:noWrap/>
            <w:vAlign w:val="center"/>
          </w:tcPr>
          <w:p w14:paraId="11263C5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风机</w:t>
            </w:r>
          </w:p>
        </w:tc>
        <w:tc>
          <w:tcPr>
            <w:tcW w:w="854" w:type="pct"/>
            <w:vMerge w:val="restart"/>
            <w:shd w:val="clear" w:color="000000" w:fill="FFFFFF"/>
            <w:noWrap/>
            <w:vAlign w:val="center"/>
          </w:tcPr>
          <w:p w14:paraId="02E5EA9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运行状态</w:t>
            </w:r>
          </w:p>
        </w:tc>
        <w:tc>
          <w:tcPr>
            <w:tcW w:w="2075" w:type="pct"/>
            <w:shd w:val="clear" w:color="000000" w:fill="FFFFFF"/>
            <w:noWrap/>
            <w:vAlign w:val="center"/>
          </w:tcPr>
          <w:p w14:paraId="4964740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手动和自动启停异常</w:t>
            </w:r>
          </w:p>
        </w:tc>
        <w:tc>
          <w:tcPr>
            <w:tcW w:w="1367" w:type="pct"/>
            <w:shd w:val="clear" w:color="000000" w:fill="FFFFFF"/>
            <w:noWrap/>
            <w:vAlign w:val="center"/>
          </w:tcPr>
          <w:p w14:paraId="2DC4D31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45671616" w14:textId="77777777" w:rsidTr="00925ADD">
        <w:trPr>
          <w:trHeight w:val="347"/>
        </w:trPr>
        <w:tc>
          <w:tcPr>
            <w:tcW w:w="704" w:type="pct"/>
            <w:vMerge/>
            <w:shd w:val="clear" w:color="auto" w:fill="auto"/>
            <w:vAlign w:val="center"/>
          </w:tcPr>
          <w:p w14:paraId="2FD9A734" w14:textId="77777777" w:rsidR="008C1D1B" w:rsidRPr="000F30A4" w:rsidRDefault="008C1D1B" w:rsidP="00925ADD">
            <w:pPr>
              <w:pStyle w:val="afd"/>
              <w:snapToGrid w:val="0"/>
              <w:rPr>
                <w:rFonts w:ascii="Times New Roman" w:eastAsia="宋体" w:hAnsi="Times New Roman"/>
                <w:bCs/>
                <w:snapToGrid w:val="0"/>
                <w:szCs w:val="32"/>
              </w:rPr>
            </w:pPr>
          </w:p>
        </w:tc>
        <w:tc>
          <w:tcPr>
            <w:tcW w:w="854" w:type="pct"/>
            <w:vMerge/>
            <w:shd w:val="clear" w:color="000000" w:fill="FFFFFF"/>
            <w:noWrap/>
            <w:vAlign w:val="center"/>
          </w:tcPr>
          <w:p w14:paraId="4BF04B3C" w14:textId="77777777" w:rsidR="008C1D1B" w:rsidRPr="000F30A4" w:rsidRDefault="008C1D1B" w:rsidP="00925ADD">
            <w:pPr>
              <w:pStyle w:val="afd"/>
              <w:snapToGrid w:val="0"/>
              <w:rPr>
                <w:rFonts w:ascii="Times New Roman" w:eastAsia="宋体" w:hAnsi="Times New Roman"/>
                <w:bCs/>
                <w:snapToGrid w:val="0"/>
                <w:szCs w:val="32"/>
              </w:rPr>
            </w:pPr>
          </w:p>
        </w:tc>
        <w:tc>
          <w:tcPr>
            <w:tcW w:w="2075" w:type="pct"/>
            <w:shd w:val="clear" w:color="000000" w:fill="FFFFFF"/>
            <w:noWrap/>
            <w:vAlign w:val="center"/>
          </w:tcPr>
          <w:p w14:paraId="5C83125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运转声音异常</w:t>
            </w:r>
          </w:p>
        </w:tc>
        <w:tc>
          <w:tcPr>
            <w:tcW w:w="1367" w:type="pct"/>
            <w:shd w:val="clear" w:color="000000" w:fill="FFFFFF"/>
            <w:noWrap/>
            <w:vAlign w:val="center"/>
          </w:tcPr>
          <w:p w14:paraId="2B64644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1AAFD52A" w14:textId="77777777" w:rsidTr="00925ADD">
        <w:trPr>
          <w:trHeight w:val="451"/>
        </w:trPr>
        <w:tc>
          <w:tcPr>
            <w:tcW w:w="704" w:type="pct"/>
            <w:vMerge/>
            <w:shd w:val="clear" w:color="auto" w:fill="auto"/>
            <w:vAlign w:val="center"/>
          </w:tcPr>
          <w:p w14:paraId="1EC7293A" w14:textId="77777777" w:rsidR="008C1D1B" w:rsidRPr="000F30A4" w:rsidRDefault="008C1D1B" w:rsidP="00925ADD">
            <w:pPr>
              <w:pStyle w:val="afd"/>
              <w:snapToGrid w:val="0"/>
              <w:rPr>
                <w:rFonts w:ascii="Times New Roman" w:eastAsia="宋体" w:hAnsi="Times New Roman"/>
                <w:bCs/>
                <w:snapToGrid w:val="0"/>
                <w:szCs w:val="32"/>
              </w:rPr>
            </w:pPr>
          </w:p>
        </w:tc>
        <w:tc>
          <w:tcPr>
            <w:tcW w:w="854" w:type="pct"/>
            <w:vMerge/>
            <w:shd w:val="clear" w:color="000000" w:fill="FFFFFF"/>
            <w:noWrap/>
            <w:vAlign w:val="center"/>
          </w:tcPr>
          <w:p w14:paraId="59856ABD" w14:textId="77777777" w:rsidR="008C1D1B" w:rsidRPr="000F30A4" w:rsidRDefault="008C1D1B" w:rsidP="00925ADD">
            <w:pPr>
              <w:pStyle w:val="afd"/>
              <w:snapToGrid w:val="0"/>
              <w:rPr>
                <w:rFonts w:ascii="Times New Roman" w:eastAsia="宋体" w:hAnsi="Times New Roman"/>
                <w:bCs/>
                <w:snapToGrid w:val="0"/>
                <w:szCs w:val="32"/>
              </w:rPr>
            </w:pPr>
          </w:p>
        </w:tc>
        <w:tc>
          <w:tcPr>
            <w:tcW w:w="2075" w:type="pct"/>
            <w:shd w:val="clear" w:color="000000" w:fill="FFFFFF"/>
            <w:noWrap/>
            <w:vAlign w:val="center"/>
          </w:tcPr>
          <w:p w14:paraId="6E5CB83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运行时的振动异常</w:t>
            </w:r>
          </w:p>
        </w:tc>
        <w:tc>
          <w:tcPr>
            <w:tcW w:w="1367" w:type="pct"/>
            <w:shd w:val="clear" w:color="000000" w:fill="FFFFFF"/>
            <w:noWrap/>
            <w:vAlign w:val="center"/>
          </w:tcPr>
          <w:p w14:paraId="7614E55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65FD8526" w14:textId="77777777" w:rsidTr="00925ADD">
        <w:trPr>
          <w:trHeight w:val="300"/>
        </w:trPr>
        <w:tc>
          <w:tcPr>
            <w:tcW w:w="704" w:type="pct"/>
            <w:vMerge/>
            <w:shd w:val="clear" w:color="auto" w:fill="auto"/>
            <w:vAlign w:val="center"/>
          </w:tcPr>
          <w:p w14:paraId="66915E88" w14:textId="77777777" w:rsidR="008C1D1B" w:rsidRPr="000F30A4" w:rsidRDefault="008C1D1B" w:rsidP="00925ADD">
            <w:pPr>
              <w:pStyle w:val="afd"/>
              <w:snapToGrid w:val="0"/>
              <w:rPr>
                <w:rFonts w:ascii="Times New Roman" w:eastAsia="宋体" w:hAnsi="Times New Roman"/>
                <w:bCs/>
                <w:snapToGrid w:val="0"/>
                <w:szCs w:val="32"/>
              </w:rPr>
            </w:pPr>
          </w:p>
        </w:tc>
        <w:tc>
          <w:tcPr>
            <w:tcW w:w="854" w:type="pct"/>
            <w:shd w:val="clear" w:color="000000" w:fill="FFFFFF"/>
            <w:noWrap/>
            <w:vAlign w:val="center"/>
          </w:tcPr>
          <w:p w14:paraId="71E4830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线路</w:t>
            </w:r>
          </w:p>
        </w:tc>
        <w:tc>
          <w:tcPr>
            <w:tcW w:w="2075" w:type="pct"/>
            <w:shd w:val="clear" w:color="000000" w:fill="FFFFFF"/>
            <w:noWrap/>
            <w:vAlign w:val="center"/>
          </w:tcPr>
          <w:p w14:paraId="6683E53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配接异常</w:t>
            </w:r>
          </w:p>
        </w:tc>
        <w:tc>
          <w:tcPr>
            <w:tcW w:w="1367" w:type="pct"/>
            <w:shd w:val="clear" w:color="000000" w:fill="FFFFFF"/>
            <w:noWrap/>
            <w:vAlign w:val="center"/>
          </w:tcPr>
          <w:p w14:paraId="6CFDF71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175DAC06" w14:textId="77777777" w:rsidTr="00925ADD">
        <w:trPr>
          <w:trHeight w:val="300"/>
        </w:trPr>
        <w:tc>
          <w:tcPr>
            <w:tcW w:w="704" w:type="pct"/>
            <w:vMerge/>
            <w:shd w:val="clear" w:color="auto" w:fill="auto"/>
            <w:vAlign w:val="center"/>
          </w:tcPr>
          <w:p w14:paraId="49E9E170" w14:textId="77777777" w:rsidR="008C1D1B" w:rsidRPr="000F30A4" w:rsidRDefault="008C1D1B" w:rsidP="00925ADD">
            <w:pPr>
              <w:pStyle w:val="afd"/>
              <w:snapToGrid w:val="0"/>
              <w:rPr>
                <w:rFonts w:ascii="Times New Roman" w:eastAsia="宋体" w:hAnsi="Times New Roman"/>
                <w:bCs/>
                <w:snapToGrid w:val="0"/>
                <w:szCs w:val="32"/>
              </w:rPr>
            </w:pPr>
          </w:p>
        </w:tc>
        <w:tc>
          <w:tcPr>
            <w:tcW w:w="854" w:type="pct"/>
            <w:shd w:val="clear" w:color="000000" w:fill="FFFFFF"/>
            <w:noWrap/>
            <w:vAlign w:val="center"/>
          </w:tcPr>
          <w:p w14:paraId="2C7A6F5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保护装置</w:t>
            </w:r>
          </w:p>
        </w:tc>
        <w:tc>
          <w:tcPr>
            <w:tcW w:w="2075" w:type="pct"/>
            <w:shd w:val="clear" w:color="000000" w:fill="FFFFFF"/>
            <w:noWrap/>
            <w:vAlign w:val="center"/>
          </w:tcPr>
          <w:p w14:paraId="700E146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未满足工作要求</w:t>
            </w:r>
          </w:p>
        </w:tc>
        <w:tc>
          <w:tcPr>
            <w:tcW w:w="1367" w:type="pct"/>
            <w:shd w:val="clear" w:color="000000" w:fill="FFFFFF"/>
            <w:noWrap/>
            <w:vAlign w:val="center"/>
          </w:tcPr>
          <w:p w14:paraId="67327FC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3961918F" w14:textId="77777777" w:rsidTr="00925ADD">
        <w:trPr>
          <w:trHeight w:val="300"/>
        </w:trPr>
        <w:tc>
          <w:tcPr>
            <w:tcW w:w="704" w:type="pct"/>
            <w:vMerge/>
            <w:shd w:val="clear" w:color="auto" w:fill="auto"/>
            <w:vAlign w:val="center"/>
          </w:tcPr>
          <w:p w14:paraId="7F9D1FC4" w14:textId="77777777" w:rsidR="008C1D1B" w:rsidRPr="000F30A4" w:rsidRDefault="008C1D1B" w:rsidP="00925ADD">
            <w:pPr>
              <w:pStyle w:val="afd"/>
              <w:snapToGrid w:val="0"/>
              <w:rPr>
                <w:rFonts w:ascii="Times New Roman" w:eastAsia="宋体" w:hAnsi="Times New Roman"/>
                <w:bCs/>
                <w:snapToGrid w:val="0"/>
                <w:szCs w:val="32"/>
              </w:rPr>
            </w:pPr>
          </w:p>
        </w:tc>
        <w:tc>
          <w:tcPr>
            <w:tcW w:w="854" w:type="pct"/>
            <w:shd w:val="clear" w:color="000000" w:fill="FFFFFF"/>
            <w:noWrap/>
            <w:vAlign w:val="center"/>
          </w:tcPr>
          <w:p w14:paraId="49D8AE3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电机通风</w:t>
            </w:r>
          </w:p>
        </w:tc>
        <w:tc>
          <w:tcPr>
            <w:tcW w:w="2075" w:type="pct"/>
            <w:shd w:val="clear" w:color="000000" w:fill="FFFFFF"/>
            <w:noWrap/>
            <w:vAlign w:val="center"/>
          </w:tcPr>
          <w:p w14:paraId="18A16D1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工作异常</w:t>
            </w:r>
          </w:p>
        </w:tc>
        <w:tc>
          <w:tcPr>
            <w:tcW w:w="1367" w:type="pct"/>
            <w:shd w:val="clear" w:color="000000" w:fill="FFFFFF"/>
            <w:noWrap/>
            <w:vAlign w:val="center"/>
          </w:tcPr>
          <w:p w14:paraId="03E3132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792492B3" w14:textId="77777777" w:rsidTr="00925ADD">
        <w:trPr>
          <w:trHeight w:val="300"/>
        </w:trPr>
        <w:tc>
          <w:tcPr>
            <w:tcW w:w="704" w:type="pct"/>
            <w:vMerge/>
            <w:shd w:val="clear" w:color="auto" w:fill="auto"/>
            <w:vAlign w:val="center"/>
          </w:tcPr>
          <w:p w14:paraId="6F19FA1B" w14:textId="77777777" w:rsidR="008C1D1B" w:rsidRPr="000F30A4" w:rsidRDefault="008C1D1B" w:rsidP="00925ADD">
            <w:pPr>
              <w:pStyle w:val="afd"/>
              <w:snapToGrid w:val="0"/>
              <w:rPr>
                <w:rFonts w:ascii="Times New Roman" w:eastAsia="宋体" w:hAnsi="Times New Roman"/>
                <w:bCs/>
                <w:snapToGrid w:val="0"/>
                <w:szCs w:val="32"/>
              </w:rPr>
            </w:pPr>
          </w:p>
        </w:tc>
        <w:tc>
          <w:tcPr>
            <w:tcW w:w="854" w:type="pct"/>
            <w:shd w:val="clear" w:color="000000" w:fill="FFFFFF"/>
            <w:noWrap/>
            <w:vAlign w:val="center"/>
          </w:tcPr>
          <w:p w14:paraId="529CD1D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电机绝缘电阻</w:t>
            </w:r>
          </w:p>
        </w:tc>
        <w:tc>
          <w:tcPr>
            <w:tcW w:w="2075" w:type="pct"/>
            <w:shd w:val="clear" w:color="000000" w:fill="FFFFFF"/>
            <w:noWrap/>
            <w:vAlign w:val="center"/>
          </w:tcPr>
          <w:p w14:paraId="652C3FC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未符合要求</w:t>
            </w:r>
          </w:p>
        </w:tc>
        <w:tc>
          <w:tcPr>
            <w:tcW w:w="1367" w:type="pct"/>
            <w:shd w:val="clear" w:color="000000" w:fill="FFFFFF"/>
            <w:noWrap/>
            <w:vAlign w:val="center"/>
          </w:tcPr>
          <w:p w14:paraId="6D97F1C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w:t>
            </w:r>
          </w:p>
        </w:tc>
      </w:tr>
      <w:tr w:rsidR="008C1D1B" w:rsidRPr="000F30A4" w14:paraId="3443558F" w14:textId="77777777" w:rsidTr="00925ADD">
        <w:trPr>
          <w:trHeight w:val="300"/>
        </w:trPr>
        <w:tc>
          <w:tcPr>
            <w:tcW w:w="704" w:type="pct"/>
            <w:vMerge w:val="restart"/>
            <w:shd w:val="clear" w:color="000000" w:fill="FFFFFF"/>
            <w:noWrap/>
            <w:vAlign w:val="center"/>
          </w:tcPr>
          <w:p w14:paraId="0B1CCAA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风管及附件</w:t>
            </w:r>
          </w:p>
        </w:tc>
        <w:tc>
          <w:tcPr>
            <w:tcW w:w="854" w:type="pct"/>
            <w:shd w:val="clear" w:color="000000" w:fill="FFFFFF"/>
            <w:noWrap/>
            <w:vAlign w:val="center"/>
          </w:tcPr>
          <w:p w14:paraId="6A97124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运行状态</w:t>
            </w:r>
          </w:p>
        </w:tc>
        <w:tc>
          <w:tcPr>
            <w:tcW w:w="2075" w:type="pct"/>
            <w:shd w:val="clear" w:color="000000" w:fill="FFFFFF"/>
            <w:noWrap/>
            <w:vAlign w:val="center"/>
          </w:tcPr>
          <w:p w14:paraId="40A41A2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堵塞、漏风</w:t>
            </w:r>
          </w:p>
        </w:tc>
        <w:tc>
          <w:tcPr>
            <w:tcW w:w="1367" w:type="pct"/>
            <w:shd w:val="clear" w:color="000000" w:fill="FFFFFF"/>
            <w:noWrap/>
            <w:vAlign w:val="center"/>
          </w:tcPr>
          <w:p w14:paraId="728D5D5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修补处理</w:t>
            </w:r>
          </w:p>
        </w:tc>
      </w:tr>
      <w:tr w:rsidR="008C1D1B" w:rsidRPr="000F30A4" w14:paraId="2AC93262" w14:textId="77777777" w:rsidTr="00925ADD">
        <w:trPr>
          <w:trHeight w:val="300"/>
        </w:trPr>
        <w:tc>
          <w:tcPr>
            <w:tcW w:w="704" w:type="pct"/>
            <w:vMerge/>
            <w:shd w:val="clear" w:color="auto" w:fill="auto"/>
            <w:vAlign w:val="center"/>
          </w:tcPr>
          <w:p w14:paraId="16361F33" w14:textId="77777777" w:rsidR="008C1D1B" w:rsidRPr="000F30A4" w:rsidRDefault="008C1D1B" w:rsidP="00925ADD">
            <w:pPr>
              <w:pStyle w:val="afd"/>
              <w:snapToGrid w:val="0"/>
              <w:rPr>
                <w:rFonts w:ascii="Times New Roman" w:eastAsia="宋体" w:hAnsi="Times New Roman"/>
                <w:bCs/>
                <w:snapToGrid w:val="0"/>
                <w:szCs w:val="32"/>
              </w:rPr>
            </w:pPr>
          </w:p>
        </w:tc>
        <w:tc>
          <w:tcPr>
            <w:tcW w:w="854" w:type="pct"/>
            <w:shd w:val="clear" w:color="auto" w:fill="auto"/>
            <w:vAlign w:val="center"/>
          </w:tcPr>
          <w:p w14:paraId="3557AF9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电动百叶窗</w:t>
            </w:r>
          </w:p>
        </w:tc>
        <w:tc>
          <w:tcPr>
            <w:tcW w:w="2075" w:type="pct"/>
            <w:shd w:val="clear" w:color="000000" w:fill="FFFFFF"/>
            <w:noWrap/>
            <w:vAlign w:val="center"/>
          </w:tcPr>
          <w:p w14:paraId="7FF8C37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开闭异常</w:t>
            </w:r>
          </w:p>
        </w:tc>
        <w:tc>
          <w:tcPr>
            <w:tcW w:w="1367" w:type="pct"/>
            <w:shd w:val="clear" w:color="000000" w:fill="FFFFFF"/>
            <w:noWrap/>
            <w:vAlign w:val="center"/>
          </w:tcPr>
          <w:p w14:paraId="056FBD9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130FF276" w14:textId="77777777" w:rsidTr="00925ADD">
        <w:trPr>
          <w:trHeight w:val="300"/>
        </w:trPr>
        <w:tc>
          <w:tcPr>
            <w:tcW w:w="704" w:type="pct"/>
            <w:vMerge w:val="restart"/>
            <w:shd w:val="clear" w:color="000000" w:fill="FFFFFF"/>
            <w:noWrap/>
            <w:vAlign w:val="center"/>
          </w:tcPr>
          <w:p w14:paraId="039E9BF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风阀</w:t>
            </w:r>
          </w:p>
        </w:tc>
        <w:tc>
          <w:tcPr>
            <w:tcW w:w="854" w:type="pct"/>
            <w:shd w:val="clear" w:color="000000" w:fill="FFFFFF"/>
            <w:noWrap/>
            <w:vAlign w:val="center"/>
          </w:tcPr>
          <w:p w14:paraId="76D3103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开闭情况</w:t>
            </w:r>
          </w:p>
        </w:tc>
        <w:tc>
          <w:tcPr>
            <w:tcW w:w="2075" w:type="pct"/>
            <w:shd w:val="clear" w:color="000000" w:fill="FFFFFF"/>
            <w:noWrap/>
            <w:vAlign w:val="center"/>
          </w:tcPr>
          <w:p w14:paraId="1A2165D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电动、手动开闭异常</w:t>
            </w:r>
          </w:p>
        </w:tc>
        <w:tc>
          <w:tcPr>
            <w:tcW w:w="1367" w:type="pct"/>
            <w:shd w:val="clear" w:color="000000" w:fill="FFFFFF"/>
            <w:noWrap/>
            <w:vAlign w:val="center"/>
          </w:tcPr>
          <w:p w14:paraId="0E4BF55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49050A0C" w14:textId="77777777" w:rsidTr="00925ADD">
        <w:trPr>
          <w:trHeight w:val="300"/>
        </w:trPr>
        <w:tc>
          <w:tcPr>
            <w:tcW w:w="704" w:type="pct"/>
            <w:vMerge/>
            <w:shd w:val="clear" w:color="auto" w:fill="auto"/>
            <w:vAlign w:val="center"/>
          </w:tcPr>
          <w:p w14:paraId="65D542E6" w14:textId="77777777" w:rsidR="008C1D1B" w:rsidRPr="000F30A4" w:rsidRDefault="008C1D1B" w:rsidP="00925ADD">
            <w:pPr>
              <w:pStyle w:val="afd"/>
              <w:snapToGrid w:val="0"/>
              <w:rPr>
                <w:rFonts w:ascii="Times New Roman" w:eastAsia="宋体" w:hAnsi="Times New Roman"/>
                <w:bCs/>
                <w:snapToGrid w:val="0"/>
                <w:szCs w:val="32"/>
              </w:rPr>
            </w:pPr>
          </w:p>
        </w:tc>
        <w:tc>
          <w:tcPr>
            <w:tcW w:w="854" w:type="pct"/>
            <w:shd w:val="clear" w:color="000000" w:fill="FFFFFF"/>
            <w:noWrap/>
            <w:vAlign w:val="center"/>
          </w:tcPr>
          <w:p w14:paraId="41746DF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铰链、转轴</w:t>
            </w:r>
          </w:p>
        </w:tc>
        <w:tc>
          <w:tcPr>
            <w:tcW w:w="2075" w:type="pct"/>
            <w:shd w:val="clear" w:color="000000" w:fill="FFFFFF"/>
            <w:noWrap/>
            <w:vAlign w:val="center"/>
          </w:tcPr>
          <w:p w14:paraId="2AAA57B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工作不顺畅</w:t>
            </w:r>
          </w:p>
        </w:tc>
        <w:tc>
          <w:tcPr>
            <w:tcW w:w="1367" w:type="pct"/>
            <w:shd w:val="clear" w:color="000000" w:fill="FFFFFF"/>
            <w:noWrap/>
            <w:vAlign w:val="center"/>
          </w:tcPr>
          <w:p w14:paraId="63F4FFC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083237BF" w14:textId="77777777" w:rsidTr="00925ADD">
        <w:trPr>
          <w:trHeight w:val="182"/>
        </w:trPr>
        <w:tc>
          <w:tcPr>
            <w:tcW w:w="704" w:type="pct"/>
            <w:vMerge w:val="restart"/>
            <w:shd w:val="clear" w:color="auto" w:fill="auto"/>
            <w:vAlign w:val="center"/>
          </w:tcPr>
          <w:p w14:paraId="615F544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空调系统</w:t>
            </w:r>
          </w:p>
        </w:tc>
        <w:tc>
          <w:tcPr>
            <w:tcW w:w="854" w:type="pct"/>
            <w:shd w:val="clear" w:color="000000" w:fill="FFFFFF"/>
            <w:noWrap/>
            <w:vAlign w:val="center"/>
          </w:tcPr>
          <w:p w14:paraId="2130696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管道风机</w:t>
            </w:r>
          </w:p>
        </w:tc>
        <w:tc>
          <w:tcPr>
            <w:tcW w:w="2075" w:type="pct"/>
            <w:shd w:val="clear" w:color="000000" w:fill="FFFFFF"/>
            <w:noWrap/>
            <w:vAlign w:val="center"/>
          </w:tcPr>
          <w:p w14:paraId="59477C5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运行故障</w:t>
            </w:r>
          </w:p>
        </w:tc>
        <w:tc>
          <w:tcPr>
            <w:tcW w:w="1367" w:type="pct"/>
            <w:shd w:val="clear" w:color="000000" w:fill="FFFFFF"/>
            <w:noWrap/>
            <w:vAlign w:val="center"/>
          </w:tcPr>
          <w:p w14:paraId="2678ED3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752F761E" w14:textId="77777777" w:rsidTr="00925ADD">
        <w:trPr>
          <w:trHeight w:val="128"/>
        </w:trPr>
        <w:tc>
          <w:tcPr>
            <w:tcW w:w="704" w:type="pct"/>
            <w:vMerge/>
            <w:shd w:val="clear" w:color="auto" w:fill="auto"/>
            <w:vAlign w:val="center"/>
          </w:tcPr>
          <w:p w14:paraId="09915429" w14:textId="77777777" w:rsidR="008C1D1B" w:rsidRPr="000F30A4" w:rsidRDefault="008C1D1B" w:rsidP="00925ADD">
            <w:pPr>
              <w:pStyle w:val="afd"/>
              <w:snapToGrid w:val="0"/>
              <w:rPr>
                <w:rFonts w:ascii="Times New Roman" w:eastAsia="宋体" w:hAnsi="Times New Roman"/>
                <w:bCs/>
                <w:snapToGrid w:val="0"/>
                <w:szCs w:val="32"/>
              </w:rPr>
            </w:pPr>
          </w:p>
        </w:tc>
        <w:tc>
          <w:tcPr>
            <w:tcW w:w="854" w:type="pct"/>
            <w:shd w:val="clear" w:color="000000" w:fill="FFFFFF"/>
            <w:noWrap/>
            <w:vAlign w:val="center"/>
          </w:tcPr>
          <w:p w14:paraId="27565E1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主机</w:t>
            </w:r>
          </w:p>
        </w:tc>
        <w:tc>
          <w:tcPr>
            <w:tcW w:w="2075" w:type="pct"/>
            <w:shd w:val="clear" w:color="000000" w:fill="FFFFFF"/>
            <w:noWrap/>
            <w:vAlign w:val="center"/>
          </w:tcPr>
          <w:p w14:paraId="3764973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运转声音异常</w:t>
            </w:r>
          </w:p>
        </w:tc>
        <w:tc>
          <w:tcPr>
            <w:tcW w:w="1367" w:type="pct"/>
            <w:shd w:val="clear" w:color="000000" w:fill="FFFFFF"/>
            <w:noWrap/>
            <w:vAlign w:val="center"/>
          </w:tcPr>
          <w:p w14:paraId="2909B9F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bl>
    <w:p w14:paraId="38D34ABE" w14:textId="77777777" w:rsidR="008C1D1B" w:rsidRPr="005F6E45" w:rsidRDefault="008C1D1B" w:rsidP="008C1D1B">
      <w:pPr>
        <w:pStyle w:val="afffe"/>
      </w:pPr>
      <w:r w:rsidRPr="00014A56">
        <w:rPr>
          <w:rFonts w:ascii="黑体" w:eastAsia="黑体" w:hAnsi="黑体" w:cs="黑体"/>
        </w:rPr>
        <w:t xml:space="preserve">6.5.7 </w:t>
      </w:r>
      <w:r w:rsidRPr="005F6E45">
        <w:t>通风系统保养应符合下列规定：</w:t>
      </w:r>
    </w:p>
    <w:p w14:paraId="1CE73FF4" w14:textId="77777777" w:rsidR="008C1D1B" w:rsidRPr="00C8794A" w:rsidRDefault="008C1D1B" w:rsidP="008C1D1B">
      <w:pPr>
        <w:pStyle w:val="affff"/>
        <w:numPr>
          <w:ilvl w:val="0"/>
          <w:numId w:val="44"/>
        </w:numPr>
        <w:rPr>
          <w:rFonts w:ascii="Times New Roman"/>
        </w:rPr>
      </w:pPr>
      <w:r w:rsidRPr="00C8794A">
        <w:rPr>
          <w:rFonts w:ascii="Times New Roman"/>
        </w:rPr>
        <w:t>风机保养包括传动轴承润滑保养、电机保养和风机解体保养等，传动轴承润滑保养频次不少于</w:t>
      </w:r>
      <w:r w:rsidRPr="00C8794A">
        <w:rPr>
          <w:rFonts w:ascii="Times New Roman"/>
        </w:rPr>
        <w:t>1</w:t>
      </w:r>
      <w:r w:rsidRPr="00C8794A">
        <w:rPr>
          <w:rFonts w:ascii="Times New Roman"/>
        </w:rPr>
        <w:t>次</w:t>
      </w:r>
      <w:r w:rsidRPr="00C8794A">
        <w:rPr>
          <w:rFonts w:ascii="Times New Roman"/>
        </w:rPr>
        <w:t>/</w:t>
      </w:r>
      <w:r w:rsidRPr="00C8794A">
        <w:rPr>
          <w:rFonts w:ascii="Times New Roman"/>
        </w:rPr>
        <w:t>半年，电机保养频次不少于</w:t>
      </w:r>
      <w:r w:rsidRPr="00C8794A">
        <w:rPr>
          <w:rFonts w:ascii="Times New Roman"/>
        </w:rPr>
        <w:t>1</w:t>
      </w:r>
      <w:r w:rsidRPr="00C8794A">
        <w:rPr>
          <w:rFonts w:ascii="Times New Roman"/>
        </w:rPr>
        <w:t>次</w:t>
      </w:r>
      <w:r w:rsidRPr="00C8794A">
        <w:rPr>
          <w:rFonts w:ascii="Times New Roman"/>
        </w:rPr>
        <w:t>/2000h</w:t>
      </w:r>
      <w:r w:rsidRPr="00C8794A">
        <w:rPr>
          <w:rFonts w:ascii="Times New Roman"/>
        </w:rPr>
        <w:t>；</w:t>
      </w:r>
    </w:p>
    <w:p w14:paraId="6E8D40D0" w14:textId="77777777" w:rsidR="008C1D1B" w:rsidRPr="00C8794A" w:rsidRDefault="008C1D1B" w:rsidP="008C1D1B">
      <w:pPr>
        <w:pStyle w:val="affff"/>
        <w:numPr>
          <w:ilvl w:val="0"/>
          <w:numId w:val="44"/>
        </w:numPr>
        <w:rPr>
          <w:rFonts w:ascii="Times New Roman"/>
        </w:rPr>
      </w:pPr>
      <w:r w:rsidRPr="00C8794A">
        <w:rPr>
          <w:rFonts w:ascii="Times New Roman"/>
        </w:rPr>
        <w:t>百叶风口、风管、风阀保养措施包括除锈、防腐、清洁、润滑等，频次不少于</w:t>
      </w:r>
      <w:r w:rsidRPr="00C8794A">
        <w:rPr>
          <w:rFonts w:ascii="Times New Roman"/>
        </w:rPr>
        <w:t>1</w:t>
      </w:r>
      <w:r w:rsidRPr="00C8794A">
        <w:rPr>
          <w:rFonts w:ascii="Times New Roman"/>
        </w:rPr>
        <w:t>次</w:t>
      </w:r>
      <w:r w:rsidRPr="00C8794A">
        <w:rPr>
          <w:rFonts w:ascii="Times New Roman"/>
        </w:rPr>
        <w:t>/</w:t>
      </w:r>
      <w:r w:rsidRPr="00C8794A">
        <w:rPr>
          <w:rFonts w:ascii="Times New Roman"/>
        </w:rPr>
        <w:t>年；</w:t>
      </w:r>
    </w:p>
    <w:p w14:paraId="3BFC6F36" w14:textId="77777777" w:rsidR="008C1D1B" w:rsidRPr="00C8794A" w:rsidRDefault="008C1D1B" w:rsidP="008C1D1B">
      <w:pPr>
        <w:pStyle w:val="affff"/>
        <w:numPr>
          <w:ilvl w:val="0"/>
          <w:numId w:val="44"/>
        </w:numPr>
        <w:rPr>
          <w:rFonts w:ascii="Times New Roman"/>
        </w:rPr>
      </w:pPr>
      <w:r w:rsidRPr="00C8794A">
        <w:rPr>
          <w:rFonts w:ascii="Times New Roman"/>
        </w:rPr>
        <w:t>空调系统应根据系统运行状况进行保养，措施包括过滤网清洗、风道清洗、电池更换、制冷液添加等，频率不少于</w:t>
      </w:r>
      <w:r w:rsidRPr="00C8794A">
        <w:rPr>
          <w:rFonts w:ascii="Times New Roman"/>
        </w:rPr>
        <w:t>1</w:t>
      </w:r>
      <w:r w:rsidRPr="00C8794A">
        <w:rPr>
          <w:rFonts w:ascii="Times New Roman"/>
        </w:rPr>
        <w:t>次</w:t>
      </w:r>
      <w:r w:rsidRPr="00C8794A">
        <w:rPr>
          <w:rFonts w:ascii="Times New Roman"/>
        </w:rPr>
        <w:t>/</w:t>
      </w:r>
      <w:r w:rsidRPr="00C8794A">
        <w:rPr>
          <w:rFonts w:ascii="Times New Roman"/>
        </w:rPr>
        <w:t>年。</w:t>
      </w:r>
    </w:p>
    <w:p w14:paraId="5E434A00" w14:textId="77777777" w:rsidR="008C1D1B" w:rsidRPr="00677F6F" w:rsidRDefault="008C1D1B" w:rsidP="008C1D1B">
      <w:pPr>
        <w:pStyle w:val="afffe"/>
      </w:pPr>
      <w:r w:rsidRPr="00677F6F">
        <w:rPr>
          <w:rFonts w:ascii="黑体" w:eastAsia="黑体" w:hAnsi="黑体" w:cs="黑体"/>
        </w:rPr>
        <w:t xml:space="preserve">6.5.8 </w:t>
      </w:r>
      <w:r w:rsidRPr="00677F6F">
        <w:t>供电系统保养、小修应满足下列规定：</w:t>
      </w:r>
    </w:p>
    <w:p w14:paraId="567AC49B" w14:textId="77777777" w:rsidR="008C1D1B" w:rsidRPr="00C8794A" w:rsidRDefault="008C1D1B" w:rsidP="008C1D1B">
      <w:pPr>
        <w:pStyle w:val="affff"/>
        <w:numPr>
          <w:ilvl w:val="0"/>
          <w:numId w:val="45"/>
        </w:numPr>
        <w:rPr>
          <w:rFonts w:ascii="Times New Roman"/>
        </w:rPr>
      </w:pPr>
      <w:r w:rsidRPr="00C8794A">
        <w:rPr>
          <w:rFonts w:ascii="Times New Roman"/>
        </w:rPr>
        <w:t>供电系统保养、小修对象包括变压器、高压柜、低压柜、控制箱、防雷与接地系统、电缆和桥架；</w:t>
      </w:r>
    </w:p>
    <w:p w14:paraId="3ED549A6" w14:textId="77777777" w:rsidR="008C1D1B" w:rsidRPr="00C8794A" w:rsidRDefault="008C1D1B" w:rsidP="008C1D1B">
      <w:pPr>
        <w:pStyle w:val="affff"/>
        <w:numPr>
          <w:ilvl w:val="0"/>
          <w:numId w:val="45"/>
        </w:numPr>
        <w:rPr>
          <w:rFonts w:ascii="Times New Roman"/>
        </w:rPr>
      </w:pPr>
      <w:r w:rsidRPr="00C8794A">
        <w:rPr>
          <w:rFonts w:ascii="Times New Roman"/>
        </w:rPr>
        <w:t>供电系统保养、小修项目、内容和方法应符合表</w:t>
      </w:r>
      <w:r w:rsidRPr="00C8794A">
        <w:rPr>
          <w:rFonts w:ascii="Times New Roman"/>
        </w:rPr>
        <w:t>6.5.8</w:t>
      </w:r>
      <w:r w:rsidRPr="00C8794A">
        <w:rPr>
          <w:rFonts w:ascii="Times New Roman"/>
        </w:rPr>
        <w:t>的规定。</w:t>
      </w:r>
    </w:p>
    <w:p w14:paraId="177728E5"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39" w:name="_Toc121213768"/>
      <w:r w:rsidRPr="000F30A4">
        <w:rPr>
          <w:rFonts w:ascii="黑体" w:eastAsia="黑体" w:hAnsi="黑体"/>
          <w:szCs w:val="21"/>
        </w:rPr>
        <w:t>表</w:t>
      </w:r>
      <w:r>
        <w:rPr>
          <w:rFonts w:ascii="黑体" w:eastAsia="黑体" w:hAnsi="黑体"/>
          <w:szCs w:val="21"/>
        </w:rPr>
        <w:t>6.5.</w:t>
      </w:r>
      <w:r w:rsidRPr="000F30A4">
        <w:rPr>
          <w:rFonts w:ascii="黑体" w:eastAsia="黑体" w:hAnsi="黑体"/>
          <w:szCs w:val="21"/>
        </w:rPr>
        <w:t>8 供电系统保养、小修项目、内容和方法</w:t>
      </w:r>
      <w:bookmarkEnd w:id="139"/>
    </w:p>
    <w:tbl>
      <w:tblPr>
        <w:tblW w:w="8784" w:type="dxa"/>
        <w:tblInd w:w="113" w:type="dxa"/>
        <w:tblLayout w:type="fixed"/>
        <w:tblLook w:val="0000" w:firstRow="0" w:lastRow="0" w:firstColumn="0" w:lastColumn="0" w:noHBand="0" w:noVBand="0"/>
      </w:tblPr>
      <w:tblGrid>
        <w:gridCol w:w="1137"/>
        <w:gridCol w:w="2260"/>
        <w:gridCol w:w="2119"/>
        <w:gridCol w:w="3268"/>
      </w:tblGrid>
      <w:tr w:rsidR="008C1D1B" w:rsidRPr="000F30A4" w14:paraId="019CE251" w14:textId="77777777" w:rsidTr="00925ADD">
        <w:trPr>
          <w:trHeight w:val="270"/>
          <w:tblHeader/>
        </w:trPr>
        <w:tc>
          <w:tcPr>
            <w:tcW w:w="339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5168868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119" w:type="dxa"/>
            <w:tcBorders>
              <w:top w:val="single" w:sz="4" w:space="0" w:color="auto"/>
              <w:left w:val="nil"/>
              <w:bottom w:val="single" w:sz="4" w:space="0" w:color="auto"/>
              <w:right w:val="single" w:sz="4" w:space="0" w:color="auto"/>
            </w:tcBorders>
            <w:shd w:val="clear" w:color="000000" w:fill="FFFFFF"/>
            <w:noWrap/>
            <w:vAlign w:val="center"/>
          </w:tcPr>
          <w:p w14:paraId="31FD986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3268" w:type="dxa"/>
            <w:tcBorders>
              <w:top w:val="single" w:sz="4" w:space="0" w:color="auto"/>
              <w:left w:val="nil"/>
              <w:bottom w:val="single" w:sz="4" w:space="0" w:color="auto"/>
              <w:right w:val="single" w:sz="4" w:space="0" w:color="auto"/>
            </w:tcBorders>
            <w:shd w:val="clear" w:color="000000" w:fill="FFFFFF"/>
            <w:noWrap/>
            <w:vAlign w:val="center"/>
          </w:tcPr>
          <w:p w14:paraId="68CC531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0F30A4" w14:paraId="7C889BB4" w14:textId="77777777" w:rsidTr="00925ADD">
        <w:trPr>
          <w:trHeight w:val="270"/>
        </w:trPr>
        <w:tc>
          <w:tcPr>
            <w:tcW w:w="1137" w:type="dxa"/>
            <w:vMerge w:val="restart"/>
            <w:tcBorders>
              <w:top w:val="nil"/>
              <w:left w:val="single" w:sz="4" w:space="0" w:color="auto"/>
              <w:bottom w:val="single" w:sz="4" w:space="0" w:color="auto"/>
              <w:right w:val="single" w:sz="4" w:space="0" w:color="auto"/>
            </w:tcBorders>
            <w:shd w:val="clear" w:color="000000" w:fill="FFFFFF"/>
            <w:noWrap/>
            <w:vAlign w:val="center"/>
          </w:tcPr>
          <w:p w14:paraId="7AA2F70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变压器</w:t>
            </w:r>
          </w:p>
        </w:tc>
        <w:tc>
          <w:tcPr>
            <w:tcW w:w="2260" w:type="dxa"/>
            <w:tcBorders>
              <w:top w:val="nil"/>
              <w:left w:val="nil"/>
              <w:bottom w:val="single" w:sz="4" w:space="0" w:color="auto"/>
              <w:right w:val="single" w:sz="4" w:space="0" w:color="auto"/>
            </w:tcBorders>
            <w:shd w:val="clear" w:color="000000" w:fill="FFFFFF"/>
            <w:noWrap/>
            <w:vAlign w:val="center"/>
          </w:tcPr>
          <w:p w14:paraId="58EC54F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温度指示</w:t>
            </w:r>
          </w:p>
        </w:tc>
        <w:tc>
          <w:tcPr>
            <w:tcW w:w="2119" w:type="dxa"/>
            <w:tcBorders>
              <w:top w:val="nil"/>
              <w:left w:val="nil"/>
              <w:bottom w:val="single" w:sz="4" w:space="0" w:color="auto"/>
              <w:right w:val="single" w:sz="4" w:space="0" w:color="auto"/>
            </w:tcBorders>
            <w:shd w:val="clear" w:color="000000" w:fill="FFFFFF"/>
            <w:noWrap/>
            <w:vAlign w:val="center"/>
          </w:tcPr>
          <w:p w14:paraId="7D8533D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读数异常</w:t>
            </w:r>
          </w:p>
        </w:tc>
        <w:tc>
          <w:tcPr>
            <w:tcW w:w="3268" w:type="dxa"/>
            <w:tcBorders>
              <w:top w:val="nil"/>
              <w:left w:val="nil"/>
              <w:bottom w:val="single" w:sz="4" w:space="0" w:color="auto"/>
              <w:right w:val="single" w:sz="4" w:space="0" w:color="auto"/>
            </w:tcBorders>
            <w:shd w:val="clear" w:color="000000" w:fill="FFFFFF"/>
            <w:noWrap/>
            <w:vAlign w:val="center"/>
          </w:tcPr>
          <w:p w14:paraId="7A21C4D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调整负载平衡，检查温度控制器</w:t>
            </w:r>
          </w:p>
        </w:tc>
      </w:tr>
      <w:tr w:rsidR="008C1D1B" w:rsidRPr="000F30A4" w14:paraId="72A6CA2E" w14:textId="77777777" w:rsidTr="00925ADD">
        <w:trPr>
          <w:trHeight w:val="270"/>
        </w:trPr>
        <w:tc>
          <w:tcPr>
            <w:tcW w:w="1137" w:type="dxa"/>
            <w:vMerge/>
            <w:tcBorders>
              <w:top w:val="nil"/>
              <w:left w:val="single" w:sz="4" w:space="0" w:color="auto"/>
              <w:bottom w:val="single" w:sz="4" w:space="0" w:color="auto"/>
              <w:right w:val="single" w:sz="4" w:space="0" w:color="auto"/>
            </w:tcBorders>
            <w:shd w:val="clear" w:color="000000" w:fill="FFFFFF"/>
            <w:noWrap/>
            <w:vAlign w:val="center"/>
          </w:tcPr>
          <w:p w14:paraId="1FCA4C7E"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nil"/>
              <w:left w:val="nil"/>
              <w:bottom w:val="single" w:sz="4" w:space="0" w:color="auto"/>
              <w:right w:val="single" w:sz="4" w:space="0" w:color="auto"/>
            </w:tcBorders>
            <w:shd w:val="clear" w:color="000000" w:fill="FFFFFF"/>
            <w:noWrap/>
            <w:vAlign w:val="center"/>
          </w:tcPr>
          <w:p w14:paraId="2EE53A3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运行状态</w:t>
            </w:r>
          </w:p>
        </w:tc>
        <w:tc>
          <w:tcPr>
            <w:tcW w:w="2119" w:type="dxa"/>
            <w:tcBorders>
              <w:top w:val="nil"/>
              <w:left w:val="nil"/>
              <w:bottom w:val="single" w:sz="4" w:space="0" w:color="auto"/>
              <w:right w:val="single" w:sz="4" w:space="0" w:color="auto"/>
            </w:tcBorders>
            <w:shd w:val="clear" w:color="000000" w:fill="FFFFFF"/>
            <w:noWrap/>
            <w:vAlign w:val="center"/>
          </w:tcPr>
          <w:p w14:paraId="2AF8266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异常气味和声音</w:t>
            </w:r>
          </w:p>
        </w:tc>
        <w:tc>
          <w:tcPr>
            <w:tcW w:w="3268" w:type="dxa"/>
            <w:tcBorders>
              <w:top w:val="nil"/>
              <w:left w:val="nil"/>
              <w:bottom w:val="single" w:sz="4" w:space="0" w:color="auto"/>
              <w:right w:val="single" w:sz="4" w:space="0" w:color="auto"/>
            </w:tcBorders>
            <w:shd w:val="clear" w:color="000000" w:fill="FFFFFF"/>
            <w:noWrap/>
            <w:vAlign w:val="center"/>
          </w:tcPr>
          <w:p w14:paraId="0CE61B0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检修</w:t>
            </w:r>
          </w:p>
        </w:tc>
      </w:tr>
      <w:tr w:rsidR="008C1D1B" w:rsidRPr="000F30A4" w14:paraId="1BD4C59E" w14:textId="77777777" w:rsidTr="00925ADD">
        <w:trPr>
          <w:trHeight w:val="270"/>
        </w:trPr>
        <w:tc>
          <w:tcPr>
            <w:tcW w:w="1137" w:type="dxa"/>
            <w:vMerge/>
            <w:tcBorders>
              <w:top w:val="nil"/>
              <w:left w:val="single" w:sz="4" w:space="0" w:color="auto"/>
              <w:bottom w:val="single" w:sz="4" w:space="0" w:color="auto"/>
              <w:right w:val="single" w:sz="4" w:space="0" w:color="auto"/>
            </w:tcBorders>
            <w:shd w:val="clear" w:color="auto" w:fill="auto"/>
            <w:vAlign w:val="center"/>
          </w:tcPr>
          <w:p w14:paraId="03A7383B"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nil"/>
              <w:left w:val="nil"/>
              <w:bottom w:val="single" w:sz="4" w:space="0" w:color="auto"/>
              <w:right w:val="single" w:sz="4" w:space="0" w:color="auto"/>
            </w:tcBorders>
            <w:shd w:val="clear" w:color="000000" w:fill="FFFFFF"/>
            <w:noWrap/>
            <w:vAlign w:val="center"/>
          </w:tcPr>
          <w:p w14:paraId="4124EA1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继电保护</w:t>
            </w:r>
          </w:p>
        </w:tc>
        <w:tc>
          <w:tcPr>
            <w:tcW w:w="2119" w:type="dxa"/>
            <w:tcBorders>
              <w:top w:val="nil"/>
              <w:left w:val="nil"/>
              <w:bottom w:val="single" w:sz="4" w:space="0" w:color="auto"/>
              <w:right w:val="single" w:sz="4" w:space="0" w:color="auto"/>
            </w:tcBorders>
            <w:shd w:val="clear" w:color="000000" w:fill="FFFFFF"/>
            <w:noWrap/>
            <w:vAlign w:val="center"/>
          </w:tcPr>
          <w:p w14:paraId="4035C9E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工作异常</w:t>
            </w:r>
          </w:p>
        </w:tc>
        <w:tc>
          <w:tcPr>
            <w:tcW w:w="3268" w:type="dxa"/>
            <w:tcBorders>
              <w:top w:val="nil"/>
              <w:left w:val="nil"/>
              <w:bottom w:val="single" w:sz="4" w:space="0" w:color="auto"/>
              <w:right w:val="single" w:sz="4" w:space="0" w:color="auto"/>
            </w:tcBorders>
            <w:shd w:val="clear" w:color="000000" w:fill="FFFFFF"/>
            <w:noWrap/>
            <w:vAlign w:val="center"/>
          </w:tcPr>
          <w:p w14:paraId="6A8F705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交直流耐压实验等，出具专业报告。需要时维修或更换</w:t>
            </w:r>
          </w:p>
        </w:tc>
      </w:tr>
      <w:tr w:rsidR="008C1D1B" w:rsidRPr="000F30A4" w14:paraId="42893D8D" w14:textId="77777777" w:rsidTr="00925ADD">
        <w:trPr>
          <w:trHeight w:val="270"/>
        </w:trPr>
        <w:tc>
          <w:tcPr>
            <w:tcW w:w="1137" w:type="dxa"/>
            <w:vMerge w:val="restart"/>
            <w:tcBorders>
              <w:top w:val="nil"/>
              <w:left w:val="single" w:sz="4" w:space="0" w:color="auto"/>
              <w:right w:val="single" w:sz="4" w:space="0" w:color="auto"/>
            </w:tcBorders>
            <w:shd w:val="clear" w:color="auto" w:fill="auto"/>
            <w:vAlign w:val="center"/>
          </w:tcPr>
          <w:p w14:paraId="4CAE115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高压柜</w:t>
            </w:r>
          </w:p>
        </w:tc>
        <w:tc>
          <w:tcPr>
            <w:tcW w:w="2260" w:type="dxa"/>
            <w:tcBorders>
              <w:top w:val="nil"/>
              <w:left w:val="nil"/>
              <w:bottom w:val="single" w:sz="4" w:space="0" w:color="auto"/>
              <w:right w:val="single" w:sz="4" w:space="0" w:color="auto"/>
            </w:tcBorders>
            <w:shd w:val="clear" w:color="000000" w:fill="FFFFFF"/>
            <w:noWrap/>
            <w:vAlign w:val="center"/>
          </w:tcPr>
          <w:p w14:paraId="4CDC39B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电气仪表</w:t>
            </w:r>
          </w:p>
        </w:tc>
        <w:tc>
          <w:tcPr>
            <w:tcW w:w="2119" w:type="dxa"/>
            <w:tcBorders>
              <w:top w:val="nil"/>
              <w:left w:val="nil"/>
              <w:bottom w:val="single" w:sz="4" w:space="0" w:color="auto"/>
              <w:right w:val="single" w:sz="4" w:space="0" w:color="auto"/>
            </w:tcBorders>
            <w:shd w:val="clear" w:color="000000" w:fill="FFFFFF"/>
            <w:noWrap/>
            <w:vAlign w:val="center"/>
          </w:tcPr>
          <w:p w14:paraId="379F8FD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显示异常，松动</w:t>
            </w:r>
          </w:p>
        </w:tc>
        <w:tc>
          <w:tcPr>
            <w:tcW w:w="3268" w:type="dxa"/>
            <w:tcBorders>
              <w:top w:val="nil"/>
              <w:left w:val="nil"/>
              <w:bottom w:val="single" w:sz="4" w:space="0" w:color="auto"/>
              <w:right w:val="single" w:sz="4" w:space="0" w:color="auto"/>
            </w:tcBorders>
            <w:shd w:val="clear" w:color="000000" w:fill="FFFFFF"/>
            <w:noWrap/>
            <w:vAlign w:val="center"/>
          </w:tcPr>
          <w:p w14:paraId="7F5D8A2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6E86BE17" w14:textId="77777777" w:rsidTr="00925ADD">
        <w:trPr>
          <w:trHeight w:val="270"/>
        </w:trPr>
        <w:tc>
          <w:tcPr>
            <w:tcW w:w="1137" w:type="dxa"/>
            <w:vMerge/>
            <w:tcBorders>
              <w:left w:val="single" w:sz="4" w:space="0" w:color="auto"/>
              <w:right w:val="single" w:sz="4" w:space="0" w:color="auto"/>
            </w:tcBorders>
            <w:shd w:val="clear" w:color="auto" w:fill="auto"/>
            <w:vAlign w:val="center"/>
          </w:tcPr>
          <w:p w14:paraId="260B2629"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nil"/>
              <w:left w:val="nil"/>
              <w:bottom w:val="single" w:sz="4" w:space="0" w:color="auto"/>
              <w:right w:val="single" w:sz="4" w:space="0" w:color="auto"/>
            </w:tcBorders>
            <w:shd w:val="clear" w:color="000000" w:fill="FFFFFF"/>
            <w:noWrap/>
            <w:vAlign w:val="center"/>
          </w:tcPr>
          <w:p w14:paraId="14C3C7D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w:t>
            </w:r>
          </w:p>
        </w:tc>
        <w:tc>
          <w:tcPr>
            <w:tcW w:w="2119" w:type="dxa"/>
            <w:tcBorders>
              <w:top w:val="nil"/>
              <w:left w:val="nil"/>
              <w:bottom w:val="single" w:sz="4" w:space="0" w:color="auto"/>
              <w:right w:val="single" w:sz="4" w:space="0" w:color="auto"/>
            </w:tcBorders>
            <w:shd w:val="clear" w:color="000000" w:fill="FFFFFF"/>
            <w:noWrap/>
            <w:vAlign w:val="center"/>
          </w:tcPr>
          <w:p w14:paraId="35D7426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外壳、接地缺损</w:t>
            </w:r>
          </w:p>
        </w:tc>
        <w:tc>
          <w:tcPr>
            <w:tcW w:w="3268" w:type="dxa"/>
            <w:tcBorders>
              <w:top w:val="nil"/>
              <w:left w:val="nil"/>
              <w:bottom w:val="single" w:sz="4" w:space="0" w:color="auto"/>
              <w:right w:val="single" w:sz="4" w:space="0" w:color="auto"/>
            </w:tcBorders>
            <w:shd w:val="clear" w:color="000000" w:fill="FFFFFF"/>
            <w:noWrap/>
            <w:vAlign w:val="center"/>
          </w:tcPr>
          <w:p w14:paraId="1E1A359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w:t>
            </w:r>
          </w:p>
        </w:tc>
      </w:tr>
      <w:tr w:rsidR="008C1D1B" w:rsidRPr="000F30A4" w14:paraId="3ACFB04F" w14:textId="77777777" w:rsidTr="00925ADD">
        <w:trPr>
          <w:trHeight w:val="270"/>
        </w:trPr>
        <w:tc>
          <w:tcPr>
            <w:tcW w:w="1137" w:type="dxa"/>
            <w:vMerge/>
            <w:tcBorders>
              <w:left w:val="single" w:sz="4" w:space="0" w:color="auto"/>
              <w:bottom w:val="single" w:sz="4" w:space="0" w:color="auto"/>
              <w:right w:val="single" w:sz="4" w:space="0" w:color="auto"/>
            </w:tcBorders>
            <w:shd w:val="clear" w:color="auto" w:fill="auto"/>
            <w:vAlign w:val="center"/>
          </w:tcPr>
          <w:p w14:paraId="42376933"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nil"/>
              <w:left w:val="nil"/>
              <w:bottom w:val="single" w:sz="4" w:space="0" w:color="auto"/>
              <w:right w:val="single" w:sz="4" w:space="0" w:color="auto"/>
            </w:tcBorders>
            <w:shd w:val="clear" w:color="000000" w:fill="FFFFFF"/>
            <w:noWrap/>
            <w:vAlign w:val="center"/>
          </w:tcPr>
          <w:p w14:paraId="62CB924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断路器、负荷开关、闸刀开关</w:t>
            </w:r>
          </w:p>
        </w:tc>
        <w:tc>
          <w:tcPr>
            <w:tcW w:w="2119" w:type="dxa"/>
            <w:tcBorders>
              <w:top w:val="nil"/>
              <w:left w:val="nil"/>
              <w:bottom w:val="single" w:sz="4" w:space="0" w:color="auto"/>
              <w:right w:val="single" w:sz="4" w:space="0" w:color="auto"/>
            </w:tcBorders>
            <w:shd w:val="clear" w:color="000000" w:fill="FFFFFF"/>
            <w:noWrap/>
            <w:vAlign w:val="center"/>
          </w:tcPr>
          <w:p w14:paraId="36B7BC4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过热现象、噪音</w:t>
            </w:r>
          </w:p>
          <w:p w14:paraId="41BFE89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气体泄漏现象</w:t>
            </w:r>
          </w:p>
        </w:tc>
        <w:tc>
          <w:tcPr>
            <w:tcW w:w="3268" w:type="dxa"/>
            <w:tcBorders>
              <w:top w:val="nil"/>
              <w:left w:val="nil"/>
              <w:bottom w:val="single" w:sz="4" w:space="0" w:color="auto"/>
              <w:right w:val="single" w:sz="4" w:space="0" w:color="auto"/>
            </w:tcBorders>
            <w:shd w:val="clear" w:color="000000" w:fill="FFFFFF"/>
            <w:noWrap/>
            <w:vAlign w:val="center"/>
          </w:tcPr>
          <w:p w14:paraId="7A4B6E3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64F8846B" w14:textId="77777777" w:rsidTr="00925ADD">
        <w:trPr>
          <w:trHeight w:val="270"/>
        </w:trPr>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tcPr>
          <w:p w14:paraId="4CABA46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低压柜、控制箱</w:t>
            </w:r>
          </w:p>
        </w:tc>
        <w:tc>
          <w:tcPr>
            <w:tcW w:w="2260" w:type="dxa"/>
            <w:tcBorders>
              <w:top w:val="nil"/>
              <w:left w:val="nil"/>
              <w:bottom w:val="single" w:sz="4" w:space="0" w:color="auto"/>
              <w:right w:val="single" w:sz="4" w:space="0" w:color="auto"/>
            </w:tcBorders>
            <w:shd w:val="clear" w:color="000000" w:fill="FFFFFF"/>
            <w:noWrap/>
            <w:vAlign w:val="center"/>
          </w:tcPr>
          <w:p w14:paraId="6FD0191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电气仪表</w:t>
            </w:r>
          </w:p>
        </w:tc>
        <w:tc>
          <w:tcPr>
            <w:tcW w:w="2119" w:type="dxa"/>
            <w:tcBorders>
              <w:top w:val="nil"/>
              <w:left w:val="nil"/>
              <w:bottom w:val="single" w:sz="4" w:space="0" w:color="auto"/>
              <w:right w:val="single" w:sz="4" w:space="0" w:color="auto"/>
            </w:tcBorders>
            <w:shd w:val="clear" w:color="000000" w:fill="FFFFFF"/>
            <w:noWrap/>
            <w:vAlign w:val="center"/>
          </w:tcPr>
          <w:p w14:paraId="1D5EFD8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显示异常，松动</w:t>
            </w:r>
          </w:p>
        </w:tc>
        <w:tc>
          <w:tcPr>
            <w:tcW w:w="3268" w:type="dxa"/>
            <w:tcBorders>
              <w:top w:val="nil"/>
              <w:left w:val="nil"/>
              <w:bottom w:val="single" w:sz="4" w:space="0" w:color="auto"/>
              <w:right w:val="single" w:sz="4" w:space="0" w:color="auto"/>
            </w:tcBorders>
            <w:shd w:val="clear" w:color="000000" w:fill="FFFFFF"/>
            <w:noWrap/>
            <w:vAlign w:val="center"/>
          </w:tcPr>
          <w:p w14:paraId="603178E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5068D0CE" w14:textId="77777777" w:rsidTr="00925ADD">
        <w:trPr>
          <w:trHeight w:val="270"/>
        </w:trPr>
        <w:tc>
          <w:tcPr>
            <w:tcW w:w="1137" w:type="dxa"/>
            <w:vMerge/>
            <w:tcBorders>
              <w:top w:val="nil"/>
              <w:left w:val="single" w:sz="4" w:space="0" w:color="auto"/>
              <w:bottom w:val="single" w:sz="4" w:space="0" w:color="000000"/>
              <w:right w:val="single" w:sz="4" w:space="0" w:color="auto"/>
            </w:tcBorders>
            <w:shd w:val="clear" w:color="000000" w:fill="FFFFFF"/>
            <w:noWrap/>
            <w:vAlign w:val="center"/>
          </w:tcPr>
          <w:p w14:paraId="2CFCEDCA"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nil"/>
              <w:left w:val="nil"/>
              <w:bottom w:val="single" w:sz="4" w:space="0" w:color="auto"/>
              <w:right w:val="single" w:sz="4" w:space="0" w:color="auto"/>
            </w:tcBorders>
            <w:shd w:val="clear" w:color="000000" w:fill="FFFFFF"/>
            <w:noWrap/>
            <w:vAlign w:val="center"/>
          </w:tcPr>
          <w:p w14:paraId="7E3B2DF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电容器</w:t>
            </w:r>
          </w:p>
        </w:tc>
        <w:tc>
          <w:tcPr>
            <w:tcW w:w="2119" w:type="dxa"/>
            <w:tcBorders>
              <w:top w:val="nil"/>
              <w:left w:val="nil"/>
              <w:bottom w:val="single" w:sz="4" w:space="0" w:color="auto"/>
              <w:right w:val="single" w:sz="4" w:space="0" w:color="auto"/>
            </w:tcBorders>
            <w:shd w:val="clear" w:color="000000" w:fill="FFFFFF"/>
            <w:noWrap/>
            <w:vAlign w:val="center"/>
          </w:tcPr>
          <w:p w14:paraId="3F5EE61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发热膨胀，接头发热变色，接触器异常</w:t>
            </w:r>
          </w:p>
        </w:tc>
        <w:tc>
          <w:tcPr>
            <w:tcW w:w="3268" w:type="dxa"/>
            <w:tcBorders>
              <w:top w:val="nil"/>
              <w:left w:val="nil"/>
              <w:bottom w:val="single" w:sz="4" w:space="0" w:color="auto"/>
              <w:right w:val="single" w:sz="4" w:space="0" w:color="auto"/>
            </w:tcBorders>
            <w:shd w:val="clear" w:color="000000" w:fill="FFFFFF"/>
            <w:noWrap/>
            <w:vAlign w:val="center"/>
          </w:tcPr>
          <w:p w14:paraId="36AE1BA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更换电容</w:t>
            </w:r>
          </w:p>
        </w:tc>
      </w:tr>
      <w:tr w:rsidR="008C1D1B" w:rsidRPr="000F30A4" w14:paraId="2CE7FE20" w14:textId="77777777" w:rsidTr="00925ADD">
        <w:trPr>
          <w:trHeight w:val="270"/>
        </w:trPr>
        <w:tc>
          <w:tcPr>
            <w:tcW w:w="1137" w:type="dxa"/>
            <w:vMerge/>
            <w:tcBorders>
              <w:top w:val="nil"/>
              <w:left w:val="single" w:sz="4" w:space="0" w:color="auto"/>
              <w:bottom w:val="single" w:sz="4" w:space="0" w:color="000000"/>
              <w:right w:val="single" w:sz="4" w:space="0" w:color="auto"/>
            </w:tcBorders>
            <w:shd w:val="clear" w:color="000000" w:fill="FFFFFF"/>
            <w:noWrap/>
            <w:vAlign w:val="center"/>
          </w:tcPr>
          <w:p w14:paraId="601F4C92"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nil"/>
              <w:left w:val="nil"/>
              <w:bottom w:val="single" w:sz="4" w:space="0" w:color="auto"/>
              <w:right w:val="single" w:sz="4" w:space="0" w:color="auto"/>
            </w:tcBorders>
            <w:shd w:val="clear" w:color="000000" w:fill="FFFFFF"/>
            <w:noWrap/>
            <w:vAlign w:val="center"/>
          </w:tcPr>
          <w:p w14:paraId="2BC95FC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母线排</w:t>
            </w:r>
          </w:p>
        </w:tc>
        <w:tc>
          <w:tcPr>
            <w:tcW w:w="2119" w:type="dxa"/>
            <w:tcBorders>
              <w:top w:val="nil"/>
              <w:left w:val="nil"/>
              <w:bottom w:val="single" w:sz="4" w:space="0" w:color="auto"/>
              <w:right w:val="single" w:sz="4" w:space="0" w:color="auto"/>
            </w:tcBorders>
            <w:shd w:val="clear" w:color="000000" w:fill="FFFFFF"/>
            <w:noWrap/>
            <w:vAlign w:val="center"/>
          </w:tcPr>
          <w:p w14:paraId="676CD80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压接异常，色标模糊，绝缘异常</w:t>
            </w:r>
          </w:p>
        </w:tc>
        <w:tc>
          <w:tcPr>
            <w:tcW w:w="3268" w:type="dxa"/>
            <w:tcBorders>
              <w:top w:val="nil"/>
              <w:left w:val="nil"/>
              <w:bottom w:val="single" w:sz="4" w:space="0" w:color="auto"/>
              <w:right w:val="single" w:sz="4" w:space="0" w:color="auto"/>
            </w:tcBorders>
            <w:shd w:val="clear" w:color="000000" w:fill="FFFFFF"/>
            <w:noWrap/>
            <w:vAlign w:val="center"/>
          </w:tcPr>
          <w:p w14:paraId="55A8198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更换</w:t>
            </w:r>
          </w:p>
        </w:tc>
      </w:tr>
      <w:tr w:rsidR="008C1D1B" w:rsidRPr="000F30A4" w14:paraId="1F6011DF" w14:textId="77777777" w:rsidTr="00925ADD">
        <w:trPr>
          <w:trHeight w:val="270"/>
        </w:trPr>
        <w:tc>
          <w:tcPr>
            <w:tcW w:w="1137" w:type="dxa"/>
            <w:vMerge/>
            <w:tcBorders>
              <w:top w:val="nil"/>
              <w:left w:val="single" w:sz="4" w:space="0" w:color="auto"/>
              <w:bottom w:val="single" w:sz="4" w:space="0" w:color="000000"/>
              <w:right w:val="single" w:sz="4" w:space="0" w:color="auto"/>
            </w:tcBorders>
            <w:shd w:val="clear" w:color="auto" w:fill="auto"/>
            <w:vAlign w:val="center"/>
          </w:tcPr>
          <w:p w14:paraId="5B0CE04C"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nil"/>
              <w:left w:val="nil"/>
              <w:bottom w:val="single" w:sz="4" w:space="0" w:color="auto"/>
              <w:right w:val="single" w:sz="4" w:space="0" w:color="auto"/>
            </w:tcBorders>
            <w:shd w:val="clear" w:color="000000" w:fill="FFFFFF"/>
            <w:noWrap/>
            <w:vAlign w:val="center"/>
          </w:tcPr>
          <w:p w14:paraId="1805B92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继电器、交流接触器、断路器、闸刀开关</w:t>
            </w:r>
          </w:p>
        </w:tc>
        <w:tc>
          <w:tcPr>
            <w:tcW w:w="2119" w:type="dxa"/>
            <w:tcBorders>
              <w:top w:val="nil"/>
              <w:left w:val="nil"/>
              <w:bottom w:val="single" w:sz="4" w:space="0" w:color="auto"/>
              <w:right w:val="single" w:sz="4" w:space="0" w:color="auto"/>
            </w:tcBorders>
            <w:shd w:val="clear" w:color="000000" w:fill="FFFFFF"/>
            <w:noWrap/>
            <w:vAlign w:val="center"/>
          </w:tcPr>
          <w:p w14:paraId="2E9DA69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触点缺损，过热现象、噪音</w:t>
            </w:r>
          </w:p>
        </w:tc>
        <w:tc>
          <w:tcPr>
            <w:tcW w:w="3268" w:type="dxa"/>
            <w:tcBorders>
              <w:top w:val="nil"/>
              <w:left w:val="nil"/>
              <w:bottom w:val="single" w:sz="4" w:space="0" w:color="auto"/>
              <w:right w:val="single" w:sz="4" w:space="0" w:color="auto"/>
            </w:tcBorders>
            <w:shd w:val="clear" w:color="000000" w:fill="FFFFFF"/>
            <w:noWrap/>
            <w:vAlign w:val="center"/>
          </w:tcPr>
          <w:p w14:paraId="710D1EB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33ECA1AF" w14:textId="77777777" w:rsidTr="00925ADD">
        <w:trPr>
          <w:trHeight w:val="270"/>
        </w:trPr>
        <w:tc>
          <w:tcPr>
            <w:tcW w:w="1137" w:type="dxa"/>
            <w:vMerge/>
            <w:tcBorders>
              <w:top w:val="nil"/>
              <w:left w:val="single" w:sz="4" w:space="0" w:color="auto"/>
              <w:bottom w:val="single" w:sz="4" w:space="0" w:color="000000"/>
              <w:right w:val="single" w:sz="4" w:space="0" w:color="auto"/>
            </w:tcBorders>
            <w:shd w:val="clear" w:color="auto" w:fill="auto"/>
            <w:vAlign w:val="center"/>
          </w:tcPr>
          <w:p w14:paraId="439A6543"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nil"/>
              <w:left w:val="nil"/>
              <w:bottom w:val="single" w:sz="4" w:space="0" w:color="auto"/>
              <w:right w:val="single" w:sz="4" w:space="0" w:color="auto"/>
            </w:tcBorders>
            <w:shd w:val="clear" w:color="000000" w:fill="FFFFFF"/>
            <w:noWrap/>
            <w:vAlign w:val="center"/>
          </w:tcPr>
          <w:p w14:paraId="152B9F9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柜体</w:t>
            </w:r>
          </w:p>
        </w:tc>
        <w:tc>
          <w:tcPr>
            <w:tcW w:w="2119" w:type="dxa"/>
            <w:tcBorders>
              <w:top w:val="nil"/>
              <w:left w:val="nil"/>
              <w:bottom w:val="single" w:sz="4" w:space="0" w:color="auto"/>
              <w:right w:val="single" w:sz="4" w:space="0" w:color="auto"/>
            </w:tcBorders>
            <w:shd w:val="clear" w:color="000000" w:fill="FFFFFF"/>
            <w:noWrap/>
            <w:vAlign w:val="center"/>
          </w:tcPr>
          <w:p w14:paraId="4596656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外壳、接地缺损</w:t>
            </w:r>
          </w:p>
        </w:tc>
        <w:tc>
          <w:tcPr>
            <w:tcW w:w="3268" w:type="dxa"/>
            <w:tcBorders>
              <w:top w:val="nil"/>
              <w:left w:val="nil"/>
              <w:bottom w:val="single" w:sz="4" w:space="0" w:color="auto"/>
              <w:right w:val="single" w:sz="4" w:space="0" w:color="auto"/>
            </w:tcBorders>
            <w:shd w:val="clear" w:color="000000" w:fill="FFFFFF"/>
            <w:noWrap/>
            <w:vAlign w:val="center"/>
          </w:tcPr>
          <w:p w14:paraId="35BD22C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w:t>
            </w:r>
          </w:p>
        </w:tc>
      </w:tr>
      <w:tr w:rsidR="008C1D1B" w:rsidRPr="000F30A4" w14:paraId="2DC12C41" w14:textId="77777777" w:rsidTr="00925ADD">
        <w:trPr>
          <w:trHeight w:val="270"/>
        </w:trPr>
        <w:tc>
          <w:tcPr>
            <w:tcW w:w="113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18038B8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防雷与接地系统</w:t>
            </w:r>
          </w:p>
        </w:tc>
        <w:tc>
          <w:tcPr>
            <w:tcW w:w="2260" w:type="dxa"/>
            <w:tcBorders>
              <w:top w:val="nil"/>
              <w:left w:val="nil"/>
              <w:bottom w:val="single" w:sz="4" w:space="0" w:color="auto"/>
              <w:right w:val="single" w:sz="4" w:space="0" w:color="auto"/>
            </w:tcBorders>
            <w:shd w:val="clear" w:color="000000" w:fill="FFFFFF"/>
            <w:noWrap/>
            <w:vAlign w:val="center"/>
          </w:tcPr>
          <w:p w14:paraId="5B0D2C9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避雷器</w:t>
            </w:r>
          </w:p>
        </w:tc>
        <w:tc>
          <w:tcPr>
            <w:tcW w:w="2119" w:type="dxa"/>
            <w:tcBorders>
              <w:top w:val="nil"/>
              <w:left w:val="nil"/>
              <w:bottom w:val="single" w:sz="4" w:space="0" w:color="auto"/>
              <w:right w:val="single" w:sz="4" w:space="0" w:color="auto"/>
            </w:tcBorders>
            <w:shd w:val="clear" w:color="000000" w:fill="FFFFFF"/>
            <w:noWrap/>
            <w:vAlign w:val="center"/>
          </w:tcPr>
          <w:p w14:paraId="23744F3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损坏、工作异常</w:t>
            </w:r>
          </w:p>
        </w:tc>
        <w:tc>
          <w:tcPr>
            <w:tcW w:w="3268" w:type="dxa"/>
            <w:tcBorders>
              <w:top w:val="nil"/>
              <w:left w:val="nil"/>
              <w:bottom w:val="single" w:sz="4" w:space="0" w:color="auto"/>
              <w:right w:val="single" w:sz="4" w:space="0" w:color="auto"/>
            </w:tcBorders>
            <w:shd w:val="clear" w:color="000000" w:fill="FFFFFF"/>
            <w:noWrap/>
            <w:vAlign w:val="center"/>
          </w:tcPr>
          <w:p w14:paraId="400F807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08D9DD89" w14:textId="77777777" w:rsidTr="00925ADD">
        <w:trPr>
          <w:trHeight w:val="270"/>
        </w:trPr>
        <w:tc>
          <w:tcPr>
            <w:tcW w:w="11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CB8237"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single" w:sz="4" w:space="0" w:color="auto"/>
              <w:left w:val="nil"/>
              <w:bottom w:val="single" w:sz="4" w:space="0" w:color="auto"/>
              <w:right w:val="single" w:sz="4" w:space="0" w:color="auto"/>
            </w:tcBorders>
            <w:shd w:val="clear" w:color="000000" w:fill="FFFFFF"/>
            <w:noWrap/>
            <w:vAlign w:val="center"/>
          </w:tcPr>
          <w:p w14:paraId="284F788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接地电阻</w:t>
            </w:r>
          </w:p>
        </w:tc>
        <w:tc>
          <w:tcPr>
            <w:tcW w:w="2119" w:type="dxa"/>
            <w:tcBorders>
              <w:top w:val="single" w:sz="4" w:space="0" w:color="auto"/>
              <w:left w:val="nil"/>
              <w:bottom w:val="single" w:sz="4" w:space="0" w:color="auto"/>
              <w:right w:val="single" w:sz="4" w:space="0" w:color="auto"/>
            </w:tcBorders>
            <w:shd w:val="clear" w:color="000000" w:fill="FFFFFF"/>
            <w:noWrap/>
            <w:vAlign w:val="center"/>
          </w:tcPr>
          <w:p w14:paraId="0BD0D41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电阻值异常</w:t>
            </w:r>
          </w:p>
        </w:tc>
        <w:tc>
          <w:tcPr>
            <w:tcW w:w="3268" w:type="dxa"/>
            <w:tcBorders>
              <w:top w:val="single" w:sz="4" w:space="0" w:color="auto"/>
              <w:left w:val="nil"/>
              <w:bottom w:val="single" w:sz="4" w:space="0" w:color="auto"/>
              <w:right w:val="single" w:sz="4" w:space="0" w:color="auto"/>
            </w:tcBorders>
            <w:shd w:val="clear" w:color="000000" w:fill="FFFFFF"/>
            <w:noWrap/>
            <w:vAlign w:val="center"/>
          </w:tcPr>
          <w:p w14:paraId="6565AE3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48947F0C" w14:textId="77777777" w:rsidTr="00925ADD">
        <w:trPr>
          <w:trHeight w:val="270"/>
        </w:trPr>
        <w:tc>
          <w:tcPr>
            <w:tcW w:w="11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9148AE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电缆和桥架</w:t>
            </w:r>
          </w:p>
        </w:tc>
        <w:tc>
          <w:tcPr>
            <w:tcW w:w="2260" w:type="dxa"/>
            <w:tcBorders>
              <w:top w:val="single" w:sz="4" w:space="0" w:color="auto"/>
              <w:left w:val="nil"/>
              <w:bottom w:val="single" w:sz="4" w:space="0" w:color="auto"/>
              <w:right w:val="single" w:sz="4" w:space="0" w:color="auto"/>
            </w:tcBorders>
            <w:shd w:val="clear" w:color="000000" w:fill="FFFFFF"/>
            <w:noWrap/>
            <w:vAlign w:val="center"/>
          </w:tcPr>
          <w:p w14:paraId="14220B0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电缆桥架</w:t>
            </w:r>
          </w:p>
        </w:tc>
        <w:tc>
          <w:tcPr>
            <w:tcW w:w="2119" w:type="dxa"/>
            <w:tcBorders>
              <w:top w:val="single" w:sz="4" w:space="0" w:color="auto"/>
              <w:left w:val="nil"/>
              <w:bottom w:val="single" w:sz="4" w:space="0" w:color="auto"/>
              <w:right w:val="single" w:sz="4" w:space="0" w:color="auto"/>
            </w:tcBorders>
            <w:shd w:val="clear" w:color="000000" w:fill="FFFFFF"/>
            <w:noWrap/>
            <w:vAlign w:val="center"/>
          </w:tcPr>
          <w:p w14:paraId="790EB59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锈蚀</w:t>
            </w:r>
          </w:p>
        </w:tc>
        <w:tc>
          <w:tcPr>
            <w:tcW w:w="3268" w:type="dxa"/>
            <w:tcBorders>
              <w:top w:val="single" w:sz="4" w:space="0" w:color="auto"/>
              <w:left w:val="nil"/>
              <w:bottom w:val="single" w:sz="4" w:space="0" w:color="auto"/>
              <w:right w:val="single" w:sz="4" w:space="0" w:color="auto"/>
            </w:tcBorders>
            <w:shd w:val="clear" w:color="000000" w:fill="FFFFFF"/>
            <w:noWrap/>
            <w:vAlign w:val="center"/>
          </w:tcPr>
          <w:p w14:paraId="4459EAE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进行除锈、防腐处理，调换严重锈蚀的构架</w:t>
            </w:r>
          </w:p>
        </w:tc>
      </w:tr>
      <w:tr w:rsidR="008C1D1B" w:rsidRPr="000F30A4" w14:paraId="10736866" w14:textId="77777777" w:rsidTr="00925ADD">
        <w:trPr>
          <w:trHeight w:val="270"/>
        </w:trPr>
        <w:tc>
          <w:tcPr>
            <w:tcW w:w="1137"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03DAC9E0" w14:textId="77777777" w:rsidR="008C1D1B" w:rsidRPr="000F30A4" w:rsidRDefault="008C1D1B" w:rsidP="00925ADD">
            <w:pPr>
              <w:pStyle w:val="afd"/>
              <w:snapToGrid w:val="0"/>
              <w:rPr>
                <w:rFonts w:ascii="Times New Roman" w:eastAsia="宋体" w:hAnsi="Times New Roman"/>
                <w:bCs/>
                <w:snapToGrid w:val="0"/>
                <w:szCs w:val="32"/>
              </w:rPr>
            </w:pPr>
          </w:p>
        </w:tc>
        <w:tc>
          <w:tcPr>
            <w:tcW w:w="2260" w:type="dxa"/>
            <w:tcBorders>
              <w:top w:val="single" w:sz="4" w:space="0" w:color="auto"/>
              <w:left w:val="nil"/>
              <w:bottom w:val="single" w:sz="4" w:space="0" w:color="auto"/>
              <w:right w:val="single" w:sz="4" w:space="0" w:color="auto"/>
            </w:tcBorders>
            <w:shd w:val="clear" w:color="000000" w:fill="FFFFFF"/>
            <w:noWrap/>
            <w:vAlign w:val="center"/>
          </w:tcPr>
          <w:p w14:paraId="7B7F5A0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电缆线</w:t>
            </w:r>
          </w:p>
        </w:tc>
        <w:tc>
          <w:tcPr>
            <w:tcW w:w="2119" w:type="dxa"/>
            <w:tcBorders>
              <w:top w:val="single" w:sz="4" w:space="0" w:color="auto"/>
              <w:left w:val="nil"/>
              <w:bottom w:val="single" w:sz="4" w:space="0" w:color="auto"/>
              <w:right w:val="single" w:sz="4" w:space="0" w:color="auto"/>
            </w:tcBorders>
            <w:shd w:val="clear" w:color="000000" w:fill="FFFFFF"/>
            <w:noWrap/>
            <w:vAlign w:val="center"/>
          </w:tcPr>
          <w:p w14:paraId="5FADE5E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老化、绝缘性能降低等现象</w:t>
            </w:r>
          </w:p>
        </w:tc>
        <w:tc>
          <w:tcPr>
            <w:tcW w:w="3268" w:type="dxa"/>
            <w:tcBorders>
              <w:top w:val="single" w:sz="4" w:space="0" w:color="auto"/>
              <w:left w:val="nil"/>
              <w:bottom w:val="single" w:sz="4" w:space="0" w:color="auto"/>
              <w:right w:val="single" w:sz="4" w:space="0" w:color="auto"/>
            </w:tcBorders>
            <w:shd w:val="clear" w:color="000000" w:fill="FFFFFF"/>
            <w:noWrap/>
            <w:vAlign w:val="center"/>
          </w:tcPr>
          <w:p w14:paraId="2D5AD39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根据测试结果，更换电缆</w:t>
            </w:r>
          </w:p>
        </w:tc>
      </w:tr>
    </w:tbl>
    <w:p w14:paraId="3678DB29" w14:textId="77777777" w:rsidR="008C1D1B" w:rsidRPr="005F6E45" w:rsidRDefault="008C1D1B" w:rsidP="008C1D1B">
      <w:pPr>
        <w:pStyle w:val="afffe"/>
      </w:pPr>
      <w:r w:rsidRPr="00014A56">
        <w:rPr>
          <w:rFonts w:ascii="黑体" w:eastAsia="黑体" w:hAnsi="黑体" w:cs="黑体"/>
        </w:rPr>
        <w:t xml:space="preserve">6.5.9 </w:t>
      </w:r>
      <w:r w:rsidRPr="005F6E45">
        <w:t>照明系统保养、小修应满足下列规定：</w:t>
      </w:r>
    </w:p>
    <w:p w14:paraId="557C8005" w14:textId="77777777" w:rsidR="008C1D1B" w:rsidRPr="00C8794A" w:rsidRDefault="008C1D1B" w:rsidP="008C1D1B">
      <w:pPr>
        <w:pStyle w:val="affff"/>
        <w:numPr>
          <w:ilvl w:val="0"/>
          <w:numId w:val="46"/>
        </w:numPr>
        <w:rPr>
          <w:rFonts w:ascii="Times New Roman"/>
        </w:rPr>
      </w:pPr>
      <w:r w:rsidRPr="00C8794A">
        <w:rPr>
          <w:rFonts w:ascii="Times New Roman"/>
        </w:rPr>
        <w:t>照明系统保养、小修对象包括正常照明和应急照明；</w:t>
      </w:r>
    </w:p>
    <w:p w14:paraId="24482EA3" w14:textId="77777777" w:rsidR="008C1D1B" w:rsidRPr="00C8794A" w:rsidRDefault="008C1D1B" w:rsidP="008C1D1B">
      <w:pPr>
        <w:pStyle w:val="affff"/>
        <w:numPr>
          <w:ilvl w:val="0"/>
          <w:numId w:val="46"/>
        </w:numPr>
        <w:rPr>
          <w:rFonts w:ascii="Times New Roman"/>
        </w:rPr>
      </w:pPr>
      <w:r w:rsidRPr="00C8794A">
        <w:rPr>
          <w:rFonts w:ascii="Times New Roman"/>
        </w:rPr>
        <w:t>照明系统保养、小修项目、内容和方法应符合表</w:t>
      </w:r>
      <w:r w:rsidRPr="00C8794A">
        <w:rPr>
          <w:rFonts w:ascii="Times New Roman"/>
        </w:rPr>
        <w:t>6.5.9</w:t>
      </w:r>
      <w:r w:rsidRPr="00C8794A">
        <w:rPr>
          <w:rFonts w:ascii="Times New Roman"/>
        </w:rPr>
        <w:t>的规定。</w:t>
      </w:r>
    </w:p>
    <w:p w14:paraId="0031EF7F"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40" w:name="_Toc121213769"/>
      <w:r w:rsidRPr="000F30A4">
        <w:rPr>
          <w:rFonts w:ascii="黑体" w:eastAsia="黑体" w:hAnsi="黑体"/>
          <w:szCs w:val="21"/>
        </w:rPr>
        <w:t>表</w:t>
      </w:r>
      <w:r>
        <w:rPr>
          <w:rFonts w:ascii="黑体" w:eastAsia="黑体" w:hAnsi="黑体"/>
          <w:szCs w:val="21"/>
        </w:rPr>
        <w:t>6.5.</w:t>
      </w:r>
      <w:r w:rsidRPr="000F30A4">
        <w:rPr>
          <w:rFonts w:ascii="黑体" w:eastAsia="黑体" w:hAnsi="黑体"/>
          <w:szCs w:val="21"/>
        </w:rPr>
        <w:t>9 照明系统保养、小修项目、内容和方法</w:t>
      </w:r>
      <w:bookmarkEnd w:id="140"/>
    </w:p>
    <w:tbl>
      <w:tblPr>
        <w:tblW w:w="87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1097"/>
        <w:gridCol w:w="3775"/>
        <w:gridCol w:w="3171"/>
      </w:tblGrid>
      <w:tr w:rsidR="008C1D1B" w:rsidRPr="000F30A4" w14:paraId="3123728B" w14:textId="77777777" w:rsidTr="00925ADD">
        <w:trPr>
          <w:trHeight w:val="270"/>
          <w:tblHeader/>
        </w:trPr>
        <w:tc>
          <w:tcPr>
            <w:tcW w:w="1838" w:type="dxa"/>
            <w:gridSpan w:val="2"/>
            <w:shd w:val="clear" w:color="000000" w:fill="FFFFFF"/>
            <w:noWrap/>
            <w:vAlign w:val="center"/>
          </w:tcPr>
          <w:p w14:paraId="16BD8B2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3775" w:type="dxa"/>
            <w:shd w:val="clear" w:color="000000" w:fill="FFFFFF"/>
            <w:noWrap/>
            <w:vAlign w:val="center"/>
          </w:tcPr>
          <w:p w14:paraId="0090B4A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3171" w:type="dxa"/>
            <w:shd w:val="clear" w:color="000000" w:fill="FFFFFF"/>
            <w:noWrap/>
            <w:vAlign w:val="center"/>
          </w:tcPr>
          <w:p w14:paraId="4A6F768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0F30A4" w14:paraId="4B0D7D61" w14:textId="77777777" w:rsidTr="00925ADD">
        <w:trPr>
          <w:trHeight w:val="270"/>
        </w:trPr>
        <w:tc>
          <w:tcPr>
            <w:tcW w:w="741" w:type="dxa"/>
            <w:vMerge w:val="restart"/>
            <w:shd w:val="clear" w:color="auto" w:fill="auto"/>
            <w:vAlign w:val="center"/>
          </w:tcPr>
          <w:p w14:paraId="37EE10E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正常照明</w:t>
            </w:r>
          </w:p>
        </w:tc>
        <w:tc>
          <w:tcPr>
            <w:tcW w:w="1097" w:type="dxa"/>
            <w:vMerge w:val="restart"/>
            <w:shd w:val="clear" w:color="000000" w:fill="FFFFFF"/>
            <w:noWrap/>
            <w:vAlign w:val="center"/>
          </w:tcPr>
          <w:p w14:paraId="430BD9B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照度</w:t>
            </w:r>
          </w:p>
        </w:tc>
        <w:tc>
          <w:tcPr>
            <w:tcW w:w="3775" w:type="dxa"/>
            <w:shd w:val="clear" w:color="000000" w:fill="FFFFFF"/>
            <w:noWrap/>
            <w:vAlign w:val="center"/>
          </w:tcPr>
          <w:p w14:paraId="38AC333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人行道上平均照度小于</w:t>
            </w:r>
            <w:r w:rsidRPr="000F30A4">
              <w:rPr>
                <w:rFonts w:ascii="Times New Roman" w:eastAsia="宋体" w:hAnsi="Times New Roman"/>
                <w:bCs/>
                <w:snapToGrid w:val="0"/>
                <w:szCs w:val="32"/>
              </w:rPr>
              <w:t>10lx</w:t>
            </w:r>
            <w:r w:rsidRPr="000F30A4">
              <w:rPr>
                <w:rFonts w:ascii="Times New Roman" w:eastAsia="宋体" w:hAnsi="Times New Roman"/>
                <w:bCs/>
                <w:snapToGrid w:val="0"/>
                <w:szCs w:val="32"/>
              </w:rPr>
              <w:t>，最小照度小于</w:t>
            </w:r>
            <w:r w:rsidRPr="000F30A4">
              <w:rPr>
                <w:rFonts w:ascii="Times New Roman" w:eastAsia="宋体" w:hAnsi="Times New Roman"/>
                <w:bCs/>
                <w:snapToGrid w:val="0"/>
                <w:szCs w:val="32"/>
              </w:rPr>
              <w:t>21x</w:t>
            </w:r>
          </w:p>
        </w:tc>
        <w:tc>
          <w:tcPr>
            <w:tcW w:w="3171" w:type="dxa"/>
            <w:shd w:val="clear" w:color="000000" w:fill="FFFFFF"/>
            <w:noWrap/>
            <w:vAlign w:val="center"/>
          </w:tcPr>
          <w:p w14:paraId="4135E13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7005339A" w14:textId="77777777" w:rsidTr="00925ADD">
        <w:trPr>
          <w:trHeight w:val="270"/>
        </w:trPr>
        <w:tc>
          <w:tcPr>
            <w:tcW w:w="741" w:type="dxa"/>
            <w:vMerge/>
            <w:shd w:val="clear" w:color="auto" w:fill="auto"/>
            <w:vAlign w:val="center"/>
          </w:tcPr>
          <w:p w14:paraId="5F8FC4E2" w14:textId="77777777" w:rsidR="008C1D1B" w:rsidRPr="000F30A4" w:rsidRDefault="008C1D1B" w:rsidP="00925ADD">
            <w:pPr>
              <w:pStyle w:val="afd"/>
              <w:snapToGrid w:val="0"/>
              <w:rPr>
                <w:rFonts w:ascii="Times New Roman" w:eastAsia="宋体" w:hAnsi="Times New Roman"/>
                <w:bCs/>
                <w:snapToGrid w:val="0"/>
                <w:szCs w:val="32"/>
              </w:rPr>
            </w:pPr>
          </w:p>
        </w:tc>
        <w:tc>
          <w:tcPr>
            <w:tcW w:w="1097" w:type="dxa"/>
            <w:vMerge/>
            <w:shd w:val="clear" w:color="auto" w:fill="auto"/>
            <w:vAlign w:val="center"/>
          </w:tcPr>
          <w:p w14:paraId="2980F95B" w14:textId="77777777" w:rsidR="008C1D1B" w:rsidRPr="000F30A4" w:rsidRDefault="008C1D1B" w:rsidP="00925ADD">
            <w:pPr>
              <w:pStyle w:val="afd"/>
              <w:snapToGrid w:val="0"/>
              <w:rPr>
                <w:rFonts w:ascii="Times New Roman" w:eastAsia="宋体" w:hAnsi="Times New Roman"/>
                <w:bCs/>
                <w:snapToGrid w:val="0"/>
                <w:szCs w:val="32"/>
              </w:rPr>
            </w:pPr>
          </w:p>
        </w:tc>
        <w:tc>
          <w:tcPr>
            <w:tcW w:w="3775" w:type="dxa"/>
            <w:shd w:val="clear" w:color="000000" w:fill="FFFFFF"/>
            <w:noWrap/>
            <w:vAlign w:val="center"/>
          </w:tcPr>
          <w:p w14:paraId="53EAD71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监控中心、</w:t>
            </w:r>
            <w:proofErr w:type="gramStart"/>
            <w:r w:rsidRPr="000F30A4">
              <w:rPr>
                <w:rFonts w:ascii="Times New Roman" w:eastAsia="宋体" w:hAnsi="Times New Roman"/>
                <w:bCs/>
                <w:snapToGrid w:val="0"/>
                <w:szCs w:val="32"/>
              </w:rPr>
              <w:t>消控室</w:t>
            </w:r>
            <w:proofErr w:type="gramEnd"/>
            <w:r w:rsidRPr="000F30A4">
              <w:rPr>
                <w:rFonts w:ascii="Times New Roman" w:eastAsia="宋体" w:hAnsi="Times New Roman"/>
                <w:bCs/>
                <w:snapToGrid w:val="0"/>
                <w:szCs w:val="32"/>
              </w:rPr>
              <w:t>照度小于</w:t>
            </w:r>
            <w:r w:rsidRPr="000F30A4">
              <w:rPr>
                <w:rFonts w:ascii="Times New Roman" w:eastAsia="宋体" w:hAnsi="Times New Roman"/>
                <w:bCs/>
                <w:snapToGrid w:val="0"/>
                <w:szCs w:val="32"/>
              </w:rPr>
              <w:t>300lx</w:t>
            </w:r>
            <w:r w:rsidRPr="000F30A4">
              <w:rPr>
                <w:rFonts w:ascii="Times New Roman" w:eastAsia="宋体" w:hAnsi="Times New Roman"/>
                <w:bCs/>
                <w:snapToGrid w:val="0"/>
                <w:szCs w:val="32"/>
              </w:rPr>
              <w:t>，配电</w:t>
            </w:r>
            <w:proofErr w:type="gramStart"/>
            <w:r w:rsidRPr="000F30A4">
              <w:rPr>
                <w:rFonts w:ascii="Times New Roman" w:eastAsia="宋体" w:hAnsi="Times New Roman"/>
                <w:bCs/>
                <w:snapToGrid w:val="0"/>
                <w:szCs w:val="32"/>
              </w:rPr>
              <w:t>装置室</w:t>
            </w:r>
            <w:proofErr w:type="gramEnd"/>
            <w:r w:rsidRPr="000F30A4">
              <w:rPr>
                <w:rFonts w:ascii="Times New Roman" w:eastAsia="宋体" w:hAnsi="Times New Roman"/>
                <w:bCs/>
                <w:snapToGrid w:val="0"/>
                <w:szCs w:val="32"/>
              </w:rPr>
              <w:t>照度小于</w:t>
            </w:r>
            <w:r w:rsidRPr="000F30A4">
              <w:rPr>
                <w:rFonts w:ascii="Times New Roman" w:eastAsia="宋体" w:hAnsi="Times New Roman"/>
                <w:bCs/>
                <w:snapToGrid w:val="0"/>
                <w:szCs w:val="32"/>
              </w:rPr>
              <w:t>200lx</w:t>
            </w:r>
          </w:p>
        </w:tc>
        <w:tc>
          <w:tcPr>
            <w:tcW w:w="3171" w:type="dxa"/>
            <w:shd w:val="clear" w:color="000000" w:fill="FFFFFF"/>
            <w:noWrap/>
            <w:vAlign w:val="center"/>
          </w:tcPr>
          <w:p w14:paraId="7349C48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17DD5460" w14:textId="77777777" w:rsidTr="00925ADD">
        <w:trPr>
          <w:trHeight w:val="270"/>
        </w:trPr>
        <w:tc>
          <w:tcPr>
            <w:tcW w:w="741" w:type="dxa"/>
            <w:vMerge/>
            <w:shd w:val="clear" w:color="auto" w:fill="auto"/>
            <w:vAlign w:val="center"/>
          </w:tcPr>
          <w:p w14:paraId="12997C94" w14:textId="77777777" w:rsidR="008C1D1B" w:rsidRPr="000F30A4" w:rsidRDefault="008C1D1B" w:rsidP="00925ADD">
            <w:pPr>
              <w:pStyle w:val="afd"/>
              <w:snapToGrid w:val="0"/>
              <w:rPr>
                <w:rFonts w:ascii="Times New Roman" w:eastAsia="宋体" w:hAnsi="Times New Roman"/>
                <w:bCs/>
                <w:snapToGrid w:val="0"/>
                <w:szCs w:val="32"/>
              </w:rPr>
            </w:pPr>
          </w:p>
        </w:tc>
        <w:tc>
          <w:tcPr>
            <w:tcW w:w="1097" w:type="dxa"/>
            <w:shd w:val="clear" w:color="000000" w:fill="FFFFFF"/>
            <w:noWrap/>
            <w:vAlign w:val="center"/>
          </w:tcPr>
          <w:p w14:paraId="254D075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控制功能</w:t>
            </w:r>
          </w:p>
        </w:tc>
        <w:tc>
          <w:tcPr>
            <w:tcW w:w="3775" w:type="dxa"/>
            <w:shd w:val="clear" w:color="000000" w:fill="FFFFFF"/>
            <w:noWrap/>
            <w:vAlign w:val="center"/>
          </w:tcPr>
          <w:p w14:paraId="171E883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不满足正常工作要求</w:t>
            </w:r>
          </w:p>
        </w:tc>
        <w:tc>
          <w:tcPr>
            <w:tcW w:w="3171" w:type="dxa"/>
            <w:shd w:val="clear" w:color="000000" w:fill="FFFFFF"/>
            <w:noWrap/>
            <w:vAlign w:val="center"/>
          </w:tcPr>
          <w:p w14:paraId="095B8A8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利用监控系统进行控制功能及联动功能测试，维修或更换</w:t>
            </w:r>
          </w:p>
        </w:tc>
      </w:tr>
      <w:tr w:rsidR="008C1D1B" w:rsidRPr="000F30A4" w14:paraId="666EAA0F" w14:textId="77777777" w:rsidTr="00925ADD">
        <w:trPr>
          <w:trHeight w:val="270"/>
        </w:trPr>
        <w:tc>
          <w:tcPr>
            <w:tcW w:w="741" w:type="dxa"/>
            <w:vMerge w:val="restart"/>
            <w:shd w:val="clear" w:color="auto" w:fill="auto"/>
            <w:vAlign w:val="center"/>
          </w:tcPr>
          <w:p w14:paraId="20FAB4B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应急照明</w:t>
            </w:r>
          </w:p>
        </w:tc>
        <w:tc>
          <w:tcPr>
            <w:tcW w:w="1097" w:type="dxa"/>
            <w:vMerge w:val="restart"/>
            <w:shd w:val="clear" w:color="000000" w:fill="FFFFFF"/>
            <w:noWrap/>
            <w:vAlign w:val="center"/>
          </w:tcPr>
          <w:p w14:paraId="4CF412D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照度</w:t>
            </w:r>
          </w:p>
        </w:tc>
        <w:tc>
          <w:tcPr>
            <w:tcW w:w="3775" w:type="dxa"/>
            <w:shd w:val="clear" w:color="000000" w:fill="FFFFFF"/>
            <w:noWrap/>
            <w:vAlign w:val="center"/>
          </w:tcPr>
          <w:p w14:paraId="4A83C90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照度低于</w:t>
            </w:r>
            <w:r w:rsidRPr="000F30A4">
              <w:rPr>
                <w:rFonts w:ascii="Times New Roman" w:eastAsia="宋体" w:hAnsi="Times New Roman"/>
                <w:bCs/>
                <w:snapToGrid w:val="0"/>
                <w:szCs w:val="32"/>
              </w:rPr>
              <w:t>1lx</w:t>
            </w:r>
            <w:r w:rsidRPr="000F30A4">
              <w:rPr>
                <w:rFonts w:ascii="Times New Roman" w:eastAsia="宋体" w:hAnsi="Times New Roman"/>
                <w:bCs/>
                <w:snapToGrid w:val="0"/>
                <w:szCs w:val="32"/>
              </w:rPr>
              <w:t>，蓄电池持续供电时间小于</w:t>
            </w:r>
            <w:r w:rsidRPr="000F30A4">
              <w:rPr>
                <w:rFonts w:ascii="Times New Roman" w:eastAsia="宋体" w:hAnsi="Times New Roman"/>
                <w:bCs/>
                <w:snapToGrid w:val="0"/>
                <w:szCs w:val="32"/>
              </w:rPr>
              <w:t>60min</w:t>
            </w:r>
          </w:p>
        </w:tc>
        <w:tc>
          <w:tcPr>
            <w:tcW w:w="3171" w:type="dxa"/>
            <w:shd w:val="clear" w:color="000000" w:fill="FFFFFF"/>
            <w:noWrap/>
            <w:vAlign w:val="center"/>
          </w:tcPr>
          <w:p w14:paraId="3CC4D6B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51B849F7" w14:textId="77777777" w:rsidTr="00925ADD">
        <w:trPr>
          <w:trHeight w:val="270"/>
        </w:trPr>
        <w:tc>
          <w:tcPr>
            <w:tcW w:w="741" w:type="dxa"/>
            <w:vMerge/>
            <w:shd w:val="clear" w:color="auto" w:fill="auto"/>
            <w:vAlign w:val="center"/>
          </w:tcPr>
          <w:p w14:paraId="3E7EF164" w14:textId="77777777" w:rsidR="008C1D1B" w:rsidRPr="000F30A4" w:rsidRDefault="008C1D1B" w:rsidP="00925ADD">
            <w:pPr>
              <w:pStyle w:val="afd"/>
              <w:snapToGrid w:val="0"/>
              <w:rPr>
                <w:rFonts w:ascii="Times New Roman" w:eastAsia="宋体" w:hAnsi="Times New Roman"/>
                <w:bCs/>
                <w:snapToGrid w:val="0"/>
                <w:szCs w:val="32"/>
              </w:rPr>
            </w:pPr>
          </w:p>
        </w:tc>
        <w:tc>
          <w:tcPr>
            <w:tcW w:w="1097" w:type="dxa"/>
            <w:vMerge/>
            <w:shd w:val="clear" w:color="auto" w:fill="auto"/>
            <w:vAlign w:val="center"/>
          </w:tcPr>
          <w:p w14:paraId="26FF7168" w14:textId="77777777" w:rsidR="008C1D1B" w:rsidRPr="000F30A4" w:rsidRDefault="008C1D1B" w:rsidP="00925ADD">
            <w:pPr>
              <w:pStyle w:val="afd"/>
              <w:snapToGrid w:val="0"/>
              <w:rPr>
                <w:rFonts w:ascii="Times New Roman" w:eastAsia="宋体" w:hAnsi="Times New Roman"/>
                <w:bCs/>
                <w:snapToGrid w:val="0"/>
                <w:szCs w:val="32"/>
              </w:rPr>
            </w:pPr>
          </w:p>
        </w:tc>
        <w:tc>
          <w:tcPr>
            <w:tcW w:w="3775" w:type="dxa"/>
            <w:shd w:val="clear" w:color="000000" w:fill="FFFFFF"/>
            <w:noWrap/>
            <w:vAlign w:val="center"/>
          </w:tcPr>
          <w:p w14:paraId="30AE61B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监控中心、配电</w:t>
            </w:r>
            <w:proofErr w:type="gramStart"/>
            <w:r w:rsidRPr="000F30A4">
              <w:rPr>
                <w:rFonts w:ascii="Times New Roman" w:eastAsia="宋体" w:hAnsi="Times New Roman"/>
                <w:bCs/>
                <w:snapToGrid w:val="0"/>
                <w:szCs w:val="32"/>
              </w:rPr>
              <w:t>装置室</w:t>
            </w:r>
            <w:proofErr w:type="gramEnd"/>
            <w:r w:rsidRPr="000F30A4">
              <w:rPr>
                <w:rFonts w:ascii="Times New Roman" w:eastAsia="宋体" w:hAnsi="Times New Roman"/>
                <w:bCs/>
                <w:snapToGrid w:val="0"/>
                <w:szCs w:val="32"/>
              </w:rPr>
              <w:t>应急照明照度低于正常照明照度的</w:t>
            </w:r>
            <w:r w:rsidRPr="000F30A4">
              <w:rPr>
                <w:rFonts w:ascii="Times New Roman" w:eastAsia="宋体" w:hAnsi="Times New Roman"/>
                <w:bCs/>
                <w:snapToGrid w:val="0"/>
                <w:szCs w:val="32"/>
              </w:rPr>
              <w:t>10%</w:t>
            </w:r>
          </w:p>
        </w:tc>
        <w:tc>
          <w:tcPr>
            <w:tcW w:w="3171" w:type="dxa"/>
            <w:shd w:val="clear" w:color="000000" w:fill="FFFFFF"/>
            <w:noWrap/>
            <w:vAlign w:val="center"/>
          </w:tcPr>
          <w:p w14:paraId="2CE7BFD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3439F80E" w14:textId="77777777" w:rsidTr="00925ADD">
        <w:trPr>
          <w:trHeight w:val="270"/>
        </w:trPr>
        <w:tc>
          <w:tcPr>
            <w:tcW w:w="741" w:type="dxa"/>
            <w:vMerge/>
            <w:shd w:val="clear" w:color="auto" w:fill="auto"/>
            <w:vAlign w:val="center"/>
          </w:tcPr>
          <w:p w14:paraId="25FA69EA" w14:textId="77777777" w:rsidR="008C1D1B" w:rsidRPr="000F30A4" w:rsidRDefault="008C1D1B" w:rsidP="00925ADD">
            <w:pPr>
              <w:pStyle w:val="afd"/>
              <w:snapToGrid w:val="0"/>
              <w:rPr>
                <w:rFonts w:ascii="Times New Roman" w:eastAsia="宋体" w:hAnsi="Times New Roman"/>
                <w:bCs/>
                <w:snapToGrid w:val="0"/>
                <w:szCs w:val="32"/>
              </w:rPr>
            </w:pPr>
          </w:p>
        </w:tc>
        <w:tc>
          <w:tcPr>
            <w:tcW w:w="1097" w:type="dxa"/>
            <w:shd w:val="clear" w:color="000000" w:fill="FFFFFF"/>
            <w:noWrap/>
            <w:vAlign w:val="center"/>
          </w:tcPr>
          <w:p w14:paraId="12BE000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控制功能</w:t>
            </w:r>
          </w:p>
        </w:tc>
        <w:tc>
          <w:tcPr>
            <w:tcW w:w="3775" w:type="dxa"/>
            <w:shd w:val="clear" w:color="000000" w:fill="FFFFFF"/>
            <w:noWrap/>
            <w:vAlign w:val="center"/>
          </w:tcPr>
          <w:p w14:paraId="1E1444C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不满足正常工作要求</w:t>
            </w:r>
          </w:p>
        </w:tc>
        <w:tc>
          <w:tcPr>
            <w:tcW w:w="3171" w:type="dxa"/>
            <w:shd w:val="clear" w:color="000000" w:fill="FFFFFF"/>
            <w:noWrap/>
            <w:vAlign w:val="center"/>
          </w:tcPr>
          <w:p w14:paraId="0A9FEC5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利用监控系统进行控制功能及联动功能测试，维修或更换</w:t>
            </w:r>
          </w:p>
        </w:tc>
      </w:tr>
      <w:tr w:rsidR="008C1D1B" w:rsidRPr="000F30A4" w14:paraId="49D72C4C" w14:textId="77777777" w:rsidTr="00925ADD">
        <w:trPr>
          <w:trHeight w:val="270"/>
        </w:trPr>
        <w:tc>
          <w:tcPr>
            <w:tcW w:w="741" w:type="dxa"/>
            <w:vMerge/>
            <w:shd w:val="clear" w:color="auto" w:fill="auto"/>
            <w:vAlign w:val="center"/>
          </w:tcPr>
          <w:p w14:paraId="2EEE0B00" w14:textId="77777777" w:rsidR="008C1D1B" w:rsidRPr="000F30A4" w:rsidRDefault="008C1D1B" w:rsidP="00925ADD">
            <w:pPr>
              <w:pStyle w:val="afd"/>
              <w:snapToGrid w:val="0"/>
              <w:rPr>
                <w:rFonts w:ascii="Times New Roman" w:eastAsia="宋体" w:hAnsi="Times New Roman"/>
                <w:bCs/>
                <w:snapToGrid w:val="0"/>
                <w:szCs w:val="32"/>
              </w:rPr>
            </w:pPr>
          </w:p>
        </w:tc>
        <w:tc>
          <w:tcPr>
            <w:tcW w:w="1097" w:type="dxa"/>
            <w:shd w:val="clear" w:color="000000" w:fill="FFFFFF"/>
            <w:noWrap/>
            <w:vAlign w:val="center"/>
          </w:tcPr>
          <w:p w14:paraId="7D28D7A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后备电池</w:t>
            </w:r>
          </w:p>
        </w:tc>
        <w:tc>
          <w:tcPr>
            <w:tcW w:w="3775" w:type="dxa"/>
            <w:shd w:val="clear" w:color="000000" w:fill="FFFFFF"/>
            <w:noWrap/>
            <w:vAlign w:val="center"/>
          </w:tcPr>
          <w:p w14:paraId="22E583D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不满足正常工作要求</w:t>
            </w:r>
          </w:p>
        </w:tc>
        <w:tc>
          <w:tcPr>
            <w:tcW w:w="3171" w:type="dxa"/>
            <w:shd w:val="clear" w:color="000000" w:fill="FFFFFF"/>
            <w:noWrap/>
            <w:vAlign w:val="center"/>
          </w:tcPr>
          <w:p w14:paraId="59FFEA9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bl>
    <w:p w14:paraId="5ECB351A" w14:textId="77777777" w:rsidR="008C1D1B" w:rsidRPr="005F6E45" w:rsidRDefault="008C1D1B" w:rsidP="008C1D1B">
      <w:pPr>
        <w:pStyle w:val="afffe"/>
      </w:pPr>
      <w:r w:rsidRPr="00014A56">
        <w:rPr>
          <w:rFonts w:ascii="黑体" w:eastAsia="黑体" w:hAnsi="黑体" w:cs="黑体"/>
        </w:rPr>
        <w:t xml:space="preserve">6.5.10 </w:t>
      </w:r>
      <w:r w:rsidRPr="005F6E45">
        <w:t>监控与报警系统保养、小修应满足下列规定：</w:t>
      </w:r>
    </w:p>
    <w:p w14:paraId="34C109F3" w14:textId="77777777" w:rsidR="008C1D1B" w:rsidRPr="00C8794A" w:rsidRDefault="008C1D1B" w:rsidP="008C1D1B">
      <w:pPr>
        <w:pStyle w:val="affff"/>
        <w:numPr>
          <w:ilvl w:val="0"/>
          <w:numId w:val="47"/>
        </w:numPr>
        <w:rPr>
          <w:rFonts w:ascii="Times New Roman"/>
        </w:rPr>
      </w:pPr>
      <w:r w:rsidRPr="00C8794A">
        <w:rPr>
          <w:rFonts w:ascii="Times New Roman"/>
        </w:rPr>
        <w:t>监控与报警系统保养、小修包括设备用房、环境与设备监控系统、安全防范系统、通信系统和火灾自动报警系统；</w:t>
      </w:r>
    </w:p>
    <w:p w14:paraId="6CA79182" w14:textId="77777777" w:rsidR="008C1D1B" w:rsidRPr="00C8794A" w:rsidRDefault="008C1D1B" w:rsidP="008C1D1B">
      <w:pPr>
        <w:pStyle w:val="affff"/>
        <w:numPr>
          <w:ilvl w:val="0"/>
          <w:numId w:val="47"/>
        </w:numPr>
        <w:rPr>
          <w:rFonts w:ascii="Times New Roman"/>
        </w:rPr>
      </w:pPr>
      <w:r w:rsidRPr="00C8794A">
        <w:rPr>
          <w:rFonts w:ascii="Times New Roman"/>
        </w:rPr>
        <w:t>监控与报警系统保养、小修项目、内容和方法应符合表</w:t>
      </w:r>
      <w:r w:rsidRPr="00C8794A">
        <w:rPr>
          <w:rFonts w:ascii="Times New Roman"/>
        </w:rPr>
        <w:t>6.5.10</w:t>
      </w:r>
      <w:r w:rsidRPr="00C8794A">
        <w:rPr>
          <w:rFonts w:ascii="Times New Roman"/>
        </w:rPr>
        <w:t>的规定。</w:t>
      </w:r>
    </w:p>
    <w:p w14:paraId="73860715"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41" w:name="_Toc121213770"/>
      <w:r w:rsidRPr="000F30A4">
        <w:rPr>
          <w:rFonts w:ascii="黑体" w:eastAsia="黑体" w:hAnsi="黑体"/>
          <w:szCs w:val="21"/>
        </w:rPr>
        <w:t>表</w:t>
      </w:r>
      <w:r>
        <w:rPr>
          <w:rFonts w:ascii="黑体" w:eastAsia="黑体" w:hAnsi="黑体"/>
          <w:szCs w:val="21"/>
        </w:rPr>
        <w:t>6.5.</w:t>
      </w:r>
      <w:r w:rsidRPr="000F30A4">
        <w:rPr>
          <w:rFonts w:ascii="黑体" w:eastAsia="黑体" w:hAnsi="黑体"/>
          <w:szCs w:val="21"/>
        </w:rPr>
        <w:t>10 监控与报警系统保养、小修项目、内容和方法</w:t>
      </w:r>
      <w:bookmarkEnd w:id="141"/>
    </w:p>
    <w:tbl>
      <w:tblPr>
        <w:tblW w:w="488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44"/>
        <w:gridCol w:w="2435"/>
        <w:gridCol w:w="3479"/>
        <w:gridCol w:w="1410"/>
      </w:tblGrid>
      <w:tr w:rsidR="008C1D1B" w:rsidRPr="000F30A4" w14:paraId="6F2B1D77" w14:textId="77777777" w:rsidTr="00925ADD">
        <w:trPr>
          <w:tblHeader/>
        </w:trPr>
        <w:tc>
          <w:tcPr>
            <w:tcW w:w="2147" w:type="pct"/>
            <w:gridSpan w:val="2"/>
            <w:tcBorders>
              <w:top w:val="single" w:sz="4" w:space="0" w:color="auto"/>
              <w:left w:val="single" w:sz="4" w:space="0" w:color="auto"/>
              <w:bottom w:val="single" w:sz="4" w:space="0" w:color="auto"/>
              <w:right w:val="single" w:sz="4" w:space="0" w:color="auto"/>
            </w:tcBorders>
            <w:vAlign w:val="center"/>
          </w:tcPr>
          <w:p w14:paraId="77CAAF5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030" w:type="pct"/>
            <w:tcBorders>
              <w:top w:val="single" w:sz="4" w:space="0" w:color="auto"/>
              <w:left w:val="single" w:sz="4" w:space="0" w:color="auto"/>
              <w:bottom w:val="single" w:sz="4" w:space="0" w:color="auto"/>
              <w:right w:val="single" w:sz="4" w:space="0" w:color="auto"/>
            </w:tcBorders>
            <w:vAlign w:val="center"/>
          </w:tcPr>
          <w:p w14:paraId="35B52FB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823" w:type="pct"/>
            <w:tcBorders>
              <w:top w:val="single" w:sz="4" w:space="0" w:color="auto"/>
              <w:left w:val="single" w:sz="4" w:space="0" w:color="auto"/>
              <w:bottom w:val="single" w:sz="4" w:space="0" w:color="auto"/>
              <w:right w:val="single" w:sz="4" w:space="0" w:color="auto"/>
            </w:tcBorders>
          </w:tcPr>
          <w:p w14:paraId="02F43F4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0F30A4" w14:paraId="622B59C0" w14:textId="77777777" w:rsidTr="00925ADD">
        <w:trPr>
          <w:trHeight w:val="165"/>
        </w:trPr>
        <w:tc>
          <w:tcPr>
            <w:tcW w:w="726" w:type="pct"/>
            <w:vMerge w:val="restart"/>
            <w:tcBorders>
              <w:top w:val="single" w:sz="4" w:space="0" w:color="auto"/>
              <w:left w:val="single" w:sz="4" w:space="0" w:color="auto"/>
              <w:right w:val="single" w:sz="4" w:space="0" w:color="auto"/>
            </w:tcBorders>
            <w:vAlign w:val="center"/>
          </w:tcPr>
          <w:p w14:paraId="6416464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设备机房</w:t>
            </w:r>
          </w:p>
        </w:tc>
        <w:tc>
          <w:tcPr>
            <w:tcW w:w="1421" w:type="pct"/>
            <w:tcBorders>
              <w:top w:val="single" w:sz="4" w:space="0" w:color="auto"/>
              <w:left w:val="single" w:sz="4" w:space="0" w:color="auto"/>
              <w:bottom w:val="single" w:sz="4" w:space="0" w:color="auto"/>
              <w:right w:val="single" w:sz="4" w:space="0" w:color="auto"/>
            </w:tcBorders>
            <w:vAlign w:val="center"/>
          </w:tcPr>
          <w:p w14:paraId="45941AA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机房环境</w:t>
            </w:r>
            <w:r w:rsidRPr="000F30A4">
              <w:rPr>
                <w:rFonts w:ascii="Times New Roman" w:eastAsia="宋体" w:hAnsi="Times New Roman"/>
                <w:bCs/>
                <w:snapToGrid w:val="0"/>
                <w:szCs w:val="32"/>
              </w:rPr>
              <w:t xml:space="preserve"> </w:t>
            </w:r>
          </w:p>
        </w:tc>
        <w:tc>
          <w:tcPr>
            <w:tcW w:w="2030" w:type="pct"/>
            <w:tcBorders>
              <w:top w:val="single" w:sz="4" w:space="0" w:color="auto"/>
              <w:left w:val="single" w:sz="4" w:space="0" w:color="auto"/>
              <w:bottom w:val="single" w:sz="4" w:space="0" w:color="auto"/>
              <w:right w:val="single" w:sz="4" w:space="0" w:color="auto"/>
            </w:tcBorders>
            <w:vAlign w:val="center"/>
          </w:tcPr>
          <w:p w14:paraId="5DCEEC8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通风散热异常</w:t>
            </w:r>
            <w:r w:rsidRPr="000F30A4">
              <w:rPr>
                <w:rFonts w:ascii="Times New Roman" w:eastAsia="宋体" w:hAnsi="Times New Roman"/>
                <w:bCs/>
                <w:snapToGrid w:val="0"/>
                <w:szCs w:val="32"/>
              </w:rPr>
              <w:t xml:space="preserve"> </w:t>
            </w:r>
          </w:p>
        </w:tc>
        <w:tc>
          <w:tcPr>
            <w:tcW w:w="823" w:type="pct"/>
            <w:tcBorders>
              <w:top w:val="single" w:sz="4" w:space="0" w:color="auto"/>
              <w:left w:val="single" w:sz="4" w:space="0" w:color="auto"/>
              <w:bottom w:val="single" w:sz="4" w:space="0" w:color="auto"/>
              <w:right w:val="single" w:sz="4" w:space="0" w:color="auto"/>
            </w:tcBorders>
          </w:tcPr>
          <w:p w14:paraId="6654E6E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w:t>
            </w:r>
          </w:p>
        </w:tc>
      </w:tr>
      <w:tr w:rsidR="008C1D1B" w:rsidRPr="000F30A4" w14:paraId="0B11BBBB" w14:textId="77777777" w:rsidTr="00925ADD">
        <w:trPr>
          <w:trHeight w:val="165"/>
        </w:trPr>
        <w:tc>
          <w:tcPr>
            <w:tcW w:w="726" w:type="pct"/>
            <w:vMerge/>
            <w:tcBorders>
              <w:top w:val="single" w:sz="4" w:space="0" w:color="auto"/>
              <w:left w:val="single" w:sz="4" w:space="0" w:color="auto"/>
              <w:right w:val="single" w:sz="4" w:space="0" w:color="auto"/>
            </w:tcBorders>
            <w:vAlign w:val="center"/>
          </w:tcPr>
          <w:p w14:paraId="341F042D"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vAlign w:val="center"/>
          </w:tcPr>
          <w:p w14:paraId="24EFFBA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UPS</w:t>
            </w:r>
            <w:r w:rsidRPr="000F30A4">
              <w:rPr>
                <w:rFonts w:ascii="Times New Roman" w:eastAsia="宋体" w:hAnsi="Times New Roman"/>
                <w:bCs/>
                <w:snapToGrid w:val="0"/>
                <w:szCs w:val="32"/>
              </w:rPr>
              <w:t>电源</w:t>
            </w:r>
          </w:p>
        </w:tc>
        <w:tc>
          <w:tcPr>
            <w:tcW w:w="2030" w:type="pct"/>
            <w:tcBorders>
              <w:top w:val="single" w:sz="4" w:space="0" w:color="auto"/>
              <w:left w:val="single" w:sz="4" w:space="0" w:color="auto"/>
              <w:bottom w:val="single" w:sz="4" w:space="0" w:color="auto"/>
              <w:right w:val="single" w:sz="4" w:space="0" w:color="auto"/>
            </w:tcBorders>
            <w:vAlign w:val="center"/>
          </w:tcPr>
          <w:p w14:paraId="25951BB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运行异常、备用时间不满足要求</w:t>
            </w:r>
          </w:p>
        </w:tc>
        <w:tc>
          <w:tcPr>
            <w:tcW w:w="823" w:type="pct"/>
            <w:tcBorders>
              <w:top w:val="single" w:sz="4" w:space="0" w:color="auto"/>
              <w:left w:val="single" w:sz="4" w:space="0" w:color="auto"/>
              <w:bottom w:val="single" w:sz="4" w:space="0" w:color="auto"/>
              <w:right w:val="single" w:sz="4" w:space="0" w:color="auto"/>
            </w:tcBorders>
          </w:tcPr>
          <w:p w14:paraId="645424B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37C88D4B" w14:textId="77777777" w:rsidTr="00925ADD">
        <w:trPr>
          <w:trHeight w:val="135"/>
        </w:trPr>
        <w:tc>
          <w:tcPr>
            <w:tcW w:w="726" w:type="pct"/>
            <w:vMerge/>
            <w:tcBorders>
              <w:left w:val="single" w:sz="4" w:space="0" w:color="auto"/>
              <w:bottom w:val="single" w:sz="4" w:space="0" w:color="auto"/>
              <w:right w:val="single" w:sz="4" w:space="0" w:color="auto"/>
            </w:tcBorders>
            <w:vAlign w:val="center"/>
          </w:tcPr>
          <w:p w14:paraId="425BA556"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vAlign w:val="center"/>
          </w:tcPr>
          <w:p w14:paraId="50E2BB1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控制器</w:t>
            </w:r>
          </w:p>
        </w:tc>
        <w:tc>
          <w:tcPr>
            <w:tcW w:w="2030" w:type="pct"/>
            <w:tcBorders>
              <w:top w:val="single" w:sz="4" w:space="0" w:color="auto"/>
              <w:left w:val="single" w:sz="4" w:space="0" w:color="auto"/>
              <w:bottom w:val="single" w:sz="4" w:space="0" w:color="auto"/>
              <w:right w:val="single" w:sz="4" w:space="0" w:color="auto"/>
            </w:tcBorders>
            <w:vAlign w:val="center"/>
          </w:tcPr>
          <w:p w14:paraId="253156C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运行异常</w:t>
            </w:r>
          </w:p>
        </w:tc>
        <w:tc>
          <w:tcPr>
            <w:tcW w:w="823" w:type="pct"/>
            <w:tcBorders>
              <w:top w:val="single" w:sz="4" w:space="0" w:color="auto"/>
              <w:left w:val="single" w:sz="4" w:space="0" w:color="auto"/>
              <w:bottom w:val="single" w:sz="4" w:space="0" w:color="auto"/>
              <w:right w:val="single" w:sz="4" w:space="0" w:color="auto"/>
            </w:tcBorders>
            <w:vAlign w:val="center"/>
          </w:tcPr>
          <w:p w14:paraId="70DBB55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3C2ED731" w14:textId="77777777" w:rsidTr="00925ADD">
        <w:tc>
          <w:tcPr>
            <w:tcW w:w="726" w:type="pct"/>
            <w:vMerge w:val="restart"/>
            <w:tcBorders>
              <w:left w:val="single" w:sz="4" w:space="0" w:color="auto"/>
              <w:right w:val="single" w:sz="4" w:space="0" w:color="auto"/>
            </w:tcBorders>
            <w:vAlign w:val="center"/>
          </w:tcPr>
          <w:p w14:paraId="23E1433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环境与设备监控系统</w:t>
            </w:r>
          </w:p>
        </w:tc>
        <w:tc>
          <w:tcPr>
            <w:tcW w:w="1421" w:type="pct"/>
            <w:tcBorders>
              <w:top w:val="single" w:sz="4" w:space="0" w:color="auto"/>
              <w:left w:val="single" w:sz="4" w:space="0" w:color="auto"/>
              <w:bottom w:val="single" w:sz="4" w:space="0" w:color="auto"/>
              <w:right w:val="single" w:sz="4" w:space="0" w:color="auto"/>
            </w:tcBorders>
            <w:vAlign w:val="center"/>
          </w:tcPr>
          <w:p w14:paraId="13DBC3E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传感器</w:t>
            </w:r>
          </w:p>
        </w:tc>
        <w:tc>
          <w:tcPr>
            <w:tcW w:w="2030" w:type="pct"/>
            <w:tcBorders>
              <w:top w:val="single" w:sz="4" w:space="0" w:color="auto"/>
            </w:tcBorders>
            <w:vAlign w:val="center"/>
          </w:tcPr>
          <w:p w14:paraId="70F786F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损坏，工作状态异常</w:t>
            </w:r>
          </w:p>
        </w:tc>
        <w:tc>
          <w:tcPr>
            <w:tcW w:w="823" w:type="pct"/>
            <w:tcBorders>
              <w:top w:val="single" w:sz="4" w:space="0" w:color="auto"/>
            </w:tcBorders>
            <w:vAlign w:val="center"/>
          </w:tcPr>
          <w:p w14:paraId="6301192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38BA878A" w14:textId="77777777" w:rsidTr="00925ADD">
        <w:tc>
          <w:tcPr>
            <w:tcW w:w="726" w:type="pct"/>
            <w:vMerge/>
            <w:tcBorders>
              <w:left w:val="single" w:sz="4" w:space="0" w:color="auto"/>
              <w:right w:val="single" w:sz="4" w:space="0" w:color="auto"/>
            </w:tcBorders>
            <w:vAlign w:val="center"/>
          </w:tcPr>
          <w:p w14:paraId="6C024D76"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vAlign w:val="center"/>
          </w:tcPr>
          <w:p w14:paraId="2F629FD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设备输出电压、电流</w:t>
            </w:r>
          </w:p>
        </w:tc>
        <w:tc>
          <w:tcPr>
            <w:tcW w:w="2030" w:type="pct"/>
            <w:tcBorders>
              <w:top w:val="single" w:sz="4" w:space="0" w:color="auto"/>
              <w:left w:val="single" w:sz="4" w:space="0" w:color="auto"/>
              <w:bottom w:val="single" w:sz="4" w:space="0" w:color="auto"/>
              <w:right w:val="single" w:sz="4" w:space="0" w:color="auto"/>
            </w:tcBorders>
            <w:vAlign w:val="center"/>
          </w:tcPr>
          <w:p w14:paraId="759A5A8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出现故障</w:t>
            </w:r>
          </w:p>
        </w:tc>
        <w:tc>
          <w:tcPr>
            <w:tcW w:w="823" w:type="pct"/>
            <w:vAlign w:val="center"/>
          </w:tcPr>
          <w:p w14:paraId="3D8F2CE8"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684C96E8" w14:textId="77777777" w:rsidTr="00925ADD">
        <w:tc>
          <w:tcPr>
            <w:tcW w:w="726" w:type="pct"/>
            <w:vMerge w:val="restart"/>
            <w:tcBorders>
              <w:top w:val="single" w:sz="4" w:space="0" w:color="auto"/>
              <w:left w:val="single" w:sz="4" w:space="0" w:color="auto"/>
              <w:right w:val="single" w:sz="4" w:space="0" w:color="auto"/>
            </w:tcBorders>
            <w:vAlign w:val="center"/>
          </w:tcPr>
          <w:p w14:paraId="66EE890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安全防范系统</w:t>
            </w:r>
          </w:p>
        </w:tc>
        <w:tc>
          <w:tcPr>
            <w:tcW w:w="1421" w:type="pct"/>
            <w:tcBorders>
              <w:top w:val="single" w:sz="4" w:space="0" w:color="auto"/>
              <w:left w:val="single" w:sz="4" w:space="0" w:color="auto"/>
              <w:bottom w:val="single" w:sz="4" w:space="0" w:color="auto"/>
              <w:right w:val="single" w:sz="4" w:space="0" w:color="auto"/>
            </w:tcBorders>
            <w:vAlign w:val="center"/>
          </w:tcPr>
          <w:p w14:paraId="680ADD5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摄像机</w:t>
            </w:r>
            <w:r w:rsidRPr="000F30A4">
              <w:rPr>
                <w:rFonts w:ascii="Times New Roman" w:eastAsia="宋体" w:hAnsi="Times New Roman"/>
                <w:bCs/>
                <w:snapToGrid w:val="0"/>
                <w:szCs w:val="32"/>
              </w:rPr>
              <w:t xml:space="preserve"> </w:t>
            </w:r>
          </w:p>
        </w:tc>
        <w:tc>
          <w:tcPr>
            <w:tcW w:w="2030" w:type="pct"/>
            <w:tcBorders>
              <w:top w:val="single" w:sz="4" w:space="0" w:color="auto"/>
              <w:left w:val="single" w:sz="4" w:space="0" w:color="auto"/>
              <w:bottom w:val="single" w:sz="4" w:space="0" w:color="auto"/>
              <w:right w:val="single" w:sz="4" w:space="0" w:color="auto"/>
            </w:tcBorders>
            <w:vAlign w:val="center"/>
          </w:tcPr>
          <w:p w14:paraId="03D9C3E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变焦功能、视距功能异常，损坏</w:t>
            </w:r>
          </w:p>
        </w:tc>
        <w:tc>
          <w:tcPr>
            <w:tcW w:w="823" w:type="pct"/>
            <w:tcBorders>
              <w:top w:val="single" w:sz="4" w:space="0" w:color="auto"/>
              <w:left w:val="single" w:sz="4" w:space="0" w:color="auto"/>
              <w:bottom w:val="single" w:sz="4" w:space="0" w:color="auto"/>
              <w:right w:val="single" w:sz="4" w:space="0" w:color="auto"/>
            </w:tcBorders>
            <w:vAlign w:val="center"/>
          </w:tcPr>
          <w:p w14:paraId="543DF77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7321B507" w14:textId="77777777" w:rsidTr="00925ADD">
        <w:tc>
          <w:tcPr>
            <w:tcW w:w="726" w:type="pct"/>
            <w:vMerge/>
            <w:tcBorders>
              <w:left w:val="single" w:sz="4" w:space="0" w:color="auto"/>
              <w:right w:val="single" w:sz="4" w:space="0" w:color="auto"/>
            </w:tcBorders>
            <w:vAlign w:val="center"/>
          </w:tcPr>
          <w:p w14:paraId="5D461EF7"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vMerge w:val="restart"/>
            <w:tcBorders>
              <w:top w:val="single" w:sz="4" w:space="0" w:color="auto"/>
              <w:left w:val="single" w:sz="4" w:space="0" w:color="auto"/>
              <w:right w:val="single" w:sz="4" w:space="0" w:color="auto"/>
            </w:tcBorders>
            <w:vAlign w:val="center"/>
          </w:tcPr>
          <w:p w14:paraId="661EDE0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控制设备</w:t>
            </w:r>
          </w:p>
        </w:tc>
        <w:tc>
          <w:tcPr>
            <w:tcW w:w="2030" w:type="pct"/>
            <w:tcBorders>
              <w:top w:val="single" w:sz="4" w:space="0" w:color="auto"/>
              <w:left w:val="single" w:sz="4" w:space="0" w:color="auto"/>
              <w:bottom w:val="single" w:sz="4" w:space="0" w:color="auto"/>
              <w:right w:val="single" w:sz="4" w:space="0" w:color="auto"/>
            </w:tcBorders>
            <w:vAlign w:val="center"/>
          </w:tcPr>
          <w:p w14:paraId="49383C0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录像功能、移动侦测布防功能异常，损坏</w:t>
            </w:r>
          </w:p>
        </w:tc>
        <w:tc>
          <w:tcPr>
            <w:tcW w:w="823" w:type="pct"/>
            <w:vAlign w:val="center"/>
          </w:tcPr>
          <w:p w14:paraId="0D64E7E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4E883BC5" w14:textId="77777777" w:rsidTr="00925ADD">
        <w:tc>
          <w:tcPr>
            <w:tcW w:w="726" w:type="pct"/>
            <w:vMerge/>
            <w:tcBorders>
              <w:left w:val="single" w:sz="4" w:space="0" w:color="auto"/>
              <w:right w:val="single" w:sz="4" w:space="0" w:color="auto"/>
            </w:tcBorders>
            <w:vAlign w:val="center"/>
          </w:tcPr>
          <w:p w14:paraId="6F2AB025"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vMerge/>
            <w:tcBorders>
              <w:left w:val="single" w:sz="4" w:space="0" w:color="auto"/>
              <w:bottom w:val="single" w:sz="4" w:space="0" w:color="auto"/>
              <w:right w:val="single" w:sz="4" w:space="0" w:color="auto"/>
            </w:tcBorders>
            <w:vAlign w:val="center"/>
          </w:tcPr>
          <w:p w14:paraId="53B47D24" w14:textId="77777777" w:rsidR="008C1D1B" w:rsidRPr="000F30A4" w:rsidRDefault="008C1D1B" w:rsidP="00925ADD">
            <w:pPr>
              <w:pStyle w:val="afd"/>
              <w:snapToGrid w:val="0"/>
              <w:rPr>
                <w:rFonts w:ascii="Times New Roman" w:eastAsia="宋体" w:hAnsi="Times New Roman"/>
                <w:bCs/>
                <w:snapToGrid w:val="0"/>
                <w:szCs w:val="32"/>
              </w:rPr>
            </w:pPr>
          </w:p>
        </w:tc>
        <w:tc>
          <w:tcPr>
            <w:tcW w:w="2030" w:type="pct"/>
            <w:vAlign w:val="center"/>
          </w:tcPr>
          <w:p w14:paraId="4E31B81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编解码器指示灯显示异常</w:t>
            </w:r>
          </w:p>
        </w:tc>
        <w:tc>
          <w:tcPr>
            <w:tcW w:w="823" w:type="pct"/>
            <w:vAlign w:val="center"/>
          </w:tcPr>
          <w:p w14:paraId="6470981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048E6014" w14:textId="77777777" w:rsidTr="00925ADD">
        <w:tc>
          <w:tcPr>
            <w:tcW w:w="726" w:type="pct"/>
            <w:vMerge/>
            <w:tcBorders>
              <w:left w:val="single" w:sz="4" w:space="0" w:color="auto"/>
              <w:right w:val="single" w:sz="4" w:space="0" w:color="auto"/>
            </w:tcBorders>
            <w:vAlign w:val="center"/>
          </w:tcPr>
          <w:p w14:paraId="5B69C6FC"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vAlign w:val="center"/>
          </w:tcPr>
          <w:p w14:paraId="0403AA4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图像</w:t>
            </w:r>
          </w:p>
        </w:tc>
        <w:tc>
          <w:tcPr>
            <w:tcW w:w="2030" w:type="pct"/>
            <w:tcBorders>
              <w:top w:val="single" w:sz="4" w:space="0" w:color="auto"/>
              <w:left w:val="single" w:sz="4" w:space="0" w:color="auto"/>
              <w:bottom w:val="single" w:sz="4" w:space="0" w:color="auto"/>
              <w:right w:val="single" w:sz="4" w:space="0" w:color="auto"/>
            </w:tcBorders>
            <w:vAlign w:val="center"/>
          </w:tcPr>
          <w:p w14:paraId="1BA7715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清晰度、灰度不满足视频监控要求</w:t>
            </w:r>
          </w:p>
        </w:tc>
        <w:tc>
          <w:tcPr>
            <w:tcW w:w="823" w:type="pct"/>
            <w:vAlign w:val="center"/>
          </w:tcPr>
          <w:p w14:paraId="01B47F9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148E06E9" w14:textId="77777777" w:rsidTr="00925ADD">
        <w:tc>
          <w:tcPr>
            <w:tcW w:w="726" w:type="pct"/>
            <w:vMerge/>
            <w:tcBorders>
              <w:left w:val="single" w:sz="4" w:space="0" w:color="auto"/>
              <w:right w:val="single" w:sz="4" w:space="0" w:color="auto"/>
            </w:tcBorders>
            <w:vAlign w:val="center"/>
          </w:tcPr>
          <w:p w14:paraId="65088B8C"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vAlign w:val="center"/>
          </w:tcPr>
          <w:p w14:paraId="13DE781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入侵检测系统</w:t>
            </w:r>
          </w:p>
        </w:tc>
        <w:tc>
          <w:tcPr>
            <w:tcW w:w="2030" w:type="pct"/>
            <w:tcBorders>
              <w:top w:val="single" w:sz="4" w:space="0" w:color="auto"/>
              <w:left w:val="single" w:sz="4" w:space="0" w:color="auto"/>
              <w:bottom w:val="single" w:sz="4" w:space="0" w:color="auto"/>
              <w:right w:val="single" w:sz="4" w:space="0" w:color="auto"/>
            </w:tcBorders>
            <w:vAlign w:val="center"/>
          </w:tcPr>
          <w:p w14:paraId="58B270D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工作状态异常</w:t>
            </w:r>
          </w:p>
        </w:tc>
        <w:tc>
          <w:tcPr>
            <w:tcW w:w="823" w:type="pct"/>
            <w:vAlign w:val="center"/>
          </w:tcPr>
          <w:p w14:paraId="509F911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7AE2342B" w14:textId="77777777" w:rsidTr="00925ADD">
        <w:tc>
          <w:tcPr>
            <w:tcW w:w="726" w:type="pct"/>
            <w:vMerge/>
            <w:tcBorders>
              <w:left w:val="single" w:sz="4" w:space="0" w:color="auto"/>
              <w:bottom w:val="single" w:sz="4" w:space="0" w:color="auto"/>
              <w:right w:val="single" w:sz="4" w:space="0" w:color="auto"/>
            </w:tcBorders>
            <w:vAlign w:val="center"/>
          </w:tcPr>
          <w:p w14:paraId="27ABCD2C"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vAlign w:val="center"/>
          </w:tcPr>
          <w:p w14:paraId="04EAD12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电子井盖开关及报警功能、手动开关功能</w:t>
            </w:r>
          </w:p>
        </w:tc>
        <w:tc>
          <w:tcPr>
            <w:tcW w:w="2030" w:type="pct"/>
            <w:tcBorders>
              <w:top w:val="single" w:sz="4" w:space="0" w:color="auto"/>
              <w:left w:val="single" w:sz="4" w:space="0" w:color="auto"/>
              <w:bottom w:val="single" w:sz="4" w:space="0" w:color="auto"/>
              <w:right w:val="single" w:sz="4" w:space="0" w:color="auto"/>
            </w:tcBorders>
            <w:vAlign w:val="center"/>
          </w:tcPr>
          <w:p w14:paraId="3F657EA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工作状态异常</w:t>
            </w:r>
          </w:p>
        </w:tc>
        <w:tc>
          <w:tcPr>
            <w:tcW w:w="823" w:type="pct"/>
            <w:vAlign w:val="center"/>
          </w:tcPr>
          <w:p w14:paraId="33B9D30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47CD9678" w14:textId="77777777" w:rsidTr="00925ADD">
        <w:tc>
          <w:tcPr>
            <w:tcW w:w="726" w:type="pct"/>
            <w:vMerge w:val="restart"/>
            <w:tcBorders>
              <w:top w:val="single" w:sz="4" w:space="0" w:color="auto"/>
              <w:left w:val="single" w:sz="4" w:space="0" w:color="auto"/>
              <w:right w:val="single" w:sz="4" w:space="0" w:color="auto"/>
            </w:tcBorders>
            <w:vAlign w:val="center"/>
          </w:tcPr>
          <w:p w14:paraId="52F85A6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通信系统</w:t>
            </w:r>
          </w:p>
        </w:tc>
        <w:tc>
          <w:tcPr>
            <w:tcW w:w="1421" w:type="pct"/>
            <w:tcBorders>
              <w:top w:val="single" w:sz="4" w:space="0" w:color="auto"/>
              <w:left w:val="single" w:sz="4" w:space="0" w:color="auto"/>
              <w:bottom w:val="single" w:sz="4" w:space="0" w:color="auto"/>
              <w:right w:val="single" w:sz="4" w:space="0" w:color="auto"/>
            </w:tcBorders>
            <w:vAlign w:val="center"/>
          </w:tcPr>
          <w:p w14:paraId="1CB0A970"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性能和功能</w:t>
            </w:r>
            <w:r w:rsidRPr="000F30A4">
              <w:rPr>
                <w:rFonts w:ascii="Times New Roman" w:eastAsia="宋体" w:hAnsi="Times New Roman"/>
                <w:bCs/>
                <w:snapToGrid w:val="0"/>
                <w:szCs w:val="32"/>
              </w:rPr>
              <w:t xml:space="preserve"> </w:t>
            </w:r>
          </w:p>
        </w:tc>
        <w:tc>
          <w:tcPr>
            <w:tcW w:w="2030" w:type="pct"/>
            <w:tcBorders>
              <w:top w:val="single" w:sz="4" w:space="0" w:color="auto"/>
              <w:left w:val="single" w:sz="4" w:space="0" w:color="auto"/>
              <w:bottom w:val="single" w:sz="4" w:space="0" w:color="auto"/>
              <w:right w:val="single" w:sz="4" w:space="0" w:color="auto"/>
            </w:tcBorders>
            <w:vAlign w:val="center"/>
          </w:tcPr>
          <w:p w14:paraId="4060F1D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工作状态异常</w:t>
            </w:r>
            <w:r w:rsidRPr="000F30A4">
              <w:rPr>
                <w:rFonts w:ascii="Times New Roman" w:eastAsia="宋体" w:hAnsi="Times New Roman"/>
                <w:bCs/>
                <w:snapToGrid w:val="0"/>
                <w:szCs w:val="32"/>
              </w:rPr>
              <w:t xml:space="preserve"> </w:t>
            </w:r>
          </w:p>
        </w:tc>
        <w:tc>
          <w:tcPr>
            <w:tcW w:w="823" w:type="pct"/>
            <w:tcBorders>
              <w:top w:val="single" w:sz="4" w:space="0" w:color="auto"/>
              <w:left w:val="single" w:sz="4" w:space="0" w:color="auto"/>
              <w:bottom w:val="single" w:sz="4" w:space="0" w:color="auto"/>
              <w:right w:val="single" w:sz="4" w:space="0" w:color="auto"/>
            </w:tcBorders>
            <w:vAlign w:val="center"/>
          </w:tcPr>
          <w:p w14:paraId="622BDD1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39063DB4" w14:textId="77777777" w:rsidTr="00925ADD">
        <w:tc>
          <w:tcPr>
            <w:tcW w:w="726" w:type="pct"/>
            <w:vMerge/>
            <w:tcBorders>
              <w:left w:val="single" w:sz="4" w:space="0" w:color="auto"/>
              <w:right w:val="single" w:sz="4" w:space="0" w:color="auto"/>
            </w:tcBorders>
            <w:vAlign w:val="center"/>
          </w:tcPr>
          <w:p w14:paraId="35124EA3"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vAlign w:val="center"/>
          </w:tcPr>
          <w:p w14:paraId="1A5FA347"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无线系统发射功率和接收灵敏度</w:t>
            </w:r>
          </w:p>
        </w:tc>
        <w:tc>
          <w:tcPr>
            <w:tcW w:w="2030" w:type="pct"/>
            <w:tcBorders>
              <w:top w:val="single" w:sz="4" w:space="0" w:color="auto"/>
              <w:left w:val="single" w:sz="4" w:space="0" w:color="auto"/>
              <w:bottom w:val="single" w:sz="4" w:space="0" w:color="auto"/>
              <w:right w:val="single" w:sz="4" w:space="0" w:color="auto"/>
            </w:tcBorders>
            <w:vAlign w:val="center"/>
          </w:tcPr>
          <w:p w14:paraId="6207890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不符合设计要求</w:t>
            </w:r>
          </w:p>
        </w:tc>
        <w:tc>
          <w:tcPr>
            <w:tcW w:w="823" w:type="pct"/>
            <w:vAlign w:val="center"/>
          </w:tcPr>
          <w:p w14:paraId="562087C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62ACDB72" w14:textId="77777777" w:rsidTr="00925ADD">
        <w:tc>
          <w:tcPr>
            <w:tcW w:w="726" w:type="pct"/>
            <w:vMerge/>
            <w:tcBorders>
              <w:left w:val="single" w:sz="4" w:space="0" w:color="auto"/>
              <w:right w:val="single" w:sz="4" w:space="0" w:color="auto"/>
            </w:tcBorders>
            <w:vAlign w:val="center"/>
          </w:tcPr>
          <w:p w14:paraId="3F79FCC1"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vAlign w:val="center"/>
          </w:tcPr>
          <w:p w14:paraId="45E25433"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通话质量</w:t>
            </w:r>
          </w:p>
        </w:tc>
        <w:tc>
          <w:tcPr>
            <w:tcW w:w="2030" w:type="pct"/>
            <w:tcBorders>
              <w:top w:val="single" w:sz="4" w:space="0" w:color="auto"/>
              <w:left w:val="single" w:sz="4" w:space="0" w:color="auto"/>
              <w:bottom w:val="single" w:sz="4" w:space="0" w:color="auto"/>
              <w:right w:val="single" w:sz="4" w:space="0" w:color="auto"/>
            </w:tcBorders>
            <w:vAlign w:val="center"/>
          </w:tcPr>
          <w:p w14:paraId="16C50B6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通话异常</w:t>
            </w:r>
          </w:p>
        </w:tc>
        <w:tc>
          <w:tcPr>
            <w:tcW w:w="823" w:type="pct"/>
            <w:vAlign w:val="center"/>
          </w:tcPr>
          <w:p w14:paraId="2054722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3B3D1CD0" w14:textId="77777777" w:rsidTr="00925ADD">
        <w:tc>
          <w:tcPr>
            <w:tcW w:w="726" w:type="pct"/>
            <w:vMerge/>
            <w:tcBorders>
              <w:left w:val="single" w:sz="4" w:space="0" w:color="auto"/>
              <w:right w:val="single" w:sz="4" w:space="0" w:color="auto"/>
            </w:tcBorders>
            <w:vAlign w:val="center"/>
          </w:tcPr>
          <w:p w14:paraId="1C6B9FF9"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vAlign w:val="center"/>
          </w:tcPr>
          <w:p w14:paraId="67E4DB16"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连接线缆</w:t>
            </w:r>
          </w:p>
        </w:tc>
        <w:tc>
          <w:tcPr>
            <w:tcW w:w="2030" w:type="pct"/>
            <w:tcBorders>
              <w:top w:val="single" w:sz="4" w:space="0" w:color="auto"/>
              <w:left w:val="single" w:sz="4" w:space="0" w:color="auto"/>
              <w:bottom w:val="single" w:sz="4" w:space="0" w:color="auto"/>
              <w:right w:val="single" w:sz="4" w:space="0" w:color="auto"/>
            </w:tcBorders>
            <w:vAlign w:val="center"/>
          </w:tcPr>
          <w:p w14:paraId="51B5CDB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通讯异常</w:t>
            </w:r>
          </w:p>
        </w:tc>
        <w:tc>
          <w:tcPr>
            <w:tcW w:w="823" w:type="pct"/>
            <w:vAlign w:val="center"/>
          </w:tcPr>
          <w:p w14:paraId="46A1761D"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007A005A" w14:textId="77777777" w:rsidTr="00925ADD">
        <w:tc>
          <w:tcPr>
            <w:tcW w:w="726"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2872F1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火灾自动报警系统</w:t>
            </w:r>
          </w:p>
        </w:tc>
        <w:tc>
          <w:tcPr>
            <w:tcW w:w="1421" w:type="pct"/>
            <w:tcBorders>
              <w:top w:val="single" w:sz="4" w:space="0" w:color="auto"/>
              <w:left w:val="single" w:sz="4" w:space="0" w:color="auto"/>
              <w:bottom w:val="single" w:sz="4" w:space="0" w:color="auto"/>
              <w:right w:val="single" w:sz="4" w:space="0" w:color="auto"/>
            </w:tcBorders>
            <w:shd w:val="clear" w:color="000000" w:fill="FFFFFF"/>
            <w:vAlign w:val="center"/>
          </w:tcPr>
          <w:p w14:paraId="0725F21A"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火灾探测器</w:t>
            </w:r>
          </w:p>
        </w:tc>
        <w:tc>
          <w:tcPr>
            <w:tcW w:w="2030" w:type="pct"/>
            <w:tcBorders>
              <w:top w:val="single" w:sz="4" w:space="0" w:color="auto"/>
              <w:left w:val="single" w:sz="4" w:space="0" w:color="auto"/>
              <w:bottom w:val="single" w:sz="4" w:space="0" w:color="auto"/>
              <w:right w:val="single" w:sz="4" w:space="0" w:color="auto"/>
            </w:tcBorders>
            <w:shd w:val="clear" w:color="000000" w:fill="FFFFFF"/>
            <w:vAlign w:val="center"/>
          </w:tcPr>
          <w:p w14:paraId="55C58F2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工作异常</w:t>
            </w:r>
          </w:p>
        </w:tc>
        <w:tc>
          <w:tcPr>
            <w:tcW w:w="823" w:type="pct"/>
            <w:tcBorders>
              <w:top w:val="single" w:sz="6" w:space="0" w:color="auto"/>
              <w:left w:val="single" w:sz="6" w:space="0" w:color="auto"/>
              <w:bottom w:val="single" w:sz="6" w:space="0" w:color="auto"/>
              <w:right w:val="single" w:sz="6" w:space="0" w:color="auto"/>
            </w:tcBorders>
            <w:shd w:val="clear" w:color="000000" w:fill="FFFFFF"/>
            <w:vAlign w:val="center"/>
          </w:tcPr>
          <w:p w14:paraId="1710F45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4B9B2281" w14:textId="77777777" w:rsidTr="00925ADD">
        <w:tc>
          <w:tcPr>
            <w:tcW w:w="726" w:type="pct"/>
            <w:vMerge/>
            <w:tcBorders>
              <w:left w:val="single" w:sz="4" w:space="0" w:color="auto"/>
              <w:bottom w:val="single" w:sz="4" w:space="0" w:color="auto"/>
              <w:right w:val="single" w:sz="4" w:space="0" w:color="auto"/>
            </w:tcBorders>
            <w:shd w:val="clear" w:color="auto" w:fill="auto"/>
            <w:vAlign w:val="center"/>
          </w:tcPr>
          <w:p w14:paraId="636C3B42"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shd w:val="clear" w:color="000000" w:fill="FFFFFF"/>
            <w:vAlign w:val="center"/>
          </w:tcPr>
          <w:p w14:paraId="4A2A468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手动报警按钮</w:t>
            </w:r>
          </w:p>
        </w:tc>
        <w:tc>
          <w:tcPr>
            <w:tcW w:w="2030" w:type="pct"/>
            <w:tcBorders>
              <w:top w:val="single" w:sz="4" w:space="0" w:color="auto"/>
              <w:left w:val="single" w:sz="4" w:space="0" w:color="auto"/>
              <w:bottom w:val="single" w:sz="4" w:space="0" w:color="auto"/>
              <w:right w:val="single" w:sz="4" w:space="0" w:color="auto"/>
            </w:tcBorders>
            <w:shd w:val="clear" w:color="000000" w:fill="FFFFFF"/>
            <w:vAlign w:val="center"/>
          </w:tcPr>
          <w:p w14:paraId="52E01EB4"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工作异常</w:t>
            </w:r>
          </w:p>
        </w:tc>
        <w:tc>
          <w:tcPr>
            <w:tcW w:w="823" w:type="pct"/>
            <w:tcBorders>
              <w:top w:val="single" w:sz="6" w:space="0" w:color="auto"/>
              <w:left w:val="single" w:sz="6" w:space="0" w:color="auto"/>
              <w:bottom w:val="single" w:sz="6" w:space="0" w:color="auto"/>
              <w:right w:val="single" w:sz="6" w:space="0" w:color="auto"/>
            </w:tcBorders>
            <w:shd w:val="clear" w:color="000000" w:fill="FFFFFF"/>
            <w:vAlign w:val="center"/>
          </w:tcPr>
          <w:p w14:paraId="7B06B6AE"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0CE369A1" w14:textId="77777777" w:rsidTr="00925ADD">
        <w:tc>
          <w:tcPr>
            <w:tcW w:w="726" w:type="pct"/>
            <w:vMerge/>
            <w:tcBorders>
              <w:left w:val="single" w:sz="4" w:space="0" w:color="auto"/>
              <w:bottom w:val="single" w:sz="4" w:space="0" w:color="auto"/>
              <w:right w:val="single" w:sz="4" w:space="0" w:color="auto"/>
            </w:tcBorders>
            <w:shd w:val="clear" w:color="auto" w:fill="auto"/>
            <w:vAlign w:val="center"/>
          </w:tcPr>
          <w:p w14:paraId="19877AEB"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shd w:val="clear" w:color="000000" w:fill="FFFFFF"/>
            <w:vAlign w:val="center"/>
          </w:tcPr>
          <w:p w14:paraId="7D834AD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火灾报警功能、故障报警功能、自检功能、显示与计时功能</w:t>
            </w:r>
          </w:p>
        </w:tc>
        <w:tc>
          <w:tcPr>
            <w:tcW w:w="2030" w:type="pct"/>
            <w:tcBorders>
              <w:top w:val="single" w:sz="4" w:space="0" w:color="auto"/>
              <w:left w:val="single" w:sz="4" w:space="0" w:color="auto"/>
              <w:bottom w:val="single" w:sz="4" w:space="0" w:color="auto"/>
              <w:right w:val="single" w:sz="4" w:space="0" w:color="auto"/>
            </w:tcBorders>
            <w:shd w:val="clear" w:color="000000" w:fill="FFFFFF"/>
            <w:vAlign w:val="center"/>
          </w:tcPr>
          <w:p w14:paraId="30DBAA5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未符合现行《火灾报警控制器通用技术条件》</w:t>
            </w:r>
            <w:r w:rsidRPr="000F30A4">
              <w:rPr>
                <w:rFonts w:ascii="Times New Roman" w:eastAsia="宋体" w:hAnsi="Times New Roman"/>
                <w:bCs/>
                <w:snapToGrid w:val="0"/>
                <w:szCs w:val="32"/>
              </w:rPr>
              <w:t>GB4717</w:t>
            </w:r>
            <w:r w:rsidRPr="000F30A4">
              <w:rPr>
                <w:rFonts w:ascii="Times New Roman" w:eastAsia="宋体" w:hAnsi="Times New Roman"/>
                <w:bCs/>
                <w:snapToGrid w:val="0"/>
                <w:szCs w:val="32"/>
              </w:rPr>
              <w:t>的规定</w:t>
            </w:r>
          </w:p>
        </w:tc>
        <w:tc>
          <w:tcPr>
            <w:tcW w:w="823" w:type="pct"/>
            <w:tcBorders>
              <w:top w:val="single" w:sz="6" w:space="0" w:color="auto"/>
              <w:left w:val="single" w:sz="6" w:space="0" w:color="auto"/>
              <w:bottom w:val="single" w:sz="6" w:space="0" w:color="auto"/>
              <w:right w:val="single" w:sz="6" w:space="0" w:color="auto"/>
            </w:tcBorders>
            <w:shd w:val="clear" w:color="000000" w:fill="FFFFFF"/>
            <w:vAlign w:val="center"/>
          </w:tcPr>
          <w:p w14:paraId="7621E1E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r w:rsidR="008C1D1B" w:rsidRPr="000F30A4" w14:paraId="4E4CBD3F" w14:textId="77777777" w:rsidTr="00925ADD">
        <w:tc>
          <w:tcPr>
            <w:tcW w:w="726" w:type="pct"/>
            <w:vMerge/>
            <w:tcBorders>
              <w:left w:val="single" w:sz="4" w:space="0" w:color="auto"/>
              <w:bottom w:val="single" w:sz="4" w:space="0" w:color="auto"/>
              <w:right w:val="single" w:sz="4" w:space="0" w:color="auto"/>
            </w:tcBorders>
            <w:shd w:val="clear" w:color="auto" w:fill="auto"/>
            <w:vAlign w:val="center"/>
          </w:tcPr>
          <w:p w14:paraId="0B5806C1" w14:textId="77777777" w:rsidR="008C1D1B" w:rsidRPr="000F30A4" w:rsidRDefault="008C1D1B" w:rsidP="00925ADD">
            <w:pPr>
              <w:pStyle w:val="afd"/>
              <w:snapToGrid w:val="0"/>
              <w:rPr>
                <w:rFonts w:ascii="Times New Roman" w:eastAsia="宋体" w:hAnsi="Times New Roman"/>
                <w:bCs/>
                <w:snapToGrid w:val="0"/>
                <w:szCs w:val="32"/>
              </w:rPr>
            </w:pPr>
          </w:p>
        </w:tc>
        <w:tc>
          <w:tcPr>
            <w:tcW w:w="1421" w:type="pct"/>
            <w:tcBorders>
              <w:top w:val="single" w:sz="4" w:space="0" w:color="auto"/>
              <w:left w:val="single" w:sz="4" w:space="0" w:color="auto"/>
              <w:bottom w:val="single" w:sz="4" w:space="0" w:color="auto"/>
              <w:right w:val="single" w:sz="4" w:space="0" w:color="auto"/>
            </w:tcBorders>
            <w:shd w:val="clear" w:color="000000" w:fill="FFFFFF"/>
            <w:vAlign w:val="center"/>
          </w:tcPr>
          <w:p w14:paraId="4B07D59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火灾</w:t>
            </w:r>
            <w:proofErr w:type="gramStart"/>
            <w:r w:rsidRPr="000F30A4">
              <w:rPr>
                <w:rFonts w:ascii="Times New Roman" w:eastAsia="宋体" w:hAnsi="Times New Roman"/>
                <w:bCs/>
                <w:snapToGrid w:val="0"/>
                <w:szCs w:val="32"/>
              </w:rPr>
              <w:t>显示盘</w:t>
            </w:r>
            <w:proofErr w:type="gramEnd"/>
          </w:p>
        </w:tc>
        <w:tc>
          <w:tcPr>
            <w:tcW w:w="2030" w:type="pct"/>
            <w:tcBorders>
              <w:top w:val="single" w:sz="4" w:space="0" w:color="auto"/>
              <w:left w:val="single" w:sz="4" w:space="0" w:color="auto"/>
              <w:bottom w:val="single" w:sz="4" w:space="0" w:color="auto"/>
              <w:right w:val="single" w:sz="4" w:space="0" w:color="auto"/>
            </w:tcBorders>
            <w:shd w:val="clear" w:color="000000" w:fill="FFFFFF"/>
            <w:vAlign w:val="center"/>
          </w:tcPr>
          <w:p w14:paraId="069A7DB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未符合现行《火灾显示盘通用技术条件》</w:t>
            </w:r>
            <w:r w:rsidRPr="000F30A4">
              <w:rPr>
                <w:rFonts w:ascii="Times New Roman" w:eastAsia="宋体" w:hAnsi="Times New Roman"/>
                <w:bCs/>
                <w:snapToGrid w:val="0"/>
                <w:szCs w:val="32"/>
              </w:rPr>
              <w:t>GB17429</w:t>
            </w:r>
            <w:r w:rsidRPr="000F30A4">
              <w:rPr>
                <w:rFonts w:ascii="Times New Roman" w:eastAsia="宋体" w:hAnsi="Times New Roman"/>
                <w:bCs/>
                <w:snapToGrid w:val="0"/>
                <w:szCs w:val="32"/>
              </w:rPr>
              <w:t>的规定</w:t>
            </w:r>
          </w:p>
        </w:tc>
        <w:tc>
          <w:tcPr>
            <w:tcW w:w="823" w:type="pct"/>
            <w:tcBorders>
              <w:top w:val="single" w:sz="6" w:space="0" w:color="auto"/>
              <w:left w:val="single" w:sz="6" w:space="0" w:color="auto"/>
              <w:bottom w:val="single" w:sz="6" w:space="0" w:color="auto"/>
              <w:right w:val="single" w:sz="6" w:space="0" w:color="auto"/>
            </w:tcBorders>
            <w:shd w:val="clear" w:color="000000" w:fill="FFFFFF"/>
            <w:vAlign w:val="center"/>
          </w:tcPr>
          <w:p w14:paraId="6FD4B5BB"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bl>
    <w:p w14:paraId="7104EC88" w14:textId="7C4B6B75" w:rsidR="008C1D1B" w:rsidRPr="005F6E45" w:rsidRDefault="008C1D1B" w:rsidP="008C1D1B">
      <w:pPr>
        <w:pStyle w:val="afffe"/>
        <w:rPr>
          <w:rFonts w:hint="eastAsia"/>
        </w:rPr>
      </w:pPr>
      <w:r w:rsidRPr="00014A56">
        <w:rPr>
          <w:rFonts w:ascii="黑体" w:eastAsia="黑体" w:hAnsi="黑体" w:cs="黑体"/>
        </w:rPr>
        <w:t xml:space="preserve">6.5.11 </w:t>
      </w:r>
      <w:r w:rsidRPr="005F6E45">
        <w:t>标识系统保养、小修项目、内容和方法应符合表6.5.11的规定。</w:t>
      </w:r>
    </w:p>
    <w:p w14:paraId="64F304A8" w14:textId="77777777" w:rsidR="008C1D1B" w:rsidRPr="000F30A4"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42" w:name="_Toc121213771"/>
      <w:r w:rsidRPr="000F30A4">
        <w:rPr>
          <w:rFonts w:ascii="黑体" w:eastAsia="黑体" w:hAnsi="黑体"/>
          <w:szCs w:val="21"/>
        </w:rPr>
        <w:t>表</w:t>
      </w:r>
      <w:r>
        <w:rPr>
          <w:rFonts w:ascii="黑体" w:eastAsia="黑体" w:hAnsi="黑体"/>
          <w:szCs w:val="21"/>
        </w:rPr>
        <w:t>6.5.</w:t>
      </w:r>
      <w:r w:rsidRPr="000F30A4">
        <w:rPr>
          <w:rFonts w:ascii="黑体" w:eastAsia="黑体" w:hAnsi="黑体"/>
          <w:szCs w:val="21"/>
        </w:rPr>
        <w:t>11标识系统保养、小修项目、内容和方法</w:t>
      </w:r>
      <w:bookmarkEnd w:id="1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686"/>
        <w:gridCol w:w="1694"/>
      </w:tblGrid>
      <w:tr w:rsidR="008C1D1B" w:rsidRPr="000F30A4" w14:paraId="6499B996" w14:textId="77777777" w:rsidTr="00925ADD">
        <w:trPr>
          <w:jc w:val="center"/>
        </w:trPr>
        <w:tc>
          <w:tcPr>
            <w:tcW w:w="1935" w:type="pct"/>
            <w:vAlign w:val="center"/>
          </w:tcPr>
          <w:p w14:paraId="5A06868F"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项目</w:t>
            </w:r>
          </w:p>
        </w:tc>
        <w:tc>
          <w:tcPr>
            <w:tcW w:w="2100" w:type="pct"/>
            <w:vAlign w:val="center"/>
          </w:tcPr>
          <w:p w14:paraId="4764FA82"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内容</w:t>
            </w:r>
          </w:p>
        </w:tc>
        <w:tc>
          <w:tcPr>
            <w:tcW w:w="965" w:type="pct"/>
            <w:vAlign w:val="center"/>
          </w:tcPr>
          <w:p w14:paraId="07EB2FE9"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方法</w:t>
            </w:r>
          </w:p>
        </w:tc>
      </w:tr>
      <w:tr w:rsidR="008C1D1B" w:rsidRPr="000F30A4" w14:paraId="20763272" w14:textId="77777777" w:rsidTr="00925ADD">
        <w:trPr>
          <w:trHeight w:val="550"/>
          <w:jc w:val="center"/>
        </w:trPr>
        <w:tc>
          <w:tcPr>
            <w:tcW w:w="1935" w:type="pct"/>
            <w:vAlign w:val="center"/>
          </w:tcPr>
          <w:p w14:paraId="78719551"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介绍牌、管线标识、设备铭牌、警示警告标识、里程标识、方向标识、节点标识和其他标识</w:t>
            </w:r>
          </w:p>
        </w:tc>
        <w:tc>
          <w:tcPr>
            <w:tcW w:w="2100" w:type="pct"/>
            <w:vAlign w:val="center"/>
          </w:tcPr>
          <w:p w14:paraId="387A3EDC"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损坏、缺少</w:t>
            </w:r>
          </w:p>
        </w:tc>
        <w:tc>
          <w:tcPr>
            <w:tcW w:w="965" w:type="pct"/>
            <w:vAlign w:val="center"/>
          </w:tcPr>
          <w:p w14:paraId="44CA5045" w14:textId="77777777" w:rsidR="008C1D1B" w:rsidRPr="000F30A4" w:rsidRDefault="008C1D1B" w:rsidP="00925ADD">
            <w:pPr>
              <w:pStyle w:val="afd"/>
              <w:snapToGrid w:val="0"/>
              <w:rPr>
                <w:rFonts w:ascii="Times New Roman" w:eastAsia="宋体" w:hAnsi="Times New Roman"/>
                <w:bCs/>
                <w:snapToGrid w:val="0"/>
                <w:szCs w:val="32"/>
              </w:rPr>
            </w:pPr>
            <w:r w:rsidRPr="000F30A4">
              <w:rPr>
                <w:rFonts w:ascii="Times New Roman" w:eastAsia="宋体" w:hAnsi="Times New Roman"/>
                <w:bCs/>
                <w:snapToGrid w:val="0"/>
                <w:szCs w:val="32"/>
              </w:rPr>
              <w:t>维修或更换</w:t>
            </w:r>
          </w:p>
        </w:tc>
      </w:tr>
    </w:tbl>
    <w:p w14:paraId="706CEEB7" w14:textId="666EB0B0" w:rsidR="008C1D1B" w:rsidRPr="00C8794A" w:rsidRDefault="008C1D1B" w:rsidP="008C1D1B">
      <w:pPr>
        <w:pStyle w:val="affff"/>
        <w:numPr>
          <w:ilvl w:val="0"/>
          <w:numId w:val="49"/>
        </w:numPr>
        <w:rPr>
          <w:rFonts w:ascii="Times New Roman"/>
        </w:rPr>
        <w:sectPr w:rsidR="008C1D1B" w:rsidRPr="00C8794A" w:rsidSect="00985B37">
          <w:pgSz w:w="11906" w:h="16838"/>
          <w:pgMar w:top="1440" w:right="1418" w:bottom="1440" w:left="1701" w:header="851" w:footer="662" w:gutter="0"/>
          <w:cols w:space="425"/>
          <w:docGrid w:type="linesAndChars" w:linePitch="312"/>
        </w:sectPr>
      </w:pPr>
    </w:p>
    <w:p w14:paraId="6CAFCB50" w14:textId="77777777" w:rsidR="008C1D1B" w:rsidRPr="00014A56" w:rsidRDefault="008C1D1B" w:rsidP="008C1D1B">
      <w:pPr>
        <w:pStyle w:val="afff"/>
        <w:spacing w:before="312" w:after="312"/>
      </w:pPr>
      <w:bookmarkStart w:id="143" w:name="_Toc117608285"/>
      <w:bookmarkStart w:id="144" w:name="_Toc121213772"/>
      <w:r w:rsidRPr="00014A56">
        <w:lastRenderedPageBreak/>
        <w:t xml:space="preserve">7 </w:t>
      </w:r>
      <w:proofErr w:type="gramStart"/>
      <w:r w:rsidRPr="00014A56">
        <w:t>入廊管线</w:t>
      </w:r>
      <w:bookmarkEnd w:id="143"/>
      <w:bookmarkEnd w:id="144"/>
      <w:proofErr w:type="gramEnd"/>
    </w:p>
    <w:p w14:paraId="2F17A08B" w14:textId="77777777" w:rsidR="008C1D1B" w:rsidRPr="00014A56" w:rsidRDefault="008C1D1B" w:rsidP="008C1D1B">
      <w:pPr>
        <w:pStyle w:val="afff0"/>
        <w:spacing w:before="156" w:after="156"/>
      </w:pPr>
      <w:bookmarkStart w:id="145" w:name="_Toc117608286"/>
      <w:bookmarkStart w:id="146" w:name="_Toc121213773"/>
      <w:bookmarkEnd w:id="4"/>
      <w:bookmarkEnd w:id="5"/>
      <w:r w:rsidRPr="00014A56">
        <w:t>7.1 一般规定</w:t>
      </w:r>
      <w:bookmarkEnd w:id="145"/>
      <w:bookmarkEnd w:id="146"/>
    </w:p>
    <w:p w14:paraId="3876BE4D" w14:textId="77777777" w:rsidR="008C1D1B" w:rsidRPr="005F6E45" w:rsidRDefault="008C1D1B" w:rsidP="008C1D1B">
      <w:pPr>
        <w:pStyle w:val="afffe"/>
      </w:pPr>
      <w:r w:rsidRPr="00014A56">
        <w:rPr>
          <w:rFonts w:ascii="黑体" w:eastAsia="黑体" w:hAnsi="黑体" w:cs="黑体"/>
        </w:rPr>
        <w:t xml:space="preserve">7.1.1 </w:t>
      </w:r>
      <w:proofErr w:type="gramStart"/>
      <w:r w:rsidRPr="005F6E45">
        <w:t>入廊管线</w:t>
      </w:r>
      <w:proofErr w:type="gramEnd"/>
      <w:r w:rsidRPr="005F6E45">
        <w:t>运行维护及安全管理对象应包括综合管廊内给水、雨水、污水、再生水、天然气、热力、电力、通信等管线、管件、管线附属设施和管线监测装置等。</w:t>
      </w:r>
    </w:p>
    <w:p w14:paraId="3E6F6697" w14:textId="77777777" w:rsidR="008C1D1B" w:rsidRPr="005F6E45" w:rsidRDefault="008C1D1B" w:rsidP="008C1D1B">
      <w:pPr>
        <w:pStyle w:val="afffe"/>
      </w:pPr>
      <w:r w:rsidRPr="00014A56">
        <w:rPr>
          <w:rFonts w:ascii="黑体" w:eastAsia="黑体" w:hAnsi="黑体" w:cs="黑体"/>
        </w:rPr>
        <w:t xml:space="preserve">7.1.2 </w:t>
      </w:r>
      <w:proofErr w:type="gramStart"/>
      <w:r w:rsidRPr="005F6E45">
        <w:t>入廊管线</w:t>
      </w:r>
      <w:proofErr w:type="gramEnd"/>
      <w:r w:rsidRPr="005F6E45">
        <w:t>新建、改扩建完成后，管线单位应会同管廊运营管理单位组织竣工验收，验收合格后，方可正式交付使用。</w:t>
      </w:r>
    </w:p>
    <w:p w14:paraId="52BF87CB" w14:textId="77777777" w:rsidR="008C1D1B" w:rsidRPr="005F6E45" w:rsidRDefault="008C1D1B" w:rsidP="008C1D1B">
      <w:pPr>
        <w:pStyle w:val="afffe"/>
      </w:pPr>
      <w:r w:rsidRPr="00014A56">
        <w:rPr>
          <w:rFonts w:ascii="黑体" w:eastAsia="黑体" w:hAnsi="黑体" w:cs="黑体"/>
        </w:rPr>
        <w:t xml:space="preserve">7.1.3 </w:t>
      </w:r>
      <w:proofErr w:type="gramStart"/>
      <w:r w:rsidRPr="005F6E45">
        <w:t>入廊管线</w:t>
      </w:r>
      <w:proofErr w:type="gramEnd"/>
      <w:r w:rsidRPr="005F6E45">
        <w:t>单位应与管廊运营管理单位</w:t>
      </w:r>
      <w:proofErr w:type="gramStart"/>
      <w:r w:rsidRPr="005F6E45">
        <w:t>明确入廊</w:t>
      </w:r>
      <w:proofErr w:type="gramEnd"/>
      <w:r w:rsidRPr="005F6E45">
        <w:t>管线的管理权限、责任、义务，各司其职，共同保证管廊安全稳定运行。</w:t>
      </w:r>
      <w:r w:rsidRPr="005F6E45">
        <w:rPr>
          <w:rFonts w:hint="eastAsia"/>
        </w:rPr>
        <w:t>管廊运营单位在日常巡检中</w:t>
      </w:r>
      <w:proofErr w:type="gramStart"/>
      <w:r w:rsidRPr="005F6E45">
        <w:rPr>
          <w:rFonts w:hint="eastAsia"/>
        </w:rPr>
        <w:t>应对入廊管线</w:t>
      </w:r>
      <w:proofErr w:type="gramEnd"/>
      <w:r w:rsidRPr="005F6E45">
        <w:rPr>
          <w:rFonts w:hint="eastAsia"/>
        </w:rPr>
        <w:t>及其附属设施的外观状况进行观察，发现异常及时</w:t>
      </w:r>
      <w:proofErr w:type="gramStart"/>
      <w:r w:rsidRPr="005F6E45">
        <w:rPr>
          <w:rFonts w:hint="eastAsia"/>
        </w:rPr>
        <w:t>通知入廊管线</w:t>
      </w:r>
      <w:proofErr w:type="gramEnd"/>
      <w:r w:rsidRPr="005F6E45">
        <w:rPr>
          <w:rFonts w:hint="eastAsia"/>
        </w:rPr>
        <w:t>单位。</w:t>
      </w:r>
    </w:p>
    <w:p w14:paraId="18C967E4" w14:textId="77777777" w:rsidR="008C1D1B" w:rsidRPr="005F6E45" w:rsidRDefault="008C1D1B" w:rsidP="008C1D1B">
      <w:pPr>
        <w:pStyle w:val="afffe"/>
      </w:pPr>
      <w:r w:rsidRPr="00014A56">
        <w:rPr>
          <w:rFonts w:ascii="黑体" w:eastAsia="黑体" w:hAnsi="黑体" w:cs="黑体"/>
        </w:rPr>
        <w:t xml:space="preserve">7.1.4 </w:t>
      </w:r>
      <w:r w:rsidRPr="005F6E45">
        <w:t>综合管廊内作业时，应</w:t>
      </w:r>
      <w:proofErr w:type="gramStart"/>
      <w:r w:rsidRPr="005F6E45">
        <w:t>增加入廊管线</w:t>
      </w:r>
      <w:proofErr w:type="gramEnd"/>
      <w:r w:rsidRPr="005F6E45">
        <w:t>巡检频次，遭遇洪涝、地震、火灾等事件后应及时</w:t>
      </w:r>
      <w:proofErr w:type="gramStart"/>
      <w:r w:rsidRPr="005F6E45">
        <w:t>进行入廊管线</w:t>
      </w:r>
      <w:proofErr w:type="gramEnd"/>
      <w:r w:rsidRPr="005F6E45">
        <w:t>巡检，并增加巡检频次。</w:t>
      </w:r>
    </w:p>
    <w:p w14:paraId="01A353F3" w14:textId="77777777" w:rsidR="008C1D1B" w:rsidRPr="005F6E45" w:rsidRDefault="008C1D1B" w:rsidP="008C1D1B">
      <w:pPr>
        <w:pStyle w:val="afffe"/>
      </w:pPr>
      <w:r w:rsidRPr="00014A56">
        <w:rPr>
          <w:rFonts w:ascii="黑体" w:eastAsia="黑体" w:hAnsi="黑体" w:cs="黑体"/>
        </w:rPr>
        <w:t xml:space="preserve">7.1.5 </w:t>
      </w:r>
      <w:proofErr w:type="gramStart"/>
      <w:r w:rsidRPr="005F6E45">
        <w:t>入廊管线</w:t>
      </w:r>
      <w:proofErr w:type="gramEnd"/>
      <w:r w:rsidRPr="005F6E45">
        <w:t>运行环境要求如下：</w:t>
      </w:r>
    </w:p>
    <w:p w14:paraId="71D834A4" w14:textId="02EDC5FE" w:rsidR="008C1D1B" w:rsidRPr="00C8794A" w:rsidRDefault="008C1D1B" w:rsidP="008C1D1B">
      <w:pPr>
        <w:pStyle w:val="affff"/>
        <w:numPr>
          <w:ilvl w:val="0"/>
          <w:numId w:val="50"/>
        </w:numPr>
        <w:rPr>
          <w:rFonts w:ascii="Times New Roman"/>
        </w:rPr>
      </w:pPr>
      <w:r w:rsidRPr="00C8794A">
        <w:rPr>
          <w:rFonts w:ascii="Times New Roman"/>
        </w:rPr>
        <w:t>综合管廊内空气温度</w:t>
      </w:r>
      <w:r w:rsidR="00F528C4">
        <w:rPr>
          <w:rFonts w:ascii="Times New Roman" w:hint="eastAsia"/>
        </w:rPr>
        <w:t>和</w:t>
      </w:r>
      <w:r w:rsidRPr="00C8794A">
        <w:rPr>
          <w:rFonts w:ascii="Times New Roman"/>
        </w:rPr>
        <w:t>湿度应符合设计要求；</w:t>
      </w:r>
    </w:p>
    <w:p w14:paraId="0E686D98" w14:textId="77777777" w:rsidR="008C1D1B" w:rsidRPr="00C8794A" w:rsidRDefault="008C1D1B" w:rsidP="008C1D1B">
      <w:pPr>
        <w:pStyle w:val="affff"/>
        <w:numPr>
          <w:ilvl w:val="0"/>
          <w:numId w:val="50"/>
        </w:numPr>
        <w:rPr>
          <w:rFonts w:ascii="Times New Roman"/>
        </w:rPr>
      </w:pPr>
      <w:r w:rsidRPr="00C8794A">
        <w:rPr>
          <w:rFonts w:ascii="Times New Roman"/>
        </w:rPr>
        <w:t>综合管廊内禁止堆放杂物及易燃易爆物品；</w:t>
      </w:r>
    </w:p>
    <w:p w14:paraId="57412287" w14:textId="77777777" w:rsidR="008C1D1B" w:rsidRPr="00C8794A" w:rsidRDefault="008C1D1B" w:rsidP="008C1D1B">
      <w:pPr>
        <w:pStyle w:val="affff"/>
        <w:numPr>
          <w:ilvl w:val="0"/>
          <w:numId w:val="50"/>
        </w:numPr>
        <w:rPr>
          <w:rFonts w:ascii="Times New Roman"/>
        </w:rPr>
      </w:pPr>
      <w:r w:rsidRPr="00C8794A">
        <w:rPr>
          <w:rFonts w:ascii="Times New Roman"/>
        </w:rPr>
        <w:t>无白蚁、鼠类和其他生物的入侵。</w:t>
      </w:r>
    </w:p>
    <w:p w14:paraId="78D68BBA" w14:textId="77777777" w:rsidR="008C1D1B" w:rsidRPr="005F6E45" w:rsidRDefault="008C1D1B" w:rsidP="008C1D1B">
      <w:pPr>
        <w:pStyle w:val="afffe"/>
      </w:pPr>
      <w:r w:rsidRPr="00014A56">
        <w:rPr>
          <w:rFonts w:ascii="黑体" w:eastAsia="黑体" w:hAnsi="黑体" w:cs="黑体"/>
        </w:rPr>
        <w:t xml:space="preserve">7.1.6 </w:t>
      </w:r>
      <w:proofErr w:type="gramStart"/>
      <w:r w:rsidRPr="005F6E45">
        <w:t>入廊管线</w:t>
      </w:r>
      <w:proofErr w:type="gramEnd"/>
      <w:r w:rsidRPr="005F6E45">
        <w:t>监测系统数据宜接入综合管廊监控管理平台。</w:t>
      </w:r>
    </w:p>
    <w:p w14:paraId="59BB53FB" w14:textId="77777777" w:rsidR="008C1D1B" w:rsidRPr="005F6E45" w:rsidRDefault="008C1D1B" w:rsidP="008C1D1B">
      <w:pPr>
        <w:pStyle w:val="afffe"/>
      </w:pPr>
      <w:r w:rsidRPr="00014A56">
        <w:rPr>
          <w:rFonts w:ascii="黑体" w:eastAsia="黑体" w:hAnsi="黑体" w:cs="黑体"/>
        </w:rPr>
        <w:t xml:space="preserve">7.1.7 </w:t>
      </w:r>
      <w:proofErr w:type="gramStart"/>
      <w:r w:rsidRPr="005F6E45">
        <w:t>入廊管线</w:t>
      </w:r>
      <w:proofErr w:type="gramEnd"/>
      <w:r w:rsidRPr="005F6E45">
        <w:t>作业人员进入综合管廊前，应与管廊运营管理单位确认管廊内环境满足人员进入要求。</w:t>
      </w:r>
    </w:p>
    <w:p w14:paraId="0291B64E" w14:textId="77777777" w:rsidR="008C1D1B" w:rsidRPr="005F6E45" w:rsidRDefault="008C1D1B" w:rsidP="008C1D1B">
      <w:pPr>
        <w:pStyle w:val="afffe"/>
      </w:pPr>
      <w:r w:rsidRPr="00014A56">
        <w:rPr>
          <w:rFonts w:ascii="黑体" w:eastAsia="黑体" w:hAnsi="黑体" w:cs="黑体"/>
        </w:rPr>
        <w:t xml:space="preserve">7.1.8 </w:t>
      </w:r>
      <w:proofErr w:type="gramStart"/>
      <w:r w:rsidRPr="005F6E45">
        <w:t>对入廊管线</w:t>
      </w:r>
      <w:proofErr w:type="gramEnd"/>
      <w:r w:rsidRPr="005F6E45">
        <w:t>作业人员应严格管理，实名登记并发放作业证，在廊内随身佩戴，对廊内动火作业等特殊工种进行专项审批登记和重点监控等。</w:t>
      </w:r>
    </w:p>
    <w:p w14:paraId="2B0B73F4" w14:textId="77777777" w:rsidR="008C1D1B" w:rsidRPr="005F6E45" w:rsidRDefault="008C1D1B" w:rsidP="008C1D1B">
      <w:pPr>
        <w:pStyle w:val="afffe"/>
      </w:pPr>
      <w:r w:rsidRPr="00014A56">
        <w:rPr>
          <w:rFonts w:ascii="黑体" w:eastAsia="黑体" w:hAnsi="黑体" w:cs="黑体"/>
        </w:rPr>
        <w:t xml:space="preserve">7.1.9 </w:t>
      </w:r>
      <w:proofErr w:type="gramStart"/>
      <w:r w:rsidRPr="005F6E45">
        <w:t>入廊管线</w:t>
      </w:r>
      <w:proofErr w:type="gramEnd"/>
      <w:r w:rsidRPr="005F6E45">
        <w:t>单位应配备运行维护所需且符合相关规定的防护设备及用品，防护设备及用品须按照相关规定定期进行维护检查，质量不合格不得使用。</w:t>
      </w:r>
    </w:p>
    <w:p w14:paraId="716C1229" w14:textId="77777777" w:rsidR="008C1D1B" w:rsidRPr="005F6E45" w:rsidRDefault="008C1D1B" w:rsidP="008C1D1B">
      <w:pPr>
        <w:pStyle w:val="afffe"/>
      </w:pPr>
      <w:r w:rsidRPr="00014A56">
        <w:rPr>
          <w:rFonts w:ascii="黑体" w:eastAsia="黑体" w:hAnsi="黑体" w:cs="黑体"/>
        </w:rPr>
        <w:t xml:space="preserve">7.1.10 </w:t>
      </w:r>
      <w:proofErr w:type="gramStart"/>
      <w:r w:rsidRPr="005F6E45">
        <w:t>入廊管线</w:t>
      </w:r>
      <w:proofErr w:type="gramEnd"/>
      <w:r w:rsidRPr="005F6E45">
        <w:t>作业人员应严格执行相关安全规程和安全施工措施方案，管廊运营管理单位应做好监督、监控和巡查等工作。</w:t>
      </w:r>
    </w:p>
    <w:p w14:paraId="5A019A6A" w14:textId="77777777" w:rsidR="008C1D1B" w:rsidRPr="005F6E45" w:rsidRDefault="008C1D1B" w:rsidP="008C1D1B">
      <w:pPr>
        <w:pStyle w:val="afffe"/>
      </w:pPr>
      <w:r w:rsidRPr="00014A56">
        <w:rPr>
          <w:rFonts w:ascii="黑体" w:eastAsia="黑体" w:hAnsi="黑体" w:cs="黑体"/>
        </w:rPr>
        <w:t>7.1.1</w:t>
      </w:r>
      <w:r w:rsidRPr="00014A56">
        <w:rPr>
          <w:rFonts w:ascii="黑体" w:eastAsia="黑体" w:hAnsi="黑体" w:cs="黑体" w:hint="eastAsia"/>
        </w:rPr>
        <w:t>1</w:t>
      </w:r>
      <w:r w:rsidRPr="00014A56">
        <w:rPr>
          <w:rFonts w:ascii="黑体" w:eastAsia="黑体" w:hAnsi="黑体" w:cs="黑体"/>
        </w:rPr>
        <w:t xml:space="preserve"> </w:t>
      </w:r>
      <w:proofErr w:type="gramStart"/>
      <w:r w:rsidRPr="005F6E45">
        <w:rPr>
          <w:rFonts w:hint="eastAsia"/>
        </w:rPr>
        <w:t>入廊管线</w:t>
      </w:r>
      <w:proofErr w:type="gramEnd"/>
      <w:r w:rsidRPr="005F6E45">
        <w:rPr>
          <w:rFonts w:hint="eastAsia"/>
        </w:rPr>
        <w:t>单位与管廊运营管理单位应建立协调互动的体制、机制。</w:t>
      </w:r>
    </w:p>
    <w:p w14:paraId="0A8DC787" w14:textId="77777777" w:rsidR="008C1D1B" w:rsidRPr="005F6E45" w:rsidRDefault="008C1D1B" w:rsidP="008C1D1B">
      <w:pPr>
        <w:pStyle w:val="afffe"/>
      </w:pPr>
      <w:r w:rsidRPr="00014A56">
        <w:rPr>
          <w:rFonts w:ascii="黑体" w:eastAsia="黑体" w:hAnsi="黑体" w:cs="黑体"/>
        </w:rPr>
        <w:t>7.1.1</w:t>
      </w:r>
      <w:r w:rsidRPr="00014A56">
        <w:rPr>
          <w:rFonts w:ascii="黑体" w:eastAsia="黑体" w:hAnsi="黑体" w:cs="黑体" w:hint="eastAsia"/>
        </w:rPr>
        <w:t>2</w:t>
      </w:r>
      <w:r w:rsidRPr="00014A56">
        <w:rPr>
          <w:rFonts w:ascii="黑体" w:eastAsia="黑体" w:hAnsi="黑体" w:cs="黑体"/>
        </w:rPr>
        <w:t xml:space="preserve"> </w:t>
      </w:r>
      <w:proofErr w:type="gramStart"/>
      <w:r w:rsidRPr="005F6E45">
        <w:rPr>
          <w:rFonts w:hint="eastAsia"/>
        </w:rPr>
        <w:t>入廊管线</w:t>
      </w:r>
      <w:proofErr w:type="gramEnd"/>
      <w:r w:rsidRPr="005F6E45">
        <w:rPr>
          <w:rFonts w:hint="eastAsia"/>
        </w:rPr>
        <w:t>单位巡检人员不应改动或破坏管廊附属设施和</w:t>
      </w:r>
      <w:proofErr w:type="gramStart"/>
      <w:r w:rsidRPr="005F6E45">
        <w:rPr>
          <w:rFonts w:hint="eastAsia"/>
        </w:rPr>
        <w:t>其它入廊管线</w:t>
      </w:r>
      <w:proofErr w:type="gramEnd"/>
      <w:r w:rsidRPr="005F6E45">
        <w:rPr>
          <w:rFonts w:hint="eastAsia"/>
        </w:rPr>
        <w:t>，除本权属管线外，发现管廊或其它管线问题应及时上报管理运营管理单位。</w:t>
      </w:r>
    </w:p>
    <w:p w14:paraId="469C2104" w14:textId="77777777" w:rsidR="008C1D1B" w:rsidRPr="00014A56" w:rsidRDefault="008C1D1B" w:rsidP="008C1D1B">
      <w:pPr>
        <w:pStyle w:val="afff0"/>
        <w:spacing w:before="156" w:after="156"/>
      </w:pPr>
      <w:bookmarkStart w:id="147" w:name="_Toc117608287"/>
      <w:bookmarkStart w:id="148" w:name="_Toc121213774"/>
      <w:r w:rsidRPr="00014A56">
        <w:t>7.2 给水、再生水管道</w:t>
      </w:r>
      <w:bookmarkEnd w:id="147"/>
      <w:bookmarkEnd w:id="148"/>
    </w:p>
    <w:p w14:paraId="6EAB6F8A" w14:textId="77777777" w:rsidR="008C1D1B" w:rsidRPr="005F6E45" w:rsidRDefault="008C1D1B" w:rsidP="008C1D1B">
      <w:pPr>
        <w:pStyle w:val="afffe"/>
      </w:pPr>
      <w:r w:rsidRPr="00014A56">
        <w:rPr>
          <w:rFonts w:ascii="黑体" w:eastAsia="黑体" w:hAnsi="黑体" w:cs="黑体"/>
        </w:rPr>
        <w:t xml:space="preserve">7.2.1 </w:t>
      </w:r>
      <w:r w:rsidRPr="005F6E45">
        <w:t>综合管廊内给水、再生水管道的运行维护及安全管理应符合</w:t>
      </w:r>
      <w:r w:rsidRPr="005F6E45">
        <w:rPr>
          <w:rFonts w:hint="eastAsia"/>
        </w:rPr>
        <w:t>现行国家行业标准</w:t>
      </w:r>
      <w:r w:rsidRPr="005F6E45">
        <w:t>《城镇供水管网运行、维护及安全技术规程》CJJ 207的有关规定。</w:t>
      </w:r>
    </w:p>
    <w:p w14:paraId="41E30036" w14:textId="77777777" w:rsidR="008C1D1B" w:rsidRPr="005F6E45" w:rsidRDefault="008C1D1B" w:rsidP="008C1D1B">
      <w:pPr>
        <w:pStyle w:val="afffe"/>
      </w:pPr>
      <w:r w:rsidRPr="00014A56">
        <w:rPr>
          <w:rFonts w:ascii="黑体" w:eastAsia="黑体" w:hAnsi="黑体" w:cs="黑体"/>
        </w:rPr>
        <w:t xml:space="preserve">7.2.2 </w:t>
      </w:r>
      <w:r w:rsidRPr="005F6E45">
        <w:t>综合管廊内给水、再生水管道的运行状态</w:t>
      </w:r>
      <w:proofErr w:type="gramStart"/>
      <w:r w:rsidRPr="005F6E45">
        <w:t>由入廊</w:t>
      </w:r>
      <w:proofErr w:type="gramEnd"/>
      <w:r w:rsidRPr="005F6E45">
        <w:t>管线单位进行实时监测，主要监测对象包括管道压力、流量、水质以及具有远程控制功能的阀门等。</w:t>
      </w:r>
    </w:p>
    <w:p w14:paraId="3C8BF3DB" w14:textId="77777777" w:rsidR="008C1D1B" w:rsidRPr="005F6E45" w:rsidRDefault="008C1D1B" w:rsidP="008C1D1B">
      <w:pPr>
        <w:pStyle w:val="afffe"/>
      </w:pPr>
      <w:r w:rsidRPr="00014A56">
        <w:rPr>
          <w:rFonts w:ascii="黑体" w:eastAsia="黑体" w:hAnsi="黑体" w:cs="黑体"/>
        </w:rPr>
        <w:t xml:space="preserve">7.2.3 </w:t>
      </w:r>
      <w:r w:rsidRPr="005F6E45">
        <w:t>综合管廊内给水、再生水管道的专业检测</w:t>
      </w:r>
      <w:proofErr w:type="gramStart"/>
      <w:r w:rsidRPr="005F6E45">
        <w:t>由入廊</w:t>
      </w:r>
      <w:proofErr w:type="gramEnd"/>
      <w:r w:rsidRPr="005F6E45">
        <w:t>管线单位负责，检测内容包括管道运行中的节点压力、管段流量、漏水噪声等动态数据，并对管道运行工况进行分析，管网水压水质数据、阀门操作等均应有文字记录。</w:t>
      </w:r>
    </w:p>
    <w:p w14:paraId="6016E309" w14:textId="77777777" w:rsidR="008C1D1B" w:rsidRPr="005F6E45" w:rsidRDefault="008C1D1B" w:rsidP="008C1D1B">
      <w:pPr>
        <w:pStyle w:val="afffe"/>
      </w:pPr>
      <w:bookmarkStart w:id="149" w:name="_Toc509931549"/>
      <w:bookmarkStart w:id="150" w:name="_Toc506198940"/>
      <w:r w:rsidRPr="00014A56">
        <w:rPr>
          <w:rFonts w:ascii="黑体" w:eastAsia="黑体" w:hAnsi="黑体" w:cs="黑体"/>
        </w:rPr>
        <w:t xml:space="preserve">7.2.4 </w:t>
      </w:r>
      <w:r w:rsidRPr="005F6E45">
        <w:t>给水、再生水</w:t>
      </w:r>
      <w:proofErr w:type="gramStart"/>
      <w:r w:rsidRPr="005F6E45">
        <w:t>管道入廊管线</w:t>
      </w:r>
      <w:proofErr w:type="gramEnd"/>
      <w:r w:rsidRPr="005F6E45">
        <w:t>单位应根据管道的实际情况编制维护操作手册，并开展相应的管道检修。</w:t>
      </w:r>
    </w:p>
    <w:p w14:paraId="6910BF3C" w14:textId="77777777" w:rsidR="008C1D1B" w:rsidRPr="005F6E45" w:rsidRDefault="008C1D1B" w:rsidP="008C1D1B">
      <w:pPr>
        <w:pStyle w:val="afffe"/>
      </w:pPr>
      <w:r w:rsidRPr="00014A56">
        <w:rPr>
          <w:rFonts w:ascii="黑体" w:eastAsia="黑体" w:hAnsi="黑体" w:cs="黑体"/>
        </w:rPr>
        <w:t xml:space="preserve">7.2.5 </w:t>
      </w:r>
      <w:r w:rsidRPr="005F6E45">
        <w:t>给水、再生水管道发生漏水时，</w:t>
      </w:r>
      <w:proofErr w:type="gramStart"/>
      <w:r w:rsidRPr="005F6E45">
        <w:t>入廊管线</w:t>
      </w:r>
      <w:proofErr w:type="gramEnd"/>
      <w:r w:rsidRPr="005F6E45">
        <w:t>单位应及时组织专业人员进行维修；发生爆管时，应立即止水并开展抢修。</w:t>
      </w:r>
    </w:p>
    <w:p w14:paraId="42856160" w14:textId="77777777" w:rsidR="008C1D1B" w:rsidRPr="005F6E45" w:rsidRDefault="008C1D1B" w:rsidP="008C1D1B">
      <w:pPr>
        <w:pStyle w:val="afffe"/>
      </w:pPr>
      <w:r w:rsidRPr="00014A56">
        <w:rPr>
          <w:rFonts w:ascii="黑体" w:eastAsia="黑体" w:hAnsi="黑体" w:cs="黑体"/>
        </w:rPr>
        <w:t xml:space="preserve">7.2.6 </w:t>
      </w:r>
      <w:r w:rsidRPr="005F6E45">
        <w:t>给水管线抢修方案应根据廊内环境条件采取必要防护措施，并符合</w:t>
      </w:r>
      <w:r w:rsidRPr="005F6E45">
        <w:rPr>
          <w:rFonts w:hint="eastAsia"/>
        </w:rPr>
        <w:t>现行</w:t>
      </w:r>
      <w:proofErr w:type="gramStart"/>
      <w:r w:rsidRPr="005F6E45">
        <w:rPr>
          <w:rFonts w:hint="eastAsia"/>
        </w:rPr>
        <w:t>国行业家</w:t>
      </w:r>
      <w:proofErr w:type="gramEnd"/>
      <w:r w:rsidRPr="005F6E45">
        <w:rPr>
          <w:rFonts w:hint="eastAsia"/>
        </w:rPr>
        <w:t>标准</w:t>
      </w:r>
      <w:r w:rsidRPr="005F6E45">
        <w:t>《城镇供水管网抢修技术规程》CJJ/T 226的有关规定。</w:t>
      </w:r>
    </w:p>
    <w:p w14:paraId="11F56E07" w14:textId="77777777" w:rsidR="008C1D1B" w:rsidRPr="005F6E45" w:rsidRDefault="008C1D1B" w:rsidP="008C1D1B">
      <w:pPr>
        <w:pStyle w:val="afffe"/>
      </w:pPr>
      <w:r w:rsidRPr="00014A56">
        <w:rPr>
          <w:rFonts w:ascii="黑体" w:eastAsia="黑体" w:hAnsi="黑体" w:cs="黑体"/>
        </w:rPr>
        <w:lastRenderedPageBreak/>
        <w:t xml:space="preserve">7.2.7 </w:t>
      </w:r>
      <w:r w:rsidRPr="005F6E45">
        <w:t>给水管道维修应快速有效，防止造成管网水质污染；施工中断时间较长时，应对管道开放</w:t>
      </w:r>
      <w:proofErr w:type="gramStart"/>
      <w:r w:rsidRPr="005F6E45">
        <w:t>段采取</w:t>
      </w:r>
      <w:proofErr w:type="gramEnd"/>
      <w:r w:rsidRPr="005F6E45">
        <w:t>封挡处理等措施，防止不洁水或异物进入管内。</w:t>
      </w:r>
    </w:p>
    <w:p w14:paraId="0F8AC755" w14:textId="77777777" w:rsidR="008C1D1B" w:rsidRPr="005F6E45" w:rsidRDefault="008C1D1B" w:rsidP="008C1D1B">
      <w:pPr>
        <w:pStyle w:val="afffe"/>
      </w:pPr>
      <w:r w:rsidRPr="00014A56">
        <w:rPr>
          <w:rFonts w:ascii="黑体" w:eastAsia="黑体" w:hAnsi="黑体" w:cs="黑体"/>
        </w:rPr>
        <w:t xml:space="preserve">7.2.8 </w:t>
      </w:r>
      <w:r w:rsidRPr="005F6E45">
        <w:t>综合管廊内管道排气阀排气时宜启动通风系统进行相应区域通风。</w:t>
      </w:r>
    </w:p>
    <w:p w14:paraId="5A0DB19D" w14:textId="77777777" w:rsidR="008C1D1B" w:rsidRPr="005F6E45" w:rsidRDefault="008C1D1B" w:rsidP="008C1D1B">
      <w:pPr>
        <w:pStyle w:val="afffe"/>
      </w:pPr>
      <w:r w:rsidRPr="00014A56">
        <w:rPr>
          <w:rFonts w:ascii="黑体" w:eastAsia="黑体" w:hAnsi="黑体" w:cs="黑体"/>
        </w:rPr>
        <w:t xml:space="preserve">7.2.9 </w:t>
      </w:r>
      <w:r w:rsidRPr="005F6E45">
        <w:t>综合管廊内管道低点排放时，应与综合管廊附属配套通风、排水系统运行相协调，水量、水质和可能的有毒有害气体排放应符合廊内运行管理和安全要求。</w:t>
      </w:r>
    </w:p>
    <w:p w14:paraId="5A63B48B" w14:textId="77777777" w:rsidR="008C1D1B" w:rsidRPr="005F6E45" w:rsidRDefault="008C1D1B" w:rsidP="008C1D1B">
      <w:pPr>
        <w:pStyle w:val="afffe"/>
      </w:pPr>
      <w:r w:rsidRPr="00014A56">
        <w:rPr>
          <w:rFonts w:ascii="黑体" w:eastAsia="黑体" w:hAnsi="黑体" w:cs="黑体"/>
        </w:rPr>
        <w:t xml:space="preserve">7.2.10 </w:t>
      </w:r>
      <w:r w:rsidRPr="005F6E45">
        <w:t>对影响综合管廊内管道运行安全的供水管网隐患预警信息、安全事故预警信息等应及时传送综合管廊统一管理平台。</w:t>
      </w:r>
    </w:p>
    <w:p w14:paraId="3E12108A" w14:textId="77777777" w:rsidR="008C1D1B" w:rsidRPr="00014A56" w:rsidRDefault="008C1D1B" w:rsidP="008C1D1B">
      <w:pPr>
        <w:pStyle w:val="afff0"/>
        <w:spacing w:before="156" w:after="156"/>
      </w:pPr>
      <w:bookmarkStart w:id="151" w:name="_Toc117608288"/>
      <w:bookmarkStart w:id="152" w:name="_Toc121213775"/>
      <w:r w:rsidRPr="00014A56">
        <w:t>7.3 排水管道</w:t>
      </w:r>
      <w:bookmarkEnd w:id="149"/>
      <w:bookmarkEnd w:id="150"/>
      <w:bookmarkEnd w:id="151"/>
      <w:bookmarkEnd w:id="152"/>
    </w:p>
    <w:p w14:paraId="56114204" w14:textId="77777777" w:rsidR="008C1D1B" w:rsidRPr="005F6E45" w:rsidRDefault="008C1D1B" w:rsidP="008C1D1B">
      <w:pPr>
        <w:pStyle w:val="afffe"/>
      </w:pPr>
      <w:r w:rsidRPr="00014A56">
        <w:rPr>
          <w:rFonts w:ascii="黑体" w:eastAsia="黑体" w:hAnsi="黑体" w:cs="黑体"/>
        </w:rPr>
        <w:t xml:space="preserve">7.3.1 </w:t>
      </w:r>
      <w:r w:rsidRPr="005F6E45">
        <w:t>综合管廊内排水管道的运行维护及安全管理应符合</w:t>
      </w:r>
      <w:r w:rsidRPr="005F6E45">
        <w:rPr>
          <w:rFonts w:hint="eastAsia"/>
        </w:rPr>
        <w:t>现行国家行业标准</w:t>
      </w:r>
      <w:r w:rsidRPr="005F6E45">
        <w:t>《城镇排水管道维护安全技术规程》CJJ6和《城镇排水渠与泵站运行、维护及安全技术规程》CJJ68的相关规定。</w:t>
      </w:r>
    </w:p>
    <w:p w14:paraId="6F1E8305" w14:textId="77777777" w:rsidR="008C1D1B" w:rsidRPr="005F6E45" w:rsidRDefault="008C1D1B" w:rsidP="008C1D1B">
      <w:pPr>
        <w:pStyle w:val="afffe"/>
      </w:pPr>
      <w:r w:rsidRPr="00014A56">
        <w:rPr>
          <w:rFonts w:ascii="黑体" w:eastAsia="黑体" w:hAnsi="黑体" w:cs="黑体"/>
        </w:rPr>
        <w:t xml:space="preserve">7.3.2 </w:t>
      </w:r>
      <w:r w:rsidRPr="005F6E45">
        <w:t>综合管廊内排水管道系统应严格密闭，避免管道内可燃气体泄露。</w:t>
      </w:r>
    </w:p>
    <w:p w14:paraId="0095426B" w14:textId="77777777" w:rsidR="008C1D1B" w:rsidRPr="005F6E45" w:rsidRDefault="008C1D1B" w:rsidP="008C1D1B">
      <w:pPr>
        <w:pStyle w:val="afffe"/>
      </w:pPr>
      <w:r w:rsidRPr="00014A56">
        <w:rPr>
          <w:rFonts w:ascii="黑体" w:eastAsia="黑体" w:hAnsi="黑体" w:cs="黑体"/>
        </w:rPr>
        <w:t xml:space="preserve">7.3.3 </w:t>
      </w:r>
      <w:r w:rsidRPr="005F6E45">
        <w:t>综合管廊舱室内未经许可严禁动用明火。</w:t>
      </w:r>
    </w:p>
    <w:p w14:paraId="7921B00D" w14:textId="77777777" w:rsidR="008C1D1B" w:rsidRPr="005F6E45" w:rsidRDefault="008C1D1B" w:rsidP="008C1D1B">
      <w:pPr>
        <w:pStyle w:val="afffe"/>
      </w:pPr>
      <w:r w:rsidRPr="00014A56">
        <w:rPr>
          <w:rFonts w:ascii="黑体" w:eastAsia="黑体" w:hAnsi="黑体" w:cs="黑体"/>
        </w:rPr>
        <w:t xml:space="preserve">7.3.4 </w:t>
      </w:r>
      <w:r w:rsidRPr="005F6E45">
        <w:t>排水管道巡查应采用综合管廊内部巡查和外部巡查相结合的方式，对排水管道、检查井、雨水口等进行巡视检查。</w:t>
      </w:r>
    </w:p>
    <w:p w14:paraId="1C6BD0DF" w14:textId="77777777" w:rsidR="008C1D1B" w:rsidRPr="005F6E45" w:rsidRDefault="008C1D1B" w:rsidP="008C1D1B">
      <w:pPr>
        <w:pStyle w:val="afffe"/>
      </w:pPr>
      <w:r w:rsidRPr="00014A56">
        <w:rPr>
          <w:rFonts w:ascii="黑体" w:eastAsia="黑体" w:hAnsi="黑体" w:cs="黑体"/>
        </w:rPr>
        <w:t xml:space="preserve">7.3.5 </w:t>
      </w:r>
      <w:r w:rsidRPr="005F6E45">
        <w:t>排水管道状况检查可分为结构状况检查和功能状况检查。</w:t>
      </w:r>
    </w:p>
    <w:p w14:paraId="6F38BA79" w14:textId="77777777" w:rsidR="008C1D1B" w:rsidRPr="00C8794A" w:rsidRDefault="008C1D1B" w:rsidP="008C1D1B">
      <w:pPr>
        <w:pStyle w:val="affff"/>
        <w:numPr>
          <w:ilvl w:val="0"/>
          <w:numId w:val="51"/>
        </w:numPr>
        <w:rPr>
          <w:rFonts w:ascii="Times New Roman"/>
        </w:rPr>
      </w:pPr>
      <w:r w:rsidRPr="00C8794A">
        <w:rPr>
          <w:rFonts w:ascii="Times New Roman"/>
        </w:rPr>
        <w:t>结构状况检查项目主要包括排水管道脱节、坍塌、裂缝、变形、腐蚀、错位、起伏、接口材料脱落、渗漏等；</w:t>
      </w:r>
    </w:p>
    <w:p w14:paraId="6E56AE63" w14:textId="77777777" w:rsidR="008C1D1B" w:rsidRPr="00C8794A" w:rsidRDefault="008C1D1B" w:rsidP="008C1D1B">
      <w:pPr>
        <w:pStyle w:val="affff"/>
        <w:numPr>
          <w:ilvl w:val="0"/>
          <w:numId w:val="51"/>
        </w:numPr>
        <w:rPr>
          <w:rFonts w:ascii="Times New Roman"/>
        </w:rPr>
      </w:pPr>
      <w:r w:rsidRPr="00C8794A">
        <w:rPr>
          <w:rFonts w:ascii="Times New Roman"/>
        </w:rPr>
        <w:t>功能状况检查项目主要包括管道内沉积、结垢、障碍物、浮渣、水位、水流等。</w:t>
      </w:r>
    </w:p>
    <w:p w14:paraId="0E6D04AD" w14:textId="77777777" w:rsidR="008C1D1B" w:rsidRPr="005F6E45" w:rsidRDefault="008C1D1B" w:rsidP="008C1D1B">
      <w:pPr>
        <w:pStyle w:val="afffe"/>
      </w:pPr>
      <w:r w:rsidRPr="00014A56">
        <w:rPr>
          <w:rFonts w:ascii="黑体" w:eastAsia="黑体" w:hAnsi="黑体" w:cs="黑体"/>
        </w:rPr>
        <w:t xml:space="preserve">7.3.6 </w:t>
      </w:r>
      <w:r w:rsidRPr="005F6E45">
        <w:t>排水管道的维修保养</w:t>
      </w:r>
      <w:proofErr w:type="gramStart"/>
      <w:r w:rsidRPr="005F6E45">
        <w:t>由入廊</w:t>
      </w:r>
      <w:proofErr w:type="gramEnd"/>
      <w:r w:rsidRPr="005F6E45">
        <w:t>管线单位负责，并应制定详细的维护作业计划、维护作业手册，加强对作业人员的培训及安全教育。</w:t>
      </w:r>
    </w:p>
    <w:p w14:paraId="07592C4E" w14:textId="77777777" w:rsidR="008C1D1B" w:rsidRPr="005F6E45" w:rsidRDefault="008C1D1B" w:rsidP="008C1D1B">
      <w:pPr>
        <w:pStyle w:val="afffe"/>
      </w:pPr>
      <w:r w:rsidRPr="00014A56">
        <w:rPr>
          <w:rFonts w:ascii="黑体" w:eastAsia="黑体" w:hAnsi="黑体" w:cs="黑体"/>
        </w:rPr>
        <w:t xml:space="preserve">7.3.7 </w:t>
      </w:r>
      <w:r w:rsidRPr="005F6E45">
        <w:t>综合管廊内管道检查井或检查孔的开启与关闭应符合下列规定：</w:t>
      </w:r>
    </w:p>
    <w:p w14:paraId="03055C72" w14:textId="77777777" w:rsidR="008C1D1B" w:rsidRPr="00C8794A" w:rsidRDefault="008C1D1B" w:rsidP="008C1D1B">
      <w:pPr>
        <w:pStyle w:val="affff"/>
        <w:numPr>
          <w:ilvl w:val="0"/>
          <w:numId w:val="52"/>
        </w:numPr>
        <w:rPr>
          <w:rFonts w:ascii="Times New Roman"/>
        </w:rPr>
      </w:pPr>
      <w:r w:rsidRPr="00C8794A">
        <w:rPr>
          <w:rFonts w:ascii="Times New Roman"/>
        </w:rPr>
        <w:t>应使用专用工具；</w:t>
      </w:r>
    </w:p>
    <w:p w14:paraId="7FB8260D" w14:textId="77777777" w:rsidR="008C1D1B" w:rsidRPr="00C8794A" w:rsidRDefault="008C1D1B" w:rsidP="008C1D1B">
      <w:pPr>
        <w:pStyle w:val="affff"/>
        <w:numPr>
          <w:ilvl w:val="0"/>
          <w:numId w:val="52"/>
        </w:numPr>
        <w:rPr>
          <w:rFonts w:ascii="Times New Roman"/>
        </w:rPr>
      </w:pPr>
      <w:r w:rsidRPr="00C8794A">
        <w:rPr>
          <w:rFonts w:ascii="Times New Roman"/>
        </w:rPr>
        <w:t>应确认内部水位和压力，采取防污水外溢措施；</w:t>
      </w:r>
    </w:p>
    <w:p w14:paraId="5698BA1C" w14:textId="77777777" w:rsidR="008C1D1B" w:rsidRPr="00C8794A" w:rsidRDefault="008C1D1B" w:rsidP="008C1D1B">
      <w:pPr>
        <w:pStyle w:val="affff"/>
        <w:numPr>
          <w:ilvl w:val="0"/>
          <w:numId w:val="52"/>
        </w:numPr>
        <w:rPr>
          <w:rFonts w:ascii="Times New Roman"/>
        </w:rPr>
      </w:pPr>
      <w:r w:rsidRPr="00C8794A">
        <w:rPr>
          <w:rFonts w:ascii="Times New Roman"/>
        </w:rPr>
        <w:t>当开启压力井盖时，应采取相应的防爆措施；</w:t>
      </w:r>
    </w:p>
    <w:p w14:paraId="3C28989E" w14:textId="77777777" w:rsidR="008C1D1B" w:rsidRPr="00C8794A" w:rsidRDefault="008C1D1B" w:rsidP="008C1D1B">
      <w:pPr>
        <w:pStyle w:val="affff"/>
        <w:numPr>
          <w:ilvl w:val="0"/>
          <w:numId w:val="52"/>
        </w:numPr>
        <w:rPr>
          <w:rFonts w:ascii="Times New Roman"/>
        </w:rPr>
      </w:pPr>
      <w:r w:rsidRPr="00C8794A">
        <w:rPr>
          <w:rFonts w:ascii="Times New Roman"/>
        </w:rPr>
        <w:t>舱室内通风应良好；</w:t>
      </w:r>
    </w:p>
    <w:p w14:paraId="7C73B412" w14:textId="77777777" w:rsidR="008C1D1B" w:rsidRPr="00C8794A" w:rsidRDefault="008C1D1B" w:rsidP="008C1D1B">
      <w:pPr>
        <w:pStyle w:val="affff"/>
        <w:numPr>
          <w:ilvl w:val="0"/>
          <w:numId w:val="52"/>
        </w:numPr>
        <w:rPr>
          <w:rFonts w:ascii="Times New Roman"/>
        </w:rPr>
      </w:pPr>
      <w:r w:rsidRPr="00C8794A">
        <w:rPr>
          <w:rFonts w:ascii="Times New Roman"/>
        </w:rPr>
        <w:t>作业人员应采取相应的防护措施，并做好安全监护。</w:t>
      </w:r>
    </w:p>
    <w:p w14:paraId="7DD00C19" w14:textId="77777777" w:rsidR="008C1D1B" w:rsidRPr="005F6E45" w:rsidRDefault="008C1D1B" w:rsidP="008C1D1B">
      <w:pPr>
        <w:pStyle w:val="afffe"/>
      </w:pPr>
      <w:r w:rsidRPr="00014A56">
        <w:rPr>
          <w:rFonts w:ascii="黑体" w:eastAsia="黑体" w:hAnsi="黑体" w:cs="黑体"/>
        </w:rPr>
        <w:t xml:space="preserve">7.3.8 </w:t>
      </w:r>
      <w:r w:rsidRPr="005F6E45">
        <w:t>当采用管道排水时，疏通方案应结合管道材质、连接方式、管径等因素综合确定。当具备水力疏通条件时，宜采用水力疏通。</w:t>
      </w:r>
    </w:p>
    <w:p w14:paraId="316D1B23" w14:textId="77777777" w:rsidR="008C1D1B" w:rsidRPr="005F6E45" w:rsidRDefault="008C1D1B" w:rsidP="008C1D1B">
      <w:pPr>
        <w:pStyle w:val="afffe"/>
      </w:pPr>
      <w:r w:rsidRPr="00014A56">
        <w:rPr>
          <w:rFonts w:ascii="黑体" w:eastAsia="黑体" w:hAnsi="黑体" w:cs="黑体"/>
        </w:rPr>
        <w:t xml:space="preserve">7.3.9 </w:t>
      </w:r>
      <w:r w:rsidRPr="005F6E45">
        <w:t>综合管廊舱室内疏通作业和清掏作业应符合</w:t>
      </w:r>
      <w:r w:rsidRPr="005F6E45">
        <w:rPr>
          <w:rFonts w:hint="eastAsia"/>
        </w:rPr>
        <w:t>现行国家行业标准</w:t>
      </w:r>
      <w:r w:rsidRPr="005F6E45">
        <w:t>《城镇排水管道维护安全技术规程》CJJ6中井下作业的有关规定，并应采取通风、检测、防爆等安全保护措施。</w:t>
      </w:r>
    </w:p>
    <w:p w14:paraId="41B6D186" w14:textId="77777777" w:rsidR="008C1D1B" w:rsidRPr="005F6E45" w:rsidRDefault="008C1D1B" w:rsidP="008C1D1B">
      <w:pPr>
        <w:pStyle w:val="afffe"/>
      </w:pPr>
      <w:r w:rsidRPr="00014A56">
        <w:rPr>
          <w:rFonts w:ascii="黑体" w:eastAsia="黑体" w:hAnsi="黑体" w:cs="黑体"/>
        </w:rPr>
        <w:t xml:space="preserve">7.3.10 </w:t>
      </w:r>
      <w:r w:rsidRPr="005F6E45">
        <w:t>综合管廊内淤泥外运应采取密闭措施。</w:t>
      </w:r>
    </w:p>
    <w:p w14:paraId="1D90EA48" w14:textId="77777777" w:rsidR="008C1D1B" w:rsidRPr="005F6E45" w:rsidRDefault="008C1D1B" w:rsidP="008C1D1B">
      <w:pPr>
        <w:pStyle w:val="afffe"/>
      </w:pPr>
      <w:r w:rsidRPr="00014A56">
        <w:rPr>
          <w:rFonts w:ascii="黑体" w:eastAsia="黑体" w:hAnsi="黑体" w:cs="黑体"/>
        </w:rPr>
        <w:t xml:space="preserve">7.3.11 </w:t>
      </w:r>
      <w:r w:rsidRPr="005F6E45">
        <w:t>综合管廊舱室含有污水管道应设置硫化氢气体检测传感器，管廊运营管理单位监控人员应密切关注监控系统采集的有害气体浓度值，并对有害气体的泄漏进行预警，保障管廊内作业人员的安全。</w:t>
      </w:r>
    </w:p>
    <w:p w14:paraId="5B789582" w14:textId="77777777" w:rsidR="008C1D1B" w:rsidRPr="00014A56" w:rsidRDefault="008C1D1B" w:rsidP="008C1D1B">
      <w:pPr>
        <w:pStyle w:val="afff0"/>
        <w:spacing w:before="156" w:after="156"/>
      </w:pPr>
      <w:bookmarkStart w:id="153" w:name="_Toc506198941"/>
      <w:bookmarkStart w:id="154" w:name="_Toc509931550"/>
      <w:bookmarkStart w:id="155" w:name="_Toc117608289"/>
      <w:bookmarkStart w:id="156" w:name="_Toc121213776"/>
      <w:r w:rsidRPr="00014A56">
        <w:t>7.4 热力管道</w:t>
      </w:r>
      <w:bookmarkEnd w:id="153"/>
      <w:bookmarkEnd w:id="154"/>
      <w:bookmarkEnd w:id="155"/>
      <w:bookmarkEnd w:id="156"/>
    </w:p>
    <w:p w14:paraId="3C0C95C3" w14:textId="77777777" w:rsidR="008C1D1B" w:rsidRPr="005F6E45" w:rsidRDefault="008C1D1B" w:rsidP="008C1D1B">
      <w:pPr>
        <w:pStyle w:val="afffe"/>
      </w:pPr>
      <w:bookmarkStart w:id="157" w:name="_Toc62143138"/>
      <w:bookmarkStart w:id="158" w:name="_Toc506198942"/>
      <w:bookmarkStart w:id="159" w:name="_Toc509931551"/>
      <w:bookmarkStart w:id="160" w:name="_Toc506198944"/>
      <w:bookmarkStart w:id="161" w:name="_Toc509931553"/>
      <w:r w:rsidRPr="00014A56">
        <w:rPr>
          <w:rFonts w:ascii="黑体" w:eastAsia="黑体" w:hAnsi="黑体" w:cs="黑体"/>
        </w:rPr>
        <w:t xml:space="preserve">7.4.1 </w:t>
      </w:r>
      <w:r w:rsidRPr="005F6E45">
        <w:t>综合管廊内热力管道的运行维护及安全管理应符合《城镇供热系统运行维护技术规程》CJJ88的相关规定。</w:t>
      </w:r>
    </w:p>
    <w:p w14:paraId="49DA2524" w14:textId="77777777" w:rsidR="008C1D1B" w:rsidRPr="005F6E45" w:rsidRDefault="008C1D1B" w:rsidP="008C1D1B">
      <w:pPr>
        <w:pStyle w:val="afffe"/>
      </w:pPr>
      <w:r w:rsidRPr="00014A56">
        <w:rPr>
          <w:rFonts w:ascii="黑体" w:eastAsia="黑体" w:hAnsi="黑体" w:cs="黑体"/>
        </w:rPr>
        <w:t xml:space="preserve">7.4.2 </w:t>
      </w:r>
      <w:r w:rsidRPr="005F6E45">
        <w:t>运行的热力管道每周应至少检查一次；新投入的热力管道或运行参数，外部环境发生较大变化时，应增加检查频次。</w:t>
      </w:r>
    </w:p>
    <w:p w14:paraId="50CFC4F9" w14:textId="77777777" w:rsidR="008C1D1B" w:rsidRPr="00014A56" w:rsidRDefault="008C1D1B" w:rsidP="008C1D1B">
      <w:pPr>
        <w:pStyle w:val="afffe"/>
        <w:rPr>
          <w:rFonts w:ascii="黑体" w:eastAsia="黑体" w:hAnsi="黑体" w:cs="黑体"/>
        </w:rPr>
      </w:pPr>
      <w:r w:rsidRPr="00014A56">
        <w:rPr>
          <w:rFonts w:ascii="黑体" w:eastAsia="黑体" w:hAnsi="黑体" w:cs="黑体"/>
        </w:rPr>
        <w:t xml:space="preserve">7.4.3 </w:t>
      </w:r>
      <w:r w:rsidRPr="005F6E45">
        <w:t>综合管廊内热力管道的运行状态</w:t>
      </w:r>
      <w:proofErr w:type="gramStart"/>
      <w:r w:rsidRPr="005F6E45">
        <w:t>由入廊</w:t>
      </w:r>
      <w:proofErr w:type="gramEnd"/>
      <w:r w:rsidRPr="005F6E45">
        <w:t>管线单位管理系统进行实时监测，主要监测对象包括管道的压力、温度、流量以及具有远程控制功能的阀门等。</w:t>
      </w:r>
    </w:p>
    <w:p w14:paraId="4DC457B4" w14:textId="77777777" w:rsidR="008C1D1B" w:rsidRPr="005F6E45" w:rsidRDefault="008C1D1B" w:rsidP="008C1D1B">
      <w:pPr>
        <w:pStyle w:val="afffe"/>
      </w:pPr>
      <w:r w:rsidRPr="00014A56">
        <w:rPr>
          <w:rFonts w:ascii="黑体" w:eastAsia="黑体" w:hAnsi="黑体" w:cs="黑体"/>
        </w:rPr>
        <w:t xml:space="preserve">7.4.4 </w:t>
      </w:r>
      <w:r w:rsidRPr="005F6E45">
        <w:t>综合管廊内热力管道的专业检测</w:t>
      </w:r>
      <w:proofErr w:type="gramStart"/>
      <w:r w:rsidRPr="005F6E45">
        <w:t>由入廊</w:t>
      </w:r>
      <w:proofErr w:type="gramEnd"/>
      <w:r w:rsidRPr="005F6E45">
        <w:t>管线单位负责，专业检测主要包括管道压力、补偿</w:t>
      </w:r>
      <w:r w:rsidRPr="005F6E45">
        <w:lastRenderedPageBreak/>
        <w:t>器、疏水器及阀门开关等。</w:t>
      </w:r>
    </w:p>
    <w:p w14:paraId="006566AB" w14:textId="77777777" w:rsidR="008C1D1B" w:rsidRPr="005F6E45" w:rsidRDefault="008C1D1B" w:rsidP="008C1D1B">
      <w:pPr>
        <w:pStyle w:val="afffe"/>
      </w:pPr>
      <w:r w:rsidRPr="00014A56">
        <w:rPr>
          <w:rFonts w:ascii="黑体" w:eastAsia="黑体" w:hAnsi="黑体" w:cs="黑体"/>
        </w:rPr>
        <w:t xml:space="preserve">7.4.5 </w:t>
      </w:r>
      <w:r w:rsidRPr="005F6E45">
        <w:t>当管道发生泄漏时，应根据发生泄漏管道的实际情况，确定抢修方案，抢修作业应符合</w:t>
      </w:r>
      <w:r w:rsidRPr="005F6E45">
        <w:rPr>
          <w:rFonts w:hint="eastAsia"/>
        </w:rPr>
        <w:t>现行国家行业标准</w:t>
      </w:r>
      <w:r w:rsidRPr="005F6E45">
        <w:t>《城镇供热系统抢修技术规程》CJJ 203的有关规定。蒸汽管道泄漏抢修不宜采用</w:t>
      </w:r>
      <w:proofErr w:type="gramStart"/>
      <w:r w:rsidRPr="005F6E45">
        <w:t>不停热</w:t>
      </w:r>
      <w:proofErr w:type="gramEnd"/>
      <w:r w:rsidRPr="005F6E45">
        <w:t>抢修方式。</w:t>
      </w:r>
    </w:p>
    <w:p w14:paraId="4D204C2B" w14:textId="77777777" w:rsidR="008C1D1B" w:rsidRPr="005F6E45" w:rsidRDefault="008C1D1B" w:rsidP="008C1D1B">
      <w:pPr>
        <w:pStyle w:val="afffe"/>
      </w:pPr>
      <w:r w:rsidRPr="00014A56">
        <w:rPr>
          <w:rFonts w:ascii="黑体" w:eastAsia="黑体" w:hAnsi="黑体" w:cs="黑体"/>
        </w:rPr>
        <w:t xml:space="preserve">7.4.6 </w:t>
      </w:r>
      <w:r w:rsidRPr="005F6E45">
        <w:t>综合管廊内热力管道的维修保养</w:t>
      </w:r>
      <w:proofErr w:type="gramStart"/>
      <w:r w:rsidRPr="005F6E45">
        <w:t>由入廊</w:t>
      </w:r>
      <w:proofErr w:type="gramEnd"/>
      <w:r w:rsidRPr="005F6E45">
        <w:t>管线单位负责，</w:t>
      </w:r>
      <w:proofErr w:type="gramStart"/>
      <w:r w:rsidRPr="005F6E45">
        <w:t>入廊管线</w:t>
      </w:r>
      <w:proofErr w:type="gramEnd"/>
      <w:r w:rsidRPr="005F6E45">
        <w:t>单位应明确管道的维护保养周期，做好相关记录，维护过程中发现的问题应及时上报，并采取有效的处理措施。</w:t>
      </w:r>
    </w:p>
    <w:p w14:paraId="6B16E13D" w14:textId="77777777" w:rsidR="008C1D1B" w:rsidRPr="00014A56" w:rsidRDefault="008C1D1B" w:rsidP="008C1D1B">
      <w:pPr>
        <w:pStyle w:val="afff0"/>
        <w:spacing w:before="156" w:after="156"/>
      </w:pPr>
      <w:bookmarkStart w:id="162" w:name="_Toc117608290"/>
      <w:bookmarkStart w:id="163" w:name="_Toc121213777"/>
      <w:r w:rsidRPr="00014A56">
        <w:t>7.5 电力电缆</w:t>
      </w:r>
      <w:bookmarkEnd w:id="157"/>
      <w:bookmarkEnd w:id="158"/>
      <w:bookmarkEnd w:id="159"/>
      <w:bookmarkEnd w:id="162"/>
      <w:bookmarkEnd w:id="163"/>
    </w:p>
    <w:p w14:paraId="67CBE4A8" w14:textId="77777777" w:rsidR="008C1D1B" w:rsidRPr="005F6E45" w:rsidRDefault="008C1D1B" w:rsidP="008C1D1B">
      <w:pPr>
        <w:pStyle w:val="afffe"/>
      </w:pPr>
      <w:r w:rsidRPr="00014A56">
        <w:rPr>
          <w:rFonts w:ascii="黑体" w:eastAsia="黑体" w:hAnsi="黑体" w:cs="黑体"/>
        </w:rPr>
        <w:t xml:space="preserve">7.5.1 </w:t>
      </w:r>
      <w:r w:rsidRPr="005F6E45">
        <w:t>电力电缆运行维护及安全管理应符合</w:t>
      </w:r>
      <w:r w:rsidRPr="005F6E45">
        <w:rPr>
          <w:rFonts w:hint="eastAsia"/>
        </w:rPr>
        <w:t>现行国家标准</w:t>
      </w:r>
      <w:r w:rsidRPr="005F6E45">
        <w:t>《电力安全工作规程》GB 26859、</w:t>
      </w:r>
      <w:r w:rsidRPr="005F6E45">
        <w:rPr>
          <w:rFonts w:hint="eastAsia"/>
        </w:rPr>
        <w:t>现行国家行业标准</w:t>
      </w:r>
      <w:r w:rsidRPr="005F6E45">
        <w:t>《电力电缆线路运行规程》DL/T 1253和《电力电缆分布式光纤测温系统技术规范》DL/T 1573的有关规定。</w:t>
      </w:r>
    </w:p>
    <w:p w14:paraId="140FF8D8" w14:textId="77777777" w:rsidR="008C1D1B" w:rsidRPr="005F6E45" w:rsidRDefault="008C1D1B" w:rsidP="008C1D1B">
      <w:pPr>
        <w:pStyle w:val="afffe"/>
      </w:pPr>
      <w:r w:rsidRPr="00014A56">
        <w:rPr>
          <w:rFonts w:ascii="黑体" w:eastAsia="黑体" w:hAnsi="黑体" w:cs="黑体"/>
        </w:rPr>
        <w:t xml:space="preserve">7.5.2 </w:t>
      </w:r>
      <w:r w:rsidRPr="005F6E45">
        <w:t>电力电缆发生故障后，或因自然灾害、外力破坏等因素影响及电网安全稳定有特殊运行要求时，应组织开展非定期巡检。</w:t>
      </w:r>
    </w:p>
    <w:p w14:paraId="43CA3AF4" w14:textId="77777777" w:rsidR="008C1D1B" w:rsidRPr="005F6E45" w:rsidRDefault="008C1D1B" w:rsidP="008C1D1B">
      <w:pPr>
        <w:pStyle w:val="afffe"/>
      </w:pPr>
      <w:r w:rsidRPr="00014A56">
        <w:rPr>
          <w:rFonts w:ascii="黑体" w:eastAsia="黑体" w:hAnsi="黑体" w:cs="黑体"/>
        </w:rPr>
        <w:t xml:space="preserve">7.5.3 </w:t>
      </w:r>
      <w:r w:rsidRPr="005F6E45">
        <w:t>综合管廊内电力电缆的运行状态</w:t>
      </w:r>
      <w:proofErr w:type="gramStart"/>
      <w:r w:rsidRPr="005F6E45">
        <w:t>由入廊</w:t>
      </w:r>
      <w:proofErr w:type="gramEnd"/>
      <w:r w:rsidRPr="005F6E45">
        <w:t>管线单位进行实时监测。</w:t>
      </w:r>
    </w:p>
    <w:p w14:paraId="40447D3B" w14:textId="77777777" w:rsidR="008C1D1B" w:rsidRPr="005F6E45" w:rsidRDefault="008C1D1B" w:rsidP="008C1D1B">
      <w:pPr>
        <w:pStyle w:val="afffe"/>
      </w:pPr>
      <w:r w:rsidRPr="00014A56">
        <w:rPr>
          <w:rFonts w:ascii="黑体" w:eastAsia="黑体" w:hAnsi="黑体" w:cs="黑体"/>
        </w:rPr>
        <w:t xml:space="preserve">7.5.4 </w:t>
      </w:r>
      <w:r w:rsidRPr="005F6E45">
        <w:t>综合管廊内电力电缆的专业检测</w:t>
      </w:r>
      <w:proofErr w:type="gramStart"/>
      <w:r w:rsidRPr="005F6E45">
        <w:t>由入廊</w:t>
      </w:r>
      <w:proofErr w:type="gramEnd"/>
      <w:r w:rsidRPr="005F6E45">
        <w:t>管线单位负责，主要检测内容包括电力电缆的故障测试、绝缘监测以及防雷接地系统检查等。</w:t>
      </w:r>
    </w:p>
    <w:p w14:paraId="1E850B11" w14:textId="77777777" w:rsidR="008C1D1B" w:rsidRPr="005F6E45" w:rsidRDefault="008C1D1B" w:rsidP="008C1D1B">
      <w:pPr>
        <w:pStyle w:val="afffe"/>
      </w:pPr>
      <w:r w:rsidRPr="00014A56">
        <w:rPr>
          <w:rFonts w:ascii="黑体" w:eastAsia="黑体" w:hAnsi="黑体" w:cs="黑体"/>
        </w:rPr>
        <w:t xml:space="preserve">7.5.5 </w:t>
      </w:r>
      <w:r w:rsidRPr="005F6E45">
        <w:t>综合管廊内电力电缆的维修保养</w:t>
      </w:r>
      <w:proofErr w:type="gramStart"/>
      <w:r w:rsidRPr="005F6E45">
        <w:t>由入廊</w:t>
      </w:r>
      <w:proofErr w:type="gramEnd"/>
      <w:r w:rsidRPr="005F6E45">
        <w:t>管线单位负责，主要包括对电力电缆的状态检修和故障修复。</w:t>
      </w:r>
    </w:p>
    <w:p w14:paraId="71063B5A" w14:textId="77777777" w:rsidR="008C1D1B" w:rsidRPr="005F6E45" w:rsidRDefault="008C1D1B" w:rsidP="008C1D1B">
      <w:pPr>
        <w:pStyle w:val="afffe"/>
      </w:pPr>
      <w:bookmarkStart w:id="164" w:name="_Toc29864"/>
      <w:r w:rsidRPr="00014A56">
        <w:rPr>
          <w:rFonts w:ascii="黑体" w:eastAsia="黑体" w:hAnsi="黑体" w:cs="黑体"/>
        </w:rPr>
        <w:t xml:space="preserve">7.5.6 </w:t>
      </w:r>
      <w:r w:rsidRPr="005F6E45">
        <w:t>电力电缆应执行状态评价和管理，当综合管廊电力舱室运行环境及电缆设备发生较大变化时应及时修正状态评价结果和调整状态管理工作。</w:t>
      </w:r>
      <w:bookmarkEnd w:id="164"/>
    </w:p>
    <w:p w14:paraId="171FE408" w14:textId="77777777" w:rsidR="008C1D1B" w:rsidRPr="00014A56" w:rsidRDefault="008C1D1B" w:rsidP="008C1D1B">
      <w:pPr>
        <w:pStyle w:val="afff0"/>
        <w:spacing w:before="156" w:after="156"/>
      </w:pPr>
      <w:bookmarkStart w:id="165" w:name="_Toc62143139"/>
      <w:bookmarkStart w:id="166" w:name="_Toc509931552"/>
      <w:bookmarkStart w:id="167" w:name="_Toc506198943"/>
      <w:bookmarkStart w:id="168" w:name="_Toc117608291"/>
      <w:bookmarkStart w:id="169" w:name="_Toc121213778"/>
      <w:r w:rsidRPr="00014A56">
        <w:t>7.6 通讯线缆</w:t>
      </w:r>
      <w:bookmarkEnd w:id="165"/>
      <w:bookmarkEnd w:id="166"/>
      <w:bookmarkEnd w:id="167"/>
      <w:bookmarkEnd w:id="168"/>
      <w:bookmarkEnd w:id="169"/>
    </w:p>
    <w:p w14:paraId="3D7BD5F5" w14:textId="77777777" w:rsidR="008C1D1B" w:rsidRPr="005F6E45" w:rsidRDefault="008C1D1B" w:rsidP="008C1D1B">
      <w:pPr>
        <w:pStyle w:val="afffe"/>
      </w:pPr>
      <w:r w:rsidRPr="00014A56">
        <w:rPr>
          <w:rFonts w:ascii="黑体" w:eastAsia="黑体" w:hAnsi="黑体" w:cs="黑体"/>
        </w:rPr>
        <w:t xml:space="preserve">7.6.1 </w:t>
      </w:r>
      <w:r w:rsidRPr="005F6E45">
        <w:t>综合管廊内通讯线缆的运行维护及安全管理应符合</w:t>
      </w:r>
      <w:r w:rsidRPr="005F6E45">
        <w:rPr>
          <w:rFonts w:hint="eastAsia"/>
        </w:rPr>
        <w:t>现行国家行业标准</w:t>
      </w:r>
      <w:r w:rsidRPr="005F6E45">
        <w:t>《电力通信运行管理规程》DL/T 544、《通信线路工程设计规范》YD 5102和《电力系统光纤通信运行管理规程》DL/T 547的相关规定。</w:t>
      </w:r>
    </w:p>
    <w:p w14:paraId="52CBE3AE" w14:textId="77777777" w:rsidR="008C1D1B" w:rsidRPr="005F6E45" w:rsidRDefault="008C1D1B" w:rsidP="008C1D1B">
      <w:pPr>
        <w:pStyle w:val="afffe"/>
      </w:pPr>
      <w:r w:rsidRPr="00014A56">
        <w:rPr>
          <w:rFonts w:ascii="黑体" w:eastAsia="黑体" w:hAnsi="黑体" w:cs="黑体"/>
        </w:rPr>
        <w:t xml:space="preserve">7.6.2 </w:t>
      </w:r>
      <w:r w:rsidRPr="005F6E45">
        <w:t>综合管廊内通讯线缆的运行状态</w:t>
      </w:r>
      <w:proofErr w:type="gramStart"/>
      <w:r w:rsidRPr="005F6E45">
        <w:t>由入廊</w:t>
      </w:r>
      <w:proofErr w:type="gramEnd"/>
      <w:r w:rsidRPr="005F6E45">
        <w:t>管线单位进行实时监测，应准确定位线缆故障点位置。</w:t>
      </w:r>
    </w:p>
    <w:p w14:paraId="72EA7595" w14:textId="77777777" w:rsidR="008C1D1B" w:rsidRPr="005F6E45" w:rsidRDefault="008C1D1B" w:rsidP="008C1D1B">
      <w:pPr>
        <w:pStyle w:val="afffe"/>
      </w:pPr>
      <w:r w:rsidRPr="00014A56">
        <w:rPr>
          <w:rFonts w:ascii="黑体" w:eastAsia="黑体" w:hAnsi="黑体" w:cs="黑体"/>
        </w:rPr>
        <w:t xml:space="preserve">7.6.3 </w:t>
      </w:r>
      <w:proofErr w:type="gramStart"/>
      <w:r w:rsidRPr="005F6E45">
        <w:t>入廊管线</w:t>
      </w:r>
      <w:proofErr w:type="gramEnd"/>
      <w:r w:rsidRPr="005F6E45">
        <w:t>单位应编制通讯</w:t>
      </w:r>
      <w:proofErr w:type="gramStart"/>
      <w:r w:rsidRPr="005F6E45">
        <w:t>线缆测修计划</w:t>
      </w:r>
      <w:proofErr w:type="gramEnd"/>
      <w:r w:rsidRPr="005F6E45">
        <w:t>，并周期性整理、</w:t>
      </w:r>
      <w:proofErr w:type="gramStart"/>
      <w:r w:rsidRPr="005F6E45">
        <w:t>测修通讯</w:t>
      </w:r>
      <w:proofErr w:type="gramEnd"/>
      <w:r w:rsidRPr="005F6E45">
        <w:t>线缆，根据日常维护及测试结果，进行系统维护或更换，使其符合标准规定。</w:t>
      </w:r>
    </w:p>
    <w:p w14:paraId="27ADBA22" w14:textId="77777777" w:rsidR="008C1D1B" w:rsidRPr="005F6E45" w:rsidRDefault="008C1D1B" w:rsidP="008C1D1B">
      <w:pPr>
        <w:pStyle w:val="afffe"/>
      </w:pPr>
      <w:r w:rsidRPr="00014A56">
        <w:rPr>
          <w:rFonts w:ascii="黑体" w:eastAsia="黑体" w:hAnsi="黑体" w:cs="黑体"/>
        </w:rPr>
        <w:t xml:space="preserve">7.6.4 </w:t>
      </w:r>
      <w:r w:rsidRPr="005F6E45">
        <w:t>综合管廊内通讯线缆的维修保养</w:t>
      </w:r>
      <w:proofErr w:type="gramStart"/>
      <w:r w:rsidRPr="005F6E45">
        <w:t>由入廊</w:t>
      </w:r>
      <w:proofErr w:type="gramEnd"/>
      <w:r w:rsidRPr="005F6E45">
        <w:t>管线单位负责，除应符合现行</w:t>
      </w:r>
      <w:r w:rsidRPr="005F6E45">
        <w:rPr>
          <w:rFonts w:hint="eastAsia"/>
        </w:rPr>
        <w:t>国家</w:t>
      </w:r>
      <w:r w:rsidRPr="005F6E45">
        <w:t>行业标准的有关规定外，</w:t>
      </w:r>
      <w:proofErr w:type="gramStart"/>
      <w:r w:rsidRPr="005F6E45">
        <w:t>入廊管线</w:t>
      </w:r>
      <w:proofErr w:type="gramEnd"/>
      <w:r w:rsidRPr="005F6E45">
        <w:t>单位可根据通讯线缆的实际情况对重要用户、专线及重要通信期间加强维护。</w:t>
      </w:r>
    </w:p>
    <w:p w14:paraId="4ECA7E7F" w14:textId="77777777" w:rsidR="008C1D1B" w:rsidRPr="00014A56" w:rsidRDefault="008C1D1B" w:rsidP="008C1D1B">
      <w:pPr>
        <w:pStyle w:val="afff0"/>
        <w:spacing w:before="156" w:after="156"/>
      </w:pPr>
      <w:bookmarkStart w:id="170" w:name="_Toc117608292"/>
      <w:bookmarkStart w:id="171" w:name="_Toc121213779"/>
      <w:r w:rsidRPr="00014A56">
        <w:t>7.7 燃气管道</w:t>
      </w:r>
      <w:bookmarkEnd w:id="160"/>
      <w:bookmarkEnd w:id="161"/>
      <w:bookmarkEnd w:id="170"/>
      <w:bookmarkEnd w:id="171"/>
    </w:p>
    <w:p w14:paraId="4963A74D" w14:textId="77777777" w:rsidR="008C1D1B" w:rsidRPr="005F6E45" w:rsidRDefault="008C1D1B" w:rsidP="008C1D1B">
      <w:pPr>
        <w:pStyle w:val="afffe"/>
      </w:pPr>
      <w:r w:rsidRPr="00014A56">
        <w:rPr>
          <w:rFonts w:ascii="黑体" w:eastAsia="黑体" w:hAnsi="黑体" w:cs="黑体"/>
        </w:rPr>
        <w:t xml:space="preserve">7.7.1 </w:t>
      </w:r>
      <w:r w:rsidRPr="005F6E45">
        <w:t>综合管廊内燃气管道的运行维护及安全管理应符合</w:t>
      </w:r>
      <w:r w:rsidRPr="005F6E45">
        <w:rPr>
          <w:rFonts w:hint="eastAsia"/>
        </w:rPr>
        <w:t>现行国家行业标准</w:t>
      </w:r>
      <w:r w:rsidRPr="005F6E45">
        <w:t>《城镇燃气设施运行、维护和抢修安全技术规程》CJJ51、《城镇燃气管网泄漏检测技术规程》CJJ 215和《燃气系统运行安全评价标准》GB/T 50811的有关规定。</w:t>
      </w:r>
    </w:p>
    <w:p w14:paraId="0F1614A9" w14:textId="77777777" w:rsidR="008C1D1B" w:rsidRPr="005F6E45" w:rsidRDefault="008C1D1B" w:rsidP="008C1D1B">
      <w:pPr>
        <w:pStyle w:val="afffe"/>
      </w:pPr>
      <w:r w:rsidRPr="00014A56">
        <w:rPr>
          <w:rFonts w:ascii="黑体" w:eastAsia="黑体" w:hAnsi="黑体" w:cs="黑体"/>
        </w:rPr>
        <w:t xml:space="preserve">7.7.2 </w:t>
      </w:r>
      <w:r w:rsidRPr="005F6E45">
        <w:t>燃气管道巡检人员进入燃气舱室前，应进行静电释放，并必须检测舱室内天然气、氧气、一氧化碳、硫化氢等气体浓度，在确认符合安全要求之前不得进入。人员进出还应符合相应的综合管廊安全管理规定。</w:t>
      </w:r>
    </w:p>
    <w:p w14:paraId="5D234925" w14:textId="77777777" w:rsidR="008C1D1B" w:rsidRPr="005F6E45" w:rsidRDefault="008C1D1B" w:rsidP="008C1D1B">
      <w:pPr>
        <w:pStyle w:val="afffe"/>
      </w:pPr>
      <w:r w:rsidRPr="00014A56">
        <w:rPr>
          <w:rFonts w:ascii="黑体" w:eastAsia="黑体" w:hAnsi="黑体" w:cs="黑体"/>
        </w:rPr>
        <w:t xml:space="preserve">7.7.3 </w:t>
      </w:r>
      <w:r w:rsidRPr="005F6E45">
        <w:t>燃气管道的巡检周期不宜低于每周1次，此外，还应定期组织检查，巡检用设备、防护装置应符合燃气舱室的防爆要求，巡检人员严禁携带火种和非防爆型无线通信设备入廊，并应穿戴防静电服、防静电鞋。</w:t>
      </w:r>
    </w:p>
    <w:p w14:paraId="2DBA01A9" w14:textId="77777777" w:rsidR="008C1D1B" w:rsidRPr="005F6E45" w:rsidRDefault="008C1D1B" w:rsidP="008C1D1B">
      <w:pPr>
        <w:pStyle w:val="afffe"/>
      </w:pPr>
      <w:r w:rsidRPr="00014A56">
        <w:rPr>
          <w:rFonts w:ascii="黑体" w:eastAsia="黑体" w:hAnsi="黑体" w:cs="黑体"/>
        </w:rPr>
        <w:t xml:space="preserve">7.7.4 </w:t>
      </w:r>
      <w:r w:rsidRPr="005F6E45">
        <w:t>综合管廊内燃气管道的运行状态</w:t>
      </w:r>
      <w:proofErr w:type="gramStart"/>
      <w:r w:rsidRPr="005F6E45">
        <w:t>由入廊</w:t>
      </w:r>
      <w:proofErr w:type="gramEnd"/>
      <w:r w:rsidRPr="005F6E45">
        <w:t>管线单位进行实时监测，主要监测对象包括管道的压力、流量、温度、泄漏报警信号以及远程控制功能的阀门等。当舱室内燃气浓度超过爆炸下限</w:t>
      </w:r>
      <w:r w:rsidRPr="005F6E45">
        <w:lastRenderedPageBreak/>
        <w:t>的20%时，应启动应急预案。</w:t>
      </w:r>
    </w:p>
    <w:p w14:paraId="53DE757A" w14:textId="77777777" w:rsidR="008C1D1B" w:rsidRPr="005F6E45" w:rsidRDefault="008C1D1B" w:rsidP="008C1D1B">
      <w:pPr>
        <w:pStyle w:val="afffe"/>
      </w:pPr>
      <w:r w:rsidRPr="00014A56">
        <w:rPr>
          <w:rFonts w:ascii="黑体" w:eastAsia="黑体" w:hAnsi="黑体" w:cs="黑体"/>
        </w:rPr>
        <w:t xml:space="preserve">7.7.5 </w:t>
      </w:r>
      <w:r w:rsidRPr="005F6E45">
        <w:t>综合管廊内燃气管道的维修保养</w:t>
      </w:r>
      <w:proofErr w:type="gramStart"/>
      <w:r w:rsidRPr="005F6E45">
        <w:t>由入廊</w:t>
      </w:r>
      <w:proofErr w:type="gramEnd"/>
      <w:r w:rsidRPr="005F6E45">
        <w:t>管线单位负责，并应明确管道的维护保养周期，做好相关记录，维护中发现的问题应及时上报，并采取有效的处理措施。</w:t>
      </w:r>
    </w:p>
    <w:p w14:paraId="184DB54B" w14:textId="77777777" w:rsidR="008C1D1B" w:rsidRPr="005F6E45" w:rsidRDefault="008C1D1B" w:rsidP="008C1D1B">
      <w:pPr>
        <w:pStyle w:val="afffe"/>
      </w:pPr>
      <w:r w:rsidRPr="00014A56">
        <w:rPr>
          <w:rFonts w:ascii="黑体" w:eastAsia="黑体" w:hAnsi="黑体" w:cs="黑体"/>
        </w:rPr>
        <w:t xml:space="preserve">7.7.6 </w:t>
      </w:r>
      <w:r w:rsidRPr="005F6E45">
        <w:t>综合管廊内燃气管道应采用电子阀并实现远程自动控制，在发生漏气、爆管等突发事件时应立即关闭阀门。</w:t>
      </w:r>
    </w:p>
    <w:p w14:paraId="7830CE44" w14:textId="77777777" w:rsidR="008C1D1B" w:rsidRPr="005F6E45" w:rsidRDefault="008C1D1B" w:rsidP="008C1D1B">
      <w:pPr>
        <w:pStyle w:val="afffe"/>
      </w:pPr>
      <w:r w:rsidRPr="00014A56">
        <w:rPr>
          <w:rFonts w:ascii="黑体" w:eastAsia="黑体" w:hAnsi="黑体" w:cs="黑体"/>
        </w:rPr>
        <w:t xml:space="preserve">7.7.7 </w:t>
      </w:r>
      <w:r w:rsidRPr="005F6E45">
        <w:t>天然气管道巡检用设备、防护装备应符合天然气舱室的防爆要求，巡检人员严禁携带火种和非防爆无线通信设备入廊，并应穿戴防静电服、防静电鞋。</w:t>
      </w:r>
    </w:p>
    <w:p w14:paraId="0366069C" w14:textId="77777777" w:rsidR="008C1D1B" w:rsidRPr="005F6E45" w:rsidRDefault="008C1D1B" w:rsidP="008C1D1B">
      <w:pPr>
        <w:pStyle w:val="afffe"/>
      </w:pPr>
      <w:r w:rsidRPr="00014A56">
        <w:rPr>
          <w:rFonts w:ascii="黑体" w:eastAsia="黑体" w:hAnsi="黑体" w:cs="黑体"/>
        </w:rPr>
        <w:t xml:space="preserve">7.7.8 </w:t>
      </w:r>
      <w:proofErr w:type="gramStart"/>
      <w:r w:rsidRPr="005F6E45">
        <w:t>入廊人员</w:t>
      </w:r>
      <w:proofErr w:type="gramEnd"/>
      <w:r w:rsidRPr="005F6E45">
        <w:t>进入天然气舱室前，应进行静电释放，并必须检测舱室内天然气、氧气、一氧化碳、硫化氢等气体浓度，在确认符合安全要求之前不得进入。</w:t>
      </w:r>
    </w:p>
    <w:p w14:paraId="7C18448B" w14:textId="77777777" w:rsidR="008C1D1B" w:rsidRPr="00014A56" w:rsidRDefault="008C1D1B" w:rsidP="008C1D1B">
      <w:pPr>
        <w:pStyle w:val="afffe"/>
        <w:rPr>
          <w:rFonts w:ascii="黑体" w:eastAsia="黑体" w:hAnsi="黑体" w:cs="黑体"/>
        </w:rPr>
        <w:sectPr w:rsidR="008C1D1B" w:rsidRPr="00014A56" w:rsidSect="00985B37">
          <w:pgSz w:w="11906" w:h="16838"/>
          <w:pgMar w:top="1440" w:right="1418" w:bottom="1440" w:left="1701" w:header="851" w:footer="662" w:gutter="0"/>
          <w:cols w:space="425"/>
          <w:docGrid w:type="linesAndChars" w:linePitch="312"/>
        </w:sectPr>
      </w:pPr>
      <w:r w:rsidRPr="00014A56">
        <w:rPr>
          <w:rFonts w:ascii="黑体" w:eastAsia="黑体" w:hAnsi="黑体" w:cs="黑体"/>
        </w:rPr>
        <w:t xml:space="preserve">7.7.9 </w:t>
      </w:r>
      <w:r w:rsidRPr="005F6E45">
        <w:t>天然气管道及附件严禁带气动火作业。</w:t>
      </w:r>
    </w:p>
    <w:p w14:paraId="6D35FC92" w14:textId="77777777" w:rsidR="008C1D1B" w:rsidRPr="00014A56" w:rsidRDefault="008C1D1B" w:rsidP="008C1D1B">
      <w:pPr>
        <w:pStyle w:val="afff"/>
        <w:spacing w:before="312" w:after="312"/>
      </w:pPr>
      <w:bookmarkStart w:id="172" w:name="_Toc27951288"/>
      <w:bookmarkStart w:id="173" w:name="_Toc117608293"/>
      <w:bookmarkStart w:id="174" w:name="_Toc121213780"/>
      <w:r w:rsidRPr="00014A56">
        <w:lastRenderedPageBreak/>
        <w:t>8 智慧运维</w:t>
      </w:r>
      <w:bookmarkEnd w:id="172"/>
      <w:bookmarkEnd w:id="173"/>
      <w:bookmarkEnd w:id="174"/>
    </w:p>
    <w:p w14:paraId="4B27594F" w14:textId="77777777" w:rsidR="008C1D1B" w:rsidRPr="00014A56" w:rsidRDefault="008C1D1B" w:rsidP="008C1D1B">
      <w:pPr>
        <w:pStyle w:val="afff0"/>
        <w:spacing w:before="156" w:after="156"/>
      </w:pPr>
      <w:bookmarkStart w:id="175" w:name="_Toc117608294"/>
      <w:bookmarkStart w:id="176" w:name="_Toc121213781"/>
      <w:r w:rsidRPr="00014A56">
        <w:t>8.1 一般规定</w:t>
      </w:r>
      <w:bookmarkEnd w:id="175"/>
      <w:bookmarkEnd w:id="176"/>
    </w:p>
    <w:p w14:paraId="3F9A17AC" w14:textId="77777777" w:rsidR="008C1D1B" w:rsidRPr="005F6E45" w:rsidRDefault="008C1D1B" w:rsidP="008C1D1B">
      <w:pPr>
        <w:pStyle w:val="afffe"/>
      </w:pPr>
      <w:bookmarkStart w:id="177" w:name="_Hlk4947685"/>
      <w:r w:rsidRPr="00014A56">
        <w:rPr>
          <w:rFonts w:ascii="黑体" w:eastAsia="黑体" w:hAnsi="黑体" w:cs="黑体"/>
        </w:rPr>
        <w:t xml:space="preserve">8.1.1 </w:t>
      </w:r>
      <w:r w:rsidRPr="005F6E45">
        <w:t>综合管廊运行维护及安全管理宜采用信息化管理手段，并应建立相应的智慧运维平台。</w:t>
      </w:r>
    </w:p>
    <w:p w14:paraId="158AF183" w14:textId="77777777" w:rsidR="008C1D1B" w:rsidRPr="005F6E45" w:rsidRDefault="008C1D1B" w:rsidP="008C1D1B">
      <w:pPr>
        <w:pStyle w:val="afffe"/>
      </w:pPr>
      <w:r w:rsidRPr="00014A56">
        <w:rPr>
          <w:rFonts w:ascii="黑体" w:eastAsia="黑体" w:hAnsi="黑体" w:cs="黑体"/>
        </w:rPr>
        <w:t xml:space="preserve">8.1.2 </w:t>
      </w:r>
      <w:r w:rsidRPr="005F6E45">
        <w:t>综合管廊运营管理单位</w:t>
      </w:r>
      <w:proofErr w:type="gramStart"/>
      <w:r w:rsidRPr="005F6E45">
        <w:t>和入廊管线</w:t>
      </w:r>
      <w:proofErr w:type="gramEnd"/>
      <w:r w:rsidRPr="005F6E45">
        <w:t>单位应能通过智慧运维平台共享安全运行、应急处置等关键信息。</w:t>
      </w:r>
    </w:p>
    <w:p w14:paraId="0E5FE1C5" w14:textId="77777777" w:rsidR="008C1D1B" w:rsidRPr="005F6E45" w:rsidRDefault="008C1D1B" w:rsidP="008C1D1B">
      <w:pPr>
        <w:pStyle w:val="afffe"/>
      </w:pPr>
      <w:r w:rsidRPr="00014A56">
        <w:rPr>
          <w:rFonts w:ascii="黑体" w:eastAsia="黑体" w:hAnsi="黑体" w:cs="黑体"/>
        </w:rPr>
        <w:t xml:space="preserve">8.1.3 </w:t>
      </w:r>
      <w:r w:rsidRPr="005F6E45">
        <w:t>智慧运</w:t>
      </w:r>
      <w:proofErr w:type="gramStart"/>
      <w:r w:rsidRPr="005F6E45">
        <w:t>维系统</w:t>
      </w:r>
      <w:proofErr w:type="gramEnd"/>
      <w:r w:rsidRPr="005F6E45">
        <w:t>应包括环境与设备监控、视频安防、通信、能耗监测、设施设备巡检、应急指挥调度、行政办公等子系统。</w:t>
      </w:r>
    </w:p>
    <w:p w14:paraId="0F64F85E" w14:textId="5176AE73" w:rsidR="008C1D1B" w:rsidRPr="005F6E45" w:rsidRDefault="008C1D1B" w:rsidP="008C1D1B">
      <w:pPr>
        <w:pStyle w:val="afffe"/>
      </w:pPr>
      <w:r w:rsidRPr="00014A56">
        <w:rPr>
          <w:rFonts w:ascii="黑体" w:eastAsia="黑体" w:hAnsi="黑体" w:cs="黑体"/>
        </w:rPr>
        <w:t xml:space="preserve">8.1.4 </w:t>
      </w:r>
      <w:r w:rsidRPr="005F6E45">
        <w:t>智慧运</w:t>
      </w:r>
      <w:proofErr w:type="gramStart"/>
      <w:r w:rsidRPr="005F6E45">
        <w:t>维系统</w:t>
      </w:r>
      <w:proofErr w:type="gramEnd"/>
      <w:r w:rsidRPr="005F6E45">
        <w:t>的各组成子系统</w:t>
      </w:r>
      <w:r w:rsidR="00F528C4">
        <w:rPr>
          <w:rFonts w:hint="eastAsia"/>
        </w:rPr>
        <w:t>宜</w:t>
      </w:r>
      <w:r w:rsidRPr="005F6E45">
        <w:t>选用开放的协议、通用的接口。</w:t>
      </w:r>
    </w:p>
    <w:p w14:paraId="2F98F1A9" w14:textId="77777777" w:rsidR="008C1D1B" w:rsidRPr="005F6E45" w:rsidRDefault="008C1D1B" w:rsidP="008C1D1B">
      <w:pPr>
        <w:pStyle w:val="afffe"/>
      </w:pPr>
      <w:r w:rsidRPr="00014A56">
        <w:rPr>
          <w:rFonts w:ascii="黑体" w:eastAsia="黑体" w:hAnsi="黑体" w:cs="黑体"/>
        </w:rPr>
        <w:t xml:space="preserve">8.1.5 </w:t>
      </w:r>
      <w:r w:rsidRPr="005F6E45">
        <w:t>智慧运</w:t>
      </w:r>
      <w:proofErr w:type="gramStart"/>
      <w:r w:rsidRPr="005F6E45">
        <w:t>维系统</w:t>
      </w:r>
      <w:proofErr w:type="gramEnd"/>
      <w:r w:rsidRPr="005F6E45">
        <w:t>的人机界面端宜采用</w:t>
      </w:r>
      <w:r w:rsidRPr="005F6E45">
        <w:t>“</w:t>
      </w:r>
      <w:r w:rsidRPr="005F6E45">
        <w:t>浏览器--服务器(B/S)</w:t>
      </w:r>
      <w:r w:rsidRPr="005F6E45">
        <w:t>”</w:t>
      </w:r>
      <w:r w:rsidRPr="005F6E45">
        <w:t>架构，其他部分宜采用</w:t>
      </w:r>
      <w:r w:rsidRPr="005F6E45">
        <w:t>“</w:t>
      </w:r>
      <w:r w:rsidRPr="005F6E45">
        <w:t>客户端--服务器(C/S)</w:t>
      </w:r>
      <w:r w:rsidRPr="005F6E45">
        <w:t>”</w:t>
      </w:r>
      <w:r w:rsidRPr="005F6E45">
        <w:t>架构。智慧运维平台应支持多终端登陆模式，可在PC电脑、智能手机或平板等终端登陆，并支持多用户同时操作。</w:t>
      </w:r>
    </w:p>
    <w:p w14:paraId="197BAD20" w14:textId="77777777" w:rsidR="008C1D1B" w:rsidRPr="005F6E45" w:rsidRDefault="008C1D1B" w:rsidP="008C1D1B">
      <w:pPr>
        <w:pStyle w:val="afffe"/>
      </w:pPr>
      <w:r w:rsidRPr="00014A56">
        <w:rPr>
          <w:rFonts w:ascii="黑体" w:eastAsia="黑体" w:hAnsi="黑体" w:cs="黑体"/>
        </w:rPr>
        <w:t>8.1.6</w:t>
      </w:r>
      <w:bookmarkEnd w:id="177"/>
      <w:r w:rsidRPr="00014A56">
        <w:rPr>
          <w:rFonts w:ascii="黑体" w:eastAsia="黑体" w:hAnsi="黑体" w:cs="黑体"/>
        </w:rPr>
        <w:t xml:space="preserve"> </w:t>
      </w:r>
      <w:r w:rsidRPr="005F6E45">
        <w:t>智慧运</w:t>
      </w:r>
      <w:proofErr w:type="gramStart"/>
      <w:r w:rsidRPr="005F6E45">
        <w:t>维系统</w:t>
      </w:r>
      <w:proofErr w:type="gramEnd"/>
      <w:r w:rsidRPr="005F6E45">
        <w:t>应能与综合管廊主管部门、</w:t>
      </w:r>
      <w:proofErr w:type="gramStart"/>
      <w:r w:rsidRPr="005F6E45">
        <w:t>入廊管线</w:t>
      </w:r>
      <w:proofErr w:type="gramEnd"/>
      <w:r w:rsidRPr="005F6E45">
        <w:t>单位的相应管理平台系统联通。预留与110和119报警等系统的接口。</w:t>
      </w:r>
    </w:p>
    <w:p w14:paraId="38AD581A" w14:textId="77777777" w:rsidR="008C1D1B" w:rsidRPr="005F6E45" w:rsidRDefault="008C1D1B" w:rsidP="008C1D1B">
      <w:pPr>
        <w:pStyle w:val="afffe"/>
      </w:pPr>
      <w:r w:rsidRPr="00014A56">
        <w:rPr>
          <w:rFonts w:ascii="黑体" w:eastAsia="黑体" w:hAnsi="黑体" w:cs="黑体"/>
        </w:rPr>
        <w:t xml:space="preserve">8.1.7 </w:t>
      </w:r>
      <w:r w:rsidRPr="005F6E45">
        <w:t>智慧运</w:t>
      </w:r>
      <w:proofErr w:type="gramStart"/>
      <w:r w:rsidRPr="005F6E45">
        <w:t>维系统宜实现</w:t>
      </w:r>
      <w:proofErr w:type="gramEnd"/>
      <w:r w:rsidRPr="005F6E45">
        <w:t>综合管廊附属设施、</w:t>
      </w:r>
      <w:proofErr w:type="gramStart"/>
      <w:r w:rsidRPr="005F6E45">
        <w:t>入廊管线</w:t>
      </w:r>
      <w:proofErr w:type="gramEnd"/>
      <w:r w:rsidRPr="005F6E45">
        <w:t>、本体结构状况等智能感知。</w:t>
      </w:r>
    </w:p>
    <w:p w14:paraId="6D19AF1D" w14:textId="77777777" w:rsidR="008C1D1B" w:rsidRPr="005F6E45" w:rsidRDefault="008C1D1B" w:rsidP="008C1D1B">
      <w:pPr>
        <w:pStyle w:val="afffe"/>
      </w:pPr>
      <w:r w:rsidRPr="00014A56">
        <w:rPr>
          <w:rFonts w:ascii="黑体" w:eastAsia="黑体" w:hAnsi="黑体" w:cs="黑体"/>
        </w:rPr>
        <w:t xml:space="preserve">8.1.8 </w:t>
      </w:r>
      <w:r w:rsidRPr="005F6E45">
        <w:t>智慧运</w:t>
      </w:r>
      <w:proofErr w:type="gramStart"/>
      <w:r w:rsidRPr="005F6E45">
        <w:t>维系统宜</w:t>
      </w:r>
      <w:proofErr w:type="gramEnd"/>
      <w:r w:rsidRPr="005F6E45">
        <w:t>集成综合管廊内部的各子系统，实现智慧协同和智能联动。</w:t>
      </w:r>
    </w:p>
    <w:p w14:paraId="0D5FEB4B" w14:textId="77777777" w:rsidR="008C1D1B" w:rsidRPr="005F6E45" w:rsidRDefault="008C1D1B" w:rsidP="008C1D1B">
      <w:pPr>
        <w:pStyle w:val="afffe"/>
      </w:pPr>
      <w:r w:rsidRPr="00014A56">
        <w:rPr>
          <w:rFonts w:ascii="黑体" w:eastAsia="黑体" w:hAnsi="黑体" w:cs="黑体"/>
        </w:rPr>
        <w:t xml:space="preserve">8.1.9 </w:t>
      </w:r>
      <w:r w:rsidRPr="005F6E45">
        <w:t>智慧运</w:t>
      </w:r>
      <w:proofErr w:type="gramStart"/>
      <w:r w:rsidRPr="005F6E45">
        <w:t>维系统宜</w:t>
      </w:r>
      <w:proofErr w:type="gramEnd"/>
      <w:r w:rsidRPr="005F6E45">
        <w:t>运用云计算、大数据、GIS、BIM、VR和AR等技术，提升对管廊设施设备维护、运行状态预测预警的辅助决策能力。</w:t>
      </w:r>
    </w:p>
    <w:p w14:paraId="33D2442F" w14:textId="77777777" w:rsidR="008C1D1B" w:rsidRPr="005F6E45" w:rsidRDefault="008C1D1B" w:rsidP="008C1D1B">
      <w:pPr>
        <w:pStyle w:val="afffe"/>
      </w:pPr>
      <w:r w:rsidRPr="00014A56">
        <w:rPr>
          <w:rFonts w:ascii="黑体" w:eastAsia="黑体" w:hAnsi="黑体" w:cs="黑体"/>
        </w:rPr>
        <w:t xml:space="preserve">8.1.10 </w:t>
      </w:r>
      <w:r w:rsidRPr="005F6E45">
        <w:t>智慧运</w:t>
      </w:r>
      <w:proofErr w:type="gramStart"/>
      <w:r w:rsidRPr="005F6E45">
        <w:t>维系统</w:t>
      </w:r>
      <w:proofErr w:type="gramEnd"/>
      <w:r w:rsidRPr="005F6E45">
        <w:t>应做好数据安全和网络安全等工作，及时做好数据备份与系统漏洞修补工作。</w:t>
      </w:r>
    </w:p>
    <w:p w14:paraId="248E91CC" w14:textId="77777777" w:rsidR="008C1D1B" w:rsidRPr="00014A56" w:rsidRDefault="008C1D1B" w:rsidP="008C1D1B">
      <w:pPr>
        <w:pStyle w:val="afff0"/>
        <w:spacing w:before="156" w:after="156"/>
      </w:pPr>
      <w:bookmarkStart w:id="178" w:name="_Toc117608295"/>
      <w:bookmarkStart w:id="179" w:name="_Toc121213782"/>
      <w:r w:rsidRPr="00014A56">
        <w:t>8.2 系统功能</w:t>
      </w:r>
      <w:bookmarkEnd w:id="178"/>
      <w:bookmarkEnd w:id="179"/>
    </w:p>
    <w:p w14:paraId="0C7C06F8" w14:textId="77777777" w:rsidR="008C1D1B" w:rsidRPr="005F6E45" w:rsidRDefault="008C1D1B" w:rsidP="008C1D1B">
      <w:pPr>
        <w:pStyle w:val="afffe"/>
      </w:pPr>
      <w:bookmarkStart w:id="180" w:name="_Hlk4947722"/>
      <w:r w:rsidRPr="00014A56">
        <w:rPr>
          <w:rFonts w:ascii="黑体" w:eastAsia="黑体" w:hAnsi="黑体" w:cs="黑体"/>
        </w:rPr>
        <w:t>8.2.1</w:t>
      </w:r>
      <w:r>
        <w:rPr>
          <w:rFonts w:ascii="黑体" w:eastAsia="黑体" w:hAnsi="黑体" w:cs="黑体"/>
        </w:rPr>
        <w:t xml:space="preserve"> </w:t>
      </w:r>
      <w:r w:rsidRPr="005F6E45">
        <w:t>智慧运维系统功能应满足以下要求：</w:t>
      </w:r>
    </w:p>
    <w:p w14:paraId="0D2412FE" w14:textId="77777777" w:rsidR="008C1D1B" w:rsidRPr="00C8794A" w:rsidRDefault="008C1D1B" w:rsidP="008C1D1B">
      <w:pPr>
        <w:pStyle w:val="affff"/>
        <w:numPr>
          <w:ilvl w:val="0"/>
          <w:numId w:val="53"/>
        </w:numPr>
        <w:rPr>
          <w:rFonts w:ascii="Times New Roman"/>
        </w:rPr>
      </w:pPr>
      <w:r w:rsidRPr="00C8794A">
        <w:rPr>
          <w:rFonts w:ascii="Times New Roman"/>
        </w:rPr>
        <w:t>具备综合管廊本体及附属设施设备管理、巡检维护、人员出入控制等功能；</w:t>
      </w:r>
    </w:p>
    <w:p w14:paraId="3BF944E9" w14:textId="77777777" w:rsidR="008C1D1B" w:rsidRPr="00C8794A" w:rsidRDefault="008C1D1B" w:rsidP="008C1D1B">
      <w:pPr>
        <w:pStyle w:val="affff"/>
        <w:numPr>
          <w:ilvl w:val="0"/>
          <w:numId w:val="53"/>
        </w:numPr>
        <w:rPr>
          <w:rFonts w:ascii="Times New Roman"/>
        </w:rPr>
      </w:pPr>
      <w:r w:rsidRPr="00C8794A">
        <w:rPr>
          <w:rFonts w:ascii="Times New Roman"/>
        </w:rPr>
        <w:t>具备综合管廊本体及附属设施设备台账管理，巡检维护作业标准维护及流程编排与执行，生成统计图表等功能；</w:t>
      </w:r>
    </w:p>
    <w:p w14:paraId="64D55FAE" w14:textId="77777777" w:rsidR="008C1D1B" w:rsidRPr="00C8794A" w:rsidRDefault="008C1D1B" w:rsidP="008C1D1B">
      <w:pPr>
        <w:pStyle w:val="affff"/>
        <w:numPr>
          <w:ilvl w:val="0"/>
          <w:numId w:val="53"/>
        </w:numPr>
        <w:rPr>
          <w:rFonts w:ascii="Times New Roman"/>
        </w:rPr>
      </w:pPr>
      <w:r w:rsidRPr="00C8794A">
        <w:rPr>
          <w:rFonts w:ascii="Times New Roman"/>
        </w:rPr>
        <w:t>应有轮值班、人员登记、出入管理，生成统计图表等功能；</w:t>
      </w:r>
    </w:p>
    <w:p w14:paraId="68C48986" w14:textId="77777777" w:rsidR="008C1D1B" w:rsidRPr="00C8794A" w:rsidRDefault="008C1D1B" w:rsidP="008C1D1B">
      <w:pPr>
        <w:pStyle w:val="affff"/>
        <w:numPr>
          <w:ilvl w:val="0"/>
          <w:numId w:val="53"/>
        </w:numPr>
        <w:rPr>
          <w:rFonts w:ascii="Times New Roman"/>
        </w:rPr>
      </w:pPr>
      <w:r w:rsidRPr="00C8794A">
        <w:rPr>
          <w:rFonts w:ascii="Times New Roman"/>
        </w:rPr>
        <w:t>应具有操作权限管理功能，对系统中的重要参数设置、控制等应使用密码操作，并具有操作痕迹记录功能；</w:t>
      </w:r>
    </w:p>
    <w:p w14:paraId="56DCC86C" w14:textId="77777777" w:rsidR="008C1D1B" w:rsidRPr="00C8794A" w:rsidRDefault="008C1D1B" w:rsidP="008C1D1B">
      <w:pPr>
        <w:pStyle w:val="affff"/>
        <w:numPr>
          <w:ilvl w:val="0"/>
          <w:numId w:val="53"/>
        </w:numPr>
        <w:rPr>
          <w:rFonts w:ascii="Times New Roman"/>
        </w:rPr>
      </w:pPr>
      <w:r w:rsidRPr="00C8794A">
        <w:rPr>
          <w:rFonts w:ascii="Times New Roman"/>
        </w:rPr>
        <w:t>应具备综合管廊运行维护数据管理、分析展示等功能。</w:t>
      </w:r>
    </w:p>
    <w:p w14:paraId="6F01C2E7" w14:textId="77777777" w:rsidR="008C1D1B" w:rsidRPr="005F6E45" w:rsidRDefault="008C1D1B" w:rsidP="008C1D1B">
      <w:pPr>
        <w:pStyle w:val="afffe"/>
      </w:pPr>
      <w:r w:rsidRPr="00014A56">
        <w:rPr>
          <w:rFonts w:ascii="黑体" w:eastAsia="黑体" w:hAnsi="黑体" w:cs="黑体"/>
        </w:rPr>
        <w:t>8.2.2</w:t>
      </w:r>
      <w:r>
        <w:rPr>
          <w:rFonts w:ascii="黑体" w:eastAsia="黑体" w:hAnsi="黑体" w:cs="黑体"/>
        </w:rPr>
        <w:t xml:space="preserve"> </w:t>
      </w:r>
      <w:r w:rsidRPr="005F6E45">
        <w:t>智慧运维平台应能对管理员（超级用户对管理员的增改</w:t>
      </w:r>
      <w:proofErr w:type="gramStart"/>
      <w:r w:rsidRPr="005F6E45">
        <w:t>删</w:t>
      </w:r>
      <w:proofErr w:type="gramEnd"/>
      <w:r w:rsidRPr="005F6E45">
        <w:t>）与操作员（管理员对操作员的增改</w:t>
      </w:r>
      <w:proofErr w:type="gramStart"/>
      <w:r w:rsidRPr="005F6E45">
        <w:t>删</w:t>
      </w:r>
      <w:proofErr w:type="gramEnd"/>
      <w:r w:rsidRPr="005F6E45">
        <w:t>）进行灵活管理，具有角色权限设置、系统操作日志、数据字典、系统参数管理等功能。</w:t>
      </w:r>
    </w:p>
    <w:p w14:paraId="319F18CC" w14:textId="77777777" w:rsidR="008C1D1B" w:rsidRPr="005F6E45" w:rsidRDefault="008C1D1B" w:rsidP="008C1D1B">
      <w:pPr>
        <w:pStyle w:val="afffe"/>
      </w:pPr>
      <w:r w:rsidRPr="00014A56">
        <w:rPr>
          <w:rFonts w:ascii="黑体" w:eastAsia="黑体" w:hAnsi="黑体" w:cs="黑体"/>
        </w:rPr>
        <w:t>8.2.3</w:t>
      </w:r>
      <w:r>
        <w:rPr>
          <w:rFonts w:ascii="黑体" w:eastAsia="黑体" w:hAnsi="黑体" w:cs="黑体"/>
        </w:rPr>
        <w:t xml:space="preserve"> </w:t>
      </w:r>
      <w:r w:rsidRPr="005F6E45">
        <w:t>综合管廊内宜具备智能巡检功能，包括智能巡检机器人、结构监测设备等，减少</w:t>
      </w:r>
      <w:proofErr w:type="gramStart"/>
      <w:r w:rsidRPr="005F6E45">
        <w:t>人工入廊巡检</w:t>
      </w:r>
      <w:proofErr w:type="gramEnd"/>
      <w:r w:rsidRPr="005F6E45">
        <w:t>频次。</w:t>
      </w:r>
    </w:p>
    <w:p w14:paraId="3F870DC5" w14:textId="77777777" w:rsidR="008C1D1B" w:rsidRPr="005F6E45" w:rsidRDefault="008C1D1B" w:rsidP="008C1D1B">
      <w:pPr>
        <w:pStyle w:val="afffe"/>
      </w:pPr>
      <w:r w:rsidRPr="00014A56">
        <w:rPr>
          <w:rFonts w:ascii="黑体" w:eastAsia="黑体" w:hAnsi="黑体" w:cs="黑体"/>
        </w:rPr>
        <w:t>8.2.4</w:t>
      </w:r>
      <w:r>
        <w:rPr>
          <w:rFonts w:ascii="黑体" w:eastAsia="黑体" w:hAnsi="黑体" w:cs="黑体"/>
        </w:rPr>
        <w:t xml:space="preserve"> </w:t>
      </w:r>
      <w:r w:rsidRPr="005F6E45">
        <w:t>智慧运</w:t>
      </w:r>
      <w:proofErr w:type="gramStart"/>
      <w:r w:rsidRPr="005F6E45">
        <w:t>维系统宜支持</w:t>
      </w:r>
      <w:proofErr w:type="gramEnd"/>
      <w:r w:rsidRPr="005F6E45">
        <w:t>BIM相关标准，集成综合管廊在勘察、设计、建造及运营阶段的相关数据。</w:t>
      </w:r>
    </w:p>
    <w:p w14:paraId="3B28193B" w14:textId="77777777" w:rsidR="008C1D1B" w:rsidRPr="005F6E45" w:rsidRDefault="008C1D1B" w:rsidP="008C1D1B">
      <w:pPr>
        <w:pStyle w:val="afffe"/>
      </w:pPr>
      <w:r w:rsidRPr="00014A56">
        <w:rPr>
          <w:rFonts w:ascii="黑体" w:eastAsia="黑体" w:hAnsi="黑体" w:cs="黑体"/>
        </w:rPr>
        <w:t>8.2.5</w:t>
      </w:r>
      <w:r>
        <w:rPr>
          <w:rFonts w:ascii="黑体" w:eastAsia="黑体" w:hAnsi="黑体" w:cs="黑体"/>
        </w:rPr>
        <w:t xml:space="preserve"> </w:t>
      </w:r>
      <w:r w:rsidRPr="005F6E45">
        <w:t>智慧运</w:t>
      </w:r>
      <w:proofErr w:type="gramStart"/>
      <w:r w:rsidRPr="005F6E45">
        <w:t>维系统宜</w:t>
      </w:r>
      <w:proofErr w:type="gramEnd"/>
      <w:r w:rsidRPr="005F6E45">
        <w:t>利用GIS技术对综合管廊的空间数据进行采集、存储、管理、分析和显示。</w:t>
      </w:r>
      <w:bookmarkEnd w:id="180"/>
    </w:p>
    <w:p w14:paraId="0C5CBE09" w14:textId="77777777" w:rsidR="008C1D1B" w:rsidRPr="005F6E45" w:rsidRDefault="008C1D1B" w:rsidP="008C1D1B">
      <w:pPr>
        <w:pStyle w:val="afffe"/>
      </w:pPr>
      <w:r w:rsidRPr="00014A56">
        <w:rPr>
          <w:rFonts w:ascii="黑体" w:eastAsia="黑体" w:hAnsi="黑体" w:cs="黑体"/>
        </w:rPr>
        <w:t>8.2.6</w:t>
      </w:r>
      <w:r>
        <w:rPr>
          <w:rFonts w:ascii="黑体" w:eastAsia="黑体" w:hAnsi="黑体" w:cs="黑体"/>
        </w:rPr>
        <w:t xml:space="preserve"> </w:t>
      </w:r>
      <w:r w:rsidRPr="005F6E45">
        <w:t>态势感知子系统应提供基于GIS/BIM的数据集成管理、数据资源共享、数据统一服务、数据分析展示等基础模块，为运</w:t>
      </w:r>
      <w:proofErr w:type="gramStart"/>
      <w:r w:rsidRPr="005F6E45">
        <w:t>维管理</w:t>
      </w:r>
      <w:proofErr w:type="gramEnd"/>
      <w:r w:rsidRPr="005F6E45">
        <w:t>和综合监控提供辅助支撑。</w:t>
      </w:r>
    </w:p>
    <w:p w14:paraId="5CF30B53" w14:textId="77777777" w:rsidR="008C1D1B" w:rsidRPr="00014A56" w:rsidRDefault="008C1D1B" w:rsidP="008C1D1B">
      <w:pPr>
        <w:pStyle w:val="afff0"/>
        <w:spacing w:before="156" w:after="156"/>
      </w:pPr>
      <w:bookmarkStart w:id="181" w:name="_Toc117608296"/>
      <w:bookmarkStart w:id="182" w:name="_Toc121213783"/>
      <w:r w:rsidRPr="00014A56">
        <w:t>8.3 系统维护</w:t>
      </w:r>
      <w:bookmarkEnd w:id="181"/>
      <w:bookmarkEnd w:id="182"/>
    </w:p>
    <w:p w14:paraId="730667DC" w14:textId="77777777" w:rsidR="008C1D1B" w:rsidRPr="00014A56" w:rsidRDefault="008C1D1B" w:rsidP="008C1D1B">
      <w:pPr>
        <w:pStyle w:val="afffe"/>
        <w:rPr>
          <w:rFonts w:ascii="黑体" w:eastAsia="黑体" w:hAnsi="黑体" w:cs="黑体"/>
        </w:rPr>
      </w:pPr>
      <w:r w:rsidRPr="00014A56">
        <w:rPr>
          <w:rFonts w:ascii="黑体" w:eastAsia="黑体" w:hAnsi="黑体" w:cs="黑体"/>
        </w:rPr>
        <w:t>8.3.1</w:t>
      </w:r>
      <w:r>
        <w:rPr>
          <w:rFonts w:ascii="黑体" w:eastAsia="黑体" w:hAnsi="黑体" w:cs="黑体"/>
        </w:rPr>
        <w:t xml:space="preserve"> </w:t>
      </w:r>
      <w:r w:rsidRPr="005F6E45">
        <w:t>管廊运营管理单位应制定智慧运</w:t>
      </w:r>
      <w:proofErr w:type="gramStart"/>
      <w:r w:rsidRPr="005F6E45">
        <w:t>维系统</w:t>
      </w:r>
      <w:proofErr w:type="gramEnd"/>
      <w:r w:rsidRPr="005F6E45">
        <w:t>的操作规程和安全管理制度。</w:t>
      </w:r>
    </w:p>
    <w:p w14:paraId="57CB54A9" w14:textId="77777777" w:rsidR="008C1D1B" w:rsidRPr="005F6E45" w:rsidRDefault="008C1D1B" w:rsidP="008C1D1B">
      <w:pPr>
        <w:pStyle w:val="afffe"/>
      </w:pPr>
      <w:r w:rsidRPr="00014A56">
        <w:rPr>
          <w:rFonts w:ascii="黑体" w:eastAsia="黑体" w:hAnsi="黑体" w:cs="黑体"/>
        </w:rPr>
        <w:t>8.3.2</w:t>
      </w:r>
      <w:r>
        <w:rPr>
          <w:rFonts w:ascii="黑体" w:eastAsia="黑体" w:hAnsi="黑体" w:cs="黑体"/>
        </w:rPr>
        <w:t xml:space="preserve"> </w:t>
      </w:r>
      <w:r w:rsidRPr="005F6E45">
        <w:t>系统管理、操作人员应严格按照系统操作规程和相关安全管理制度进行操作，并做好系统</w:t>
      </w:r>
      <w:r w:rsidRPr="005F6E45">
        <w:lastRenderedPageBreak/>
        <w:t>操作、使用记录，故障状况及处理记录，运营数据的统计及报出记录等。</w:t>
      </w:r>
    </w:p>
    <w:p w14:paraId="2E7BCD68" w14:textId="77777777" w:rsidR="008C1D1B" w:rsidRPr="005F6E45" w:rsidRDefault="008C1D1B" w:rsidP="008C1D1B">
      <w:pPr>
        <w:pStyle w:val="afffe"/>
      </w:pPr>
      <w:r w:rsidRPr="00014A56">
        <w:rPr>
          <w:rFonts w:ascii="黑体" w:eastAsia="黑体" w:hAnsi="黑体" w:cs="黑体"/>
        </w:rPr>
        <w:t>8.3.3</w:t>
      </w:r>
      <w:r>
        <w:rPr>
          <w:rFonts w:ascii="黑体" w:eastAsia="黑体" w:hAnsi="黑体" w:cs="黑体"/>
        </w:rPr>
        <w:t xml:space="preserve"> </w:t>
      </w:r>
      <w:r w:rsidRPr="005F6E45">
        <w:t>在正常状态下，系统应按自动控制模式运行，当系统的中央监控层或主干网络层出现故障，系统应具备可分别独立控制的运行模式。</w:t>
      </w:r>
    </w:p>
    <w:p w14:paraId="5E83EBD7" w14:textId="77777777" w:rsidR="008C1D1B" w:rsidRPr="005F6E45" w:rsidRDefault="008C1D1B" w:rsidP="008C1D1B">
      <w:pPr>
        <w:pStyle w:val="afffe"/>
      </w:pPr>
      <w:r w:rsidRPr="00014A56">
        <w:rPr>
          <w:rFonts w:ascii="黑体" w:eastAsia="黑体" w:hAnsi="黑体" w:cs="黑体"/>
        </w:rPr>
        <w:t>8.3.4</w:t>
      </w:r>
      <w:r>
        <w:rPr>
          <w:rFonts w:ascii="黑体" w:eastAsia="黑体" w:hAnsi="黑体" w:cs="黑体"/>
        </w:rPr>
        <w:t xml:space="preserve"> </w:t>
      </w:r>
      <w:r w:rsidRPr="005F6E45">
        <w:t>管廊运营管理单位应配备专业的维护人员及紧急情况下的联系方法，确保系统故障时维护人员及时到位。</w:t>
      </w:r>
    </w:p>
    <w:p w14:paraId="05FB87E0" w14:textId="77777777" w:rsidR="008C1D1B" w:rsidRPr="005F6E45" w:rsidRDefault="008C1D1B" w:rsidP="008C1D1B">
      <w:pPr>
        <w:pStyle w:val="afffe"/>
      </w:pPr>
      <w:r w:rsidRPr="00014A56">
        <w:rPr>
          <w:rFonts w:ascii="黑体" w:eastAsia="黑体" w:hAnsi="黑体" w:cs="黑体"/>
        </w:rPr>
        <w:t>8.3.5</w:t>
      </w:r>
      <w:r>
        <w:rPr>
          <w:rFonts w:ascii="黑体" w:eastAsia="黑体" w:hAnsi="黑体" w:cs="黑体"/>
        </w:rPr>
        <w:t xml:space="preserve"> </w:t>
      </w:r>
      <w:r w:rsidRPr="005F6E45">
        <w:t>系统的升级版本，应经过严格测试通过后再更新替换旧版本，更新前应做好系统数据的备份工作。</w:t>
      </w:r>
    </w:p>
    <w:p w14:paraId="1D985E04" w14:textId="77777777" w:rsidR="008C1D1B" w:rsidRPr="00014A56" w:rsidRDefault="008C1D1B" w:rsidP="008C1D1B">
      <w:pPr>
        <w:pStyle w:val="afffe"/>
        <w:rPr>
          <w:rFonts w:ascii="黑体" w:eastAsia="黑体" w:hAnsi="黑体" w:cs="黑体"/>
        </w:rPr>
        <w:sectPr w:rsidR="008C1D1B" w:rsidRPr="00014A56" w:rsidSect="00985B37">
          <w:pgSz w:w="11906" w:h="16838"/>
          <w:pgMar w:top="1440" w:right="1418" w:bottom="1440" w:left="1701" w:header="851" w:footer="662" w:gutter="0"/>
          <w:cols w:space="425"/>
          <w:docGrid w:type="linesAndChars" w:linePitch="312"/>
        </w:sectPr>
      </w:pPr>
      <w:r w:rsidRPr="00014A56">
        <w:rPr>
          <w:rFonts w:ascii="黑体" w:eastAsia="黑体" w:hAnsi="黑体" w:cs="黑体"/>
        </w:rPr>
        <w:t>8.3.6</w:t>
      </w:r>
      <w:r>
        <w:rPr>
          <w:rFonts w:ascii="黑体" w:eastAsia="黑体" w:hAnsi="黑体" w:cs="黑体"/>
        </w:rPr>
        <w:t xml:space="preserve"> </w:t>
      </w:r>
      <w:r w:rsidRPr="005F6E45">
        <w:t>系统更新后应做好记录工作，每次功能更新后，系统管理人员应及时发布公告并对操作人员进行培训。</w:t>
      </w:r>
    </w:p>
    <w:p w14:paraId="45015E60" w14:textId="77777777" w:rsidR="008C1D1B" w:rsidRPr="00014A56" w:rsidRDefault="008C1D1B" w:rsidP="008C1D1B">
      <w:pPr>
        <w:pStyle w:val="afff"/>
        <w:spacing w:before="312" w:after="312"/>
      </w:pPr>
      <w:bookmarkStart w:id="183" w:name="_Toc117608297"/>
      <w:bookmarkStart w:id="184" w:name="_Toc121213784"/>
      <w:r w:rsidRPr="00014A56">
        <w:lastRenderedPageBreak/>
        <w:t>9 安全及应急管理</w:t>
      </w:r>
      <w:bookmarkEnd w:id="183"/>
      <w:bookmarkEnd w:id="184"/>
    </w:p>
    <w:p w14:paraId="608E5154" w14:textId="77777777" w:rsidR="008C1D1B" w:rsidRPr="00014A56" w:rsidRDefault="008C1D1B" w:rsidP="008C1D1B">
      <w:pPr>
        <w:pStyle w:val="afff0"/>
        <w:spacing w:before="156" w:after="156"/>
      </w:pPr>
      <w:bookmarkStart w:id="185" w:name="_Toc117608298"/>
      <w:bookmarkStart w:id="186" w:name="_Toc121213785"/>
      <w:r w:rsidRPr="00014A56">
        <w:t>9.1 一般规定</w:t>
      </w:r>
      <w:bookmarkEnd w:id="185"/>
      <w:bookmarkEnd w:id="186"/>
    </w:p>
    <w:p w14:paraId="4ED2F628" w14:textId="77777777" w:rsidR="008C1D1B" w:rsidRPr="005F6E45" w:rsidRDefault="008C1D1B" w:rsidP="008C1D1B">
      <w:pPr>
        <w:pStyle w:val="afffe"/>
      </w:pPr>
      <w:r w:rsidRPr="00014A56">
        <w:rPr>
          <w:rFonts w:ascii="黑体" w:eastAsia="黑体" w:hAnsi="黑体" w:cs="黑体"/>
        </w:rPr>
        <w:t>9.1.1</w:t>
      </w:r>
      <w:r>
        <w:rPr>
          <w:rFonts w:ascii="黑体" w:eastAsia="黑体" w:hAnsi="黑体" w:cs="黑体"/>
        </w:rPr>
        <w:t xml:space="preserve"> </w:t>
      </w:r>
      <w:r w:rsidRPr="005F6E45">
        <w:t>综合管廊安全管理应体现</w:t>
      </w:r>
      <w:r w:rsidRPr="005F6E45">
        <w:t>“</w:t>
      </w:r>
      <w:r w:rsidRPr="005F6E45">
        <w:t>安全第一、预防为主、综合治理</w:t>
      </w:r>
      <w:r w:rsidRPr="005F6E45">
        <w:t>”</w:t>
      </w:r>
      <w:r w:rsidRPr="005F6E45">
        <w:t>的原则，并应保证安全管理的全面性及预控措施的有效性。</w:t>
      </w:r>
    </w:p>
    <w:p w14:paraId="0E3A32ED" w14:textId="77777777" w:rsidR="008C1D1B" w:rsidRPr="005F6E45" w:rsidRDefault="008C1D1B" w:rsidP="008C1D1B">
      <w:pPr>
        <w:pStyle w:val="afffe"/>
      </w:pPr>
      <w:r w:rsidRPr="00014A56">
        <w:rPr>
          <w:rFonts w:ascii="黑体" w:eastAsia="黑体" w:hAnsi="黑体" w:cs="黑体"/>
        </w:rPr>
        <w:t>9.1.2</w:t>
      </w:r>
      <w:r>
        <w:rPr>
          <w:rFonts w:ascii="黑体" w:eastAsia="黑体" w:hAnsi="黑体" w:cs="黑体"/>
        </w:rPr>
        <w:t xml:space="preserve"> </w:t>
      </w:r>
      <w:r w:rsidRPr="005F6E45">
        <w:t>管廊运营管理单位应建立安全管理组织机构，落实安全管理人员配备，建立健全安全管理制度，加强对作业人员安全生产的教育和培训。</w:t>
      </w:r>
    </w:p>
    <w:p w14:paraId="69C07221" w14:textId="77777777" w:rsidR="008C1D1B" w:rsidRPr="005F6E45" w:rsidRDefault="008C1D1B" w:rsidP="008C1D1B">
      <w:pPr>
        <w:pStyle w:val="afffe"/>
      </w:pPr>
      <w:r w:rsidRPr="00014A56">
        <w:rPr>
          <w:rFonts w:ascii="黑体" w:eastAsia="黑体" w:hAnsi="黑体" w:cs="黑体"/>
        </w:rPr>
        <w:t>9.1.3</w:t>
      </w:r>
      <w:r>
        <w:rPr>
          <w:rFonts w:ascii="黑体" w:eastAsia="黑体" w:hAnsi="黑体" w:cs="黑体"/>
        </w:rPr>
        <w:t xml:space="preserve"> </w:t>
      </w:r>
      <w:r w:rsidRPr="005F6E45">
        <w:t>综合管廊安全管理应采用监控、专项监测、人员值守等手段，及时掌握综合管廊的实时信息，发现异常情况时应及时采取相应的安全措施。</w:t>
      </w:r>
    </w:p>
    <w:p w14:paraId="16E7597F" w14:textId="77777777" w:rsidR="008C1D1B" w:rsidRPr="005F6E45" w:rsidRDefault="008C1D1B" w:rsidP="008C1D1B">
      <w:pPr>
        <w:pStyle w:val="afffe"/>
      </w:pPr>
      <w:r w:rsidRPr="00014A56">
        <w:rPr>
          <w:rFonts w:ascii="黑体" w:eastAsia="黑体" w:hAnsi="黑体" w:cs="黑体"/>
        </w:rPr>
        <w:t>9.1.4</w:t>
      </w:r>
      <w:r>
        <w:rPr>
          <w:rFonts w:ascii="黑体" w:eastAsia="黑体" w:hAnsi="黑体" w:cs="黑体"/>
        </w:rPr>
        <w:t xml:space="preserve"> </w:t>
      </w:r>
      <w:r w:rsidRPr="005F6E45">
        <w:t>管廊运营管理单位</w:t>
      </w:r>
      <w:proofErr w:type="gramStart"/>
      <w:r w:rsidRPr="005F6E45">
        <w:t>和入廊管线</w:t>
      </w:r>
      <w:proofErr w:type="gramEnd"/>
      <w:r w:rsidRPr="005F6E45">
        <w:t>单位应编制应急预案，并定期组织演练。</w:t>
      </w:r>
    </w:p>
    <w:p w14:paraId="44611A21" w14:textId="77777777" w:rsidR="008C1D1B" w:rsidRPr="005F6E45" w:rsidRDefault="008C1D1B" w:rsidP="008C1D1B">
      <w:pPr>
        <w:pStyle w:val="afffe"/>
      </w:pPr>
      <w:r w:rsidRPr="00014A56">
        <w:rPr>
          <w:rFonts w:ascii="黑体" w:eastAsia="黑体" w:hAnsi="黑体" w:cs="黑体"/>
        </w:rPr>
        <w:t xml:space="preserve">9.1.5 </w:t>
      </w:r>
      <w:r w:rsidRPr="005F6E45">
        <w:t>管廊运营管理单位</w:t>
      </w:r>
      <w:proofErr w:type="gramStart"/>
      <w:r w:rsidRPr="005F6E45">
        <w:t>和入廊管线</w:t>
      </w:r>
      <w:proofErr w:type="gramEnd"/>
      <w:r w:rsidRPr="005F6E45">
        <w:t>单位应对综合管廊本体、附属设施</w:t>
      </w:r>
      <w:proofErr w:type="gramStart"/>
      <w:r w:rsidRPr="005F6E45">
        <w:t>和入廊管线</w:t>
      </w:r>
      <w:proofErr w:type="gramEnd"/>
      <w:r w:rsidRPr="005F6E45">
        <w:t>进行不定期安全评价。</w:t>
      </w:r>
    </w:p>
    <w:p w14:paraId="5C343848" w14:textId="77777777" w:rsidR="008C1D1B" w:rsidRPr="00014A56" w:rsidRDefault="008C1D1B" w:rsidP="008C1D1B">
      <w:pPr>
        <w:pStyle w:val="afff0"/>
        <w:spacing w:before="156" w:after="156"/>
      </w:pPr>
      <w:bookmarkStart w:id="187" w:name="_Toc117608299"/>
      <w:bookmarkStart w:id="188" w:name="_Toc121213786"/>
      <w:r w:rsidRPr="00014A56">
        <w:t>9.2 安全运行</w:t>
      </w:r>
      <w:bookmarkEnd w:id="187"/>
      <w:bookmarkEnd w:id="188"/>
    </w:p>
    <w:p w14:paraId="5A600942" w14:textId="77777777" w:rsidR="008C1D1B" w:rsidRPr="005F6E45" w:rsidRDefault="008C1D1B" w:rsidP="008C1D1B">
      <w:pPr>
        <w:pStyle w:val="afffe"/>
      </w:pPr>
      <w:bookmarkStart w:id="189" w:name="_Toc506198949"/>
      <w:r w:rsidRPr="00014A56">
        <w:rPr>
          <w:rFonts w:ascii="黑体" w:eastAsia="黑体" w:hAnsi="黑体" w:cs="黑体"/>
        </w:rPr>
        <w:t>9.2.1</w:t>
      </w:r>
      <w:r>
        <w:rPr>
          <w:rFonts w:ascii="黑体" w:eastAsia="黑体" w:hAnsi="黑体" w:cs="黑体"/>
        </w:rPr>
        <w:t xml:space="preserve"> </w:t>
      </w:r>
      <w:r w:rsidRPr="005F6E45">
        <w:t>管廊运营管理单位应建立综合管廊安全管理</w:t>
      </w:r>
      <w:r w:rsidRPr="005F6E45">
        <w:rPr>
          <w:rFonts w:hint="eastAsia"/>
        </w:rPr>
        <w:t>和预警</w:t>
      </w:r>
      <w:r w:rsidRPr="005F6E45">
        <w:t>机制，成立相关机构负责综合管廊安全管理。</w:t>
      </w:r>
    </w:p>
    <w:p w14:paraId="3150006B" w14:textId="77777777" w:rsidR="008C1D1B" w:rsidRPr="005F6E45" w:rsidRDefault="008C1D1B" w:rsidP="008C1D1B">
      <w:pPr>
        <w:pStyle w:val="afffe"/>
      </w:pPr>
      <w:r w:rsidRPr="00014A56">
        <w:rPr>
          <w:rFonts w:ascii="黑体" w:eastAsia="黑体" w:hAnsi="黑体" w:cs="黑体"/>
        </w:rPr>
        <w:t>9.2.2</w:t>
      </w:r>
      <w:r>
        <w:rPr>
          <w:rFonts w:ascii="黑体" w:eastAsia="黑体" w:hAnsi="黑体" w:cs="黑体"/>
        </w:rPr>
        <w:t xml:space="preserve"> </w:t>
      </w:r>
      <w:r w:rsidRPr="005F6E45">
        <w:t>管廊运营管理单位应建立健全安全管理体系，明确组织架构及职责，按规定配置专（兼）职安全管理人员，并依照中华人民共和国《安全生产法》的规定，接受政府监管部门的监督。</w:t>
      </w:r>
    </w:p>
    <w:p w14:paraId="652CE1BC" w14:textId="77777777" w:rsidR="008C1D1B" w:rsidRPr="005F6E45" w:rsidRDefault="008C1D1B" w:rsidP="008C1D1B">
      <w:pPr>
        <w:pStyle w:val="afffe"/>
      </w:pPr>
      <w:r w:rsidRPr="00014A56">
        <w:rPr>
          <w:rFonts w:ascii="黑体" w:eastAsia="黑体" w:hAnsi="黑体" w:cs="黑体"/>
        </w:rPr>
        <w:t>9.2.3</w:t>
      </w:r>
      <w:r>
        <w:rPr>
          <w:rFonts w:ascii="黑体" w:eastAsia="黑体" w:hAnsi="黑体" w:cs="黑体"/>
        </w:rPr>
        <w:t xml:space="preserve"> </w:t>
      </w:r>
      <w:r w:rsidRPr="005F6E45">
        <w:t>管廊运营管理单位应对从业人员进行安全生产教育和培训，未经安全生产教育和培训和不合格的从业人员，不得上岗作业；当采用新工艺、新技术、新材料和新设备时，必须充分掌握和了解其安全技术特性，并对专职从业人员进行有针对性的专门培训。</w:t>
      </w:r>
    </w:p>
    <w:p w14:paraId="05DCD379" w14:textId="77777777" w:rsidR="008C1D1B" w:rsidRPr="005F6E45" w:rsidRDefault="008C1D1B" w:rsidP="008C1D1B">
      <w:pPr>
        <w:pStyle w:val="afffe"/>
      </w:pPr>
      <w:r w:rsidRPr="00014A56">
        <w:rPr>
          <w:rFonts w:ascii="黑体" w:eastAsia="黑体" w:hAnsi="黑体" w:cs="黑体"/>
        </w:rPr>
        <w:t>9.2.4</w:t>
      </w:r>
      <w:r>
        <w:rPr>
          <w:rFonts w:ascii="黑体" w:eastAsia="黑体" w:hAnsi="黑体" w:cs="黑体"/>
        </w:rPr>
        <w:t xml:space="preserve"> </w:t>
      </w:r>
      <w:r w:rsidRPr="005F6E45">
        <w:t>管廊运营管理单位对与综合管廊有关的作业应严格落实安全生产责任制，加强安全生产工作。</w:t>
      </w:r>
    </w:p>
    <w:p w14:paraId="03A98B33" w14:textId="77777777" w:rsidR="008C1D1B" w:rsidRPr="00014A56" w:rsidRDefault="008C1D1B" w:rsidP="008C1D1B">
      <w:pPr>
        <w:pStyle w:val="afffe"/>
        <w:rPr>
          <w:rFonts w:ascii="黑体" w:eastAsia="黑体" w:hAnsi="黑体" w:cs="黑体"/>
        </w:rPr>
      </w:pPr>
      <w:r w:rsidRPr="00014A56">
        <w:rPr>
          <w:rFonts w:ascii="黑体" w:eastAsia="黑体" w:hAnsi="黑体" w:cs="黑体"/>
        </w:rPr>
        <w:t>9.2.5</w:t>
      </w:r>
      <w:r>
        <w:rPr>
          <w:rFonts w:ascii="黑体" w:eastAsia="黑体" w:hAnsi="黑体" w:cs="黑体"/>
        </w:rPr>
        <w:t xml:space="preserve"> </w:t>
      </w:r>
      <w:r w:rsidRPr="005F6E45">
        <w:t>根据综合管廊</w:t>
      </w:r>
      <w:proofErr w:type="gramStart"/>
      <w:r w:rsidRPr="005F6E45">
        <w:t>不同设施</w:t>
      </w:r>
      <w:proofErr w:type="gramEnd"/>
      <w:r w:rsidRPr="005F6E45">
        <w:t>设备类型和</w:t>
      </w:r>
      <w:proofErr w:type="gramStart"/>
      <w:r w:rsidRPr="005F6E45">
        <w:t>不同维护</w:t>
      </w:r>
      <w:proofErr w:type="gramEnd"/>
      <w:r w:rsidRPr="005F6E45">
        <w:t>作业的特点，制定相应的巡检制度及作业规程。</w:t>
      </w:r>
    </w:p>
    <w:p w14:paraId="1A4DC686" w14:textId="77777777" w:rsidR="008C1D1B" w:rsidRPr="005F6E45" w:rsidRDefault="008C1D1B" w:rsidP="008C1D1B">
      <w:pPr>
        <w:pStyle w:val="afffe"/>
      </w:pPr>
      <w:r w:rsidRPr="00014A56">
        <w:rPr>
          <w:rFonts w:ascii="黑体" w:eastAsia="黑体" w:hAnsi="黑体" w:cs="黑体"/>
        </w:rPr>
        <w:t>9.2.6</w:t>
      </w:r>
      <w:r>
        <w:rPr>
          <w:rFonts w:ascii="黑体" w:eastAsia="黑体" w:hAnsi="黑体" w:cs="黑体"/>
        </w:rPr>
        <w:t xml:space="preserve"> </w:t>
      </w:r>
      <w:r w:rsidRPr="005F6E45">
        <w:t>凡在综合管廊内部进行施工作业的施工单位应严格执行管廊运营管理单位相关规定，严禁擅自入廊。</w:t>
      </w:r>
    </w:p>
    <w:p w14:paraId="34C5AF7D" w14:textId="77777777" w:rsidR="008C1D1B" w:rsidRPr="005F6E45" w:rsidRDefault="008C1D1B" w:rsidP="008C1D1B">
      <w:pPr>
        <w:pStyle w:val="afffe"/>
      </w:pPr>
      <w:r w:rsidRPr="00014A56">
        <w:rPr>
          <w:rFonts w:ascii="黑体" w:eastAsia="黑体" w:hAnsi="黑体" w:cs="黑体"/>
        </w:rPr>
        <w:t>9.2.7</w:t>
      </w:r>
      <w:r>
        <w:rPr>
          <w:rFonts w:ascii="黑体" w:eastAsia="黑体" w:hAnsi="黑体" w:cs="黑体"/>
        </w:rPr>
        <w:t xml:space="preserve"> </w:t>
      </w:r>
      <w:r w:rsidRPr="005F6E45">
        <w:t>综合</w:t>
      </w:r>
      <w:proofErr w:type="gramStart"/>
      <w:r w:rsidRPr="005F6E45">
        <w:t>管廊入廊作业</w:t>
      </w:r>
      <w:proofErr w:type="gramEnd"/>
      <w:r w:rsidRPr="005F6E45">
        <w:t>应满足以下要求：</w:t>
      </w:r>
    </w:p>
    <w:p w14:paraId="1EEA19B7" w14:textId="77777777" w:rsidR="008C1D1B" w:rsidRPr="00C8794A" w:rsidRDefault="008C1D1B" w:rsidP="008C1D1B">
      <w:pPr>
        <w:pStyle w:val="affff"/>
        <w:numPr>
          <w:ilvl w:val="0"/>
          <w:numId w:val="54"/>
        </w:numPr>
        <w:rPr>
          <w:rFonts w:ascii="Times New Roman"/>
        </w:rPr>
      </w:pPr>
      <w:r w:rsidRPr="00C8794A">
        <w:rPr>
          <w:rFonts w:ascii="Times New Roman"/>
        </w:rPr>
        <w:t>作业之前，巡检人员应先与管理中心取得联系，确认作业区间的环境状况符合作业人员安全进入条件时，方可进入综合管廊内部作业。</w:t>
      </w:r>
    </w:p>
    <w:p w14:paraId="15E94A04" w14:textId="77777777" w:rsidR="008C1D1B" w:rsidRPr="00C8794A" w:rsidRDefault="008C1D1B" w:rsidP="008C1D1B">
      <w:pPr>
        <w:pStyle w:val="affff"/>
        <w:numPr>
          <w:ilvl w:val="0"/>
          <w:numId w:val="54"/>
        </w:numPr>
        <w:rPr>
          <w:rFonts w:ascii="Times New Roman"/>
        </w:rPr>
      </w:pPr>
      <w:r w:rsidRPr="00C8794A">
        <w:rPr>
          <w:rFonts w:ascii="Times New Roman"/>
        </w:rPr>
        <w:t>巡检人员应携带应急救援包、手电筒、测温仪、测电笔等必要工具。</w:t>
      </w:r>
    </w:p>
    <w:p w14:paraId="31C92856" w14:textId="77777777" w:rsidR="008C1D1B" w:rsidRPr="00C8794A" w:rsidRDefault="008C1D1B" w:rsidP="008C1D1B">
      <w:pPr>
        <w:pStyle w:val="affff"/>
        <w:numPr>
          <w:ilvl w:val="0"/>
          <w:numId w:val="54"/>
        </w:numPr>
        <w:rPr>
          <w:rFonts w:ascii="Times New Roman"/>
        </w:rPr>
      </w:pPr>
      <w:r w:rsidRPr="00C8794A">
        <w:rPr>
          <w:rFonts w:ascii="Times New Roman"/>
        </w:rPr>
        <w:t>综合管廊内巡检作业时，应携带人员定位设备并向管理中心报告位置和巡检情况。</w:t>
      </w:r>
    </w:p>
    <w:p w14:paraId="0D1D3D84" w14:textId="77777777" w:rsidR="008C1D1B" w:rsidRPr="00C8794A" w:rsidRDefault="008C1D1B" w:rsidP="008C1D1B">
      <w:pPr>
        <w:pStyle w:val="affff"/>
        <w:numPr>
          <w:ilvl w:val="0"/>
          <w:numId w:val="54"/>
        </w:numPr>
        <w:rPr>
          <w:rFonts w:ascii="Times New Roman"/>
        </w:rPr>
      </w:pPr>
      <w:r w:rsidRPr="00C8794A">
        <w:rPr>
          <w:rFonts w:ascii="Times New Roman"/>
        </w:rPr>
        <w:t>巡检人员进入危险区域或接近危险源（如积水严重、密封空间、高电压设备）检查时，应严格执行相关专业法规的安全事项。</w:t>
      </w:r>
    </w:p>
    <w:p w14:paraId="35CDB55D" w14:textId="7EA12B2A" w:rsidR="008C1D1B" w:rsidRPr="00C8794A" w:rsidRDefault="008C1D1B" w:rsidP="008C1D1B">
      <w:pPr>
        <w:pStyle w:val="affff"/>
        <w:numPr>
          <w:ilvl w:val="0"/>
          <w:numId w:val="54"/>
        </w:numPr>
        <w:rPr>
          <w:rFonts w:ascii="Times New Roman"/>
        </w:rPr>
      </w:pPr>
      <w:r w:rsidRPr="00C8794A">
        <w:rPr>
          <w:rFonts w:ascii="Times New Roman"/>
        </w:rPr>
        <w:t>未</w:t>
      </w:r>
      <w:proofErr w:type="gramStart"/>
      <w:r w:rsidRPr="00C8794A">
        <w:rPr>
          <w:rFonts w:ascii="Times New Roman"/>
        </w:rPr>
        <w:t>得到入廊管线</w:t>
      </w:r>
      <w:proofErr w:type="gramEnd"/>
      <w:r w:rsidRPr="00C8794A">
        <w:rPr>
          <w:rFonts w:ascii="Times New Roman"/>
        </w:rPr>
        <w:t>单位同意，禁止进入燃气舱及电力</w:t>
      </w:r>
      <w:proofErr w:type="gramStart"/>
      <w:r w:rsidRPr="00C8794A">
        <w:rPr>
          <w:rFonts w:ascii="Times New Roman"/>
        </w:rPr>
        <w:t>舱</w:t>
      </w:r>
      <w:r w:rsidR="00E864B3">
        <w:rPr>
          <w:rFonts w:ascii="Times New Roman" w:hint="eastAsia"/>
        </w:rPr>
        <w:t>施工</w:t>
      </w:r>
      <w:proofErr w:type="gramEnd"/>
      <w:r w:rsidRPr="00C8794A">
        <w:rPr>
          <w:rFonts w:ascii="Times New Roman"/>
        </w:rPr>
        <w:t>作业。</w:t>
      </w:r>
    </w:p>
    <w:p w14:paraId="2FB38468" w14:textId="77777777" w:rsidR="008C1D1B" w:rsidRPr="005F6E45" w:rsidRDefault="008C1D1B" w:rsidP="008C1D1B">
      <w:pPr>
        <w:pStyle w:val="afffe"/>
      </w:pPr>
      <w:r w:rsidRPr="00014A56">
        <w:rPr>
          <w:rFonts w:ascii="黑体" w:eastAsia="黑体" w:hAnsi="黑体" w:cs="黑体"/>
        </w:rPr>
        <w:t xml:space="preserve">9.2.8 </w:t>
      </w:r>
      <w:r w:rsidRPr="005F6E45">
        <w:t>综合管廊应设置安全保护区，保护区外边线距本体结构外边线不宜小于3m。</w:t>
      </w:r>
    </w:p>
    <w:p w14:paraId="14EB5889" w14:textId="77777777" w:rsidR="008C1D1B" w:rsidRPr="005F6E45" w:rsidRDefault="008C1D1B" w:rsidP="008C1D1B">
      <w:pPr>
        <w:pStyle w:val="afffe"/>
      </w:pPr>
      <w:r w:rsidRPr="00014A56">
        <w:rPr>
          <w:rFonts w:ascii="黑体" w:eastAsia="黑体" w:hAnsi="黑体" w:cs="黑体"/>
        </w:rPr>
        <w:t xml:space="preserve">9.2.9 </w:t>
      </w:r>
      <w:r w:rsidRPr="005F6E45">
        <w:t>综合管廊安全保护区内不得从事影响综合管廊正常运行的下列活动：</w:t>
      </w:r>
    </w:p>
    <w:p w14:paraId="23B02F93" w14:textId="77777777" w:rsidR="008C1D1B" w:rsidRPr="00C8794A" w:rsidRDefault="008C1D1B" w:rsidP="008C1D1B">
      <w:pPr>
        <w:pStyle w:val="affff"/>
        <w:numPr>
          <w:ilvl w:val="0"/>
          <w:numId w:val="55"/>
        </w:numPr>
        <w:rPr>
          <w:rFonts w:ascii="Times New Roman"/>
        </w:rPr>
      </w:pPr>
      <w:r w:rsidRPr="00C8794A">
        <w:rPr>
          <w:rFonts w:ascii="Times New Roman"/>
        </w:rPr>
        <w:t>排放、倾倒腐蚀性液体、气体等有害物质；</w:t>
      </w:r>
    </w:p>
    <w:p w14:paraId="391DEFE5" w14:textId="77777777" w:rsidR="008C1D1B" w:rsidRPr="00C8794A" w:rsidRDefault="008C1D1B" w:rsidP="008C1D1B">
      <w:pPr>
        <w:pStyle w:val="affff"/>
        <w:numPr>
          <w:ilvl w:val="0"/>
          <w:numId w:val="55"/>
        </w:numPr>
        <w:rPr>
          <w:rFonts w:ascii="Times New Roman"/>
        </w:rPr>
      </w:pPr>
      <w:r w:rsidRPr="00C8794A">
        <w:rPr>
          <w:rFonts w:ascii="Times New Roman"/>
        </w:rPr>
        <w:t>擅自挖掘岩土；</w:t>
      </w:r>
    </w:p>
    <w:p w14:paraId="4C8907B2" w14:textId="77777777" w:rsidR="008C1D1B" w:rsidRPr="00C8794A" w:rsidRDefault="008C1D1B" w:rsidP="008C1D1B">
      <w:pPr>
        <w:pStyle w:val="affff"/>
        <w:numPr>
          <w:ilvl w:val="0"/>
          <w:numId w:val="55"/>
        </w:numPr>
        <w:rPr>
          <w:rFonts w:ascii="Times New Roman"/>
        </w:rPr>
      </w:pPr>
      <w:r w:rsidRPr="00C8794A">
        <w:rPr>
          <w:rFonts w:ascii="Times New Roman"/>
        </w:rPr>
        <w:t>堆土或堆放建筑材料、垃圾等；</w:t>
      </w:r>
    </w:p>
    <w:p w14:paraId="3FF919E5" w14:textId="77777777" w:rsidR="008C1D1B" w:rsidRPr="00C8794A" w:rsidRDefault="008C1D1B" w:rsidP="008C1D1B">
      <w:pPr>
        <w:pStyle w:val="affff"/>
        <w:numPr>
          <w:ilvl w:val="0"/>
          <w:numId w:val="55"/>
        </w:numPr>
        <w:rPr>
          <w:rFonts w:ascii="Times New Roman"/>
        </w:rPr>
      </w:pPr>
      <w:r w:rsidRPr="00C8794A">
        <w:rPr>
          <w:rFonts w:ascii="Times New Roman"/>
        </w:rPr>
        <w:t>其他危害综合管廊安全的行为；</w:t>
      </w:r>
    </w:p>
    <w:p w14:paraId="5263450D" w14:textId="77777777" w:rsidR="008C1D1B" w:rsidRPr="00C8794A" w:rsidRDefault="008C1D1B" w:rsidP="008C1D1B">
      <w:pPr>
        <w:pStyle w:val="affff"/>
        <w:numPr>
          <w:ilvl w:val="0"/>
          <w:numId w:val="55"/>
        </w:numPr>
        <w:rPr>
          <w:rFonts w:ascii="Times New Roman"/>
        </w:rPr>
      </w:pPr>
      <w:r w:rsidRPr="00C8794A">
        <w:rPr>
          <w:rFonts w:ascii="Times New Roman"/>
        </w:rPr>
        <w:t>桩基施工、基坑开挖。</w:t>
      </w:r>
    </w:p>
    <w:p w14:paraId="455CDBEA" w14:textId="77777777" w:rsidR="008C1D1B" w:rsidRPr="005F6E45" w:rsidRDefault="008C1D1B" w:rsidP="008C1D1B">
      <w:pPr>
        <w:pStyle w:val="afffe"/>
      </w:pPr>
      <w:r w:rsidRPr="00014A56">
        <w:rPr>
          <w:rFonts w:ascii="黑体" w:eastAsia="黑体" w:hAnsi="黑体" w:cs="黑体"/>
        </w:rPr>
        <w:t xml:space="preserve">9.2.10 </w:t>
      </w:r>
      <w:r w:rsidRPr="005F6E45">
        <w:t>综合管廊应设置安全控制区，控制区外边线距本体结构外边线不宜小于15m，控制区范围内工程勘察、设计及施工对本体结构的影响应满足综合管廊结构安全控制指标。</w:t>
      </w:r>
    </w:p>
    <w:p w14:paraId="166D71D5" w14:textId="77777777" w:rsidR="008C1D1B" w:rsidRPr="005F6E45" w:rsidRDefault="008C1D1B" w:rsidP="008C1D1B">
      <w:pPr>
        <w:pStyle w:val="afffe"/>
      </w:pPr>
      <w:r w:rsidRPr="00014A56">
        <w:rPr>
          <w:rFonts w:ascii="黑体" w:eastAsia="黑体" w:hAnsi="黑体" w:cs="黑体"/>
        </w:rPr>
        <w:lastRenderedPageBreak/>
        <w:t xml:space="preserve">9.2.11 </w:t>
      </w:r>
      <w:r w:rsidRPr="005F6E45">
        <w:t>综合管廊安全控制区内，限制从事深基坑开挖、降水、爆破、桩基施工、地下挖掘、</w:t>
      </w:r>
      <w:proofErr w:type="gramStart"/>
      <w:r w:rsidRPr="005F6E45">
        <w:t>顶进及灌浆</w:t>
      </w:r>
      <w:proofErr w:type="gramEnd"/>
      <w:r w:rsidRPr="005F6E45">
        <w:t>作业等影响综合管廊安全运行的行为，对必须从事限制的活动，应进行安全评估，对涉及的综合管廊本体及可能影响的管线应进行监测，并采取安全保护控制措施。</w:t>
      </w:r>
    </w:p>
    <w:p w14:paraId="7FB4B957" w14:textId="77777777" w:rsidR="008C1D1B" w:rsidRPr="005F6E45" w:rsidRDefault="008C1D1B" w:rsidP="008C1D1B">
      <w:pPr>
        <w:pStyle w:val="afffe"/>
      </w:pPr>
      <w:r w:rsidRPr="00014A56">
        <w:rPr>
          <w:rFonts w:ascii="黑体" w:eastAsia="黑体" w:hAnsi="黑体" w:cs="黑体"/>
        </w:rPr>
        <w:t xml:space="preserve">9.2.12 </w:t>
      </w:r>
      <w:r w:rsidRPr="005F6E45">
        <w:t>综合管廊安全控制区的日常管理应结合日常巡检的情况进行。</w:t>
      </w:r>
    </w:p>
    <w:p w14:paraId="53372AF3" w14:textId="77777777" w:rsidR="008C1D1B" w:rsidRPr="005F6E45" w:rsidRDefault="008C1D1B" w:rsidP="008C1D1B">
      <w:pPr>
        <w:pStyle w:val="afffe"/>
      </w:pPr>
      <w:r w:rsidRPr="00014A56">
        <w:rPr>
          <w:rFonts w:ascii="黑体" w:eastAsia="黑体" w:hAnsi="黑体" w:cs="黑体"/>
        </w:rPr>
        <w:t xml:space="preserve">9.2.13 </w:t>
      </w:r>
      <w:r w:rsidRPr="005F6E45">
        <w:t>综合管廊穿越水体时，船只的抛锚、拖锚作业净距控制管理值应大于100m，河道的清淤疏浚作业应保证综合管廊结构上方覆土不小于设计厚度。</w:t>
      </w:r>
    </w:p>
    <w:p w14:paraId="06779F4C" w14:textId="77777777" w:rsidR="008C1D1B" w:rsidRPr="005F6E45" w:rsidRDefault="008C1D1B" w:rsidP="008C1D1B">
      <w:pPr>
        <w:pStyle w:val="afffe"/>
      </w:pPr>
      <w:r w:rsidRPr="00014A56">
        <w:rPr>
          <w:rFonts w:ascii="黑体" w:eastAsia="黑体" w:hAnsi="黑体" w:cs="黑体"/>
        </w:rPr>
        <w:t>9.2.13</w:t>
      </w:r>
      <w:r>
        <w:rPr>
          <w:rFonts w:ascii="黑体" w:eastAsia="黑体" w:hAnsi="黑体" w:cs="黑体"/>
        </w:rPr>
        <w:t xml:space="preserve"> </w:t>
      </w:r>
      <w:r w:rsidRPr="005F6E45">
        <w:t>建立安全运行信息管理制度、信息发布程序，进行安全信息的及时发布。</w:t>
      </w:r>
    </w:p>
    <w:p w14:paraId="3626D31E" w14:textId="77777777" w:rsidR="008C1D1B" w:rsidRPr="00014A56" w:rsidRDefault="008C1D1B" w:rsidP="008C1D1B">
      <w:pPr>
        <w:pStyle w:val="afff0"/>
        <w:spacing w:before="156" w:after="156"/>
      </w:pPr>
      <w:bookmarkStart w:id="190" w:name="_Toc509931561"/>
      <w:bookmarkStart w:id="191" w:name="_Toc117608300"/>
      <w:bookmarkStart w:id="192" w:name="_Toc121213787"/>
      <w:r w:rsidRPr="00014A56">
        <w:t>9.3 应急</w:t>
      </w:r>
      <w:bookmarkEnd w:id="189"/>
      <w:r w:rsidRPr="00014A56">
        <w:t>管理</w:t>
      </w:r>
      <w:bookmarkEnd w:id="190"/>
      <w:bookmarkEnd w:id="191"/>
      <w:bookmarkEnd w:id="192"/>
    </w:p>
    <w:p w14:paraId="0A7DFBB2" w14:textId="77777777" w:rsidR="008C1D1B" w:rsidRPr="005F6E45" w:rsidRDefault="008C1D1B" w:rsidP="008C1D1B">
      <w:pPr>
        <w:pStyle w:val="afffe"/>
      </w:pPr>
      <w:r w:rsidRPr="00014A56">
        <w:rPr>
          <w:rFonts w:ascii="黑体" w:eastAsia="黑体" w:hAnsi="黑体" w:cs="黑体"/>
        </w:rPr>
        <w:t>9.3.1</w:t>
      </w:r>
      <w:r>
        <w:rPr>
          <w:rFonts w:ascii="黑体" w:eastAsia="黑体" w:hAnsi="黑体" w:cs="黑体"/>
        </w:rPr>
        <w:t xml:space="preserve"> </w:t>
      </w:r>
      <w:r w:rsidRPr="005F6E45">
        <w:t>综合管廊行政主管部门、</w:t>
      </w:r>
      <w:proofErr w:type="gramStart"/>
      <w:r w:rsidRPr="005F6E45">
        <w:t>入廊管线</w:t>
      </w:r>
      <w:proofErr w:type="gramEnd"/>
      <w:r w:rsidRPr="005F6E45">
        <w:t>单位和管廊运营管理单位应建立综合管廊突发事件应急联动机制，建立应急指挥领导小组。</w:t>
      </w:r>
    </w:p>
    <w:p w14:paraId="1E2D8E51" w14:textId="77777777" w:rsidR="008C1D1B" w:rsidRPr="005F6E45" w:rsidRDefault="008C1D1B" w:rsidP="008C1D1B">
      <w:pPr>
        <w:pStyle w:val="afffe"/>
      </w:pPr>
      <w:r w:rsidRPr="00014A56">
        <w:rPr>
          <w:rFonts w:ascii="黑体" w:eastAsia="黑体" w:hAnsi="黑体" w:cs="黑体"/>
        </w:rPr>
        <w:t>9.3.2</w:t>
      </w:r>
      <w:r>
        <w:rPr>
          <w:rFonts w:ascii="黑体" w:eastAsia="黑体" w:hAnsi="黑体" w:cs="黑体"/>
        </w:rPr>
        <w:t xml:space="preserve"> </w:t>
      </w:r>
      <w:r w:rsidRPr="005F6E45">
        <w:t>管廊运营管理单位应</w:t>
      </w:r>
      <w:proofErr w:type="gramStart"/>
      <w:r w:rsidRPr="005F6E45">
        <w:t>会同入廊管线</w:t>
      </w:r>
      <w:proofErr w:type="gramEnd"/>
      <w:r w:rsidRPr="005F6E45">
        <w:t>单位共同制定综合管廊突发事件综合应急预案，</w:t>
      </w:r>
      <w:proofErr w:type="gramStart"/>
      <w:r w:rsidRPr="005F6E45">
        <w:t>各入廊管线</w:t>
      </w:r>
      <w:proofErr w:type="gramEnd"/>
      <w:r w:rsidRPr="005F6E45">
        <w:t>单位应</w:t>
      </w:r>
      <w:proofErr w:type="gramStart"/>
      <w:r w:rsidRPr="005F6E45">
        <w:t>根据入廊管线</w:t>
      </w:r>
      <w:proofErr w:type="gramEnd"/>
      <w:r w:rsidRPr="005F6E45">
        <w:t>的应急需求</w:t>
      </w:r>
      <w:proofErr w:type="gramStart"/>
      <w:r w:rsidRPr="005F6E45">
        <w:t>制定入廊管线</w:t>
      </w:r>
      <w:proofErr w:type="gramEnd"/>
      <w:r w:rsidRPr="005F6E45">
        <w:t>突发事件专项应急预案。</w:t>
      </w:r>
    </w:p>
    <w:p w14:paraId="54B98B2C" w14:textId="77777777" w:rsidR="008C1D1B" w:rsidRPr="005F6E45" w:rsidRDefault="008C1D1B" w:rsidP="008C1D1B">
      <w:pPr>
        <w:pStyle w:val="afffe"/>
      </w:pPr>
      <w:r w:rsidRPr="00014A56">
        <w:rPr>
          <w:rFonts w:ascii="黑体" w:eastAsia="黑体" w:hAnsi="黑体" w:cs="黑体"/>
        </w:rPr>
        <w:t>9.3.3</w:t>
      </w:r>
      <w:r>
        <w:rPr>
          <w:rFonts w:ascii="黑体" w:eastAsia="黑体" w:hAnsi="黑体" w:cs="黑体"/>
        </w:rPr>
        <w:t xml:space="preserve"> </w:t>
      </w:r>
      <w:r w:rsidRPr="005F6E45">
        <w:t>应急预案应包括综合应急预案、专项应急预案与现场处置方案。应急预案的编制应符合</w:t>
      </w:r>
      <w:r w:rsidRPr="005F6E45">
        <w:rPr>
          <w:rFonts w:hint="eastAsia"/>
        </w:rPr>
        <w:t>现行国家标准</w:t>
      </w:r>
      <w:r w:rsidRPr="005F6E45">
        <w:t>《生产经营单位生产安全事故应急预案编制导则》GB/T 29639的规定。</w:t>
      </w:r>
    </w:p>
    <w:p w14:paraId="6D1CF757" w14:textId="77777777" w:rsidR="008C1D1B" w:rsidRPr="005F6E45" w:rsidRDefault="008C1D1B" w:rsidP="008C1D1B">
      <w:pPr>
        <w:pStyle w:val="afffe"/>
      </w:pPr>
      <w:r w:rsidRPr="00014A56">
        <w:rPr>
          <w:rFonts w:ascii="黑体" w:eastAsia="黑体" w:hAnsi="黑体" w:cs="黑体"/>
        </w:rPr>
        <w:t>9.3.4</w:t>
      </w:r>
      <w:r>
        <w:rPr>
          <w:rFonts w:ascii="黑体" w:eastAsia="黑体" w:hAnsi="黑体" w:cs="黑体"/>
        </w:rPr>
        <w:t xml:space="preserve"> </w:t>
      </w:r>
      <w:r w:rsidRPr="005F6E45">
        <w:t>应定期组织预案的培训与演练，每年不少于1次，应急演练宜由管廊运营管理单位牵头组织；应定期开展应急预案评审和修订，一般2年修订1次，并根据管线</w:t>
      </w:r>
      <w:proofErr w:type="gramStart"/>
      <w:r w:rsidRPr="005F6E45">
        <w:t>入廊情况</w:t>
      </w:r>
      <w:proofErr w:type="gramEnd"/>
      <w:r w:rsidRPr="005F6E45">
        <w:t>和周边环境变化等需要应进行不定期修订、完善。</w:t>
      </w:r>
    </w:p>
    <w:p w14:paraId="0B49B514" w14:textId="77777777" w:rsidR="008C1D1B" w:rsidRPr="005F6E45" w:rsidRDefault="008C1D1B" w:rsidP="008C1D1B">
      <w:pPr>
        <w:pStyle w:val="afffe"/>
      </w:pPr>
      <w:r w:rsidRPr="00014A56">
        <w:rPr>
          <w:rFonts w:ascii="黑体" w:eastAsia="黑体" w:hAnsi="黑体" w:cs="黑体"/>
        </w:rPr>
        <w:t>9.3.5</w:t>
      </w:r>
      <w:r>
        <w:rPr>
          <w:rFonts w:ascii="黑体" w:eastAsia="黑体" w:hAnsi="黑体" w:cs="黑体"/>
        </w:rPr>
        <w:t xml:space="preserve"> </w:t>
      </w:r>
      <w:r w:rsidRPr="005F6E45">
        <w:t>管廊运营管理单位</w:t>
      </w:r>
      <w:proofErr w:type="gramStart"/>
      <w:r w:rsidRPr="005F6E45">
        <w:t>和入廊管线</w:t>
      </w:r>
      <w:proofErr w:type="gramEnd"/>
      <w:r w:rsidRPr="005F6E45">
        <w:t>单位应配备专职抢修人员，建立24小时联合值班制度，设置24小时应急处置电话，并在醒目位置设置相应告知牌。</w:t>
      </w:r>
    </w:p>
    <w:p w14:paraId="25B4661B" w14:textId="77777777" w:rsidR="008C1D1B" w:rsidRPr="005F6E45" w:rsidRDefault="008C1D1B" w:rsidP="008C1D1B">
      <w:pPr>
        <w:pStyle w:val="afffe"/>
      </w:pPr>
      <w:r w:rsidRPr="00014A56">
        <w:rPr>
          <w:rFonts w:ascii="黑体" w:eastAsia="黑体" w:hAnsi="黑体" w:cs="黑体"/>
        </w:rPr>
        <w:t>9.3.6</w:t>
      </w:r>
      <w:r>
        <w:rPr>
          <w:rFonts w:ascii="黑体" w:eastAsia="黑体" w:hAnsi="黑体" w:cs="黑体"/>
        </w:rPr>
        <w:t xml:space="preserve"> </w:t>
      </w:r>
      <w:r w:rsidRPr="005F6E45">
        <w:t>管廊运营管理单位</w:t>
      </w:r>
      <w:proofErr w:type="gramStart"/>
      <w:r w:rsidRPr="005F6E45">
        <w:t>和入廊管线</w:t>
      </w:r>
      <w:proofErr w:type="gramEnd"/>
      <w:r w:rsidRPr="005F6E45">
        <w:t>单位应建立应急物资库，应急物资的种类、数量和性能应满足应急抢修的需要。</w:t>
      </w:r>
    </w:p>
    <w:p w14:paraId="14BDE93C" w14:textId="77777777" w:rsidR="008C1D1B" w:rsidRPr="005F6E45" w:rsidRDefault="008C1D1B" w:rsidP="008C1D1B">
      <w:pPr>
        <w:pStyle w:val="afffe"/>
      </w:pPr>
      <w:r w:rsidRPr="00014A56">
        <w:rPr>
          <w:rFonts w:ascii="黑体" w:eastAsia="黑体" w:hAnsi="黑体" w:cs="黑体"/>
        </w:rPr>
        <w:t>9.3.7</w:t>
      </w:r>
      <w:r>
        <w:rPr>
          <w:rFonts w:ascii="黑体" w:eastAsia="黑体" w:hAnsi="黑体" w:cs="黑体"/>
        </w:rPr>
        <w:t xml:space="preserve"> </w:t>
      </w:r>
      <w:r w:rsidRPr="005F6E45">
        <w:t>管廊运营管理单位应当严格按照《生产安全事故报告和调查处理条例》处理应急事故，降低社会影响。</w:t>
      </w:r>
    </w:p>
    <w:p w14:paraId="54A96AF4" w14:textId="77777777" w:rsidR="008C1D1B" w:rsidRPr="005F6E45" w:rsidRDefault="008C1D1B" w:rsidP="008C1D1B">
      <w:pPr>
        <w:pStyle w:val="afffe"/>
      </w:pPr>
      <w:r w:rsidRPr="00014A56">
        <w:rPr>
          <w:rFonts w:ascii="黑体" w:eastAsia="黑体" w:hAnsi="黑体" w:cs="黑体"/>
        </w:rPr>
        <w:t>9.3.8</w:t>
      </w:r>
      <w:r>
        <w:rPr>
          <w:rFonts w:ascii="黑体" w:eastAsia="黑体" w:hAnsi="黑体" w:cs="黑体"/>
        </w:rPr>
        <w:t xml:space="preserve"> </w:t>
      </w:r>
      <w:r w:rsidRPr="005F6E45">
        <w:t>管廊运营管理单位应根据相关技术标准和现场实际情况，制定综合管廊应急抢修方案并组织实施，作业完成后应按照相关要求开展测试与验收。</w:t>
      </w:r>
    </w:p>
    <w:p w14:paraId="0278E969" w14:textId="77777777" w:rsidR="008C1D1B" w:rsidRPr="00014A56" w:rsidRDefault="008C1D1B" w:rsidP="008C1D1B">
      <w:pPr>
        <w:pStyle w:val="afffe"/>
        <w:rPr>
          <w:rFonts w:ascii="黑体" w:eastAsia="黑体" w:hAnsi="黑体" w:cs="黑体"/>
        </w:rPr>
        <w:sectPr w:rsidR="008C1D1B" w:rsidRPr="00014A56" w:rsidSect="00985B37">
          <w:pgSz w:w="11906" w:h="16838"/>
          <w:pgMar w:top="1440" w:right="1418" w:bottom="1440" w:left="1701" w:header="851" w:footer="662" w:gutter="0"/>
          <w:cols w:space="425"/>
          <w:docGrid w:type="linesAndChars" w:linePitch="312"/>
        </w:sectPr>
      </w:pPr>
      <w:r w:rsidRPr="00014A56">
        <w:rPr>
          <w:rFonts w:ascii="黑体" w:eastAsia="黑体" w:hAnsi="黑体" w:cs="黑体"/>
        </w:rPr>
        <w:t>9.3.9</w:t>
      </w:r>
      <w:r>
        <w:rPr>
          <w:rFonts w:ascii="黑体" w:eastAsia="黑体" w:hAnsi="黑体" w:cs="黑体"/>
        </w:rPr>
        <w:t xml:space="preserve"> </w:t>
      </w:r>
      <w:r w:rsidRPr="005F6E45">
        <w:t>管廊运营管理单位</w:t>
      </w:r>
      <w:proofErr w:type="gramStart"/>
      <w:r w:rsidRPr="005F6E45">
        <w:t>宜建立</w:t>
      </w:r>
      <w:proofErr w:type="gramEnd"/>
      <w:r w:rsidRPr="005F6E45">
        <w:t>基于信息技术、人工智能技术（包含预警、响应、预案管理、应急指挥等功能）的智能化应急管理系统。</w:t>
      </w:r>
    </w:p>
    <w:p w14:paraId="3ADB12EF" w14:textId="77777777" w:rsidR="008C1D1B" w:rsidRPr="00014A56" w:rsidRDefault="008C1D1B" w:rsidP="008C1D1B">
      <w:pPr>
        <w:pStyle w:val="afff"/>
        <w:spacing w:before="312" w:after="312"/>
      </w:pPr>
      <w:bookmarkStart w:id="193" w:name="_Toc117608301"/>
      <w:bookmarkStart w:id="194" w:name="_Toc121213788"/>
      <w:r w:rsidRPr="00014A56">
        <w:lastRenderedPageBreak/>
        <w:t>10 技术状况评定</w:t>
      </w:r>
      <w:bookmarkEnd w:id="193"/>
      <w:bookmarkEnd w:id="194"/>
    </w:p>
    <w:p w14:paraId="017230C5" w14:textId="77777777" w:rsidR="008C1D1B" w:rsidRPr="00014A56" w:rsidRDefault="008C1D1B" w:rsidP="008C1D1B">
      <w:pPr>
        <w:pStyle w:val="afff0"/>
        <w:spacing w:before="156" w:after="156"/>
      </w:pPr>
      <w:bookmarkStart w:id="195" w:name="_Toc117608302"/>
      <w:bookmarkStart w:id="196" w:name="_Toc121213789"/>
      <w:r w:rsidRPr="00014A56">
        <w:t>10.1 一般规定</w:t>
      </w:r>
      <w:bookmarkEnd w:id="195"/>
      <w:bookmarkEnd w:id="196"/>
    </w:p>
    <w:p w14:paraId="14C5B628" w14:textId="77777777" w:rsidR="008C1D1B" w:rsidRPr="00D06D9B" w:rsidRDefault="008C1D1B" w:rsidP="008C1D1B">
      <w:pPr>
        <w:pStyle w:val="afffe"/>
      </w:pPr>
      <w:r w:rsidRPr="00014A56">
        <w:rPr>
          <w:rFonts w:ascii="黑体" w:eastAsia="黑体" w:hAnsi="黑体" w:cs="黑体"/>
        </w:rPr>
        <w:t>10.1.1</w:t>
      </w:r>
      <w:r>
        <w:rPr>
          <w:rFonts w:ascii="黑体" w:eastAsia="黑体" w:hAnsi="黑体" w:cs="黑体"/>
        </w:rPr>
        <w:t xml:space="preserve"> </w:t>
      </w:r>
      <w:r w:rsidRPr="00D06D9B">
        <w:t>综合管廊技术状况评定应包括管廊本体和附属设施的总体技术状况评定、分项技术状况评定。</w:t>
      </w:r>
    </w:p>
    <w:p w14:paraId="7FE9E609" w14:textId="77777777" w:rsidR="008C1D1B" w:rsidRPr="00D06D9B" w:rsidRDefault="008C1D1B" w:rsidP="008C1D1B">
      <w:pPr>
        <w:pStyle w:val="afffe"/>
      </w:pPr>
      <w:r w:rsidRPr="00014A56">
        <w:rPr>
          <w:rFonts w:ascii="黑体" w:eastAsia="黑体" w:hAnsi="黑体" w:cs="黑体"/>
        </w:rPr>
        <w:t>10.1.2</w:t>
      </w:r>
      <w:r>
        <w:rPr>
          <w:rFonts w:ascii="黑体" w:eastAsia="黑体" w:hAnsi="黑体" w:cs="黑体"/>
        </w:rPr>
        <w:t xml:space="preserve"> </w:t>
      </w:r>
      <w:r w:rsidRPr="00D06D9B">
        <w:t>综合管廊技术状况评定应采用分层综合评定与综合管廊单项控制指标相结合的方法，先对综合管廊各检测项目进行评定，然后对综合管廊本体和附属设施分别进行评定，最后进行综合管廊总体技术状况评定。总体</w:t>
      </w:r>
      <w:bookmarkStart w:id="197" w:name="OLE_LINK59"/>
      <w:r w:rsidRPr="00D06D9B">
        <w:t>技术状况的</w:t>
      </w:r>
      <w:bookmarkEnd w:id="197"/>
      <w:r w:rsidRPr="00D06D9B">
        <w:t>评定结果采用综合管廊本体和附属设施评定类别的最不利值。</w:t>
      </w:r>
    </w:p>
    <w:p w14:paraId="4B2AD3E1" w14:textId="77777777" w:rsidR="008C1D1B" w:rsidRPr="00D06D9B" w:rsidRDefault="008C1D1B" w:rsidP="008C1D1B">
      <w:pPr>
        <w:pStyle w:val="afffe"/>
      </w:pPr>
      <w:r w:rsidRPr="00014A56">
        <w:rPr>
          <w:rFonts w:ascii="黑体" w:eastAsia="黑体" w:hAnsi="黑体" w:cs="黑体"/>
        </w:rPr>
        <w:t>10.1.3</w:t>
      </w:r>
      <w:r>
        <w:rPr>
          <w:rFonts w:ascii="黑体" w:eastAsia="黑体" w:hAnsi="黑体" w:cs="黑体"/>
        </w:rPr>
        <w:t xml:space="preserve"> </w:t>
      </w:r>
      <w:r w:rsidRPr="00D06D9B">
        <w:t>总体技术状况根据定期检查（维修）结果进行评定，分为1类、2类、3类、4类、5类，评定类别及养护对策详见表10.1.3。</w:t>
      </w:r>
    </w:p>
    <w:p w14:paraId="450F307C" w14:textId="77777777" w:rsidR="008C1D1B" w:rsidRPr="00D56BD7"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198" w:name="_Toc121213790"/>
      <w:r w:rsidRPr="00D56BD7">
        <w:rPr>
          <w:rFonts w:ascii="黑体" w:eastAsia="黑体" w:hAnsi="黑体"/>
          <w:szCs w:val="21"/>
        </w:rPr>
        <w:t>表</w:t>
      </w:r>
      <w:r>
        <w:rPr>
          <w:rFonts w:ascii="黑体" w:eastAsia="黑体" w:hAnsi="黑体"/>
          <w:szCs w:val="21"/>
        </w:rPr>
        <w:t>10.1.</w:t>
      </w:r>
      <w:r w:rsidRPr="00D56BD7">
        <w:rPr>
          <w:rFonts w:ascii="黑体" w:eastAsia="黑体" w:hAnsi="黑体"/>
          <w:szCs w:val="21"/>
        </w:rPr>
        <w:t>3 综合管廊总体技术状况评定及养护对策</w:t>
      </w:r>
      <w:bookmarkEnd w:id="198"/>
    </w:p>
    <w:tbl>
      <w:tblPr>
        <w:tblW w:w="8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672"/>
        <w:gridCol w:w="2365"/>
        <w:gridCol w:w="2147"/>
        <w:gridCol w:w="2135"/>
      </w:tblGrid>
      <w:tr w:rsidR="008C1D1B" w:rsidRPr="00D56BD7" w14:paraId="65BA3603" w14:textId="77777777" w:rsidTr="00925ADD">
        <w:trPr>
          <w:cantSplit/>
          <w:trHeight w:val="170"/>
          <w:tblHeader/>
        </w:trPr>
        <w:tc>
          <w:tcPr>
            <w:tcW w:w="1140" w:type="dxa"/>
            <w:vMerge w:val="restart"/>
            <w:vAlign w:val="center"/>
          </w:tcPr>
          <w:p w14:paraId="72C3E56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技术状况评定</w:t>
            </w:r>
          </w:p>
        </w:tc>
        <w:tc>
          <w:tcPr>
            <w:tcW w:w="672" w:type="dxa"/>
            <w:vMerge w:val="restart"/>
            <w:vAlign w:val="center"/>
          </w:tcPr>
          <w:p w14:paraId="604490E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状态</w:t>
            </w:r>
          </w:p>
        </w:tc>
        <w:tc>
          <w:tcPr>
            <w:tcW w:w="4512" w:type="dxa"/>
            <w:gridSpan w:val="2"/>
            <w:vAlign w:val="center"/>
          </w:tcPr>
          <w:p w14:paraId="417720A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评定类别</w:t>
            </w:r>
          </w:p>
        </w:tc>
        <w:tc>
          <w:tcPr>
            <w:tcW w:w="2135" w:type="dxa"/>
            <w:vMerge w:val="restart"/>
            <w:vAlign w:val="center"/>
          </w:tcPr>
          <w:p w14:paraId="122D0F8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养护对策</w:t>
            </w:r>
          </w:p>
        </w:tc>
      </w:tr>
      <w:tr w:rsidR="008C1D1B" w:rsidRPr="00D56BD7" w14:paraId="62235446" w14:textId="77777777" w:rsidTr="00925ADD">
        <w:trPr>
          <w:cantSplit/>
          <w:trHeight w:val="90"/>
          <w:tblHeader/>
        </w:trPr>
        <w:tc>
          <w:tcPr>
            <w:tcW w:w="1140" w:type="dxa"/>
            <w:vMerge/>
            <w:vAlign w:val="center"/>
          </w:tcPr>
          <w:p w14:paraId="33B70E39" w14:textId="77777777" w:rsidR="008C1D1B" w:rsidRPr="00D56BD7" w:rsidRDefault="008C1D1B" w:rsidP="00925ADD">
            <w:pPr>
              <w:pStyle w:val="afd"/>
              <w:snapToGrid w:val="0"/>
              <w:rPr>
                <w:rFonts w:ascii="Times New Roman" w:eastAsia="宋体" w:hAnsi="Times New Roman"/>
                <w:bCs/>
                <w:snapToGrid w:val="0"/>
                <w:szCs w:val="32"/>
              </w:rPr>
            </w:pPr>
          </w:p>
        </w:tc>
        <w:tc>
          <w:tcPr>
            <w:tcW w:w="672" w:type="dxa"/>
            <w:vMerge/>
            <w:vAlign w:val="center"/>
          </w:tcPr>
          <w:p w14:paraId="10A96139" w14:textId="77777777" w:rsidR="008C1D1B" w:rsidRPr="00D56BD7" w:rsidRDefault="008C1D1B" w:rsidP="00925ADD">
            <w:pPr>
              <w:pStyle w:val="afd"/>
              <w:snapToGrid w:val="0"/>
              <w:rPr>
                <w:rFonts w:ascii="Times New Roman" w:eastAsia="宋体" w:hAnsi="Times New Roman"/>
                <w:bCs/>
                <w:snapToGrid w:val="0"/>
                <w:szCs w:val="32"/>
              </w:rPr>
            </w:pPr>
          </w:p>
        </w:tc>
        <w:tc>
          <w:tcPr>
            <w:tcW w:w="2365" w:type="dxa"/>
            <w:vAlign w:val="center"/>
          </w:tcPr>
          <w:p w14:paraId="4D038A3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管廊本体</w:t>
            </w:r>
          </w:p>
        </w:tc>
        <w:tc>
          <w:tcPr>
            <w:tcW w:w="2147" w:type="dxa"/>
            <w:vAlign w:val="center"/>
          </w:tcPr>
          <w:p w14:paraId="1BDB51C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附属设施</w:t>
            </w:r>
          </w:p>
        </w:tc>
        <w:tc>
          <w:tcPr>
            <w:tcW w:w="2135" w:type="dxa"/>
            <w:vMerge/>
            <w:vAlign w:val="center"/>
          </w:tcPr>
          <w:p w14:paraId="47DC1BCD" w14:textId="77777777" w:rsidR="008C1D1B" w:rsidRPr="00D56BD7" w:rsidRDefault="008C1D1B" w:rsidP="00925ADD">
            <w:pPr>
              <w:pStyle w:val="afd"/>
              <w:snapToGrid w:val="0"/>
              <w:rPr>
                <w:rFonts w:ascii="Times New Roman" w:eastAsia="宋体" w:hAnsi="Times New Roman"/>
                <w:bCs/>
                <w:snapToGrid w:val="0"/>
                <w:szCs w:val="32"/>
              </w:rPr>
            </w:pPr>
          </w:p>
        </w:tc>
      </w:tr>
      <w:tr w:rsidR="008C1D1B" w:rsidRPr="00D56BD7" w14:paraId="5B9D5930" w14:textId="77777777" w:rsidTr="00925ADD">
        <w:trPr>
          <w:cantSplit/>
          <w:trHeight w:val="246"/>
        </w:trPr>
        <w:tc>
          <w:tcPr>
            <w:tcW w:w="1140" w:type="dxa"/>
            <w:vAlign w:val="center"/>
          </w:tcPr>
          <w:p w14:paraId="0064E23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w:t>
            </w:r>
            <w:r w:rsidRPr="00D56BD7">
              <w:rPr>
                <w:rFonts w:ascii="Times New Roman" w:eastAsia="宋体" w:hAnsi="Times New Roman"/>
                <w:bCs/>
                <w:snapToGrid w:val="0"/>
                <w:szCs w:val="32"/>
              </w:rPr>
              <w:t>类</w:t>
            </w:r>
          </w:p>
        </w:tc>
        <w:tc>
          <w:tcPr>
            <w:tcW w:w="672" w:type="dxa"/>
            <w:vAlign w:val="center"/>
          </w:tcPr>
          <w:p w14:paraId="39480BB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2365" w:type="dxa"/>
            <w:vAlign w:val="center"/>
          </w:tcPr>
          <w:p w14:paraId="1BF61EE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完好状态。无异常情况，或异常情况轻微，对管线、检修人员安全无影响</w:t>
            </w:r>
          </w:p>
        </w:tc>
        <w:tc>
          <w:tcPr>
            <w:tcW w:w="2147" w:type="dxa"/>
            <w:vAlign w:val="center"/>
          </w:tcPr>
          <w:p w14:paraId="4C0B9D3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附属设施完好率高，运行正常</w:t>
            </w:r>
          </w:p>
        </w:tc>
        <w:tc>
          <w:tcPr>
            <w:tcW w:w="2135" w:type="dxa"/>
            <w:vAlign w:val="center"/>
          </w:tcPr>
          <w:p w14:paraId="749A398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正常养护</w:t>
            </w:r>
          </w:p>
        </w:tc>
      </w:tr>
      <w:tr w:rsidR="008C1D1B" w:rsidRPr="00D56BD7" w14:paraId="697403AE" w14:textId="77777777" w:rsidTr="00925ADD">
        <w:trPr>
          <w:cantSplit/>
          <w:trHeight w:val="401"/>
        </w:trPr>
        <w:tc>
          <w:tcPr>
            <w:tcW w:w="1140" w:type="dxa"/>
            <w:vAlign w:val="center"/>
          </w:tcPr>
          <w:p w14:paraId="3E73775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w:t>
            </w:r>
            <w:r w:rsidRPr="00D56BD7">
              <w:rPr>
                <w:rFonts w:ascii="Times New Roman" w:eastAsia="宋体" w:hAnsi="Times New Roman"/>
                <w:bCs/>
                <w:snapToGrid w:val="0"/>
                <w:szCs w:val="32"/>
              </w:rPr>
              <w:t>类</w:t>
            </w:r>
          </w:p>
        </w:tc>
        <w:tc>
          <w:tcPr>
            <w:tcW w:w="672" w:type="dxa"/>
            <w:vAlign w:val="center"/>
          </w:tcPr>
          <w:p w14:paraId="6EB6ADA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良好</w:t>
            </w:r>
          </w:p>
        </w:tc>
        <w:tc>
          <w:tcPr>
            <w:tcW w:w="2365" w:type="dxa"/>
            <w:vAlign w:val="center"/>
          </w:tcPr>
          <w:p w14:paraId="712FF5F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轻微损坏。存在轻微破损，现阶段趋于稳定，对管线、检修人员安全无影响</w:t>
            </w:r>
          </w:p>
        </w:tc>
        <w:tc>
          <w:tcPr>
            <w:tcW w:w="2147" w:type="dxa"/>
            <w:vAlign w:val="center"/>
          </w:tcPr>
          <w:p w14:paraId="57FB138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附属设施完好率较高，运行基本正常，部分易耗部件或损坏部件需要更换</w:t>
            </w:r>
          </w:p>
        </w:tc>
        <w:tc>
          <w:tcPr>
            <w:tcW w:w="2135" w:type="dxa"/>
            <w:vAlign w:val="center"/>
          </w:tcPr>
          <w:p w14:paraId="5628774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应对结构破损部位进行监测或检查，必要时实施保养维修；附属设施正常养护，应对关键设备技术修复</w:t>
            </w:r>
          </w:p>
        </w:tc>
      </w:tr>
      <w:tr w:rsidR="008C1D1B" w:rsidRPr="00D56BD7" w14:paraId="27EC64F2" w14:textId="77777777" w:rsidTr="00925ADD">
        <w:trPr>
          <w:cantSplit/>
          <w:trHeight w:val="246"/>
        </w:trPr>
        <w:tc>
          <w:tcPr>
            <w:tcW w:w="1140" w:type="dxa"/>
            <w:vAlign w:val="center"/>
          </w:tcPr>
          <w:p w14:paraId="22BE08D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3</w:t>
            </w:r>
            <w:r w:rsidRPr="00D56BD7">
              <w:rPr>
                <w:rFonts w:ascii="Times New Roman" w:eastAsia="宋体" w:hAnsi="Times New Roman"/>
                <w:bCs/>
                <w:snapToGrid w:val="0"/>
                <w:szCs w:val="32"/>
              </w:rPr>
              <w:t>类</w:t>
            </w:r>
          </w:p>
        </w:tc>
        <w:tc>
          <w:tcPr>
            <w:tcW w:w="672" w:type="dxa"/>
            <w:vAlign w:val="center"/>
          </w:tcPr>
          <w:p w14:paraId="6F66301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合格</w:t>
            </w:r>
          </w:p>
        </w:tc>
        <w:tc>
          <w:tcPr>
            <w:tcW w:w="2365" w:type="dxa"/>
            <w:vAlign w:val="center"/>
          </w:tcPr>
          <w:p w14:paraId="3E50CD1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中等损坏。存在破坏，发展缓慢，可能会影响管线、检修人员安全</w:t>
            </w:r>
          </w:p>
        </w:tc>
        <w:tc>
          <w:tcPr>
            <w:tcW w:w="2147" w:type="dxa"/>
            <w:vAlign w:val="center"/>
          </w:tcPr>
          <w:p w14:paraId="3CD884E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附属设施尚能运行，部分设备、部件和软件需要更换或改造</w:t>
            </w:r>
          </w:p>
        </w:tc>
        <w:tc>
          <w:tcPr>
            <w:tcW w:w="2135" w:type="dxa"/>
            <w:vAlign w:val="center"/>
          </w:tcPr>
          <w:p w14:paraId="596F8FC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应对结构破损部位进行重点监测，并对局部实施保养维修；附属设施需进行专项工程</w:t>
            </w:r>
          </w:p>
        </w:tc>
      </w:tr>
      <w:tr w:rsidR="008C1D1B" w:rsidRPr="00D56BD7" w14:paraId="0DCBAA35" w14:textId="77777777" w:rsidTr="00925ADD">
        <w:trPr>
          <w:cantSplit/>
          <w:trHeight w:val="246"/>
        </w:trPr>
        <w:tc>
          <w:tcPr>
            <w:tcW w:w="1140" w:type="dxa"/>
            <w:vAlign w:val="center"/>
          </w:tcPr>
          <w:p w14:paraId="32E9579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w:t>
            </w:r>
            <w:r w:rsidRPr="00D56BD7">
              <w:rPr>
                <w:rFonts w:ascii="Times New Roman" w:eastAsia="宋体" w:hAnsi="Times New Roman"/>
                <w:bCs/>
                <w:snapToGrid w:val="0"/>
                <w:szCs w:val="32"/>
              </w:rPr>
              <w:t>类</w:t>
            </w:r>
          </w:p>
        </w:tc>
        <w:tc>
          <w:tcPr>
            <w:tcW w:w="672" w:type="dxa"/>
            <w:vAlign w:val="center"/>
          </w:tcPr>
          <w:p w14:paraId="3CD297E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不合格</w:t>
            </w:r>
          </w:p>
        </w:tc>
        <w:tc>
          <w:tcPr>
            <w:tcW w:w="2365" w:type="dxa"/>
            <w:vAlign w:val="center"/>
          </w:tcPr>
          <w:p w14:paraId="761AFE9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严重损坏。存在较严重破坏，发展较快，已影响管线、检修人员安全</w:t>
            </w:r>
          </w:p>
        </w:tc>
        <w:tc>
          <w:tcPr>
            <w:tcW w:w="2147" w:type="dxa"/>
            <w:vAlign w:val="center"/>
          </w:tcPr>
          <w:p w14:paraId="04A4E59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附属设施完好率较低，相关设施需要全面改造</w:t>
            </w:r>
          </w:p>
        </w:tc>
        <w:tc>
          <w:tcPr>
            <w:tcW w:w="2135" w:type="dxa"/>
            <w:vAlign w:val="center"/>
          </w:tcPr>
          <w:p w14:paraId="4509388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应尽快实施结构病害处置措施；对附属设施进行专项工程，并及时断开重要管线</w:t>
            </w:r>
          </w:p>
        </w:tc>
      </w:tr>
      <w:tr w:rsidR="008C1D1B" w:rsidRPr="00D56BD7" w14:paraId="46C01871" w14:textId="77777777" w:rsidTr="00925ADD">
        <w:trPr>
          <w:cantSplit/>
          <w:trHeight w:val="246"/>
        </w:trPr>
        <w:tc>
          <w:tcPr>
            <w:tcW w:w="1140" w:type="dxa"/>
            <w:vAlign w:val="center"/>
          </w:tcPr>
          <w:p w14:paraId="594D681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r w:rsidRPr="00D56BD7">
              <w:rPr>
                <w:rFonts w:ascii="Times New Roman" w:eastAsia="宋体" w:hAnsi="Times New Roman"/>
                <w:bCs/>
                <w:snapToGrid w:val="0"/>
                <w:szCs w:val="32"/>
              </w:rPr>
              <w:t>类</w:t>
            </w:r>
          </w:p>
        </w:tc>
        <w:tc>
          <w:tcPr>
            <w:tcW w:w="672" w:type="dxa"/>
            <w:vAlign w:val="center"/>
          </w:tcPr>
          <w:p w14:paraId="099EA34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危险</w:t>
            </w:r>
          </w:p>
        </w:tc>
        <w:tc>
          <w:tcPr>
            <w:tcW w:w="2365" w:type="dxa"/>
            <w:vAlign w:val="center"/>
          </w:tcPr>
          <w:p w14:paraId="25EAB6B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危险状态。存在严重破坏，发展迅速，已危及管线、检修人员安全</w:t>
            </w:r>
          </w:p>
        </w:tc>
        <w:tc>
          <w:tcPr>
            <w:tcW w:w="2147" w:type="dxa"/>
            <w:vAlign w:val="center"/>
          </w:tcPr>
          <w:p w14:paraId="3870F8E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w:t>
            </w:r>
          </w:p>
        </w:tc>
        <w:tc>
          <w:tcPr>
            <w:tcW w:w="2135" w:type="dxa"/>
            <w:vAlign w:val="center"/>
          </w:tcPr>
          <w:p w14:paraId="61098F0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应及时封闭管廊，实施病害处置，特殊情况需进行局部重建或改建</w:t>
            </w:r>
          </w:p>
        </w:tc>
      </w:tr>
    </w:tbl>
    <w:p w14:paraId="52768349" w14:textId="77777777" w:rsidR="008C1D1B" w:rsidRPr="00014A56" w:rsidRDefault="008C1D1B" w:rsidP="008C1D1B">
      <w:pPr>
        <w:pStyle w:val="afff0"/>
        <w:spacing w:before="156" w:after="156"/>
      </w:pPr>
      <w:bookmarkStart w:id="199" w:name="_Toc117608303"/>
      <w:bookmarkStart w:id="200" w:name="_Toc121213791"/>
      <w:r w:rsidRPr="00014A56">
        <w:t>10.2 综合管廊本体技术状况评定</w:t>
      </w:r>
      <w:bookmarkEnd w:id="199"/>
      <w:bookmarkEnd w:id="200"/>
    </w:p>
    <w:p w14:paraId="2797785D" w14:textId="77777777" w:rsidR="008C1D1B" w:rsidRPr="00D06D9B" w:rsidRDefault="008C1D1B" w:rsidP="008C1D1B">
      <w:pPr>
        <w:pStyle w:val="afffe"/>
      </w:pPr>
      <w:r w:rsidRPr="00014A56">
        <w:rPr>
          <w:rFonts w:ascii="黑体" w:eastAsia="黑体" w:hAnsi="黑体" w:cs="黑体"/>
        </w:rPr>
        <w:t>10.2.1</w:t>
      </w:r>
      <w:r>
        <w:rPr>
          <w:rFonts w:ascii="黑体" w:eastAsia="黑体" w:hAnsi="黑体" w:cs="黑体"/>
        </w:rPr>
        <w:t xml:space="preserve"> </w:t>
      </w:r>
      <w:r w:rsidRPr="00D06D9B">
        <w:t>综合管廊本体技术状况评定应根据定期检查资料，综合考虑口部构件、主体结构、进风口、排风口、风道、预埋件、排水设施、检修道及内装饰等各方面的影响，确定综合管廊的技术状况等级。</w:t>
      </w:r>
    </w:p>
    <w:p w14:paraId="78F15063" w14:textId="643FE1EF" w:rsidR="008C1D1B" w:rsidRDefault="008C1D1B" w:rsidP="008C1D1B">
      <w:pPr>
        <w:pStyle w:val="afffe"/>
      </w:pPr>
      <w:r w:rsidRPr="00014A56">
        <w:rPr>
          <w:rFonts w:ascii="黑体" w:eastAsia="黑体" w:hAnsi="黑体" w:cs="黑体"/>
        </w:rPr>
        <w:t>10.2.2</w:t>
      </w:r>
      <w:r>
        <w:rPr>
          <w:rFonts w:ascii="黑体" w:eastAsia="黑体" w:hAnsi="黑体" w:cs="黑体"/>
        </w:rPr>
        <w:t xml:space="preserve"> </w:t>
      </w:r>
      <w:r w:rsidRPr="00D06D9B">
        <w:t>定期检查时，宜对综合管廊每个防火分区单独检查，根据表10.2.2对所检项目进行技术状况评定并打分。</w:t>
      </w:r>
    </w:p>
    <w:p w14:paraId="01CB6EEF" w14:textId="77777777" w:rsidR="00FA6F22" w:rsidRPr="00D06D9B" w:rsidRDefault="00FA6F22" w:rsidP="008C1D1B">
      <w:pPr>
        <w:pStyle w:val="afffe"/>
      </w:pPr>
    </w:p>
    <w:p w14:paraId="5CA5E68A" w14:textId="77777777" w:rsidR="008C1D1B" w:rsidRPr="00D56BD7"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201" w:name="_Toc121213792"/>
      <w:r w:rsidRPr="00D56BD7">
        <w:rPr>
          <w:rFonts w:ascii="黑体" w:eastAsia="黑体" w:hAnsi="黑体"/>
          <w:szCs w:val="21"/>
        </w:rPr>
        <w:lastRenderedPageBreak/>
        <w:t>表</w:t>
      </w:r>
      <w:r>
        <w:rPr>
          <w:rFonts w:ascii="黑体" w:eastAsia="黑体" w:hAnsi="黑体"/>
          <w:szCs w:val="21"/>
        </w:rPr>
        <w:t>10.2.</w:t>
      </w:r>
      <w:r w:rsidRPr="00D56BD7">
        <w:rPr>
          <w:rFonts w:ascii="黑体" w:eastAsia="黑体" w:hAnsi="黑体"/>
          <w:szCs w:val="21"/>
        </w:rPr>
        <w:t>2综合管廊本体分项技术状况值评定表</w:t>
      </w:r>
      <w:bookmarkEnd w:id="2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44"/>
        <w:gridCol w:w="904"/>
        <w:gridCol w:w="883"/>
        <w:gridCol w:w="1590"/>
        <w:gridCol w:w="1594"/>
        <w:gridCol w:w="1659"/>
        <w:gridCol w:w="1525"/>
      </w:tblGrid>
      <w:tr w:rsidR="008C1D1B" w:rsidRPr="00D56BD7" w14:paraId="0B2AE375" w14:textId="77777777" w:rsidTr="00925ADD">
        <w:trPr>
          <w:cantSplit/>
          <w:tblHeader/>
        </w:trPr>
        <w:tc>
          <w:tcPr>
            <w:tcW w:w="869" w:type="pct"/>
            <w:gridSpan w:val="3"/>
            <w:vAlign w:val="center"/>
          </w:tcPr>
          <w:p w14:paraId="638A30A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分项</w:t>
            </w:r>
          </w:p>
        </w:tc>
        <w:tc>
          <w:tcPr>
            <w:tcW w:w="4131" w:type="pct"/>
            <w:gridSpan w:val="5"/>
            <w:vAlign w:val="center"/>
          </w:tcPr>
          <w:p w14:paraId="4779151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状况值（</w:t>
            </w:r>
            <w:proofErr w:type="spellStart"/>
            <w:r w:rsidRPr="00D56BD7">
              <w:rPr>
                <w:rFonts w:ascii="Times New Roman" w:eastAsia="宋体" w:hAnsi="Times New Roman"/>
                <w:bCs/>
                <w:snapToGrid w:val="0"/>
                <w:szCs w:val="32"/>
              </w:rPr>
              <w:t>JGCIi</w:t>
            </w:r>
            <w:proofErr w:type="spellEnd"/>
            <w:r w:rsidRPr="00D56BD7">
              <w:rPr>
                <w:rFonts w:ascii="Times New Roman" w:eastAsia="宋体" w:hAnsi="Times New Roman"/>
                <w:bCs/>
                <w:snapToGrid w:val="0"/>
                <w:szCs w:val="32"/>
              </w:rPr>
              <w:t>）</w:t>
            </w:r>
          </w:p>
        </w:tc>
      </w:tr>
      <w:tr w:rsidR="008C1D1B" w:rsidRPr="00D56BD7" w14:paraId="00B24082" w14:textId="77777777" w:rsidTr="00925ADD">
        <w:trPr>
          <w:cantSplit/>
          <w:tblHeader/>
        </w:trPr>
        <w:tc>
          <w:tcPr>
            <w:tcW w:w="869" w:type="pct"/>
            <w:gridSpan w:val="3"/>
            <w:vAlign w:val="center"/>
          </w:tcPr>
          <w:p w14:paraId="0764B9A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状况值</w:t>
            </w:r>
          </w:p>
        </w:tc>
        <w:tc>
          <w:tcPr>
            <w:tcW w:w="503" w:type="pct"/>
            <w:vAlign w:val="center"/>
          </w:tcPr>
          <w:p w14:paraId="3E32ED5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0</w:t>
            </w:r>
          </w:p>
        </w:tc>
        <w:tc>
          <w:tcPr>
            <w:tcW w:w="906" w:type="pct"/>
            <w:vAlign w:val="center"/>
          </w:tcPr>
          <w:p w14:paraId="42C8333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w:t>
            </w:r>
          </w:p>
        </w:tc>
        <w:tc>
          <w:tcPr>
            <w:tcW w:w="908" w:type="pct"/>
            <w:vAlign w:val="center"/>
          </w:tcPr>
          <w:p w14:paraId="1561B48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w:t>
            </w:r>
          </w:p>
        </w:tc>
        <w:tc>
          <w:tcPr>
            <w:tcW w:w="945" w:type="pct"/>
            <w:vAlign w:val="center"/>
          </w:tcPr>
          <w:p w14:paraId="60584A7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3</w:t>
            </w:r>
          </w:p>
        </w:tc>
        <w:tc>
          <w:tcPr>
            <w:tcW w:w="869" w:type="pct"/>
            <w:vAlign w:val="center"/>
          </w:tcPr>
          <w:p w14:paraId="362D3E0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w:t>
            </w:r>
          </w:p>
        </w:tc>
      </w:tr>
      <w:tr w:rsidR="008C1D1B" w:rsidRPr="00D56BD7" w14:paraId="4D93D865" w14:textId="77777777" w:rsidTr="00925ADD">
        <w:trPr>
          <w:cantSplit/>
        </w:trPr>
        <w:tc>
          <w:tcPr>
            <w:tcW w:w="272" w:type="pct"/>
            <w:vMerge w:val="restart"/>
            <w:vAlign w:val="center"/>
          </w:tcPr>
          <w:p w14:paraId="51616F2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口部构件</w:t>
            </w:r>
          </w:p>
        </w:tc>
        <w:tc>
          <w:tcPr>
            <w:tcW w:w="597" w:type="pct"/>
            <w:gridSpan w:val="2"/>
            <w:vAlign w:val="center"/>
          </w:tcPr>
          <w:p w14:paraId="21F2004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结构</w:t>
            </w:r>
          </w:p>
        </w:tc>
        <w:tc>
          <w:tcPr>
            <w:tcW w:w="503" w:type="pct"/>
            <w:vAlign w:val="center"/>
          </w:tcPr>
          <w:p w14:paraId="5C01E30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4F6EB28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轻微开裂、破损、剥落；</w:t>
            </w:r>
          </w:p>
        </w:tc>
        <w:tc>
          <w:tcPr>
            <w:tcW w:w="908" w:type="pct"/>
            <w:vAlign w:val="center"/>
          </w:tcPr>
          <w:p w14:paraId="64C4712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局部开裂，轻微渗水；</w:t>
            </w:r>
          </w:p>
        </w:tc>
        <w:tc>
          <w:tcPr>
            <w:tcW w:w="945" w:type="pct"/>
            <w:vAlign w:val="center"/>
          </w:tcPr>
          <w:p w14:paraId="5F35221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大面积严重开裂、错台、脱落等</w:t>
            </w:r>
          </w:p>
        </w:tc>
        <w:tc>
          <w:tcPr>
            <w:tcW w:w="869" w:type="pct"/>
            <w:vAlign w:val="center"/>
          </w:tcPr>
          <w:p w14:paraId="146A503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w:t>
            </w:r>
          </w:p>
        </w:tc>
      </w:tr>
      <w:tr w:rsidR="008C1D1B" w:rsidRPr="00D56BD7" w14:paraId="1F2B7DCC" w14:textId="77777777" w:rsidTr="00925ADD">
        <w:trPr>
          <w:cantSplit/>
          <w:trHeight w:val="480"/>
        </w:trPr>
        <w:tc>
          <w:tcPr>
            <w:tcW w:w="272" w:type="pct"/>
            <w:vMerge/>
            <w:vAlign w:val="center"/>
          </w:tcPr>
          <w:p w14:paraId="3BE17E0C" w14:textId="77777777" w:rsidR="008C1D1B" w:rsidRPr="00D56BD7" w:rsidRDefault="008C1D1B" w:rsidP="00925ADD">
            <w:pPr>
              <w:pStyle w:val="afd"/>
              <w:snapToGrid w:val="0"/>
              <w:rPr>
                <w:rFonts w:ascii="Times New Roman" w:eastAsia="宋体" w:hAnsi="Times New Roman"/>
                <w:bCs/>
                <w:snapToGrid w:val="0"/>
                <w:szCs w:val="32"/>
              </w:rPr>
            </w:pPr>
          </w:p>
        </w:tc>
        <w:tc>
          <w:tcPr>
            <w:tcW w:w="597" w:type="pct"/>
            <w:gridSpan w:val="2"/>
            <w:vAlign w:val="center"/>
          </w:tcPr>
          <w:p w14:paraId="54AD66A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盖板、防护网等</w:t>
            </w:r>
          </w:p>
        </w:tc>
        <w:tc>
          <w:tcPr>
            <w:tcW w:w="503" w:type="pct"/>
            <w:vAlign w:val="center"/>
          </w:tcPr>
          <w:p w14:paraId="1B47FBC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33928C0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轻微开裂、破损</w:t>
            </w:r>
          </w:p>
        </w:tc>
        <w:tc>
          <w:tcPr>
            <w:tcW w:w="908" w:type="pct"/>
            <w:vAlign w:val="center"/>
          </w:tcPr>
          <w:p w14:paraId="1812019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局部开裂，轻微渗水</w:t>
            </w:r>
          </w:p>
        </w:tc>
        <w:tc>
          <w:tcPr>
            <w:tcW w:w="945" w:type="pct"/>
            <w:vAlign w:val="center"/>
          </w:tcPr>
          <w:p w14:paraId="05D3E80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严重开裂、破损、倒塌、丢失</w:t>
            </w:r>
          </w:p>
        </w:tc>
        <w:tc>
          <w:tcPr>
            <w:tcW w:w="869" w:type="pct"/>
            <w:vAlign w:val="center"/>
          </w:tcPr>
          <w:p w14:paraId="2D793D2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w:t>
            </w:r>
          </w:p>
        </w:tc>
      </w:tr>
      <w:tr w:rsidR="008C1D1B" w:rsidRPr="00D56BD7" w14:paraId="03F2764F" w14:textId="77777777" w:rsidTr="00925ADD">
        <w:trPr>
          <w:cantSplit/>
          <w:trHeight w:val="418"/>
        </w:trPr>
        <w:tc>
          <w:tcPr>
            <w:tcW w:w="869" w:type="pct"/>
            <w:gridSpan w:val="3"/>
            <w:vAlign w:val="center"/>
          </w:tcPr>
          <w:p w14:paraId="6285CE4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进风口、排风口、风道</w:t>
            </w:r>
          </w:p>
        </w:tc>
        <w:tc>
          <w:tcPr>
            <w:tcW w:w="503" w:type="pct"/>
            <w:vAlign w:val="center"/>
          </w:tcPr>
          <w:p w14:paraId="42476B7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48F2566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轻微开裂、剥落</w:t>
            </w:r>
          </w:p>
        </w:tc>
        <w:tc>
          <w:tcPr>
            <w:tcW w:w="908" w:type="pct"/>
            <w:vAlign w:val="center"/>
          </w:tcPr>
          <w:p w14:paraId="13E95A4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局部开裂，轻微渗水</w:t>
            </w:r>
          </w:p>
        </w:tc>
        <w:tc>
          <w:tcPr>
            <w:tcW w:w="945" w:type="pct"/>
            <w:vAlign w:val="center"/>
          </w:tcPr>
          <w:p w14:paraId="7A3A0E3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大范围严重开裂、错台等</w:t>
            </w:r>
          </w:p>
        </w:tc>
        <w:tc>
          <w:tcPr>
            <w:tcW w:w="869" w:type="pct"/>
            <w:vAlign w:val="center"/>
          </w:tcPr>
          <w:p w14:paraId="20414B4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w:t>
            </w:r>
          </w:p>
        </w:tc>
      </w:tr>
      <w:tr w:rsidR="008C1D1B" w:rsidRPr="00D56BD7" w14:paraId="65C57579" w14:textId="77777777" w:rsidTr="00925ADD">
        <w:trPr>
          <w:cantSplit/>
        </w:trPr>
        <w:tc>
          <w:tcPr>
            <w:tcW w:w="354" w:type="pct"/>
            <w:gridSpan w:val="2"/>
            <w:vMerge w:val="restart"/>
            <w:vAlign w:val="center"/>
          </w:tcPr>
          <w:p w14:paraId="07B1640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现浇结构</w:t>
            </w:r>
          </w:p>
        </w:tc>
        <w:tc>
          <w:tcPr>
            <w:tcW w:w="515" w:type="pct"/>
            <w:vAlign w:val="center"/>
          </w:tcPr>
          <w:p w14:paraId="3B583F2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结构</w:t>
            </w:r>
          </w:p>
        </w:tc>
        <w:tc>
          <w:tcPr>
            <w:tcW w:w="503" w:type="pct"/>
            <w:vAlign w:val="center"/>
          </w:tcPr>
          <w:p w14:paraId="437AD13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59B9315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无发展的变形、裂缝等</w:t>
            </w:r>
          </w:p>
        </w:tc>
        <w:tc>
          <w:tcPr>
            <w:tcW w:w="908" w:type="pct"/>
            <w:vAlign w:val="center"/>
          </w:tcPr>
          <w:p w14:paraId="30A6312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发展缓慢的变形、裂缝等</w:t>
            </w:r>
          </w:p>
        </w:tc>
        <w:tc>
          <w:tcPr>
            <w:tcW w:w="945" w:type="pct"/>
            <w:vAlign w:val="center"/>
          </w:tcPr>
          <w:p w14:paraId="72B812C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裂缝密集、发展快，表面剥落</w:t>
            </w:r>
          </w:p>
        </w:tc>
        <w:tc>
          <w:tcPr>
            <w:tcW w:w="869" w:type="pct"/>
            <w:vAlign w:val="center"/>
          </w:tcPr>
          <w:p w14:paraId="1AB67C2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明显变形、断裂等</w:t>
            </w:r>
          </w:p>
        </w:tc>
      </w:tr>
      <w:tr w:rsidR="008C1D1B" w:rsidRPr="00D56BD7" w14:paraId="75260762" w14:textId="77777777" w:rsidTr="00925ADD">
        <w:trPr>
          <w:cantSplit/>
        </w:trPr>
        <w:tc>
          <w:tcPr>
            <w:tcW w:w="354" w:type="pct"/>
            <w:gridSpan w:val="2"/>
            <w:vMerge/>
            <w:vAlign w:val="center"/>
          </w:tcPr>
          <w:p w14:paraId="6338A196" w14:textId="77777777" w:rsidR="008C1D1B" w:rsidRPr="00D56BD7" w:rsidRDefault="008C1D1B" w:rsidP="00925ADD">
            <w:pPr>
              <w:pStyle w:val="afd"/>
              <w:snapToGrid w:val="0"/>
              <w:rPr>
                <w:rFonts w:ascii="Times New Roman" w:eastAsia="宋体" w:hAnsi="Times New Roman"/>
                <w:bCs/>
                <w:snapToGrid w:val="0"/>
                <w:szCs w:val="32"/>
              </w:rPr>
            </w:pPr>
          </w:p>
        </w:tc>
        <w:tc>
          <w:tcPr>
            <w:tcW w:w="515" w:type="pct"/>
            <w:vAlign w:val="center"/>
          </w:tcPr>
          <w:p w14:paraId="0E9BD04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渗漏水</w:t>
            </w:r>
          </w:p>
        </w:tc>
        <w:tc>
          <w:tcPr>
            <w:tcW w:w="503" w:type="pct"/>
            <w:vAlign w:val="center"/>
          </w:tcPr>
          <w:p w14:paraId="0A923D5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无渗水</w:t>
            </w:r>
          </w:p>
        </w:tc>
        <w:tc>
          <w:tcPr>
            <w:tcW w:w="906" w:type="pct"/>
            <w:vAlign w:val="center"/>
          </w:tcPr>
          <w:p w14:paraId="2748DF2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表面湿润</w:t>
            </w:r>
          </w:p>
        </w:tc>
        <w:tc>
          <w:tcPr>
            <w:tcW w:w="908" w:type="pct"/>
            <w:vAlign w:val="center"/>
          </w:tcPr>
          <w:p w14:paraId="31A5576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滴漏</w:t>
            </w:r>
          </w:p>
        </w:tc>
        <w:tc>
          <w:tcPr>
            <w:tcW w:w="945" w:type="pct"/>
            <w:vAlign w:val="center"/>
          </w:tcPr>
          <w:p w14:paraId="2F17A0E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涌流</w:t>
            </w:r>
          </w:p>
        </w:tc>
        <w:tc>
          <w:tcPr>
            <w:tcW w:w="869" w:type="pct"/>
            <w:vAlign w:val="center"/>
          </w:tcPr>
          <w:p w14:paraId="3885840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严重涌水</w:t>
            </w:r>
          </w:p>
        </w:tc>
      </w:tr>
      <w:tr w:rsidR="008C1D1B" w:rsidRPr="00D56BD7" w14:paraId="261885AF" w14:textId="77777777" w:rsidTr="00925ADD">
        <w:trPr>
          <w:cantSplit/>
        </w:trPr>
        <w:tc>
          <w:tcPr>
            <w:tcW w:w="354" w:type="pct"/>
            <w:gridSpan w:val="2"/>
            <w:vMerge w:val="restart"/>
            <w:vAlign w:val="center"/>
          </w:tcPr>
          <w:p w14:paraId="4EF61F7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预制结构</w:t>
            </w:r>
          </w:p>
        </w:tc>
        <w:tc>
          <w:tcPr>
            <w:tcW w:w="515" w:type="pct"/>
            <w:vAlign w:val="center"/>
          </w:tcPr>
          <w:p w14:paraId="532191D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结构</w:t>
            </w:r>
          </w:p>
        </w:tc>
        <w:tc>
          <w:tcPr>
            <w:tcW w:w="503" w:type="pct"/>
            <w:vAlign w:val="center"/>
          </w:tcPr>
          <w:p w14:paraId="49E5944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0775CB6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无发展的变形、裂缝、螺栓部分锈蚀等</w:t>
            </w:r>
          </w:p>
        </w:tc>
        <w:tc>
          <w:tcPr>
            <w:tcW w:w="908" w:type="pct"/>
            <w:vAlign w:val="center"/>
          </w:tcPr>
          <w:p w14:paraId="4D08C19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发展缓慢的变形、裂缝、螺栓大面积锈蚀等</w:t>
            </w:r>
          </w:p>
        </w:tc>
        <w:tc>
          <w:tcPr>
            <w:tcW w:w="945" w:type="pct"/>
            <w:vAlign w:val="center"/>
          </w:tcPr>
          <w:p w14:paraId="63F7F79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裂缝密集、发展快，表面剥落、部分螺栓断裂失效</w:t>
            </w:r>
          </w:p>
        </w:tc>
        <w:tc>
          <w:tcPr>
            <w:tcW w:w="869" w:type="pct"/>
            <w:vAlign w:val="center"/>
          </w:tcPr>
          <w:p w14:paraId="3AE2B3C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明显变形、脱落等、螺栓大面积断裂</w:t>
            </w:r>
          </w:p>
        </w:tc>
      </w:tr>
      <w:tr w:rsidR="008C1D1B" w:rsidRPr="00D56BD7" w14:paraId="3FDD2F72" w14:textId="77777777" w:rsidTr="00925ADD">
        <w:trPr>
          <w:cantSplit/>
        </w:trPr>
        <w:tc>
          <w:tcPr>
            <w:tcW w:w="354" w:type="pct"/>
            <w:gridSpan w:val="2"/>
            <w:vMerge/>
            <w:vAlign w:val="center"/>
          </w:tcPr>
          <w:p w14:paraId="15CD459F" w14:textId="77777777" w:rsidR="008C1D1B" w:rsidRPr="00D56BD7" w:rsidRDefault="008C1D1B" w:rsidP="00925ADD">
            <w:pPr>
              <w:pStyle w:val="afd"/>
              <w:snapToGrid w:val="0"/>
              <w:rPr>
                <w:rFonts w:ascii="Times New Roman" w:eastAsia="宋体" w:hAnsi="Times New Roman"/>
                <w:bCs/>
                <w:snapToGrid w:val="0"/>
                <w:szCs w:val="32"/>
              </w:rPr>
            </w:pPr>
          </w:p>
        </w:tc>
        <w:tc>
          <w:tcPr>
            <w:tcW w:w="515" w:type="pct"/>
            <w:vAlign w:val="center"/>
          </w:tcPr>
          <w:p w14:paraId="7EF49D5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渗漏水</w:t>
            </w:r>
          </w:p>
        </w:tc>
        <w:tc>
          <w:tcPr>
            <w:tcW w:w="503" w:type="pct"/>
            <w:vAlign w:val="center"/>
          </w:tcPr>
          <w:p w14:paraId="0944A50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无渗水</w:t>
            </w:r>
          </w:p>
        </w:tc>
        <w:tc>
          <w:tcPr>
            <w:tcW w:w="906" w:type="pct"/>
            <w:vAlign w:val="center"/>
          </w:tcPr>
          <w:p w14:paraId="297C3E7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表面湿润</w:t>
            </w:r>
          </w:p>
        </w:tc>
        <w:tc>
          <w:tcPr>
            <w:tcW w:w="908" w:type="pct"/>
            <w:vAlign w:val="center"/>
          </w:tcPr>
          <w:p w14:paraId="1E75EA5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滴漏</w:t>
            </w:r>
          </w:p>
        </w:tc>
        <w:tc>
          <w:tcPr>
            <w:tcW w:w="945" w:type="pct"/>
            <w:vAlign w:val="center"/>
          </w:tcPr>
          <w:p w14:paraId="2CAB2C6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涌流</w:t>
            </w:r>
          </w:p>
        </w:tc>
        <w:tc>
          <w:tcPr>
            <w:tcW w:w="869" w:type="pct"/>
            <w:vAlign w:val="center"/>
          </w:tcPr>
          <w:p w14:paraId="3DD2178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严重涌水</w:t>
            </w:r>
          </w:p>
        </w:tc>
      </w:tr>
      <w:tr w:rsidR="008C1D1B" w:rsidRPr="00D56BD7" w14:paraId="66F82F13" w14:textId="77777777" w:rsidTr="00925ADD">
        <w:trPr>
          <w:cantSplit/>
        </w:trPr>
        <w:tc>
          <w:tcPr>
            <w:tcW w:w="869" w:type="pct"/>
            <w:gridSpan w:val="3"/>
            <w:vAlign w:val="center"/>
          </w:tcPr>
          <w:p w14:paraId="2371F1F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检修道及内装</w:t>
            </w:r>
          </w:p>
        </w:tc>
        <w:tc>
          <w:tcPr>
            <w:tcW w:w="503" w:type="pct"/>
            <w:vAlign w:val="center"/>
          </w:tcPr>
          <w:p w14:paraId="655D855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4FD18CA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轻微变形、破损</w:t>
            </w:r>
          </w:p>
        </w:tc>
        <w:tc>
          <w:tcPr>
            <w:tcW w:w="908" w:type="pct"/>
            <w:vAlign w:val="center"/>
          </w:tcPr>
          <w:p w14:paraId="350D12D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变形损坏、部分功能丧失，较多杂物</w:t>
            </w:r>
          </w:p>
        </w:tc>
        <w:tc>
          <w:tcPr>
            <w:tcW w:w="945" w:type="pct"/>
            <w:vAlign w:val="center"/>
          </w:tcPr>
          <w:p w14:paraId="5199BDB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严重破损、脱落、错台、丧失使用功能</w:t>
            </w:r>
          </w:p>
        </w:tc>
        <w:tc>
          <w:tcPr>
            <w:tcW w:w="869" w:type="pct"/>
            <w:vAlign w:val="center"/>
          </w:tcPr>
          <w:p w14:paraId="120F107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w:t>
            </w:r>
          </w:p>
        </w:tc>
      </w:tr>
      <w:tr w:rsidR="008C1D1B" w:rsidRPr="00D56BD7" w14:paraId="59962C74" w14:textId="77777777" w:rsidTr="00925ADD">
        <w:trPr>
          <w:cantSplit/>
        </w:trPr>
        <w:tc>
          <w:tcPr>
            <w:tcW w:w="869" w:type="pct"/>
            <w:gridSpan w:val="3"/>
            <w:vAlign w:val="center"/>
          </w:tcPr>
          <w:p w14:paraId="5A32D76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阶梯及护栏</w:t>
            </w:r>
          </w:p>
        </w:tc>
        <w:tc>
          <w:tcPr>
            <w:tcW w:w="503" w:type="pct"/>
            <w:vAlign w:val="center"/>
          </w:tcPr>
          <w:p w14:paraId="6B7F3D2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0B5AB34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局部缺失、轻微变形、破损</w:t>
            </w:r>
          </w:p>
        </w:tc>
        <w:tc>
          <w:tcPr>
            <w:tcW w:w="908" w:type="pct"/>
            <w:vAlign w:val="center"/>
          </w:tcPr>
          <w:p w14:paraId="319B783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部分缺失、变形、破损、螺栓脱落</w:t>
            </w:r>
          </w:p>
        </w:tc>
        <w:tc>
          <w:tcPr>
            <w:tcW w:w="945" w:type="pct"/>
            <w:vAlign w:val="center"/>
          </w:tcPr>
          <w:p w14:paraId="34609BC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大范围缺失、变形、破损、脱落</w:t>
            </w:r>
          </w:p>
        </w:tc>
        <w:tc>
          <w:tcPr>
            <w:tcW w:w="869" w:type="pct"/>
            <w:vAlign w:val="center"/>
          </w:tcPr>
          <w:p w14:paraId="7944A5B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w:t>
            </w:r>
          </w:p>
        </w:tc>
      </w:tr>
      <w:tr w:rsidR="008C1D1B" w:rsidRPr="00D56BD7" w14:paraId="5C2B929B" w14:textId="77777777" w:rsidTr="00925ADD">
        <w:trPr>
          <w:cantSplit/>
        </w:trPr>
        <w:tc>
          <w:tcPr>
            <w:tcW w:w="869" w:type="pct"/>
            <w:gridSpan w:val="3"/>
            <w:vAlign w:val="center"/>
          </w:tcPr>
          <w:p w14:paraId="7134495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排水设施</w:t>
            </w:r>
          </w:p>
        </w:tc>
        <w:tc>
          <w:tcPr>
            <w:tcW w:w="503" w:type="pct"/>
            <w:vAlign w:val="center"/>
          </w:tcPr>
          <w:p w14:paraId="7DEF4BD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603DC6B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轻微不影响使用功能</w:t>
            </w:r>
          </w:p>
        </w:tc>
        <w:tc>
          <w:tcPr>
            <w:tcW w:w="908" w:type="pct"/>
            <w:vAlign w:val="center"/>
          </w:tcPr>
          <w:p w14:paraId="3CFDDA5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轻微淤积，出现溢水</w:t>
            </w:r>
          </w:p>
        </w:tc>
        <w:tc>
          <w:tcPr>
            <w:tcW w:w="945" w:type="pct"/>
            <w:vAlign w:val="center"/>
          </w:tcPr>
          <w:p w14:paraId="71AEE0D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严重淤积，局部集水</w:t>
            </w:r>
          </w:p>
        </w:tc>
        <w:tc>
          <w:tcPr>
            <w:tcW w:w="869" w:type="pct"/>
            <w:vAlign w:val="center"/>
          </w:tcPr>
          <w:p w14:paraId="5CF5C8F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堵塞，大面积溢水</w:t>
            </w:r>
          </w:p>
        </w:tc>
      </w:tr>
      <w:tr w:rsidR="008C1D1B" w:rsidRPr="00D56BD7" w14:paraId="0761B902" w14:textId="77777777" w:rsidTr="00925ADD">
        <w:trPr>
          <w:cantSplit/>
        </w:trPr>
        <w:tc>
          <w:tcPr>
            <w:tcW w:w="869" w:type="pct"/>
            <w:gridSpan w:val="3"/>
            <w:vAlign w:val="center"/>
          </w:tcPr>
          <w:p w14:paraId="0EA42D3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支架、其他预埋件</w:t>
            </w:r>
          </w:p>
        </w:tc>
        <w:tc>
          <w:tcPr>
            <w:tcW w:w="503" w:type="pct"/>
            <w:vAlign w:val="center"/>
          </w:tcPr>
          <w:p w14:paraId="4B672F7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50956AB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轻微变形、破损</w:t>
            </w:r>
          </w:p>
        </w:tc>
        <w:tc>
          <w:tcPr>
            <w:tcW w:w="908" w:type="pct"/>
            <w:vAlign w:val="center"/>
          </w:tcPr>
          <w:p w14:paraId="0F2C7B1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不影响管线运行和检修人员安全的局部破损</w:t>
            </w:r>
          </w:p>
        </w:tc>
        <w:tc>
          <w:tcPr>
            <w:tcW w:w="945" w:type="pct"/>
            <w:vAlign w:val="center"/>
          </w:tcPr>
          <w:p w14:paraId="387B4EE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严重变形、锈蚀</w:t>
            </w:r>
          </w:p>
        </w:tc>
        <w:tc>
          <w:tcPr>
            <w:tcW w:w="869" w:type="pct"/>
            <w:vAlign w:val="center"/>
          </w:tcPr>
          <w:p w14:paraId="6D8E4E6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大范围脱落、断裂等</w:t>
            </w:r>
          </w:p>
        </w:tc>
      </w:tr>
      <w:tr w:rsidR="008C1D1B" w:rsidRPr="00D56BD7" w14:paraId="062B5B70" w14:textId="77777777" w:rsidTr="00925ADD">
        <w:trPr>
          <w:cantSplit/>
        </w:trPr>
        <w:tc>
          <w:tcPr>
            <w:tcW w:w="869" w:type="pct"/>
            <w:gridSpan w:val="3"/>
            <w:vAlign w:val="center"/>
          </w:tcPr>
          <w:p w14:paraId="4B03263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监控中心等其他结构</w:t>
            </w:r>
          </w:p>
        </w:tc>
        <w:tc>
          <w:tcPr>
            <w:tcW w:w="503" w:type="pct"/>
            <w:vAlign w:val="center"/>
          </w:tcPr>
          <w:p w14:paraId="52DDF76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完好</w:t>
            </w:r>
          </w:p>
        </w:tc>
        <w:tc>
          <w:tcPr>
            <w:tcW w:w="906" w:type="pct"/>
            <w:vAlign w:val="center"/>
          </w:tcPr>
          <w:p w14:paraId="2869FC9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无发展的变形、裂缝等</w:t>
            </w:r>
          </w:p>
        </w:tc>
        <w:tc>
          <w:tcPr>
            <w:tcW w:w="908" w:type="pct"/>
            <w:vAlign w:val="center"/>
          </w:tcPr>
          <w:p w14:paraId="050B3D1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发展缓慢的变形、裂缝、剥落等</w:t>
            </w:r>
          </w:p>
        </w:tc>
        <w:tc>
          <w:tcPr>
            <w:tcW w:w="945" w:type="pct"/>
            <w:vAlign w:val="center"/>
          </w:tcPr>
          <w:p w14:paraId="1B32685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明显变形、断裂等</w:t>
            </w:r>
          </w:p>
        </w:tc>
        <w:tc>
          <w:tcPr>
            <w:tcW w:w="869" w:type="pct"/>
            <w:vAlign w:val="center"/>
          </w:tcPr>
          <w:p w14:paraId="77DA20D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w:t>
            </w:r>
          </w:p>
        </w:tc>
      </w:tr>
    </w:tbl>
    <w:p w14:paraId="485F7E20" w14:textId="77777777" w:rsidR="008C1D1B" w:rsidRPr="00D06D9B" w:rsidRDefault="008C1D1B" w:rsidP="008C1D1B">
      <w:pPr>
        <w:pStyle w:val="afffe"/>
      </w:pPr>
      <w:r w:rsidRPr="00014A56">
        <w:rPr>
          <w:rFonts w:ascii="黑体" w:eastAsia="黑体" w:hAnsi="黑体" w:cs="黑体"/>
        </w:rPr>
        <w:t>10.2.3</w:t>
      </w:r>
      <w:r>
        <w:rPr>
          <w:rFonts w:ascii="黑体" w:eastAsia="黑体" w:hAnsi="黑体" w:cs="黑体"/>
        </w:rPr>
        <w:t xml:space="preserve"> </w:t>
      </w:r>
      <w:r w:rsidRPr="00D06D9B">
        <w:t>综合管廊本体技术状况评分应符合下列规定：</w:t>
      </w:r>
    </w:p>
    <w:p w14:paraId="1276726F" w14:textId="77777777" w:rsidR="008C1D1B" w:rsidRPr="00C8794A" w:rsidRDefault="008C1D1B" w:rsidP="008C1D1B">
      <w:pPr>
        <w:pStyle w:val="affff"/>
        <w:numPr>
          <w:ilvl w:val="0"/>
          <w:numId w:val="56"/>
        </w:numPr>
        <w:rPr>
          <w:rFonts w:ascii="Times New Roman"/>
        </w:rPr>
      </w:pPr>
      <w:r w:rsidRPr="00C8794A">
        <w:rPr>
          <w:rFonts w:ascii="Times New Roman"/>
        </w:rPr>
        <w:t>综合管廊本体技术状况评分应按下式计算：</w:t>
      </w:r>
    </w:p>
    <w:p w14:paraId="6510D9E0" w14:textId="77777777" w:rsidR="008C1D1B" w:rsidRPr="00C8794A" w:rsidRDefault="008C1D1B" w:rsidP="008C1D1B">
      <w:pPr>
        <w:tabs>
          <w:tab w:val="left" w:pos="1102"/>
          <w:tab w:val="left" w:pos="4345"/>
          <w:tab w:val="left" w:pos="4783"/>
        </w:tabs>
        <w:spacing w:line="360" w:lineRule="auto"/>
        <w:jc w:val="right"/>
        <w:rPr>
          <w:rFonts w:ascii="宋体" w:hAnsi="宋体"/>
          <w:szCs w:val="21"/>
        </w:rPr>
      </w:pPr>
      <w:r w:rsidRPr="00C8794A">
        <w:rPr>
          <w:rFonts w:ascii="Cambria Math" w:hAnsi="Cambria Math"/>
          <w:position w:val="-30"/>
          <w:szCs w:val="21"/>
        </w:rPr>
        <w:object w:dxaOrig="3540" w:dyaOrig="720" w14:anchorId="790EA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65pt;height:36.35pt" o:ole="">
            <v:imagedata r:id="rId16" o:title=""/>
          </v:shape>
          <o:OLEObject Type="Embed" ProgID="Equation.3" ShapeID="_x0000_i1025" DrawAspect="Content" ObjectID="_1739541023" r:id="rId17"/>
        </w:object>
      </w:r>
      <w:r w:rsidRPr="00C8794A">
        <w:rPr>
          <w:rFonts w:ascii="宋体" w:hAnsi="宋体"/>
          <w:szCs w:val="21"/>
        </w:rPr>
        <w:t xml:space="preserve">         （10.2.3）</w:t>
      </w:r>
    </w:p>
    <w:p w14:paraId="52834023" w14:textId="77777777" w:rsidR="008C1D1B" w:rsidRPr="00C8794A" w:rsidRDefault="008C1D1B" w:rsidP="008C1D1B">
      <w:pPr>
        <w:tabs>
          <w:tab w:val="left" w:pos="1102"/>
          <w:tab w:val="left" w:pos="4345"/>
          <w:tab w:val="left" w:pos="4783"/>
        </w:tabs>
        <w:spacing w:line="500" w:lineRule="exact"/>
        <w:ind w:firstLineChars="200" w:firstLine="420"/>
        <w:jc w:val="left"/>
        <w:rPr>
          <w:rFonts w:ascii="宋体" w:hAnsi="宋体"/>
          <w:szCs w:val="21"/>
        </w:rPr>
      </w:pPr>
      <w:proofErr w:type="spellStart"/>
      <w:r w:rsidRPr="00C8794A">
        <w:rPr>
          <w:rFonts w:ascii="Cambria Math" w:hAnsi="Cambria Math"/>
          <w:i/>
          <w:iCs/>
          <w:szCs w:val="21"/>
        </w:rPr>
        <w:t>ω</w:t>
      </w:r>
      <w:r w:rsidRPr="00C8794A">
        <w:rPr>
          <w:rFonts w:ascii="Cambria Math" w:hAnsi="Cambria Math"/>
          <w:szCs w:val="21"/>
          <w:vertAlign w:val="subscript"/>
        </w:rPr>
        <w:t>i</w:t>
      </w:r>
      <w:proofErr w:type="spellEnd"/>
      <w:r w:rsidRPr="00C8794A">
        <w:rPr>
          <w:rFonts w:ascii="宋体" w:hAnsi="宋体"/>
          <w:szCs w:val="21"/>
        </w:rPr>
        <w:t>——分项权重。</w:t>
      </w:r>
    </w:p>
    <w:p w14:paraId="10406FC9" w14:textId="77777777" w:rsidR="008C1D1B" w:rsidRPr="00C8794A" w:rsidRDefault="008C1D1B" w:rsidP="008C1D1B">
      <w:pPr>
        <w:tabs>
          <w:tab w:val="left" w:pos="1102"/>
          <w:tab w:val="left" w:pos="4345"/>
          <w:tab w:val="left" w:pos="4783"/>
        </w:tabs>
        <w:spacing w:line="500" w:lineRule="exact"/>
        <w:ind w:firstLineChars="200" w:firstLine="420"/>
        <w:jc w:val="left"/>
        <w:rPr>
          <w:rFonts w:ascii="宋体" w:hAnsi="宋体"/>
          <w:szCs w:val="21"/>
        </w:rPr>
      </w:pPr>
      <w:proofErr w:type="spellStart"/>
      <w:r w:rsidRPr="00C8794A">
        <w:rPr>
          <w:rFonts w:ascii="Cambria Math" w:hAnsi="Cambria Math"/>
          <w:i/>
          <w:iCs/>
          <w:szCs w:val="21"/>
        </w:rPr>
        <w:t>JGCI</w:t>
      </w:r>
      <w:r w:rsidRPr="00C8794A">
        <w:rPr>
          <w:rFonts w:ascii="Cambria Math" w:hAnsi="Cambria Math"/>
          <w:szCs w:val="21"/>
          <w:vertAlign w:val="subscript"/>
        </w:rPr>
        <w:t>i</w:t>
      </w:r>
      <w:proofErr w:type="spellEnd"/>
      <w:r w:rsidRPr="00C8794A">
        <w:rPr>
          <w:rFonts w:ascii="宋体" w:hAnsi="宋体"/>
          <w:szCs w:val="21"/>
        </w:rPr>
        <w:t>——分项状况值，值域0</w:t>
      </w:r>
      <w:r w:rsidRPr="00C8794A">
        <w:rPr>
          <w:rFonts w:ascii="宋体" w:hAnsi="宋体" w:hint="eastAsia"/>
          <w:szCs w:val="21"/>
        </w:rPr>
        <w:t>～</w:t>
      </w:r>
      <w:r w:rsidRPr="00C8794A">
        <w:rPr>
          <w:rFonts w:ascii="宋体" w:hAnsi="宋体"/>
          <w:szCs w:val="21"/>
        </w:rPr>
        <w:t>4。</w:t>
      </w:r>
    </w:p>
    <w:p w14:paraId="130D292B" w14:textId="062A33C9" w:rsidR="008C1D1B" w:rsidRDefault="008C1D1B" w:rsidP="008C1D1B">
      <w:pPr>
        <w:pStyle w:val="affff"/>
        <w:numPr>
          <w:ilvl w:val="0"/>
          <w:numId w:val="56"/>
        </w:numPr>
        <w:rPr>
          <w:rFonts w:ascii="Times New Roman"/>
        </w:rPr>
      </w:pPr>
      <w:r w:rsidRPr="00C8794A">
        <w:rPr>
          <w:rFonts w:ascii="Times New Roman"/>
        </w:rPr>
        <w:t>各分项状况值取综合管廊一个防火分区中同一分</w:t>
      </w:r>
      <w:proofErr w:type="gramStart"/>
      <w:r w:rsidRPr="00C8794A">
        <w:rPr>
          <w:rFonts w:ascii="Times New Roman"/>
        </w:rPr>
        <w:t>项最高</w:t>
      </w:r>
      <w:proofErr w:type="gramEnd"/>
      <w:r w:rsidRPr="00C8794A">
        <w:rPr>
          <w:rFonts w:ascii="Times New Roman"/>
        </w:rPr>
        <w:t>值，综合管廊本体各项分项权重详见表</w:t>
      </w:r>
      <w:r w:rsidRPr="00C8794A">
        <w:rPr>
          <w:rFonts w:ascii="Times New Roman"/>
        </w:rPr>
        <w:t>10.2.3-1</w:t>
      </w:r>
      <w:r w:rsidRPr="00C8794A">
        <w:rPr>
          <w:rFonts w:ascii="Times New Roman"/>
        </w:rPr>
        <w:t>，技术状况评定分类界限值详见表</w:t>
      </w:r>
      <w:r w:rsidRPr="00C8794A">
        <w:rPr>
          <w:rFonts w:ascii="Times New Roman"/>
        </w:rPr>
        <w:t>10.2.3-2</w:t>
      </w:r>
      <w:r w:rsidRPr="00C8794A">
        <w:rPr>
          <w:rFonts w:ascii="Times New Roman"/>
        </w:rPr>
        <w:t>。</w:t>
      </w:r>
    </w:p>
    <w:p w14:paraId="1C1158C0" w14:textId="5A1BB8D0" w:rsidR="00FA6F22" w:rsidRDefault="00FA6F22" w:rsidP="00FA6F22">
      <w:pPr>
        <w:pStyle w:val="affff"/>
        <w:rPr>
          <w:rFonts w:ascii="Times New Roman"/>
        </w:rPr>
      </w:pPr>
    </w:p>
    <w:p w14:paraId="748DF9F2" w14:textId="77777777" w:rsidR="00FA6F22" w:rsidRPr="00C8794A" w:rsidRDefault="00FA6F22" w:rsidP="00FA6F22">
      <w:pPr>
        <w:pStyle w:val="affff"/>
        <w:rPr>
          <w:rFonts w:ascii="Times New Roman"/>
        </w:rPr>
      </w:pPr>
    </w:p>
    <w:p w14:paraId="7AF12478" w14:textId="77777777" w:rsidR="008C1D1B" w:rsidRPr="00D56BD7"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202" w:name="_Toc121213793"/>
      <w:r w:rsidRPr="00D56BD7">
        <w:rPr>
          <w:rFonts w:ascii="黑体" w:eastAsia="黑体" w:hAnsi="黑体"/>
          <w:szCs w:val="21"/>
        </w:rPr>
        <w:lastRenderedPageBreak/>
        <w:t>表</w:t>
      </w:r>
      <w:r>
        <w:rPr>
          <w:rFonts w:ascii="黑体" w:eastAsia="黑体" w:hAnsi="黑体"/>
          <w:szCs w:val="21"/>
        </w:rPr>
        <w:t>10.2.</w:t>
      </w:r>
      <w:r w:rsidRPr="00D56BD7">
        <w:rPr>
          <w:rFonts w:ascii="黑体" w:eastAsia="黑体" w:hAnsi="黑体"/>
          <w:szCs w:val="21"/>
        </w:rPr>
        <w:t>3-1 综合管廊本体各项分项权重表</w:t>
      </w:r>
      <w:bookmarkEnd w:id="202"/>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1773"/>
        <w:gridCol w:w="1210"/>
        <w:gridCol w:w="1253"/>
        <w:gridCol w:w="2118"/>
      </w:tblGrid>
      <w:tr w:rsidR="008C1D1B" w:rsidRPr="00D56BD7" w14:paraId="7B25095C" w14:textId="77777777" w:rsidTr="00925ADD">
        <w:trPr>
          <w:cantSplit/>
          <w:tblHeader/>
        </w:trPr>
        <w:tc>
          <w:tcPr>
            <w:tcW w:w="2118" w:type="dxa"/>
            <w:gridSpan w:val="2"/>
            <w:vAlign w:val="center"/>
          </w:tcPr>
          <w:p w14:paraId="1011053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分项</w:t>
            </w:r>
          </w:p>
        </w:tc>
        <w:tc>
          <w:tcPr>
            <w:tcW w:w="1773" w:type="dxa"/>
            <w:vAlign w:val="center"/>
          </w:tcPr>
          <w:p w14:paraId="7802892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分项权重</w:t>
            </w:r>
            <w:proofErr w:type="spellStart"/>
            <w:r w:rsidRPr="00D56BD7">
              <w:rPr>
                <w:rFonts w:ascii="Times New Roman" w:eastAsia="宋体" w:hAnsi="Times New Roman"/>
                <w:bCs/>
                <w:snapToGrid w:val="0"/>
                <w:szCs w:val="32"/>
              </w:rPr>
              <w:t>ωi</w:t>
            </w:r>
            <w:proofErr w:type="spellEnd"/>
            <w:r w:rsidRPr="00D56BD7">
              <w:rPr>
                <w:rFonts w:ascii="Times New Roman" w:eastAsia="宋体" w:hAnsi="Times New Roman"/>
                <w:bCs/>
                <w:snapToGrid w:val="0"/>
                <w:szCs w:val="32"/>
              </w:rPr>
              <w:t>（</w:t>
            </w:r>
            <w:r w:rsidRPr="00D56BD7">
              <w:rPr>
                <w:rFonts w:ascii="Times New Roman" w:eastAsia="宋体" w:hAnsi="Times New Roman"/>
                <w:bCs/>
                <w:snapToGrid w:val="0"/>
                <w:szCs w:val="32"/>
              </w:rPr>
              <w:t>%</w:t>
            </w:r>
            <w:r w:rsidRPr="00D56BD7">
              <w:rPr>
                <w:rFonts w:ascii="Times New Roman" w:eastAsia="宋体" w:hAnsi="Times New Roman"/>
                <w:bCs/>
                <w:snapToGrid w:val="0"/>
                <w:szCs w:val="32"/>
              </w:rPr>
              <w:t>）</w:t>
            </w:r>
          </w:p>
        </w:tc>
        <w:tc>
          <w:tcPr>
            <w:tcW w:w="2463" w:type="dxa"/>
            <w:gridSpan w:val="2"/>
            <w:vAlign w:val="center"/>
          </w:tcPr>
          <w:p w14:paraId="1454FD3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分项</w:t>
            </w:r>
          </w:p>
        </w:tc>
        <w:tc>
          <w:tcPr>
            <w:tcW w:w="2118" w:type="dxa"/>
            <w:vAlign w:val="center"/>
          </w:tcPr>
          <w:p w14:paraId="1B8291E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分项权重</w:t>
            </w:r>
            <w:proofErr w:type="spellStart"/>
            <w:r w:rsidRPr="00D56BD7">
              <w:rPr>
                <w:rFonts w:ascii="Times New Roman" w:eastAsia="宋体" w:hAnsi="Times New Roman"/>
                <w:bCs/>
                <w:snapToGrid w:val="0"/>
                <w:szCs w:val="32"/>
              </w:rPr>
              <w:t>ωi</w:t>
            </w:r>
            <w:proofErr w:type="spellEnd"/>
            <w:r w:rsidRPr="00D56BD7">
              <w:rPr>
                <w:rFonts w:ascii="Times New Roman" w:eastAsia="宋体" w:hAnsi="Times New Roman"/>
                <w:bCs/>
                <w:snapToGrid w:val="0"/>
                <w:szCs w:val="32"/>
              </w:rPr>
              <w:t>（</w:t>
            </w:r>
            <w:r w:rsidRPr="00D56BD7">
              <w:rPr>
                <w:rFonts w:ascii="Times New Roman" w:eastAsia="宋体" w:hAnsi="Times New Roman"/>
                <w:bCs/>
                <w:snapToGrid w:val="0"/>
                <w:szCs w:val="32"/>
              </w:rPr>
              <w:t>%</w:t>
            </w:r>
            <w:r w:rsidRPr="00D56BD7">
              <w:rPr>
                <w:rFonts w:ascii="Times New Roman" w:eastAsia="宋体" w:hAnsi="Times New Roman"/>
                <w:bCs/>
                <w:snapToGrid w:val="0"/>
                <w:szCs w:val="32"/>
              </w:rPr>
              <w:t>）</w:t>
            </w:r>
          </w:p>
        </w:tc>
      </w:tr>
      <w:tr w:rsidR="008C1D1B" w:rsidRPr="00D56BD7" w14:paraId="04B8285D" w14:textId="77777777" w:rsidTr="00925ADD">
        <w:trPr>
          <w:trHeight w:val="324"/>
        </w:trPr>
        <w:tc>
          <w:tcPr>
            <w:tcW w:w="2118" w:type="dxa"/>
            <w:gridSpan w:val="2"/>
            <w:vAlign w:val="center"/>
          </w:tcPr>
          <w:p w14:paraId="56E50D9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口部构件</w:t>
            </w:r>
          </w:p>
        </w:tc>
        <w:tc>
          <w:tcPr>
            <w:tcW w:w="1773" w:type="dxa"/>
            <w:vAlign w:val="center"/>
          </w:tcPr>
          <w:p w14:paraId="2C46A3A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15</w:t>
            </w:r>
          </w:p>
        </w:tc>
        <w:tc>
          <w:tcPr>
            <w:tcW w:w="2463" w:type="dxa"/>
            <w:gridSpan w:val="2"/>
            <w:vAlign w:val="center"/>
          </w:tcPr>
          <w:p w14:paraId="2D023DE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检修道及内装</w:t>
            </w:r>
          </w:p>
        </w:tc>
        <w:tc>
          <w:tcPr>
            <w:tcW w:w="2118" w:type="dxa"/>
            <w:vAlign w:val="center"/>
          </w:tcPr>
          <w:p w14:paraId="4A0D8BC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w:t>
            </w:r>
          </w:p>
        </w:tc>
      </w:tr>
      <w:tr w:rsidR="008C1D1B" w:rsidRPr="00D56BD7" w14:paraId="77DD3017" w14:textId="77777777" w:rsidTr="00925ADD">
        <w:tc>
          <w:tcPr>
            <w:tcW w:w="2118" w:type="dxa"/>
            <w:gridSpan w:val="2"/>
            <w:vAlign w:val="center"/>
          </w:tcPr>
          <w:p w14:paraId="27F12DC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进风口、排风口、风道</w:t>
            </w:r>
          </w:p>
        </w:tc>
        <w:tc>
          <w:tcPr>
            <w:tcW w:w="1773" w:type="dxa"/>
            <w:vAlign w:val="center"/>
          </w:tcPr>
          <w:p w14:paraId="6A77369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10</w:t>
            </w:r>
          </w:p>
        </w:tc>
        <w:tc>
          <w:tcPr>
            <w:tcW w:w="2463" w:type="dxa"/>
            <w:gridSpan w:val="2"/>
            <w:vAlign w:val="center"/>
          </w:tcPr>
          <w:p w14:paraId="7A770BC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阶梯及护栏</w:t>
            </w:r>
          </w:p>
        </w:tc>
        <w:tc>
          <w:tcPr>
            <w:tcW w:w="2118" w:type="dxa"/>
            <w:vAlign w:val="center"/>
          </w:tcPr>
          <w:p w14:paraId="440B12C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10</w:t>
            </w:r>
          </w:p>
        </w:tc>
      </w:tr>
      <w:tr w:rsidR="008C1D1B" w:rsidRPr="00D56BD7" w14:paraId="4D367F1E" w14:textId="77777777" w:rsidTr="00925ADD">
        <w:tc>
          <w:tcPr>
            <w:tcW w:w="1059" w:type="dxa"/>
            <w:vMerge w:val="restart"/>
            <w:vAlign w:val="center"/>
          </w:tcPr>
          <w:p w14:paraId="7B8AD89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现浇结构</w:t>
            </w:r>
          </w:p>
          <w:p w14:paraId="18A40AF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（任选）</w:t>
            </w:r>
          </w:p>
        </w:tc>
        <w:tc>
          <w:tcPr>
            <w:tcW w:w="1059" w:type="dxa"/>
            <w:vAlign w:val="center"/>
          </w:tcPr>
          <w:p w14:paraId="6845BE8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破损</w:t>
            </w:r>
          </w:p>
        </w:tc>
        <w:tc>
          <w:tcPr>
            <w:tcW w:w="1773" w:type="dxa"/>
            <w:vMerge w:val="restart"/>
            <w:vAlign w:val="center"/>
          </w:tcPr>
          <w:p w14:paraId="56AA691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40</w:t>
            </w:r>
          </w:p>
        </w:tc>
        <w:tc>
          <w:tcPr>
            <w:tcW w:w="1210" w:type="dxa"/>
            <w:vMerge w:val="restart"/>
            <w:vAlign w:val="center"/>
          </w:tcPr>
          <w:p w14:paraId="628DF4A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预制结构</w:t>
            </w:r>
          </w:p>
          <w:p w14:paraId="7AEFF3C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（任选）</w:t>
            </w:r>
          </w:p>
        </w:tc>
        <w:tc>
          <w:tcPr>
            <w:tcW w:w="1253" w:type="dxa"/>
            <w:vAlign w:val="center"/>
          </w:tcPr>
          <w:p w14:paraId="6267E0D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破损</w:t>
            </w:r>
          </w:p>
        </w:tc>
        <w:tc>
          <w:tcPr>
            <w:tcW w:w="2118" w:type="dxa"/>
            <w:vMerge w:val="restart"/>
            <w:vAlign w:val="center"/>
          </w:tcPr>
          <w:p w14:paraId="4629D0A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40</w:t>
            </w:r>
          </w:p>
        </w:tc>
      </w:tr>
      <w:tr w:rsidR="008C1D1B" w:rsidRPr="00D56BD7" w14:paraId="3C103E13" w14:textId="77777777" w:rsidTr="00925ADD">
        <w:trPr>
          <w:trHeight w:val="90"/>
        </w:trPr>
        <w:tc>
          <w:tcPr>
            <w:tcW w:w="1059" w:type="dxa"/>
            <w:vMerge/>
            <w:vAlign w:val="center"/>
          </w:tcPr>
          <w:p w14:paraId="3EB783AE" w14:textId="77777777" w:rsidR="008C1D1B" w:rsidRPr="00D56BD7" w:rsidRDefault="008C1D1B" w:rsidP="00925ADD">
            <w:pPr>
              <w:pStyle w:val="afd"/>
              <w:snapToGrid w:val="0"/>
              <w:rPr>
                <w:rFonts w:ascii="Times New Roman" w:eastAsia="宋体" w:hAnsi="Times New Roman"/>
                <w:bCs/>
                <w:snapToGrid w:val="0"/>
                <w:szCs w:val="32"/>
              </w:rPr>
            </w:pPr>
          </w:p>
        </w:tc>
        <w:tc>
          <w:tcPr>
            <w:tcW w:w="1059" w:type="dxa"/>
            <w:vAlign w:val="center"/>
          </w:tcPr>
          <w:p w14:paraId="214385A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渗漏水</w:t>
            </w:r>
          </w:p>
        </w:tc>
        <w:tc>
          <w:tcPr>
            <w:tcW w:w="1773" w:type="dxa"/>
            <w:vMerge/>
            <w:vAlign w:val="center"/>
          </w:tcPr>
          <w:p w14:paraId="366A15AE" w14:textId="77777777" w:rsidR="008C1D1B" w:rsidRPr="00D56BD7" w:rsidRDefault="008C1D1B" w:rsidP="00925ADD">
            <w:pPr>
              <w:pStyle w:val="afd"/>
              <w:snapToGrid w:val="0"/>
              <w:rPr>
                <w:rFonts w:ascii="Times New Roman" w:eastAsia="宋体" w:hAnsi="Times New Roman"/>
                <w:bCs/>
                <w:snapToGrid w:val="0"/>
                <w:szCs w:val="32"/>
              </w:rPr>
            </w:pPr>
          </w:p>
        </w:tc>
        <w:tc>
          <w:tcPr>
            <w:tcW w:w="1210" w:type="dxa"/>
            <w:vMerge/>
            <w:vAlign w:val="center"/>
          </w:tcPr>
          <w:p w14:paraId="1ECE83CA" w14:textId="77777777" w:rsidR="008C1D1B" w:rsidRPr="00D56BD7" w:rsidRDefault="008C1D1B" w:rsidP="00925ADD">
            <w:pPr>
              <w:pStyle w:val="afd"/>
              <w:snapToGrid w:val="0"/>
              <w:rPr>
                <w:rFonts w:ascii="Times New Roman" w:eastAsia="宋体" w:hAnsi="Times New Roman"/>
                <w:bCs/>
                <w:snapToGrid w:val="0"/>
                <w:szCs w:val="32"/>
              </w:rPr>
            </w:pPr>
          </w:p>
        </w:tc>
        <w:tc>
          <w:tcPr>
            <w:tcW w:w="1253" w:type="dxa"/>
            <w:vAlign w:val="center"/>
          </w:tcPr>
          <w:p w14:paraId="73A28C1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渗漏水</w:t>
            </w:r>
          </w:p>
        </w:tc>
        <w:tc>
          <w:tcPr>
            <w:tcW w:w="2118" w:type="dxa"/>
            <w:vMerge/>
            <w:vAlign w:val="center"/>
          </w:tcPr>
          <w:p w14:paraId="3DE6030F" w14:textId="77777777" w:rsidR="008C1D1B" w:rsidRPr="00D56BD7" w:rsidRDefault="008C1D1B" w:rsidP="00925ADD">
            <w:pPr>
              <w:pStyle w:val="afd"/>
              <w:snapToGrid w:val="0"/>
              <w:rPr>
                <w:rFonts w:ascii="Times New Roman" w:eastAsia="宋体" w:hAnsi="Times New Roman"/>
                <w:bCs/>
                <w:snapToGrid w:val="0"/>
                <w:szCs w:val="32"/>
              </w:rPr>
            </w:pPr>
          </w:p>
        </w:tc>
      </w:tr>
      <w:tr w:rsidR="008C1D1B" w:rsidRPr="00D56BD7" w14:paraId="019B184D" w14:textId="77777777" w:rsidTr="00925ADD">
        <w:tc>
          <w:tcPr>
            <w:tcW w:w="2118" w:type="dxa"/>
            <w:gridSpan w:val="2"/>
            <w:vAlign w:val="center"/>
          </w:tcPr>
          <w:p w14:paraId="562A40C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支架、其他预埋件</w:t>
            </w:r>
          </w:p>
        </w:tc>
        <w:tc>
          <w:tcPr>
            <w:tcW w:w="1773" w:type="dxa"/>
            <w:vAlign w:val="center"/>
          </w:tcPr>
          <w:p w14:paraId="2E0334D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15</w:t>
            </w:r>
          </w:p>
        </w:tc>
        <w:tc>
          <w:tcPr>
            <w:tcW w:w="2463" w:type="dxa"/>
            <w:gridSpan w:val="2"/>
            <w:vAlign w:val="center"/>
          </w:tcPr>
          <w:p w14:paraId="4C0FA25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监控中心等其他结构</w:t>
            </w:r>
          </w:p>
        </w:tc>
        <w:tc>
          <w:tcPr>
            <w:tcW w:w="2118" w:type="dxa"/>
            <w:vAlign w:val="center"/>
          </w:tcPr>
          <w:p w14:paraId="0ED44D0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w:t>
            </w:r>
          </w:p>
        </w:tc>
      </w:tr>
      <w:tr w:rsidR="008C1D1B" w:rsidRPr="00D56BD7" w14:paraId="040A9998" w14:textId="77777777" w:rsidTr="00925ADD">
        <w:tc>
          <w:tcPr>
            <w:tcW w:w="2118" w:type="dxa"/>
            <w:gridSpan w:val="2"/>
            <w:vAlign w:val="center"/>
          </w:tcPr>
          <w:p w14:paraId="35FFFBE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排水设施</w:t>
            </w:r>
          </w:p>
        </w:tc>
        <w:tc>
          <w:tcPr>
            <w:tcW w:w="1773" w:type="dxa"/>
            <w:vAlign w:val="center"/>
          </w:tcPr>
          <w:p w14:paraId="386F435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6</w:t>
            </w:r>
          </w:p>
        </w:tc>
        <w:tc>
          <w:tcPr>
            <w:tcW w:w="2463" w:type="dxa"/>
            <w:gridSpan w:val="2"/>
            <w:vAlign w:val="center"/>
          </w:tcPr>
          <w:p w14:paraId="1F76C93B" w14:textId="77777777" w:rsidR="008C1D1B" w:rsidRPr="00D56BD7" w:rsidRDefault="008C1D1B" w:rsidP="00925ADD">
            <w:pPr>
              <w:pStyle w:val="afd"/>
              <w:snapToGrid w:val="0"/>
              <w:rPr>
                <w:rFonts w:ascii="Times New Roman" w:eastAsia="宋体" w:hAnsi="Times New Roman"/>
                <w:bCs/>
                <w:snapToGrid w:val="0"/>
                <w:szCs w:val="32"/>
              </w:rPr>
            </w:pPr>
          </w:p>
        </w:tc>
        <w:tc>
          <w:tcPr>
            <w:tcW w:w="2118" w:type="dxa"/>
            <w:vAlign w:val="center"/>
          </w:tcPr>
          <w:p w14:paraId="2B129C80" w14:textId="77777777" w:rsidR="008C1D1B" w:rsidRPr="00D56BD7" w:rsidRDefault="008C1D1B" w:rsidP="00925ADD">
            <w:pPr>
              <w:pStyle w:val="afd"/>
              <w:snapToGrid w:val="0"/>
              <w:rPr>
                <w:rFonts w:ascii="Times New Roman" w:eastAsia="宋体" w:hAnsi="Times New Roman"/>
                <w:bCs/>
                <w:snapToGrid w:val="0"/>
                <w:szCs w:val="32"/>
              </w:rPr>
            </w:pPr>
          </w:p>
        </w:tc>
      </w:tr>
    </w:tbl>
    <w:p w14:paraId="25B30D73" w14:textId="77777777" w:rsidR="008C1D1B" w:rsidRPr="00E20B81" w:rsidRDefault="008C1D1B" w:rsidP="008C1D1B">
      <w:pPr>
        <w:adjustRightInd w:val="0"/>
        <w:rPr>
          <w:rFonts w:ascii="宋体" w:hAnsi="宋体"/>
          <w:sz w:val="18"/>
          <w:szCs w:val="18"/>
        </w:rPr>
      </w:pPr>
      <w:r w:rsidRPr="00E20B81">
        <w:rPr>
          <w:rFonts w:ascii="宋体" w:hAnsi="宋体"/>
          <w:sz w:val="18"/>
          <w:szCs w:val="18"/>
        </w:rPr>
        <w:t>注：现浇结构与预制结构对应选择进行评分</w:t>
      </w:r>
      <w:r>
        <w:rPr>
          <w:rFonts w:ascii="宋体" w:hAnsi="宋体" w:hint="eastAsia"/>
          <w:sz w:val="18"/>
          <w:szCs w:val="18"/>
        </w:rPr>
        <w:t>。</w:t>
      </w:r>
    </w:p>
    <w:p w14:paraId="6117B537" w14:textId="77777777" w:rsidR="008C1D1B" w:rsidRPr="00D56BD7"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203" w:name="_Toc121213794"/>
      <w:r w:rsidRPr="00D56BD7">
        <w:rPr>
          <w:rFonts w:ascii="黑体" w:eastAsia="黑体" w:hAnsi="黑体"/>
          <w:szCs w:val="21"/>
        </w:rPr>
        <w:t>表</w:t>
      </w:r>
      <w:r>
        <w:rPr>
          <w:rFonts w:ascii="黑体" w:eastAsia="黑体" w:hAnsi="黑体"/>
          <w:szCs w:val="21"/>
        </w:rPr>
        <w:t>10.2.</w:t>
      </w:r>
      <w:r w:rsidRPr="00D56BD7">
        <w:rPr>
          <w:rFonts w:ascii="黑体" w:eastAsia="黑体" w:hAnsi="黑体"/>
          <w:szCs w:val="21"/>
        </w:rPr>
        <w:t>3-2综合管廊本体技术状况评定分类界限值</w:t>
      </w:r>
      <w:bookmarkEnd w:id="203"/>
    </w:p>
    <w:tbl>
      <w:tblPr>
        <w:tblW w:w="8466"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4A0" w:firstRow="1" w:lastRow="0" w:firstColumn="1" w:lastColumn="0" w:noHBand="0" w:noVBand="1"/>
      </w:tblPr>
      <w:tblGrid>
        <w:gridCol w:w="1410"/>
        <w:gridCol w:w="1410"/>
        <w:gridCol w:w="1415"/>
        <w:gridCol w:w="1406"/>
        <w:gridCol w:w="1410"/>
        <w:gridCol w:w="1415"/>
      </w:tblGrid>
      <w:tr w:rsidR="008C1D1B" w:rsidRPr="00D56BD7" w14:paraId="2B3B7FF3" w14:textId="77777777" w:rsidTr="00925ADD">
        <w:trPr>
          <w:trHeight w:val="170"/>
        </w:trPr>
        <w:tc>
          <w:tcPr>
            <w:tcW w:w="1410" w:type="dxa"/>
            <w:vMerge w:val="restart"/>
            <w:tcBorders>
              <w:tl2br w:val="nil"/>
              <w:tr2bl w:val="nil"/>
            </w:tcBorders>
            <w:vAlign w:val="center"/>
          </w:tcPr>
          <w:p w14:paraId="658FE0E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技术状况评分</w:t>
            </w:r>
          </w:p>
        </w:tc>
        <w:tc>
          <w:tcPr>
            <w:tcW w:w="7056" w:type="dxa"/>
            <w:gridSpan w:val="5"/>
            <w:tcBorders>
              <w:tl2br w:val="nil"/>
              <w:tr2bl w:val="nil"/>
            </w:tcBorders>
            <w:vAlign w:val="center"/>
          </w:tcPr>
          <w:p w14:paraId="5BB433F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管廊本体技术状况评定分类</w:t>
            </w:r>
          </w:p>
        </w:tc>
      </w:tr>
      <w:tr w:rsidR="008C1D1B" w:rsidRPr="00D56BD7" w14:paraId="7F58268E" w14:textId="77777777" w:rsidTr="00925ADD">
        <w:trPr>
          <w:trHeight w:val="96"/>
        </w:trPr>
        <w:tc>
          <w:tcPr>
            <w:tcW w:w="1410" w:type="dxa"/>
            <w:vMerge/>
            <w:tcBorders>
              <w:tl2br w:val="nil"/>
              <w:tr2bl w:val="nil"/>
            </w:tcBorders>
            <w:vAlign w:val="center"/>
          </w:tcPr>
          <w:p w14:paraId="24A85D9A" w14:textId="77777777" w:rsidR="008C1D1B" w:rsidRPr="00D56BD7" w:rsidRDefault="008C1D1B" w:rsidP="00925ADD">
            <w:pPr>
              <w:pStyle w:val="afd"/>
              <w:snapToGrid w:val="0"/>
              <w:rPr>
                <w:rFonts w:ascii="Times New Roman" w:eastAsia="宋体" w:hAnsi="Times New Roman"/>
                <w:bCs/>
                <w:snapToGrid w:val="0"/>
                <w:szCs w:val="32"/>
              </w:rPr>
            </w:pPr>
          </w:p>
        </w:tc>
        <w:tc>
          <w:tcPr>
            <w:tcW w:w="1410" w:type="dxa"/>
            <w:tcBorders>
              <w:tl2br w:val="nil"/>
              <w:tr2bl w:val="nil"/>
            </w:tcBorders>
            <w:vAlign w:val="center"/>
          </w:tcPr>
          <w:p w14:paraId="6A1BABF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w:t>
            </w:r>
            <w:r w:rsidRPr="00D56BD7">
              <w:rPr>
                <w:rFonts w:ascii="Times New Roman" w:eastAsia="宋体" w:hAnsi="Times New Roman"/>
                <w:bCs/>
                <w:snapToGrid w:val="0"/>
                <w:szCs w:val="32"/>
              </w:rPr>
              <w:t>类</w:t>
            </w:r>
          </w:p>
        </w:tc>
        <w:tc>
          <w:tcPr>
            <w:tcW w:w="1415" w:type="dxa"/>
            <w:tcBorders>
              <w:tl2br w:val="nil"/>
              <w:tr2bl w:val="nil"/>
            </w:tcBorders>
            <w:vAlign w:val="center"/>
          </w:tcPr>
          <w:p w14:paraId="42A2215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w:t>
            </w:r>
            <w:r w:rsidRPr="00D56BD7">
              <w:rPr>
                <w:rFonts w:ascii="Times New Roman" w:eastAsia="宋体" w:hAnsi="Times New Roman"/>
                <w:bCs/>
                <w:snapToGrid w:val="0"/>
                <w:szCs w:val="32"/>
              </w:rPr>
              <w:t>类</w:t>
            </w:r>
          </w:p>
        </w:tc>
        <w:tc>
          <w:tcPr>
            <w:tcW w:w="1406" w:type="dxa"/>
            <w:tcBorders>
              <w:tl2br w:val="nil"/>
              <w:tr2bl w:val="nil"/>
            </w:tcBorders>
            <w:vAlign w:val="center"/>
          </w:tcPr>
          <w:p w14:paraId="60E4E56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3</w:t>
            </w:r>
            <w:r w:rsidRPr="00D56BD7">
              <w:rPr>
                <w:rFonts w:ascii="Times New Roman" w:eastAsia="宋体" w:hAnsi="Times New Roman"/>
                <w:bCs/>
                <w:snapToGrid w:val="0"/>
                <w:szCs w:val="32"/>
              </w:rPr>
              <w:t>类</w:t>
            </w:r>
          </w:p>
        </w:tc>
        <w:tc>
          <w:tcPr>
            <w:tcW w:w="1410" w:type="dxa"/>
            <w:tcBorders>
              <w:tl2br w:val="nil"/>
              <w:tr2bl w:val="nil"/>
            </w:tcBorders>
            <w:vAlign w:val="center"/>
          </w:tcPr>
          <w:p w14:paraId="4842B85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w:t>
            </w:r>
            <w:r w:rsidRPr="00D56BD7">
              <w:rPr>
                <w:rFonts w:ascii="Times New Roman" w:eastAsia="宋体" w:hAnsi="Times New Roman"/>
                <w:bCs/>
                <w:snapToGrid w:val="0"/>
                <w:szCs w:val="32"/>
              </w:rPr>
              <w:t>类</w:t>
            </w:r>
          </w:p>
        </w:tc>
        <w:tc>
          <w:tcPr>
            <w:tcW w:w="1415" w:type="dxa"/>
            <w:tcBorders>
              <w:tl2br w:val="nil"/>
              <w:tr2bl w:val="nil"/>
            </w:tcBorders>
            <w:vAlign w:val="center"/>
          </w:tcPr>
          <w:p w14:paraId="42A642A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r w:rsidRPr="00D56BD7">
              <w:rPr>
                <w:rFonts w:ascii="Times New Roman" w:eastAsia="宋体" w:hAnsi="Times New Roman"/>
                <w:bCs/>
                <w:snapToGrid w:val="0"/>
                <w:szCs w:val="32"/>
              </w:rPr>
              <w:t>类</w:t>
            </w:r>
          </w:p>
        </w:tc>
      </w:tr>
      <w:tr w:rsidR="008C1D1B" w:rsidRPr="00D56BD7" w14:paraId="690D3F7F" w14:textId="77777777" w:rsidTr="00925ADD">
        <w:trPr>
          <w:trHeight w:val="81"/>
        </w:trPr>
        <w:tc>
          <w:tcPr>
            <w:tcW w:w="1410" w:type="dxa"/>
            <w:vMerge/>
            <w:tcBorders>
              <w:tl2br w:val="nil"/>
              <w:tr2bl w:val="nil"/>
            </w:tcBorders>
            <w:vAlign w:val="center"/>
          </w:tcPr>
          <w:p w14:paraId="73CC1BA1" w14:textId="77777777" w:rsidR="008C1D1B" w:rsidRPr="00D56BD7" w:rsidRDefault="008C1D1B" w:rsidP="00925ADD">
            <w:pPr>
              <w:pStyle w:val="afd"/>
              <w:snapToGrid w:val="0"/>
              <w:rPr>
                <w:rFonts w:ascii="Times New Roman" w:eastAsia="宋体" w:hAnsi="Times New Roman"/>
                <w:bCs/>
                <w:snapToGrid w:val="0"/>
                <w:szCs w:val="32"/>
              </w:rPr>
            </w:pPr>
          </w:p>
        </w:tc>
        <w:tc>
          <w:tcPr>
            <w:tcW w:w="1410" w:type="dxa"/>
            <w:tcBorders>
              <w:tl2br w:val="nil"/>
              <w:tr2bl w:val="nil"/>
            </w:tcBorders>
            <w:vAlign w:val="center"/>
          </w:tcPr>
          <w:p w14:paraId="784CEE0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[85, 100]</w:t>
            </w:r>
          </w:p>
        </w:tc>
        <w:tc>
          <w:tcPr>
            <w:tcW w:w="1415" w:type="dxa"/>
            <w:tcBorders>
              <w:tl2br w:val="nil"/>
              <w:tr2bl w:val="nil"/>
            </w:tcBorders>
            <w:vAlign w:val="center"/>
          </w:tcPr>
          <w:p w14:paraId="3A54EDE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[70,85)</w:t>
            </w:r>
          </w:p>
        </w:tc>
        <w:tc>
          <w:tcPr>
            <w:tcW w:w="1406" w:type="dxa"/>
            <w:tcBorders>
              <w:tl2br w:val="nil"/>
              <w:tr2bl w:val="nil"/>
            </w:tcBorders>
            <w:vAlign w:val="center"/>
          </w:tcPr>
          <w:p w14:paraId="6737323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[55,70)</w:t>
            </w:r>
          </w:p>
        </w:tc>
        <w:tc>
          <w:tcPr>
            <w:tcW w:w="1410" w:type="dxa"/>
            <w:tcBorders>
              <w:tl2br w:val="nil"/>
              <w:tr2bl w:val="nil"/>
            </w:tcBorders>
            <w:vAlign w:val="center"/>
          </w:tcPr>
          <w:p w14:paraId="4B8D975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[40,55)</w:t>
            </w:r>
          </w:p>
        </w:tc>
        <w:tc>
          <w:tcPr>
            <w:tcW w:w="1415" w:type="dxa"/>
            <w:tcBorders>
              <w:tl2br w:val="nil"/>
              <w:tr2bl w:val="nil"/>
            </w:tcBorders>
            <w:vAlign w:val="center"/>
          </w:tcPr>
          <w:p w14:paraId="11F46D2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(0, 40)</w:t>
            </w:r>
          </w:p>
        </w:tc>
      </w:tr>
    </w:tbl>
    <w:p w14:paraId="3C49D769" w14:textId="77777777" w:rsidR="008C1D1B" w:rsidRPr="00D06D9B" w:rsidRDefault="008C1D1B" w:rsidP="008C1D1B">
      <w:pPr>
        <w:pStyle w:val="afffe"/>
      </w:pPr>
      <w:r w:rsidRPr="00014A56">
        <w:rPr>
          <w:rFonts w:ascii="黑体" w:eastAsia="黑体" w:hAnsi="黑体" w:cs="黑体"/>
        </w:rPr>
        <w:t>10.2.4</w:t>
      </w:r>
      <w:r>
        <w:rPr>
          <w:rFonts w:ascii="黑体" w:eastAsia="黑体" w:hAnsi="黑体" w:cs="黑体"/>
        </w:rPr>
        <w:t xml:space="preserve"> </w:t>
      </w:r>
      <w:r w:rsidRPr="00D06D9B">
        <w:t xml:space="preserve">有下列情况之一时，综合管廊本体技术状况评定应评为5类管廊： </w:t>
      </w:r>
    </w:p>
    <w:p w14:paraId="77D99CAD" w14:textId="77777777" w:rsidR="008C1D1B" w:rsidRPr="00F43AAC" w:rsidRDefault="008C1D1B" w:rsidP="008C1D1B">
      <w:pPr>
        <w:pStyle w:val="affff"/>
        <w:numPr>
          <w:ilvl w:val="0"/>
          <w:numId w:val="57"/>
        </w:numPr>
        <w:rPr>
          <w:rFonts w:ascii="Times New Roman"/>
        </w:rPr>
      </w:pPr>
      <w:r w:rsidRPr="00F43AAC">
        <w:rPr>
          <w:rFonts w:ascii="Times New Roman"/>
        </w:rPr>
        <w:t>综合管廊主体结构出现大范围开裂、结构性裂缝深度贯穿混凝土，混凝土脱落现象严重，可能危及管线运行、检修人员安全；</w:t>
      </w:r>
    </w:p>
    <w:p w14:paraId="725C8843" w14:textId="77777777" w:rsidR="008C1D1B" w:rsidRPr="00F43AAC" w:rsidRDefault="008C1D1B" w:rsidP="008C1D1B">
      <w:pPr>
        <w:pStyle w:val="affff"/>
        <w:numPr>
          <w:ilvl w:val="0"/>
          <w:numId w:val="57"/>
        </w:numPr>
        <w:rPr>
          <w:rFonts w:ascii="Times New Roman"/>
        </w:rPr>
      </w:pPr>
      <w:r w:rsidRPr="00F43AAC">
        <w:rPr>
          <w:rFonts w:ascii="Times New Roman"/>
        </w:rPr>
        <w:t>综合管廊主体结构发生明显的永久变形，且有危及结构安全和管线运行安全的趋势；</w:t>
      </w:r>
    </w:p>
    <w:p w14:paraId="62E47670" w14:textId="77777777" w:rsidR="008C1D1B" w:rsidRPr="00F43AAC" w:rsidRDefault="008C1D1B" w:rsidP="008C1D1B">
      <w:pPr>
        <w:pStyle w:val="affff"/>
        <w:numPr>
          <w:ilvl w:val="0"/>
          <w:numId w:val="57"/>
        </w:numPr>
        <w:rPr>
          <w:rFonts w:ascii="Times New Roman"/>
        </w:rPr>
      </w:pPr>
      <w:r w:rsidRPr="00F43AAC">
        <w:rPr>
          <w:rFonts w:ascii="Times New Roman"/>
        </w:rPr>
        <w:t>地下水大规模涌流、喷射，综合管廊内出现涌泥沙或大面积严重积水等威胁管线运行、周边建筑安全的现象；</w:t>
      </w:r>
    </w:p>
    <w:p w14:paraId="71A08984" w14:textId="77777777" w:rsidR="008C1D1B" w:rsidRPr="00F43AAC" w:rsidRDefault="008C1D1B" w:rsidP="008C1D1B">
      <w:pPr>
        <w:pStyle w:val="affff"/>
        <w:numPr>
          <w:ilvl w:val="0"/>
          <w:numId w:val="57"/>
        </w:numPr>
        <w:rPr>
          <w:rFonts w:ascii="Times New Roman"/>
        </w:rPr>
      </w:pPr>
      <w:r w:rsidRPr="00F43AAC">
        <w:rPr>
          <w:rFonts w:ascii="Times New Roman"/>
        </w:rPr>
        <w:t>综合管廊内支架大面积严重变形、脱落。</w:t>
      </w:r>
    </w:p>
    <w:p w14:paraId="36C87D32" w14:textId="77777777" w:rsidR="008C1D1B" w:rsidRPr="00D06D9B" w:rsidRDefault="008C1D1B" w:rsidP="008C1D1B">
      <w:pPr>
        <w:pStyle w:val="afffe"/>
      </w:pPr>
      <w:r w:rsidRPr="00014A56">
        <w:rPr>
          <w:rFonts w:ascii="黑体" w:eastAsia="黑体" w:hAnsi="黑体" w:cs="黑体"/>
        </w:rPr>
        <w:t>10.2.5</w:t>
      </w:r>
      <w:r>
        <w:rPr>
          <w:rFonts w:ascii="黑体" w:eastAsia="黑体" w:hAnsi="黑体" w:cs="黑体"/>
        </w:rPr>
        <w:t xml:space="preserve"> </w:t>
      </w:r>
      <w:r w:rsidRPr="00D06D9B">
        <w:t xml:space="preserve">对评定划定的综合管廊本体，应分别采取以下不同的养护措施： </w:t>
      </w:r>
    </w:p>
    <w:p w14:paraId="4477C4E6" w14:textId="77777777" w:rsidR="008C1D1B" w:rsidRPr="00F43AAC" w:rsidRDefault="008C1D1B" w:rsidP="008C1D1B">
      <w:pPr>
        <w:pStyle w:val="affff"/>
        <w:numPr>
          <w:ilvl w:val="0"/>
          <w:numId w:val="58"/>
        </w:numPr>
        <w:rPr>
          <w:rFonts w:ascii="Times New Roman"/>
        </w:rPr>
      </w:pPr>
      <w:r w:rsidRPr="00F43AAC">
        <w:rPr>
          <w:rFonts w:ascii="Times New Roman"/>
        </w:rPr>
        <w:t>类管廊应进行正常养护；</w:t>
      </w:r>
    </w:p>
    <w:p w14:paraId="41C98E4F" w14:textId="77777777" w:rsidR="008C1D1B" w:rsidRPr="00F43AAC" w:rsidRDefault="008C1D1B" w:rsidP="008C1D1B">
      <w:pPr>
        <w:pStyle w:val="affff"/>
        <w:numPr>
          <w:ilvl w:val="0"/>
          <w:numId w:val="58"/>
        </w:numPr>
        <w:rPr>
          <w:rFonts w:ascii="Times New Roman"/>
        </w:rPr>
      </w:pPr>
      <w:r w:rsidRPr="00F43AAC">
        <w:rPr>
          <w:rFonts w:ascii="Times New Roman"/>
        </w:rPr>
        <w:t>类管廊或存在评定状况值为</w:t>
      </w:r>
      <w:r w:rsidRPr="00F43AAC">
        <w:rPr>
          <w:rFonts w:ascii="Times New Roman"/>
        </w:rPr>
        <w:t>1</w:t>
      </w:r>
      <w:r w:rsidRPr="00F43AAC">
        <w:rPr>
          <w:rFonts w:ascii="Times New Roman"/>
        </w:rPr>
        <w:t>的分项时，应按需进行保养维修；</w:t>
      </w:r>
    </w:p>
    <w:p w14:paraId="6C6555F9" w14:textId="77777777" w:rsidR="008C1D1B" w:rsidRPr="00F43AAC" w:rsidRDefault="008C1D1B" w:rsidP="008C1D1B">
      <w:pPr>
        <w:pStyle w:val="affff"/>
        <w:numPr>
          <w:ilvl w:val="0"/>
          <w:numId w:val="58"/>
        </w:numPr>
        <w:rPr>
          <w:rFonts w:ascii="Times New Roman"/>
        </w:rPr>
      </w:pPr>
      <w:r w:rsidRPr="00F43AAC">
        <w:rPr>
          <w:rFonts w:ascii="Times New Roman"/>
        </w:rPr>
        <w:t>类管廊或存在评定状况值为</w:t>
      </w:r>
      <w:r w:rsidRPr="00F43AAC">
        <w:rPr>
          <w:rFonts w:ascii="Times New Roman"/>
        </w:rPr>
        <w:t>2</w:t>
      </w:r>
      <w:r w:rsidRPr="00F43AAC">
        <w:rPr>
          <w:rFonts w:ascii="Times New Roman"/>
        </w:rPr>
        <w:t>的分项时，应对局部组织实施中修；</w:t>
      </w:r>
    </w:p>
    <w:p w14:paraId="06A0132B" w14:textId="77777777" w:rsidR="008C1D1B" w:rsidRPr="00F43AAC" w:rsidRDefault="008C1D1B" w:rsidP="008C1D1B">
      <w:pPr>
        <w:pStyle w:val="affff"/>
        <w:numPr>
          <w:ilvl w:val="0"/>
          <w:numId w:val="58"/>
        </w:numPr>
        <w:rPr>
          <w:rFonts w:ascii="Times New Roman"/>
        </w:rPr>
      </w:pPr>
      <w:r w:rsidRPr="00F43AAC">
        <w:rPr>
          <w:rFonts w:ascii="Times New Roman"/>
        </w:rPr>
        <w:t>类管廊应进行及时</w:t>
      </w:r>
      <w:proofErr w:type="gramStart"/>
      <w:r w:rsidRPr="00F43AAC">
        <w:rPr>
          <w:rFonts w:ascii="Times New Roman"/>
        </w:rPr>
        <w:t>通知入廊管线</w:t>
      </w:r>
      <w:proofErr w:type="gramEnd"/>
      <w:r w:rsidRPr="00F43AAC">
        <w:rPr>
          <w:rFonts w:ascii="Times New Roman"/>
        </w:rPr>
        <w:t>单位，准备备用措施，并组织实施大修；</w:t>
      </w:r>
    </w:p>
    <w:p w14:paraId="460C06B4" w14:textId="77777777" w:rsidR="008C1D1B" w:rsidRPr="00F43AAC" w:rsidRDefault="008C1D1B" w:rsidP="008C1D1B">
      <w:pPr>
        <w:pStyle w:val="affff"/>
        <w:numPr>
          <w:ilvl w:val="0"/>
          <w:numId w:val="58"/>
        </w:numPr>
        <w:rPr>
          <w:rFonts w:ascii="Times New Roman"/>
        </w:rPr>
      </w:pPr>
      <w:r w:rsidRPr="00F43AAC">
        <w:rPr>
          <w:rFonts w:ascii="Times New Roman"/>
        </w:rPr>
        <w:t>类管廊应及时关闭，并组织实施大修；</w:t>
      </w:r>
    </w:p>
    <w:p w14:paraId="5669F610" w14:textId="77777777" w:rsidR="008C1D1B" w:rsidRPr="00F43AAC" w:rsidRDefault="008C1D1B" w:rsidP="008C1D1B">
      <w:pPr>
        <w:pStyle w:val="affff"/>
        <w:numPr>
          <w:ilvl w:val="0"/>
          <w:numId w:val="58"/>
        </w:numPr>
        <w:rPr>
          <w:rFonts w:ascii="Times New Roman"/>
        </w:rPr>
      </w:pPr>
      <w:r w:rsidRPr="00F43AAC">
        <w:rPr>
          <w:rFonts w:ascii="Times New Roman"/>
        </w:rPr>
        <w:t>重要分项以外的其它分项评定状况值为</w:t>
      </w:r>
      <w:r w:rsidRPr="00F43AAC">
        <w:rPr>
          <w:rFonts w:ascii="Times New Roman"/>
        </w:rPr>
        <w:t>3</w:t>
      </w:r>
      <w:r w:rsidRPr="00F43AAC">
        <w:rPr>
          <w:rFonts w:ascii="Times New Roman"/>
        </w:rPr>
        <w:t>或</w:t>
      </w:r>
      <w:r w:rsidRPr="00F43AAC">
        <w:rPr>
          <w:rFonts w:ascii="Times New Roman"/>
        </w:rPr>
        <w:t>4</w:t>
      </w:r>
      <w:r w:rsidRPr="00F43AAC">
        <w:rPr>
          <w:rFonts w:ascii="Times New Roman"/>
        </w:rPr>
        <w:t>时，应组织实施中修。</w:t>
      </w:r>
    </w:p>
    <w:p w14:paraId="3A11B960" w14:textId="77777777" w:rsidR="008C1D1B" w:rsidRPr="00D06D9B" w:rsidRDefault="008C1D1B" w:rsidP="008C1D1B">
      <w:pPr>
        <w:pStyle w:val="afff0"/>
        <w:spacing w:before="156" w:after="156"/>
        <w:rPr>
          <w:rFonts w:ascii="宋体" w:eastAsia="宋体"/>
        </w:rPr>
      </w:pPr>
      <w:bookmarkStart w:id="204" w:name="_Toc117608304"/>
      <w:bookmarkStart w:id="205" w:name="_Toc121213795"/>
      <w:r w:rsidRPr="00014A56">
        <w:t xml:space="preserve">10.3 </w:t>
      </w:r>
      <w:r w:rsidRPr="00D06D9B">
        <w:rPr>
          <w:rFonts w:ascii="宋体" w:eastAsia="宋体"/>
        </w:rPr>
        <w:t>综合管廊附属设施技术状况评定</w:t>
      </w:r>
      <w:bookmarkEnd w:id="204"/>
      <w:bookmarkEnd w:id="205"/>
    </w:p>
    <w:p w14:paraId="5501717D" w14:textId="77777777" w:rsidR="008C1D1B" w:rsidRPr="00D06D9B" w:rsidRDefault="008C1D1B" w:rsidP="008C1D1B">
      <w:pPr>
        <w:pStyle w:val="afffe"/>
      </w:pPr>
      <w:r w:rsidRPr="00014A56">
        <w:rPr>
          <w:rFonts w:ascii="黑体" w:eastAsia="黑体" w:hAnsi="黑体" w:cs="黑体"/>
        </w:rPr>
        <w:t xml:space="preserve">10.3.1 </w:t>
      </w:r>
      <w:r w:rsidRPr="00D06D9B">
        <w:t>综合管廊附属设施技术状况评定应根据日常巡检和机电检查资料，结合设备完好率统计，确定综合管廊附属设施的技术状况等级。</w:t>
      </w:r>
    </w:p>
    <w:p w14:paraId="336BAB8B" w14:textId="77777777" w:rsidR="008C1D1B" w:rsidRPr="00D06D9B" w:rsidRDefault="008C1D1B" w:rsidP="008C1D1B">
      <w:pPr>
        <w:pStyle w:val="afffe"/>
      </w:pPr>
      <w:r w:rsidRPr="00014A56">
        <w:rPr>
          <w:rFonts w:ascii="黑体" w:eastAsia="黑体" w:hAnsi="黑体" w:cs="黑体"/>
        </w:rPr>
        <w:t xml:space="preserve">10.3.2 </w:t>
      </w:r>
      <w:r w:rsidRPr="00D06D9B">
        <w:t>综合管廊附属设施技术状况评定方法宜采用考核附属设施各分项权重。</w:t>
      </w:r>
    </w:p>
    <w:p w14:paraId="44A0B2E3" w14:textId="77777777" w:rsidR="008C1D1B" w:rsidRPr="00D06D9B" w:rsidRDefault="008C1D1B" w:rsidP="008C1D1B">
      <w:pPr>
        <w:pStyle w:val="afffe"/>
      </w:pPr>
      <w:r w:rsidRPr="00014A56">
        <w:rPr>
          <w:rFonts w:ascii="黑体" w:eastAsia="黑体" w:hAnsi="黑体" w:cs="黑体"/>
        </w:rPr>
        <w:t xml:space="preserve">10.3.3 </w:t>
      </w:r>
      <w:r w:rsidRPr="00D06D9B">
        <w:t>综合管廊附属设施技术状况应采用设备完好率进行评定，应满足下列规定：</w:t>
      </w:r>
    </w:p>
    <w:p w14:paraId="63FB7B90" w14:textId="77777777" w:rsidR="008C1D1B" w:rsidRPr="00F43AAC" w:rsidRDefault="008C1D1B" w:rsidP="008C1D1B">
      <w:pPr>
        <w:pStyle w:val="affff"/>
        <w:numPr>
          <w:ilvl w:val="0"/>
          <w:numId w:val="59"/>
        </w:numPr>
        <w:rPr>
          <w:rFonts w:ascii="Times New Roman"/>
        </w:rPr>
      </w:pPr>
      <w:r w:rsidRPr="00F43AAC">
        <w:rPr>
          <w:rFonts w:ascii="Times New Roman"/>
        </w:rPr>
        <w:t>附属设施设备完好率应按下式计算；</w:t>
      </w:r>
    </w:p>
    <w:p w14:paraId="41C03FFE" w14:textId="77777777" w:rsidR="008C1D1B" w:rsidRPr="002E1A4F" w:rsidRDefault="008C1D1B" w:rsidP="008C1D1B">
      <w:pPr>
        <w:spacing w:line="360" w:lineRule="auto"/>
        <w:jc w:val="right"/>
        <w:rPr>
          <w:rFonts w:ascii="宋体" w:hAnsi="宋体"/>
          <w:sz w:val="28"/>
          <w:szCs w:val="28"/>
        </w:rPr>
      </w:pPr>
      <m:oMath>
        <m:r>
          <m:rPr>
            <m:sty m:val="p"/>
          </m:rPr>
          <w:rPr>
            <w:rFonts w:ascii="Cambria Math" w:hAnsi="Cambria Math"/>
            <w:szCs w:val="21"/>
          </w:rPr>
          <m:t>设备完好率</m:t>
        </m:r>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1-</m:t>
            </m:r>
            <m:f>
              <m:fPr>
                <m:ctrlPr>
                  <w:rPr>
                    <w:rFonts w:ascii="Cambria Math" w:hAnsi="Cambria Math"/>
                    <w:szCs w:val="21"/>
                  </w:rPr>
                </m:ctrlPr>
              </m:fPr>
              <m:num>
                <m:r>
                  <m:rPr>
                    <m:sty m:val="p"/>
                  </m:rPr>
                  <w:rPr>
                    <w:rFonts w:ascii="Cambria Math" w:hAnsi="Cambria Math"/>
                    <w:szCs w:val="21"/>
                  </w:rPr>
                  <m:t>故障设备台数</m:t>
                </m:r>
                <m:r>
                  <m:rPr>
                    <m:sty m:val="p"/>
                  </m:rPr>
                  <w:rPr>
                    <w:rFonts w:ascii="Cambria Math" w:hAnsi="Cambria Math"/>
                    <w:szCs w:val="21"/>
                  </w:rPr>
                  <m:t>×</m:t>
                </m:r>
                <m:r>
                  <m:rPr>
                    <m:sty m:val="p"/>
                  </m:rPr>
                  <w:rPr>
                    <w:rFonts w:ascii="Cambria Math" w:hAnsi="Cambria Math"/>
                    <w:szCs w:val="21"/>
                  </w:rPr>
                  <m:t>故障天数</m:t>
                </m:r>
              </m:num>
              <m:den>
                <m:r>
                  <m:rPr>
                    <m:sty m:val="p"/>
                  </m:rPr>
                  <w:rPr>
                    <w:rFonts w:ascii="Cambria Math" w:hAnsi="Cambria Math"/>
                    <w:szCs w:val="21"/>
                  </w:rPr>
                  <m:t>运行设备总台数</m:t>
                </m:r>
                <m:r>
                  <m:rPr>
                    <m:sty m:val="p"/>
                  </m:rPr>
                  <w:rPr>
                    <w:rFonts w:ascii="Cambria Math" w:hAnsi="Cambria Math"/>
                    <w:szCs w:val="21"/>
                  </w:rPr>
                  <m:t>×</m:t>
                </m:r>
                <m:r>
                  <m:rPr>
                    <m:sty m:val="p"/>
                  </m:rPr>
                  <w:rPr>
                    <w:rFonts w:ascii="Cambria Math" w:hAnsi="Cambria Math"/>
                    <w:szCs w:val="21"/>
                  </w:rPr>
                  <m:t>日历天数</m:t>
                </m:r>
              </m:den>
            </m:f>
          </m:e>
        </m:d>
        <m:r>
          <m:rPr>
            <m:sty m:val="p"/>
          </m:rPr>
          <w:rPr>
            <w:rFonts w:ascii="Cambria Math" w:hAnsi="Cambria Math"/>
            <w:szCs w:val="21"/>
          </w:rPr>
          <m:t>×100%</m:t>
        </m:r>
      </m:oMath>
      <w:r w:rsidRPr="00F43AAC">
        <w:rPr>
          <w:rFonts w:ascii="宋体" w:hAnsi="宋体"/>
          <w:szCs w:val="21"/>
        </w:rPr>
        <w:t xml:space="preserve">   </w:t>
      </w:r>
      <w:r>
        <w:rPr>
          <w:rFonts w:ascii="宋体" w:hAnsi="宋体"/>
          <w:szCs w:val="21"/>
        </w:rPr>
        <w:t xml:space="preserve">   </w:t>
      </w:r>
      <w:r w:rsidRPr="00F43AAC">
        <w:rPr>
          <w:rFonts w:ascii="宋体" w:hAnsi="宋体"/>
          <w:szCs w:val="21"/>
        </w:rPr>
        <w:t xml:space="preserve">    （10.3.3）</w:t>
      </w:r>
    </w:p>
    <w:p w14:paraId="0763D6B5" w14:textId="77777777" w:rsidR="008C1D1B" w:rsidRPr="00F43AAC" w:rsidRDefault="008C1D1B" w:rsidP="008C1D1B">
      <w:pPr>
        <w:pStyle w:val="affff"/>
        <w:numPr>
          <w:ilvl w:val="0"/>
          <w:numId w:val="59"/>
        </w:numPr>
        <w:rPr>
          <w:rFonts w:ascii="Times New Roman"/>
        </w:rPr>
      </w:pPr>
      <w:r w:rsidRPr="00F43AAC">
        <w:rPr>
          <w:rFonts w:ascii="Times New Roman"/>
        </w:rPr>
        <w:t>附属设施的设备在达到设计的使用年限或生产厂商的产品寿命，或达到表</w:t>
      </w:r>
      <w:r w:rsidRPr="00F43AAC">
        <w:rPr>
          <w:rFonts w:ascii="Times New Roman"/>
        </w:rPr>
        <w:t>10.3.3</w:t>
      </w:r>
      <w:r w:rsidRPr="00F43AAC">
        <w:rPr>
          <w:rFonts w:ascii="Times New Roman"/>
        </w:rPr>
        <w:t>建议的使用年限时宜予以更换。</w:t>
      </w:r>
    </w:p>
    <w:p w14:paraId="1C3092A8" w14:textId="77777777" w:rsidR="008C1D1B" w:rsidRPr="00D56BD7"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206" w:name="_Toc121213796"/>
      <w:r w:rsidRPr="00D56BD7">
        <w:rPr>
          <w:rFonts w:ascii="黑体" w:eastAsia="黑体" w:hAnsi="黑体"/>
          <w:szCs w:val="21"/>
        </w:rPr>
        <w:t>表</w:t>
      </w:r>
      <w:r>
        <w:rPr>
          <w:rFonts w:ascii="黑体" w:eastAsia="黑体" w:hAnsi="黑体"/>
          <w:szCs w:val="21"/>
        </w:rPr>
        <w:t>10.3.</w:t>
      </w:r>
      <w:r w:rsidRPr="00D56BD7">
        <w:rPr>
          <w:rFonts w:ascii="黑体" w:eastAsia="黑体" w:hAnsi="黑体"/>
          <w:szCs w:val="21"/>
        </w:rPr>
        <w:t>3 附属设施设备建议使用年限</w:t>
      </w:r>
      <w:bookmarkEnd w:id="206"/>
    </w:p>
    <w:tbl>
      <w:tblPr>
        <w:tblW w:w="84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02"/>
        <w:gridCol w:w="1840"/>
        <w:gridCol w:w="1604"/>
        <w:gridCol w:w="801"/>
        <w:gridCol w:w="1822"/>
        <w:gridCol w:w="1603"/>
      </w:tblGrid>
      <w:tr w:rsidR="008C1D1B" w:rsidRPr="00D56BD7" w14:paraId="496A01A8" w14:textId="77777777" w:rsidTr="00925ADD">
        <w:trPr>
          <w:tblHeader/>
        </w:trPr>
        <w:tc>
          <w:tcPr>
            <w:tcW w:w="802" w:type="dxa"/>
          </w:tcPr>
          <w:p w14:paraId="0E76F3A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序号</w:t>
            </w:r>
          </w:p>
        </w:tc>
        <w:tc>
          <w:tcPr>
            <w:tcW w:w="1840" w:type="dxa"/>
          </w:tcPr>
          <w:p w14:paraId="046DFF2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设备名称</w:t>
            </w:r>
          </w:p>
        </w:tc>
        <w:tc>
          <w:tcPr>
            <w:tcW w:w="1604" w:type="dxa"/>
          </w:tcPr>
          <w:p w14:paraId="0AE11D9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建议使用年限</w:t>
            </w:r>
          </w:p>
        </w:tc>
        <w:tc>
          <w:tcPr>
            <w:tcW w:w="801" w:type="dxa"/>
          </w:tcPr>
          <w:p w14:paraId="793998E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序号</w:t>
            </w:r>
          </w:p>
        </w:tc>
        <w:tc>
          <w:tcPr>
            <w:tcW w:w="1822" w:type="dxa"/>
          </w:tcPr>
          <w:p w14:paraId="31AAB3D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设备名称</w:t>
            </w:r>
          </w:p>
        </w:tc>
        <w:tc>
          <w:tcPr>
            <w:tcW w:w="1603" w:type="dxa"/>
          </w:tcPr>
          <w:p w14:paraId="7CC26A0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建议使用年限</w:t>
            </w:r>
          </w:p>
        </w:tc>
      </w:tr>
      <w:tr w:rsidR="008C1D1B" w:rsidRPr="00D56BD7" w14:paraId="1072141F" w14:textId="77777777" w:rsidTr="00925ADD">
        <w:tc>
          <w:tcPr>
            <w:tcW w:w="802" w:type="dxa"/>
          </w:tcPr>
          <w:p w14:paraId="02CE5A9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w:t>
            </w:r>
          </w:p>
        </w:tc>
        <w:tc>
          <w:tcPr>
            <w:tcW w:w="1840" w:type="dxa"/>
          </w:tcPr>
          <w:p w14:paraId="4175C3B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计算机终端</w:t>
            </w:r>
          </w:p>
        </w:tc>
        <w:tc>
          <w:tcPr>
            <w:tcW w:w="1604" w:type="dxa"/>
          </w:tcPr>
          <w:p w14:paraId="5DE24F8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p>
        </w:tc>
        <w:tc>
          <w:tcPr>
            <w:tcW w:w="801" w:type="dxa"/>
          </w:tcPr>
          <w:p w14:paraId="4E11A4D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w:t>
            </w:r>
          </w:p>
        </w:tc>
        <w:tc>
          <w:tcPr>
            <w:tcW w:w="1822" w:type="dxa"/>
          </w:tcPr>
          <w:p w14:paraId="15ECB74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PC</w:t>
            </w:r>
            <w:r w:rsidRPr="00D56BD7">
              <w:rPr>
                <w:rFonts w:ascii="Times New Roman" w:eastAsia="宋体" w:hAnsi="Times New Roman"/>
                <w:bCs/>
                <w:snapToGrid w:val="0"/>
                <w:szCs w:val="32"/>
              </w:rPr>
              <w:t>服务器</w:t>
            </w:r>
          </w:p>
        </w:tc>
        <w:tc>
          <w:tcPr>
            <w:tcW w:w="1603" w:type="dxa"/>
          </w:tcPr>
          <w:p w14:paraId="3540C27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p>
        </w:tc>
      </w:tr>
      <w:tr w:rsidR="008C1D1B" w:rsidRPr="00D56BD7" w14:paraId="54FB15A8" w14:textId="77777777" w:rsidTr="00925ADD">
        <w:tc>
          <w:tcPr>
            <w:tcW w:w="802" w:type="dxa"/>
          </w:tcPr>
          <w:p w14:paraId="037AB38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3</w:t>
            </w:r>
          </w:p>
        </w:tc>
        <w:tc>
          <w:tcPr>
            <w:tcW w:w="1840" w:type="dxa"/>
          </w:tcPr>
          <w:p w14:paraId="1545A90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打印机</w:t>
            </w:r>
          </w:p>
        </w:tc>
        <w:tc>
          <w:tcPr>
            <w:tcW w:w="1604" w:type="dxa"/>
          </w:tcPr>
          <w:p w14:paraId="2C71E50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p>
        </w:tc>
        <w:tc>
          <w:tcPr>
            <w:tcW w:w="801" w:type="dxa"/>
          </w:tcPr>
          <w:p w14:paraId="286C30E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w:t>
            </w:r>
          </w:p>
        </w:tc>
        <w:tc>
          <w:tcPr>
            <w:tcW w:w="1822" w:type="dxa"/>
          </w:tcPr>
          <w:p w14:paraId="599E102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存储设备</w:t>
            </w:r>
          </w:p>
        </w:tc>
        <w:tc>
          <w:tcPr>
            <w:tcW w:w="1603" w:type="dxa"/>
          </w:tcPr>
          <w:p w14:paraId="1FDF4F8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p>
        </w:tc>
      </w:tr>
      <w:tr w:rsidR="008C1D1B" w:rsidRPr="00D56BD7" w14:paraId="32C07721" w14:textId="77777777" w:rsidTr="00925ADD">
        <w:tc>
          <w:tcPr>
            <w:tcW w:w="802" w:type="dxa"/>
          </w:tcPr>
          <w:p w14:paraId="3F7AB48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lastRenderedPageBreak/>
              <w:t>5</w:t>
            </w:r>
          </w:p>
        </w:tc>
        <w:tc>
          <w:tcPr>
            <w:tcW w:w="1840" w:type="dxa"/>
          </w:tcPr>
          <w:p w14:paraId="616CB1D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录像机</w:t>
            </w:r>
          </w:p>
        </w:tc>
        <w:tc>
          <w:tcPr>
            <w:tcW w:w="1604" w:type="dxa"/>
          </w:tcPr>
          <w:p w14:paraId="21EEE57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w:t>
            </w:r>
          </w:p>
        </w:tc>
        <w:tc>
          <w:tcPr>
            <w:tcW w:w="801" w:type="dxa"/>
          </w:tcPr>
          <w:p w14:paraId="64E6AD3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6</w:t>
            </w:r>
          </w:p>
        </w:tc>
        <w:tc>
          <w:tcPr>
            <w:tcW w:w="1822" w:type="dxa"/>
          </w:tcPr>
          <w:p w14:paraId="0090421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摄像机</w:t>
            </w:r>
          </w:p>
        </w:tc>
        <w:tc>
          <w:tcPr>
            <w:tcW w:w="1603" w:type="dxa"/>
          </w:tcPr>
          <w:p w14:paraId="39454DA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6</w:t>
            </w:r>
          </w:p>
        </w:tc>
      </w:tr>
      <w:tr w:rsidR="008C1D1B" w:rsidRPr="00D56BD7" w14:paraId="2DE212BE" w14:textId="77777777" w:rsidTr="00925ADD">
        <w:tc>
          <w:tcPr>
            <w:tcW w:w="802" w:type="dxa"/>
          </w:tcPr>
          <w:p w14:paraId="1CA6F72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7</w:t>
            </w:r>
          </w:p>
        </w:tc>
        <w:tc>
          <w:tcPr>
            <w:tcW w:w="1840" w:type="dxa"/>
          </w:tcPr>
          <w:p w14:paraId="4C64FFB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室内云台</w:t>
            </w:r>
          </w:p>
        </w:tc>
        <w:tc>
          <w:tcPr>
            <w:tcW w:w="1604" w:type="dxa"/>
          </w:tcPr>
          <w:p w14:paraId="59B2FA2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6</w:t>
            </w:r>
          </w:p>
        </w:tc>
        <w:tc>
          <w:tcPr>
            <w:tcW w:w="801" w:type="dxa"/>
          </w:tcPr>
          <w:p w14:paraId="4234835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w:t>
            </w:r>
          </w:p>
        </w:tc>
        <w:tc>
          <w:tcPr>
            <w:tcW w:w="1822" w:type="dxa"/>
          </w:tcPr>
          <w:p w14:paraId="73A059A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室外云台</w:t>
            </w:r>
          </w:p>
        </w:tc>
        <w:tc>
          <w:tcPr>
            <w:tcW w:w="1603" w:type="dxa"/>
          </w:tcPr>
          <w:p w14:paraId="699C57D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p>
        </w:tc>
      </w:tr>
      <w:tr w:rsidR="008C1D1B" w:rsidRPr="00D56BD7" w14:paraId="667B87EA" w14:textId="77777777" w:rsidTr="00925ADD">
        <w:tc>
          <w:tcPr>
            <w:tcW w:w="802" w:type="dxa"/>
          </w:tcPr>
          <w:p w14:paraId="54F5DBB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9</w:t>
            </w:r>
          </w:p>
        </w:tc>
        <w:tc>
          <w:tcPr>
            <w:tcW w:w="1840" w:type="dxa"/>
          </w:tcPr>
          <w:p w14:paraId="76FBBDE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视频切换器</w:t>
            </w:r>
          </w:p>
        </w:tc>
        <w:tc>
          <w:tcPr>
            <w:tcW w:w="1604" w:type="dxa"/>
          </w:tcPr>
          <w:p w14:paraId="32B0EB0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w:t>
            </w:r>
          </w:p>
        </w:tc>
        <w:tc>
          <w:tcPr>
            <w:tcW w:w="801" w:type="dxa"/>
          </w:tcPr>
          <w:p w14:paraId="4835810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10</w:t>
            </w:r>
          </w:p>
        </w:tc>
        <w:tc>
          <w:tcPr>
            <w:tcW w:w="1822" w:type="dxa"/>
          </w:tcPr>
          <w:p w14:paraId="47A3AB5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视频矩阵主机</w:t>
            </w:r>
          </w:p>
        </w:tc>
        <w:tc>
          <w:tcPr>
            <w:tcW w:w="1603" w:type="dxa"/>
          </w:tcPr>
          <w:p w14:paraId="6CF0A1C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w:t>
            </w:r>
          </w:p>
        </w:tc>
      </w:tr>
      <w:tr w:rsidR="008C1D1B" w:rsidRPr="00D56BD7" w14:paraId="327DD720" w14:textId="77777777" w:rsidTr="00925ADD">
        <w:tc>
          <w:tcPr>
            <w:tcW w:w="802" w:type="dxa"/>
          </w:tcPr>
          <w:p w14:paraId="2C1A0B6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11</w:t>
            </w:r>
          </w:p>
        </w:tc>
        <w:tc>
          <w:tcPr>
            <w:tcW w:w="1840" w:type="dxa"/>
          </w:tcPr>
          <w:p w14:paraId="7E35324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交换机</w:t>
            </w:r>
          </w:p>
        </w:tc>
        <w:tc>
          <w:tcPr>
            <w:tcW w:w="1604" w:type="dxa"/>
          </w:tcPr>
          <w:p w14:paraId="59D5E9C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w:t>
            </w:r>
          </w:p>
        </w:tc>
        <w:tc>
          <w:tcPr>
            <w:tcW w:w="801" w:type="dxa"/>
          </w:tcPr>
          <w:p w14:paraId="7E75CB4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12</w:t>
            </w:r>
          </w:p>
        </w:tc>
        <w:tc>
          <w:tcPr>
            <w:tcW w:w="1822" w:type="dxa"/>
          </w:tcPr>
          <w:p w14:paraId="08057E0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展示设备</w:t>
            </w:r>
          </w:p>
        </w:tc>
        <w:tc>
          <w:tcPr>
            <w:tcW w:w="1603" w:type="dxa"/>
          </w:tcPr>
          <w:p w14:paraId="55BF99D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p>
        </w:tc>
      </w:tr>
      <w:tr w:rsidR="008C1D1B" w:rsidRPr="00D56BD7" w14:paraId="4693DF3F" w14:textId="77777777" w:rsidTr="00925ADD">
        <w:tc>
          <w:tcPr>
            <w:tcW w:w="802" w:type="dxa"/>
          </w:tcPr>
          <w:p w14:paraId="20B2B06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13</w:t>
            </w:r>
          </w:p>
        </w:tc>
        <w:tc>
          <w:tcPr>
            <w:tcW w:w="1840" w:type="dxa"/>
          </w:tcPr>
          <w:p w14:paraId="0227429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以太网交换机</w:t>
            </w:r>
          </w:p>
        </w:tc>
        <w:tc>
          <w:tcPr>
            <w:tcW w:w="1604" w:type="dxa"/>
          </w:tcPr>
          <w:p w14:paraId="373200B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p>
        </w:tc>
        <w:tc>
          <w:tcPr>
            <w:tcW w:w="801" w:type="dxa"/>
          </w:tcPr>
          <w:p w14:paraId="1451EA8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14</w:t>
            </w:r>
          </w:p>
        </w:tc>
        <w:tc>
          <w:tcPr>
            <w:tcW w:w="1822" w:type="dxa"/>
          </w:tcPr>
          <w:p w14:paraId="259F5EE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光传输设备</w:t>
            </w:r>
          </w:p>
        </w:tc>
        <w:tc>
          <w:tcPr>
            <w:tcW w:w="1603" w:type="dxa"/>
          </w:tcPr>
          <w:p w14:paraId="6E08117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7</w:t>
            </w:r>
          </w:p>
        </w:tc>
      </w:tr>
      <w:tr w:rsidR="008C1D1B" w:rsidRPr="00D56BD7" w14:paraId="0BDCC65C" w14:textId="77777777" w:rsidTr="00925ADD">
        <w:tc>
          <w:tcPr>
            <w:tcW w:w="802" w:type="dxa"/>
          </w:tcPr>
          <w:p w14:paraId="31E8510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15</w:t>
            </w:r>
          </w:p>
        </w:tc>
        <w:tc>
          <w:tcPr>
            <w:tcW w:w="1840" w:type="dxa"/>
          </w:tcPr>
          <w:p w14:paraId="3879248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报警控制器</w:t>
            </w:r>
          </w:p>
        </w:tc>
        <w:tc>
          <w:tcPr>
            <w:tcW w:w="1604" w:type="dxa"/>
          </w:tcPr>
          <w:p w14:paraId="1A7C191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6</w:t>
            </w:r>
          </w:p>
        </w:tc>
        <w:tc>
          <w:tcPr>
            <w:tcW w:w="801" w:type="dxa"/>
          </w:tcPr>
          <w:p w14:paraId="25DBD92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16</w:t>
            </w:r>
          </w:p>
        </w:tc>
        <w:tc>
          <w:tcPr>
            <w:tcW w:w="1822" w:type="dxa"/>
          </w:tcPr>
          <w:p w14:paraId="7E269DC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井盖控制器</w:t>
            </w:r>
          </w:p>
        </w:tc>
        <w:tc>
          <w:tcPr>
            <w:tcW w:w="1603" w:type="dxa"/>
          </w:tcPr>
          <w:p w14:paraId="2A80021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6</w:t>
            </w:r>
          </w:p>
        </w:tc>
      </w:tr>
      <w:tr w:rsidR="008C1D1B" w:rsidRPr="00D56BD7" w14:paraId="52CF9B06" w14:textId="77777777" w:rsidTr="00925ADD">
        <w:tc>
          <w:tcPr>
            <w:tcW w:w="802" w:type="dxa"/>
          </w:tcPr>
          <w:p w14:paraId="2FB26C0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17</w:t>
            </w:r>
          </w:p>
        </w:tc>
        <w:tc>
          <w:tcPr>
            <w:tcW w:w="1840" w:type="dxa"/>
          </w:tcPr>
          <w:p w14:paraId="6AE6E94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报警主机</w:t>
            </w:r>
          </w:p>
        </w:tc>
        <w:tc>
          <w:tcPr>
            <w:tcW w:w="1604" w:type="dxa"/>
          </w:tcPr>
          <w:p w14:paraId="37907DD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10</w:t>
            </w:r>
          </w:p>
        </w:tc>
        <w:tc>
          <w:tcPr>
            <w:tcW w:w="801" w:type="dxa"/>
          </w:tcPr>
          <w:p w14:paraId="3D37B52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18</w:t>
            </w:r>
          </w:p>
        </w:tc>
        <w:tc>
          <w:tcPr>
            <w:tcW w:w="1822" w:type="dxa"/>
          </w:tcPr>
          <w:p w14:paraId="1D2CBD0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网络安全设备</w:t>
            </w:r>
          </w:p>
        </w:tc>
        <w:tc>
          <w:tcPr>
            <w:tcW w:w="1603" w:type="dxa"/>
          </w:tcPr>
          <w:p w14:paraId="585BBF8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w:t>
            </w:r>
          </w:p>
        </w:tc>
      </w:tr>
      <w:tr w:rsidR="008C1D1B" w:rsidRPr="00D56BD7" w14:paraId="3890C6AA" w14:textId="77777777" w:rsidTr="00925ADD">
        <w:tc>
          <w:tcPr>
            <w:tcW w:w="802" w:type="dxa"/>
          </w:tcPr>
          <w:p w14:paraId="017B0E2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19</w:t>
            </w:r>
          </w:p>
        </w:tc>
        <w:tc>
          <w:tcPr>
            <w:tcW w:w="1840" w:type="dxa"/>
          </w:tcPr>
          <w:p w14:paraId="68D9860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气体灭火储气瓶</w:t>
            </w:r>
          </w:p>
        </w:tc>
        <w:tc>
          <w:tcPr>
            <w:tcW w:w="1604" w:type="dxa"/>
          </w:tcPr>
          <w:p w14:paraId="7BF8121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10</w:t>
            </w:r>
          </w:p>
        </w:tc>
        <w:tc>
          <w:tcPr>
            <w:tcW w:w="801" w:type="dxa"/>
          </w:tcPr>
          <w:p w14:paraId="76DBB7B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20</w:t>
            </w:r>
          </w:p>
        </w:tc>
        <w:tc>
          <w:tcPr>
            <w:tcW w:w="1822" w:type="dxa"/>
          </w:tcPr>
          <w:p w14:paraId="662448A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入侵探测器</w:t>
            </w:r>
          </w:p>
        </w:tc>
        <w:tc>
          <w:tcPr>
            <w:tcW w:w="1603" w:type="dxa"/>
          </w:tcPr>
          <w:p w14:paraId="19038EF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6</w:t>
            </w:r>
          </w:p>
        </w:tc>
      </w:tr>
      <w:tr w:rsidR="008C1D1B" w:rsidRPr="00D56BD7" w14:paraId="675BD21A" w14:textId="77777777" w:rsidTr="00925ADD">
        <w:tc>
          <w:tcPr>
            <w:tcW w:w="802" w:type="dxa"/>
          </w:tcPr>
          <w:p w14:paraId="25224A4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21</w:t>
            </w:r>
          </w:p>
        </w:tc>
        <w:tc>
          <w:tcPr>
            <w:tcW w:w="1840" w:type="dxa"/>
          </w:tcPr>
          <w:p w14:paraId="2F88CD4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UPS</w:t>
            </w:r>
            <w:r w:rsidRPr="00D56BD7">
              <w:rPr>
                <w:rFonts w:ascii="Times New Roman" w:eastAsia="宋体" w:hAnsi="Times New Roman"/>
                <w:bCs/>
                <w:snapToGrid w:val="0"/>
                <w:szCs w:val="32"/>
              </w:rPr>
              <w:t>主机</w:t>
            </w:r>
          </w:p>
        </w:tc>
        <w:tc>
          <w:tcPr>
            <w:tcW w:w="1604" w:type="dxa"/>
          </w:tcPr>
          <w:p w14:paraId="2E36FE5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7</w:t>
            </w:r>
          </w:p>
        </w:tc>
        <w:tc>
          <w:tcPr>
            <w:tcW w:w="801" w:type="dxa"/>
          </w:tcPr>
          <w:p w14:paraId="0EC7631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22</w:t>
            </w:r>
          </w:p>
        </w:tc>
        <w:tc>
          <w:tcPr>
            <w:tcW w:w="1822" w:type="dxa"/>
          </w:tcPr>
          <w:p w14:paraId="1232026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环境检测器</w:t>
            </w:r>
          </w:p>
        </w:tc>
        <w:tc>
          <w:tcPr>
            <w:tcW w:w="1603" w:type="dxa"/>
          </w:tcPr>
          <w:p w14:paraId="23935CC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p>
        </w:tc>
      </w:tr>
      <w:tr w:rsidR="008C1D1B" w:rsidRPr="00D56BD7" w14:paraId="201C9B3B" w14:textId="77777777" w:rsidTr="00925ADD">
        <w:tc>
          <w:tcPr>
            <w:tcW w:w="802" w:type="dxa"/>
          </w:tcPr>
          <w:p w14:paraId="4898210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23</w:t>
            </w:r>
          </w:p>
        </w:tc>
        <w:tc>
          <w:tcPr>
            <w:tcW w:w="1840" w:type="dxa"/>
          </w:tcPr>
          <w:p w14:paraId="0F383E3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动力开关柜</w:t>
            </w:r>
          </w:p>
        </w:tc>
        <w:tc>
          <w:tcPr>
            <w:tcW w:w="1604" w:type="dxa"/>
          </w:tcPr>
          <w:p w14:paraId="7BB6DB8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20</w:t>
            </w:r>
          </w:p>
        </w:tc>
        <w:tc>
          <w:tcPr>
            <w:tcW w:w="801" w:type="dxa"/>
          </w:tcPr>
          <w:p w14:paraId="3110C24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24</w:t>
            </w:r>
          </w:p>
        </w:tc>
        <w:tc>
          <w:tcPr>
            <w:tcW w:w="1822" w:type="dxa"/>
          </w:tcPr>
          <w:p w14:paraId="6AFAF25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火灾报警探测器</w:t>
            </w:r>
          </w:p>
        </w:tc>
        <w:tc>
          <w:tcPr>
            <w:tcW w:w="1603" w:type="dxa"/>
          </w:tcPr>
          <w:p w14:paraId="382FE2C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w:t>
            </w:r>
          </w:p>
        </w:tc>
      </w:tr>
      <w:tr w:rsidR="008C1D1B" w:rsidRPr="00D56BD7" w14:paraId="7380FD7F" w14:textId="77777777" w:rsidTr="00925ADD">
        <w:tc>
          <w:tcPr>
            <w:tcW w:w="802" w:type="dxa"/>
          </w:tcPr>
          <w:p w14:paraId="047BE83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25</w:t>
            </w:r>
          </w:p>
        </w:tc>
        <w:tc>
          <w:tcPr>
            <w:tcW w:w="1840" w:type="dxa"/>
          </w:tcPr>
          <w:p w14:paraId="2088989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蓄电池组</w:t>
            </w:r>
          </w:p>
        </w:tc>
        <w:tc>
          <w:tcPr>
            <w:tcW w:w="1604" w:type="dxa"/>
          </w:tcPr>
          <w:p w14:paraId="3353AAE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4</w:t>
            </w:r>
          </w:p>
        </w:tc>
        <w:tc>
          <w:tcPr>
            <w:tcW w:w="801" w:type="dxa"/>
          </w:tcPr>
          <w:p w14:paraId="2BD15BE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26</w:t>
            </w:r>
          </w:p>
        </w:tc>
        <w:tc>
          <w:tcPr>
            <w:tcW w:w="1822" w:type="dxa"/>
          </w:tcPr>
          <w:p w14:paraId="19BEA46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电话</w:t>
            </w:r>
          </w:p>
        </w:tc>
        <w:tc>
          <w:tcPr>
            <w:tcW w:w="1603" w:type="dxa"/>
          </w:tcPr>
          <w:p w14:paraId="41B5B8D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5</w:t>
            </w:r>
          </w:p>
        </w:tc>
      </w:tr>
    </w:tbl>
    <w:p w14:paraId="3689F8D5" w14:textId="77777777" w:rsidR="008C1D1B" w:rsidRPr="00D06D9B" w:rsidRDefault="008C1D1B" w:rsidP="008C1D1B">
      <w:pPr>
        <w:pStyle w:val="afffe"/>
      </w:pPr>
      <w:r w:rsidRPr="00014A56">
        <w:rPr>
          <w:rFonts w:ascii="黑体" w:eastAsia="黑体" w:hAnsi="黑体" w:cs="黑体"/>
        </w:rPr>
        <w:t xml:space="preserve">10.3.4 </w:t>
      </w:r>
      <w:r w:rsidRPr="00D06D9B">
        <w:t xml:space="preserve">综合管廊附属设施各分项技术状况的评定方法应符合列规定： </w:t>
      </w:r>
    </w:p>
    <w:p w14:paraId="661BDB6B" w14:textId="77777777" w:rsidR="008C1D1B" w:rsidRPr="00F43AAC" w:rsidRDefault="008C1D1B" w:rsidP="008C1D1B">
      <w:pPr>
        <w:pStyle w:val="affff"/>
        <w:numPr>
          <w:ilvl w:val="0"/>
          <w:numId w:val="60"/>
        </w:numPr>
        <w:rPr>
          <w:rFonts w:ascii="Times New Roman"/>
        </w:rPr>
      </w:pPr>
      <w:r w:rsidRPr="00F43AAC">
        <w:rPr>
          <w:rFonts w:ascii="Times New Roman"/>
        </w:rPr>
        <w:t>附属设施各分项技术状况评定</w:t>
      </w:r>
      <w:proofErr w:type="gramStart"/>
      <w:r w:rsidRPr="00F43AAC">
        <w:rPr>
          <w:rFonts w:ascii="Times New Roman"/>
        </w:rPr>
        <w:t>值分为</w:t>
      </w:r>
      <w:proofErr w:type="gramEnd"/>
      <w:r w:rsidRPr="00F43AAC">
        <w:rPr>
          <w:rFonts w:ascii="Times New Roman"/>
        </w:rPr>
        <w:t>0</w:t>
      </w:r>
      <w:r w:rsidRPr="00F43AAC">
        <w:rPr>
          <w:rFonts w:ascii="Times New Roman"/>
        </w:rPr>
        <w:t>、</w:t>
      </w:r>
      <w:r w:rsidRPr="00F43AAC">
        <w:rPr>
          <w:rFonts w:ascii="Times New Roman"/>
        </w:rPr>
        <w:t>1</w:t>
      </w:r>
      <w:r w:rsidRPr="00F43AAC">
        <w:rPr>
          <w:rFonts w:ascii="Times New Roman"/>
        </w:rPr>
        <w:t>、</w:t>
      </w:r>
      <w:r w:rsidRPr="00F43AAC">
        <w:rPr>
          <w:rFonts w:ascii="Times New Roman"/>
        </w:rPr>
        <w:t>2</w:t>
      </w:r>
      <w:r w:rsidRPr="00F43AAC">
        <w:rPr>
          <w:rFonts w:ascii="Times New Roman"/>
        </w:rPr>
        <w:t>、</w:t>
      </w:r>
      <w:r w:rsidRPr="00F43AAC">
        <w:rPr>
          <w:rFonts w:ascii="Times New Roman"/>
        </w:rPr>
        <w:t>3</w:t>
      </w:r>
      <w:r w:rsidRPr="00F43AAC">
        <w:rPr>
          <w:rFonts w:ascii="Times New Roman"/>
        </w:rPr>
        <w:t>，附属设施各分项技术状况评定应按表</w:t>
      </w:r>
      <w:r w:rsidRPr="00F43AAC">
        <w:rPr>
          <w:rFonts w:ascii="Times New Roman"/>
        </w:rPr>
        <w:t>10.3.4</w:t>
      </w:r>
      <w:r w:rsidRPr="00F43AAC">
        <w:rPr>
          <w:rFonts w:ascii="Times New Roman"/>
        </w:rPr>
        <w:t>执行。</w:t>
      </w:r>
      <w:r w:rsidRPr="00F43AAC">
        <w:rPr>
          <w:rFonts w:ascii="Times New Roman"/>
        </w:rPr>
        <w:t xml:space="preserve"> </w:t>
      </w:r>
    </w:p>
    <w:p w14:paraId="55BD821E" w14:textId="77777777" w:rsidR="008C1D1B" w:rsidRPr="002E1A4F" w:rsidRDefault="008C1D1B" w:rsidP="008C1D1B">
      <w:pPr>
        <w:pStyle w:val="affff"/>
        <w:numPr>
          <w:ilvl w:val="0"/>
          <w:numId w:val="60"/>
        </w:numPr>
        <w:rPr>
          <w:rFonts w:hAnsi="宋体"/>
          <w:sz w:val="28"/>
          <w:szCs w:val="28"/>
        </w:rPr>
      </w:pPr>
      <w:r w:rsidRPr="00F43AAC">
        <w:rPr>
          <w:rFonts w:ascii="Times New Roman"/>
        </w:rPr>
        <w:t>当附属设施各分项中任</w:t>
      </w:r>
      <w:proofErr w:type="gramStart"/>
      <w:r w:rsidRPr="00F43AAC">
        <w:rPr>
          <w:rFonts w:ascii="Times New Roman"/>
        </w:rPr>
        <w:t>一</w:t>
      </w:r>
      <w:proofErr w:type="gramEnd"/>
      <w:r w:rsidRPr="00F43AAC">
        <w:rPr>
          <w:rFonts w:ascii="Times New Roman"/>
        </w:rPr>
        <w:t>关键设备的设备完好率为该分项各类设备完好率最低时，该分项技术状况按</w:t>
      </w:r>
      <w:proofErr w:type="gramStart"/>
      <w:r w:rsidRPr="00F43AAC">
        <w:rPr>
          <w:rFonts w:ascii="Times New Roman"/>
        </w:rPr>
        <w:t>该关键</w:t>
      </w:r>
      <w:proofErr w:type="gramEnd"/>
      <w:r w:rsidRPr="00F43AAC">
        <w:rPr>
          <w:rFonts w:ascii="Times New Roman"/>
        </w:rPr>
        <w:t>设备的设备完好率评定。</w:t>
      </w:r>
      <w:r w:rsidRPr="002E1A4F">
        <w:rPr>
          <w:rFonts w:hAnsi="宋体"/>
          <w:sz w:val="28"/>
          <w:szCs w:val="28"/>
        </w:rPr>
        <w:t xml:space="preserve"> </w:t>
      </w:r>
    </w:p>
    <w:p w14:paraId="6235A877" w14:textId="77777777" w:rsidR="008C1D1B" w:rsidRPr="00D56BD7"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207" w:name="_Toc121213797"/>
      <w:r w:rsidRPr="00D56BD7">
        <w:rPr>
          <w:rFonts w:ascii="黑体" w:eastAsia="黑体" w:hAnsi="黑体"/>
          <w:szCs w:val="21"/>
        </w:rPr>
        <w:t>表</w:t>
      </w:r>
      <w:r>
        <w:rPr>
          <w:rFonts w:ascii="黑体" w:eastAsia="黑体" w:hAnsi="黑体"/>
          <w:szCs w:val="21"/>
        </w:rPr>
        <w:t>10.3.</w:t>
      </w:r>
      <w:r w:rsidRPr="00D56BD7">
        <w:rPr>
          <w:rFonts w:ascii="黑体" w:eastAsia="黑体" w:hAnsi="黑体"/>
          <w:szCs w:val="21"/>
        </w:rPr>
        <w:t>4 附属设施分项技术状况评定表</w:t>
      </w:r>
      <w:bookmarkEnd w:id="207"/>
    </w:p>
    <w:tbl>
      <w:tblPr>
        <w:tblW w:w="5000" w:type="pct"/>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1251"/>
        <w:gridCol w:w="1880"/>
        <w:gridCol w:w="1880"/>
        <w:gridCol w:w="1880"/>
        <w:gridCol w:w="1876"/>
      </w:tblGrid>
      <w:tr w:rsidR="008C1D1B" w:rsidRPr="00D56BD7" w14:paraId="26169C19" w14:textId="77777777" w:rsidTr="00925ADD">
        <w:trPr>
          <w:trHeight w:val="170"/>
          <w:tblHeader/>
        </w:trPr>
        <w:tc>
          <w:tcPr>
            <w:tcW w:w="714" w:type="pct"/>
            <w:vMerge w:val="restart"/>
            <w:tcBorders>
              <w:tl2br w:val="nil"/>
              <w:tr2bl w:val="nil"/>
            </w:tcBorders>
            <w:vAlign w:val="center"/>
          </w:tcPr>
          <w:p w14:paraId="3F8CC8D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分项</w:t>
            </w:r>
          </w:p>
        </w:tc>
        <w:tc>
          <w:tcPr>
            <w:tcW w:w="4286" w:type="pct"/>
            <w:gridSpan w:val="4"/>
            <w:tcBorders>
              <w:tl2br w:val="nil"/>
              <w:tr2bl w:val="nil"/>
            </w:tcBorders>
            <w:vAlign w:val="center"/>
          </w:tcPr>
          <w:p w14:paraId="1701409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状况值</w:t>
            </w:r>
          </w:p>
        </w:tc>
      </w:tr>
      <w:tr w:rsidR="008C1D1B" w:rsidRPr="00D56BD7" w14:paraId="0143D4D6" w14:textId="77777777" w:rsidTr="00925ADD">
        <w:trPr>
          <w:trHeight w:val="81"/>
          <w:tblHeader/>
        </w:trPr>
        <w:tc>
          <w:tcPr>
            <w:tcW w:w="714" w:type="pct"/>
            <w:vMerge/>
            <w:tcBorders>
              <w:tl2br w:val="nil"/>
              <w:tr2bl w:val="nil"/>
            </w:tcBorders>
            <w:vAlign w:val="center"/>
          </w:tcPr>
          <w:p w14:paraId="4C6F1F02" w14:textId="77777777" w:rsidR="008C1D1B" w:rsidRPr="00D56BD7" w:rsidRDefault="008C1D1B" w:rsidP="00925ADD">
            <w:pPr>
              <w:pStyle w:val="afd"/>
              <w:snapToGrid w:val="0"/>
              <w:rPr>
                <w:rFonts w:ascii="Times New Roman" w:eastAsia="宋体" w:hAnsi="Times New Roman"/>
                <w:bCs/>
                <w:snapToGrid w:val="0"/>
                <w:szCs w:val="32"/>
              </w:rPr>
            </w:pPr>
          </w:p>
        </w:tc>
        <w:tc>
          <w:tcPr>
            <w:tcW w:w="1072" w:type="pct"/>
            <w:tcBorders>
              <w:tl2br w:val="nil"/>
              <w:tr2bl w:val="nil"/>
            </w:tcBorders>
            <w:vAlign w:val="center"/>
          </w:tcPr>
          <w:p w14:paraId="5E0564D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0</w:t>
            </w:r>
          </w:p>
        </w:tc>
        <w:tc>
          <w:tcPr>
            <w:tcW w:w="1072" w:type="pct"/>
            <w:tcBorders>
              <w:tl2br w:val="nil"/>
              <w:tr2bl w:val="nil"/>
            </w:tcBorders>
            <w:vAlign w:val="center"/>
          </w:tcPr>
          <w:p w14:paraId="0FFA998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w:t>
            </w:r>
          </w:p>
        </w:tc>
        <w:tc>
          <w:tcPr>
            <w:tcW w:w="1072" w:type="pct"/>
            <w:tcBorders>
              <w:tl2br w:val="nil"/>
              <w:tr2bl w:val="nil"/>
            </w:tcBorders>
            <w:vAlign w:val="center"/>
          </w:tcPr>
          <w:p w14:paraId="1BDF6D9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w:t>
            </w:r>
          </w:p>
        </w:tc>
        <w:tc>
          <w:tcPr>
            <w:tcW w:w="1071" w:type="pct"/>
            <w:tcBorders>
              <w:tl2br w:val="nil"/>
              <w:tr2bl w:val="nil"/>
            </w:tcBorders>
            <w:vAlign w:val="center"/>
          </w:tcPr>
          <w:p w14:paraId="657CD6A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3</w:t>
            </w:r>
          </w:p>
        </w:tc>
      </w:tr>
      <w:tr w:rsidR="008C1D1B" w:rsidRPr="00D56BD7" w14:paraId="30EA9EFE" w14:textId="77777777" w:rsidTr="00925ADD">
        <w:trPr>
          <w:trHeight w:val="96"/>
        </w:trPr>
        <w:tc>
          <w:tcPr>
            <w:tcW w:w="714" w:type="pct"/>
            <w:tcBorders>
              <w:tl2br w:val="nil"/>
              <w:tr2bl w:val="nil"/>
            </w:tcBorders>
            <w:vAlign w:val="center"/>
          </w:tcPr>
          <w:p w14:paraId="2248B52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供电系统</w:t>
            </w:r>
          </w:p>
        </w:tc>
        <w:tc>
          <w:tcPr>
            <w:tcW w:w="1072" w:type="pct"/>
            <w:tcBorders>
              <w:tl2br w:val="nil"/>
              <w:tr2bl w:val="nil"/>
            </w:tcBorders>
            <w:vAlign w:val="center"/>
          </w:tcPr>
          <w:p w14:paraId="5A59DDAD"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≥98%</w:t>
            </w:r>
          </w:p>
        </w:tc>
        <w:tc>
          <w:tcPr>
            <w:tcW w:w="1072" w:type="pct"/>
            <w:tcBorders>
              <w:tl2br w:val="nil"/>
              <w:tr2bl w:val="nil"/>
            </w:tcBorders>
            <w:vAlign w:val="center"/>
          </w:tcPr>
          <w:p w14:paraId="449A12A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93%≤</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98%</w:t>
            </w:r>
          </w:p>
        </w:tc>
        <w:tc>
          <w:tcPr>
            <w:tcW w:w="1072" w:type="pct"/>
            <w:tcBorders>
              <w:tl2br w:val="nil"/>
              <w:tr2bl w:val="nil"/>
            </w:tcBorders>
            <w:vAlign w:val="center"/>
          </w:tcPr>
          <w:p w14:paraId="65CA2F8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85%≤</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93%</w:t>
            </w:r>
          </w:p>
        </w:tc>
        <w:tc>
          <w:tcPr>
            <w:tcW w:w="1071" w:type="pct"/>
            <w:tcBorders>
              <w:tl2br w:val="nil"/>
              <w:tr2bl w:val="nil"/>
            </w:tcBorders>
            <w:vAlign w:val="center"/>
          </w:tcPr>
          <w:p w14:paraId="188E94A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85%</w:t>
            </w:r>
          </w:p>
        </w:tc>
      </w:tr>
      <w:tr w:rsidR="008C1D1B" w:rsidRPr="00D56BD7" w14:paraId="1BD0FD4B" w14:textId="77777777" w:rsidTr="00925ADD">
        <w:trPr>
          <w:trHeight w:val="96"/>
        </w:trPr>
        <w:tc>
          <w:tcPr>
            <w:tcW w:w="714" w:type="pct"/>
            <w:tcBorders>
              <w:tl2br w:val="nil"/>
              <w:tr2bl w:val="nil"/>
            </w:tcBorders>
            <w:vAlign w:val="center"/>
          </w:tcPr>
          <w:p w14:paraId="33E2509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照明系统</w:t>
            </w:r>
          </w:p>
        </w:tc>
        <w:tc>
          <w:tcPr>
            <w:tcW w:w="1072" w:type="pct"/>
            <w:tcBorders>
              <w:tl2br w:val="nil"/>
              <w:tr2bl w:val="nil"/>
            </w:tcBorders>
            <w:vAlign w:val="center"/>
          </w:tcPr>
          <w:p w14:paraId="0C39796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≥95%</w:t>
            </w:r>
          </w:p>
        </w:tc>
        <w:tc>
          <w:tcPr>
            <w:tcW w:w="1072" w:type="pct"/>
            <w:tcBorders>
              <w:tl2br w:val="nil"/>
              <w:tr2bl w:val="nil"/>
            </w:tcBorders>
            <w:vAlign w:val="center"/>
          </w:tcPr>
          <w:p w14:paraId="13F457F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86%≤</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95%</w:t>
            </w:r>
          </w:p>
        </w:tc>
        <w:tc>
          <w:tcPr>
            <w:tcW w:w="1072" w:type="pct"/>
            <w:tcBorders>
              <w:tl2br w:val="nil"/>
              <w:tr2bl w:val="nil"/>
            </w:tcBorders>
            <w:vAlign w:val="center"/>
          </w:tcPr>
          <w:p w14:paraId="1FE0556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74%≤</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86%</w:t>
            </w:r>
          </w:p>
        </w:tc>
        <w:tc>
          <w:tcPr>
            <w:tcW w:w="1071" w:type="pct"/>
            <w:tcBorders>
              <w:tl2br w:val="nil"/>
              <w:tr2bl w:val="nil"/>
            </w:tcBorders>
            <w:vAlign w:val="center"/>
          </w:tcPr>
          <w:p w14:paraId="7C386D9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74%</w:t>
            </w:r>
          </w:p>
        </w:tc>
      </w:tr>
      <w:tr w:rsidR="008C1D1B" w:rsidRPr="00D56BD7" w14:paraId="157C2673" w14:textId="77777777" w:rsidTr="00925ADD">
        <w:trPr>
          <w:trHeight w:val="279"/>
        </w:trPr>
        <w:tc>
          <w:tcPr>
            <w:tcW w:w="714" w:type="pct"/>
            <w:tcBorders>
              <w:bottom w:val="single" w:sz="4" w:space="0" w:color="auto"/>
              <w:tl2br w:val="nil"/>
              <w:tr2bl w:val="nil"/>
            </w:tcBorders>
            <w:vAlign w:val="center"/>
          </w:tcPr>
          <w:p w14:paraId="3B91EC0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给排水系统</w:t>
            </w:r>
          </w:p>
        </w:tc>
        <w:tc>
          <w:tcPr>
            <w:tcW w:w="1072" w:type="pct"/>
            <w:tcBorders>
              <w:bottom w:val="single" w:sz="4" w:space="0" w:color="auto"/>
              <w:tl2br w:val="nil"/>
              <w:tr2bl w:val="nil"/>
            </w:tcBorders>
            <w:vAlign w:val="center"/>
          </w:tcPr>
          <w:p w14:paraId="6817C05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≥100%</w:t>
            </w:r>
          </w:p>
        </w:tc>
        <w:tc>
          <w:tcPr>
            <w:tcW w:w="1072" w:type="pct"/>
            <w:tcBorders>
              <w:bottom w:val="single" w:sz="4" w:space="0" w:color="auto"/>
              <w:tl2br w:val="nil"/>
              <w:tr2bl w:val="nil"/>
            </w:tcBorders>
            <w:vAlign w:val="center"/>
          </w:tcPr>
          <w:p w14:paraId="723A017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95%≤</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100%</w:t>
            </w:r>
          </w:p>
        </w:tc>
        <w:tc>
          <w:tcPr>
            <w:tcW w:w="1072" w:type="pct"/>
            <w:tcBorders>
              <w:bottom w:val="single" w:sz="4" w:space="0" w:color="auto"/>
              <w:tl2br w:val="nil"/>
              <w:tr2bl w:val="nil"/>
            </w:tcBorders>
            <w:vAlign w:val="center"/>
          </w:tcPr>
          <w:p w14:paraId="365675B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89%≤</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95%</w:t>
            </w:r>
          </w:p>
        </w:tc>
        <w:tc>
          <w:tcPr>
            <w:tcW w:w="1071" w:type="pct"/>
            <w:tcBorders>
              <w:bottom w:val="single" w:sz="4" w:space="0" w:color="auto"/>
              <w:tl2br w:val="nil"/>
              <w:tr2bl w:val="nil"/>
            </w:tcBorders>
            <w:vAlign w:val="center"/>
          </w:tcPr>
          <w:p w14:paraId="2DEDC3C5"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89%</w:t>
            </w:r>
          </w:p>
        </w:tc>
      </w:tr>
      <w:tr w:rsidR="008C1D1B" w:rsidRPr="00D56BD7" w14:paraId="6CECF780" w14:textId="77777777" w:rsidTr="00925ADD">
        <w:trPr>
          <w:trHeight w:val="96"/>
        </w:trPr>
        <w:tc>
          <w:tcPr>
            <w:tcW w:w="714" w:type="pct"/>
            <w:tcBorders>
              <w:tl2br w:val="nil"/>
              <w:tr2bl w:val="nil"/>
            </w:tcBorders>
            <w:vAlign w:val="center"/>
          </w:tcPr>
          <w:p w14:paraId="56DBC10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通风系统</w:t>
            </w:r>
          </w:p>
        </w:tc>
        <w:tc>
          <w:tcPr>
            <w:tcW w:w="1072" w:type="pct"/>
            <w:tcBorders>
              <w:tl2br w:val="nil"/>
              <w:tr2bl w:val="nil"/>
            </w:tcBorders>
            <w:vAlign w:val="center"/>
          </w:tcPr>
          <w:p w14:paraId="4787F1D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≥98%</w:t>
            </w:r>
          </w:p>
        </w:tc>
        <w:tc>
          <w:tcPr>
            <w:tcW w:w="1072" w:type="pct"/>
            <w:tcBorders>
              <w:tl2br w:val="nil"/>
              <w:tr2bl w:val="nil"/>
            </w:tcBorders>
            <w:vAlign w:val="center"/>
          </w:tcPr>
          <w:p w14:paraId="4554D07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91%≤</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98%</w:t>
            </w:r>
          </w:p>
        </w:tc>
        <w:tc>
          <w:tcPr>
            <w:tcW w:w="1072" w:type="pct"/>
            <w:tcBorders>
              <w:tl2br w:val="nil"/>
              <w:tr2bl w:val="nil"/>
            </w:tcBorders>
            <w:vAlign w:val="center"/>
          </w:tcPr>
          <w:p w14:paraId="61CD600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82%≤</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91%</w:t>
            </w:r>
          </w:p>
        </w:tc>
        <w:tc>
          <w:tcPr>
            <w:tcW w:w="1071" w:type="pct"/>
            <w:tcBorders>
              <w:tl2br w:val="nil"/>
              <w:tr2bl w:val="nil"/>
            </w:tcBorders>
            <w:vAlign w:val="center"/>
          </w:tcPr>
          <w:p w14:paraId="1EE9083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82%</w:t>
            </w:r>
          </w:p>
        </w:tc>
      </w:tr>
      <w:tr w:rsidR="008C1D1B" w:rsidRPr="00D56BD7" w14:paraId="241AFDC3" w14:textId="77777777" w:rsidTr="00925ADD">
        <w:trPr>
          <w:trHeight w:val="96"/>
        </w:trPr>
        <w:tc>
          <w:tcPr>
            <w:tcW w:w="714" w:type="pct"/>
            <w:tcBorders>
              <w:tl2br w:val="nil"/>
              <w:tr2bl w:val="nil"/>
            </w:tcBorders>
            <w:shd w:val="clear" w:color="auto" w:fill="auto"/>
            <w:vAlign w:val="center"/>
          </w:tcPr>
          <w:p w14:paraId="59DFDB51"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监控与报警系统</w:t>
            </w:r>
          </w:p>
        </w:tc>
        <w:tc>
          <w:tcPr>
            <w:tcW w:w="1072" w:type="pct"/>
            <w:tcBorders>
              <w:tl2br w:val="nil"/>
              <w:tr2bl w:val="nil"/>
            </w:tcBorders>
            <w:shd w:val="clear" w:color="auto" w:fill="auto"/>
            <w:vAlign w:val="center"/>
          </w:tcPr>
          <w:p w14:paraId="7BED88F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≥98%</w:t>
            </w:r>
          </w:p>
        </w:tc>
        <w:tc>
          <w:tcPr>
            <w:tcW w:w="1072" w:type="pct"/>
            <w:tcBorders>
              <w:tl2br w:val="nil"/>
              <w:tr2bl w:val="nil"/>
            </w:tcBorders>
            <w:shd w:val="clear" w:color="auto" w:fill="auto"/>
            <w:vAlign w:val="center"/>
          </w:tcPr>
          <w:p w14:paraId="62AC641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91%≤</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98%</w:t>
            </w:r>
          </w:p>
        </w:tc>
        <w:tc>
          <w:tcPr>
            <w:tcW w:w="1072" w:type="pct"/>
            <w:tcBorders>
              <w:tl2br w:val="nil"/>
              <w:tr2bl w:val="nil"/>
            </w:tcBorders>
            <w:shd w:val="clear" w:color="auto" w:fill="auto"/>
            <w:vAlign w:val="center"/>
          </w:tcPr>
          <w:p w14:paraId="0A87AF3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81%≤</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91%</w:t>
            </w:r>
          </w:p>
        </w:tc>
        <w:tc>
          <w:tcPr>
            <w:tcW w:w="1071" w:type="pct"/>
            <w:tcBorders>
              <w:tl2br w:val="nil"/>
              <w:tr2bl w:val="nil"/>
            </w:tcBorders>
            <w:shd w:val="clear" w:color="auto" w:fill="auto"/>
            <w:vAlign w:val="center"/>
          </w:tcPr>
          <w:p w14:paraId="125A0FC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81%</w:t>
            </w:r>
          </w:p>
        </w:tc>
      </w:tr>
      <w:tr w:rsidR="008C1D1B" w:rsidRPr="00D56BD7" w14:paraId="057CF50F" w14:textId="77777777" w:rsidTr="00925ADD">
        <w:trPr>
          <w:trHeight w:val="96"/>
        </w:trPr>
        <w:tc>
          <w:tcPr>
            <w:tcW w:w="714" w:type="pct"/>
            <w:tcBorders>
              <w:tl2br w:val="nil"/>
              <w:tr2bl w:val="nil"/>
            </w:tcBorders>
            <w:shd w:val="clear" w:color="auto" w:fill="auto"/>
            <w:vAlign w:val="center"/>
          </w:tcPr>
          <w:p w14:paraId="3A85E07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标识系统</w:t>
            </w:r>
          </w:p>
        </w:tc>
        <w:tc>
          <w:tcPr>
            <w:tcW w:w="1072" w:type="pct"/>
            <w:tcBorders>
              <w:tl2br w:val="nil"/>
              <w:tr2bl w:val="nil"/>
            </w:tcBorders>
            <w:shd w:val="clear" w:color="auto" w:fill="auto"/>
            <w:vAlign w:val="center"/>
          </w:tcPr>
          <w:p w14:paraId="3D01A2D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≥95%</w:t>
            </w:r>
          </w:p>
        </w:tc>
        <w:tc>
          <w:tcPr>
            <w:tcW w:w="1072" w:type="pct"/>
            <w:tcBorders>
              <w:tl2br w:val="nil"/>
              <w:tr2bl w:val="nil"/>
            </w:tcBorders>
            <w:shd w:val="clear" w:color="auto" w:fill="auto"/>
            <w:vAlign w:val="center"/>
          </w:tcPr>
          <w:p w14:paraId="02D0782F"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86%≤</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95%</w:t>
            </w:r>
          </w:p>
        </w:tc>
        <w:tc>
          <w:tcPr>
            <w:tcW w:w="1072" w:type="pct"/>
            <w:tcBorders>
              <w:tl2br w:val="nil"/>
              <w:tr2bl w:val="nil"/>
            </w:tcBorders>
            <w:shd w:val="clear" w:color="auto" w:fill="auto"/>
            <w:vAlign w:val="center"/>
          </w:tcPr>
          <w:p w14:paraId="129F5C6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74%≤</w:t>
            </w: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86%</w:t>
            </w:r>
          </w:p>
        </w:tc>
        <w:tc>
          <w:tcPr>
            <w:tcW w:w="1071" w:type="pct"/>
            <w:tcBorders>
              <w:tl2br w:val="nil"/>
              <w:tr2bl w:val="nil"/>
            </w:tcBorders>
            <w:shd w:val="clear" w:color="auto" w:fill="auto"/>
            <w:vAlign w:val="center"/>
          </w:tcPr>
          <w:p w14:paraId="06A866D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设备完好率＜</w:t>
            </w:r>
            <w:r w:rsidRPr="00D56BD7">
              <w:rPr>
                <w:rFonts w:ascii="Times New Roman" w:eastAsia="宋体" w:hAnsi="Times New Roman"/>
                <w:bCs/>
                <w:snapToGrid w:val="0"/>
                <w:szCs w:val="32"/>
              </w:rPr>
              <w:t>74%</w:t>
            </w:r>
          </w:p>
        </w:tc>
      </w:tr>
    </w:tbl>
    <w:p w14:paraId="25D1FC78" w14:textId="77777777" w:rsidR="008C1D1B" w:rsidRPr="00D06D9B" w:rsidRDefault="008C1D1B" w:rsidP="008C1D1B">
      <w:pPr>
        <w:pStyle w:val="afffe"/>
      </w:pPr>
      <w:r w:rsidRPr="00014A56">
        <w:rPr>
          <w:rFonts w:ascii="黑体" w:eastAsia="黑体" w:hAnsi="黑体" w:cs="黑体"/>
        </w:rPr>
        <w:t xml:space="preserve">10.3.5 </w:t>
      </w:r>
      <w:r w:rsidRPr="00D06D9B">
        <w:t>综合管廊附属设施技术状况评定方法应符合下列规定：</w:t>
      </w:r>
    </w:p>
    <w:p w14:paraId="03CF4E08" w14:textId="77777777" w:rsidR="008C1D1B" w:rsidRPr="002E1A4F" w:rsidRDefault="008C1D1B" w:rsidP="008C1D1B">
      <w:pPr>
        <w:pStyle w:val="affff"/>
        <w:numPr>
          <w:ilvl w:val="0"/>
          <w:numId w:val="61"/>
        </w:numPr>
        <w:rPr>
          <w:rFonts w:hAnsi="宋体"/>
          <w:sz w:val="28"/>
          <w:szCs w:val="28"/>
        </w:rPr>
      </w:pPr>
      <w:r w:rsidRPr="00F43AAC">
        <w:rPr>
          <w:rFonts w:ascii="Times New Roman"/>
        </w:rPr>
        <w:t>附属设施技术状况评分应按式计算：</w:t>
      </w:r>
    </w:p>
    <w:p w14:paraId="42F1327E" w14:textId="77777777" w:rsidR="008C1D1B" w:rsidRPr="00F43AAC" w:rsidRDefault="008C1D1B" w:rsidP="008C1D1B">
      <w:pPr>
        <w:tabs>
          <w:tab w:val="left" w:pos="1102"/>
          <w:tab w:val="left" w:pos="4345"/>
          <w:tab w:val="left" w:pos="4783"/>
        </w:tabs>
        <w:spacing w:line="360" w:lineRule="auto"/>
        <w:ind w:firstLineChars="200" w:firstLine="420"/>
        <w:jc w:val="right"/>
        <w:rPr>
          <w:rFonts w:ascii="宋体" w:hAnsi="宋体"/>
          <w:szCs w:val="21"/>
        </w:rPr>
      </w:pPr>
      <m:oMath>
        <m:r>
          <w:rPr>
            <w:rFonts w:ascii="Cambria Math" w:hAnsi="Cambria Math"/>
            <w:szCs w:val="21"/>
          </w:rPr>
          <m:t>JDCI</m:t>
        </m:r>
        <m:r>
          <m:rPr>
            <m:sty m:val="p"/>
          </m:rPr>
          <w:rPr>
            <w:rFonts w:ascii="Cambria Math" w:hAnsi="Cambria Math"/>
            <w:szCs w:val="21"/>
          </w:rPr>
          <m:t>=100•</m:t>
        </m:r>
        <m:d>
          <m:dPr>
            <m:begChr m:val="［"/>
            <m:endChr m:val="］"/>
            <m:ctrlPr>
              <w:rPr>
                <w:rFonts w:ascii="Cambria Math" w:hAnsi="Cambria Math"/>
                <w:szCs w:val="21"/>
              </w:rPr>
            </m:ctrlPr>
          </m:dPr>
          <m:e>
            <m:f>
              <m:fPr>
                <m:ctrlPr>
                  <w:rPr>
                    <w:rFonts w:ascii="Cambria Math" w:hAnsi="Cambria Math"/>
                    <w:szCs w:val="21"/>
                  </w:rPr>
                </m:ctrlPr>
              </m:fPr>
              <m:num>
                <m:nary>
                  <m:naryPr>
                    <m:chr m:val="∑"/>
                    <m:limLoc m:val="undOvr"/>
                    <m:ctrlPr>
                      <w:rPr>
                        <w:rFonts w:ascii="Cambria Math" w:hAnsi="Cambria Math"/>
                        <w:szCs w:val="21"/>
                      </w:rPr>
                    </m:ctrlPr>
                  </m:naryPr>
                  <m:sub>
                    <m:r>
                      <w:rPr>
                        <w:rFonts w:ascii="Cambria Math" w:hAnsi="Cambria Math"/>
                        <w:szCs w:val="21"/>
                      </w:rPr>
                      <m:t>i</m:t>
                    </m:r>
                    <m:r>
                      <m:rPr>
                        <m:sty m:val="p"/>
                      </m:rPr>
                      <w:rPr>
                        <w:rFonts w:ascii="Cambria Math" w:hAnsi="Cambria Math"/>
                        <w:szCs w:val="21"/>
                      </w:rPr>
                      <m:t>=1</m:t>
                    </m:r>
                  </m:sub>
                  <m:sup>
                    <m:r>
                      <w:rPr>
                        <w:rFonts w:ascii="Cambria Math" w:hAnsi="Cambria Math"/>
                        <w:szCs w:val="21"/>
                      </w:rPr>
                      <m:t>n</m:t>
                    </m:r>
                  </m:sup>
                  <m:e>
                    <m:sSub>
                      <m:sSubPr>
                        <m:ctrlPr>
                          <w:rPr>
                            <w:rFonts w:ascii="Cambria Math" w:hAnsi="Cambria Math"/>
                            <w:szCs w:val="21"/>
                          </w:rPr>
                        </m:ctrlPr>
                      </m:sSubPr>
                      <m:e>
                        <m:r>
                          <w:rPr>
                            <w:rFonts w:ascii="Cambria Math" w:hAnsi="Cambria Math"/>
                            <w:szCs w:val="21"/>
                          </w:rPr>
                          <m:t>E</m:t>
                        </m:r>
                      </m:e>
                      <m:sub>
                        <m:r>
                          <w:rPr>
                            <w:rFonts w:ascii="Cambria Math" w:hAnsi="Cambria Math"/>
                            <w:szCs w:val="21"/>
                          </w:rPr>
                          <m:t>i</m:t>
                        </m:r>
                      </m:sub>
                    </m:sSub>
                    <m:sSub>
                      <m:sSubPr>
                        <m:ctrlPr>
                          <w:rPr>
                            <w:rFonts w:ascii="Cambria Math" w:hAnsi="Cambria Math"/>
                            <w:szCs w:val="21"/>
                          </w:rPr>
                        </m:ctrlPr>
                      </m:sSubPr>
                      <m:e>
                        <m:r>
                          <w:rPr>
                            <w:rFonts w:ascii="Cambria Math" w:hAnsi="Cambria Math"/>
                            <w:szCs w:val="21"/>
                          </w:rPr>
                          <m:t>ω</m:t>
                        </m:r>
                      </m:e>
                      <m:sub>
                        <m:r>
                          <w:rPr>
                            <w:rFonts w:ascii="Cambria Math" w:hAnsi="Cambria Math"/>
                            <w:szCs w:val="21"/>
                          </w:rPr>
                          <m:t>i</m:t>
                        </m:r>
                      </m:sub>
                    </m:sSub>
                  </m:e>
                </m:nary>
              </m:num>
              <m:den>
                <m:nary>
                  <m:naryPr>
                    <m:chr m:val="∑"/>
                    <m:limLoc m:val="undOvr"/>
                    <m:ctrlPr>
                      <w:rPr>
                        <w:rFonts w:ascii="Cambria Math" w:hAnsi="Cambria Math"/>
                        <w:szCs w:val="21"/>
                      </w:rPr>
                    </m:ctrlPr>
                  </m:naryPr>
                  <m:sub>
                    <m:r>
                      <w:rPr>
                        <w:rFonts w:ascii="Cambria Math" w:hAnsi="Cambria Math"/>
                        <w:szCs w:val="21"/>
                      </w:rPr>
                      <m:t>i</m:t>
                    </m:r>
                    <m:r>
                      <m:rPr>
                        <m:sty m:val="p"/>
                      </m:rPr>
                      <w:rPr>
                        <w:rFonts w:ascii="Cambria Math" w:hAnsi="Cambria Math"/>
                        <w:szCs w:val="21"/>
                      </w:rPr>
                      <m:t>=1</m:t>
                    </m:r>
                  </m:sub>
                  <m:sup>
                    <m:r>
                      <w:rPr>
                        <w:rFonts w:ascii="Cambria Math" w:hAnsi="Cambria Math"/>
                        <w:szCs w:val="21"/>
                      </w:rPr>
                      <m:t>n</m:t>
                    </m:r>
                  </m:sup>
                  <m:e>
                    <m:sSub>
                      <m:sSubPr>
                        <m:ctrlPr>
                          <w:rPr>
                            <w:rFonts w:ascii="Cambria Math" w:hAnsi="Cambria Math"/>
                            <w:szCs w:val="21"/>
                          </w:rPr>
                        </m:ctrlPr>
                      </m:sSubPr>
                      <m:e>
                        <m:r>
                          <w:rPr>
                            <w:rFonts w:ascii="Cambria Math" w:hAnsi="Cambria Math"/>
                            <w:szCs w:val="21"/>
                          </w:rPr>
                          <m:t>ω</m:t>
                        </m:r>
                      </m:e>
                      <m:sub>
                        <m:r>
                          <w:rPr>
                            <w:rFonts w:ascii="Cambria Math" w:hAnsi="Cambria Math"/>
                            <w:szCs w:val="21"/>
                          </w:rPr>
                          <m:t>i</m:t>
                        </m:r>
                      </m:sub>
                    </m:sSub>
                  </m:e>
                </m:nary>
              </m:den>
            </m:f>
          </m:e>
        </m:d>
      </m:oMath>
      <w:r w:rsidRPr="00F43AAC">
        <w:rPr>
          <w:rFonts w:ascii="宋体" w:hAnsi="宋体"/>
          <w:szCs w:val="21"/>
        </w:rPr>
        <w:t xml:space="preserve">        </w:t>
      </w:r>
      <w:r>
        <w:rPr>
          <w:rFonts w:ascii="宋体" w:hAnsi="宋体"/>
          <w:szCs w:val="21"/>
        </w:rPr>
        <w:t xml:space="preserve">         </w:t>
      </w:r>
      <w:r w:rsidRPr="00F43AAC">
        <w:rPr>
          <w:rFonts w:ascii="宋体" w:hAnsi="宋体"/>
          <w:szCs w:val="21"/>
        </w:rPr>
        <w:t xml:space="preserve">     （10.3.5）</w:t>
      </w:r>
    </w:p>
    <w:p w14:paraId="3A2ADE58" w14:textId="77777777" w:rsidR="008C1D1B" w:rsidRPr="00F43AAC" w:rsidRDefault="008C1D1B" w:rsidP="008C1D1B">
      <w:pPr>
        <w:tabs>
          <w:tab w:val="left" w:pos="1102"/>
          <w:tab w:val="left" w:pos="4345"/>
          <w:tab w:val="left" w:pos="4783"/>
        </w:tabs>
        <w:spacing w:line="500" w:lineRule="exact"/>
        <w:ind w:firstLineChars="200" w:firstLine="420"/>
        <w:jc w:val="left"/>
        <w:rPr>
          <w:rFonts w:ascii="宋体" w:hAnsi="宋体"/>
          <w:szCs w:val="21"/>
        </w:rPr>
      </w:pPr>
      <w:proofErr w:type="spellStart"/>
      <w:r w:rsidRPr="00F43AAC">
        <w:rPr>
          <w:rFonts w:ascii="Cambria Math" w:hAnsi="Cambria Math"/>
          <w:i/>
          <w:iCs/>
          <w:szCs w:val="21"/>
        </w:rPr>
        <w:t>E</w:t>
      </w:r>
      <w:r w:rsidRPr="00F43AAC">
        <w:rPr>
          <w:rFonts w:ascii="Cambria Math" w:hAnsi="Cambria Math"/>
          <w:szCs w:val="21"/>
          <w:vertAlign w:val="subscript"/>
        </w:rPr>
        <w:t>i</w:t>
      </w:r>
      <w:proofErr w:type="spellEnd"/>
      <w:r w:rsidRPr="00F43AAC">
        <w:rPr>
          <w:rFonts w:ascii="宋体" w:hAnsi="宋体"/>
          <w:szCs w:val="21"/>
        </w:rPr>
        <w:t>—按本规程第10.3.4条对各分项判定的设备完好率，0～100%；</w:t>
      </w:r>
    </w:p>
    <w:p w14:paraId="19A0B641" w14:textId="77777777" w:rsidR="008C1D1B" w:rsidRPr="00F43AAC" w:rsidRDefault="008C1D1B" w:rsidP="008C1D1B">
      <w:pPr>
        <w:tabs>
          <w:tab w:val="left" w:pos="1102"/>
          <w:tab w:val="left" w:pos="4345"/>
          <w:tab w:val="left" w:pos="4783"/>
        </w:tabs>
        <w:spacing w:line="500" w:lineRule="exact"/>
        <w:ind w:firstLineChars="200" w:firstLine="420"/>
        <w:jc w:val="left"/>
        <w:rPr>
          <w:rFonts w:ascii="宋体" w:hAnsi="宋体"/>
          <w:szCs w:val="21"/>
        </w:rPr>
      </w:pPr>
      <w:proofErr w:type="spellStart"/>
      <w:r w:rsidRPr="00F43AAC">
        <w:rPr>
          <w:rFonts w:ascii="Cambria Math" w:hAnsi="Cambria Math"/>
          <w:i/>
          <w:iCs/>
          <w:szCs w:val="21"/>
        </w:rPr>
        <w:t>ω</w:t>
      </w:r>
      <w:r w:rsidRPr="00F43AAC">
        <w:rPr>
          <w:rFonts w:ascii="Cambria Math" w:hAnsi="Cambria Math"/>
          <w:szCs w:val="21"/>
          <w:vertAlign w:val="subscript"/>
        </w:rPr>
        <w:t>i</w:t>
      </w:r>
      <w:proofErr w:type="spellEnd"/>
      <w:proofErr w:type="gramStart"/>
      <w:r w:rsidRPr="00F43AAC">
        <w:rPr>
          <w:rFonts w:ascii="宋体" w:hAnsi="宋体"/>
          <w:szCs w:val="21"/>
        </w:rPr>
        <w:t>—各分项</w:t>
      </w:r>
      <w:proofErr w:type="gramEnd"/>
      <w:r w:rsidRPr="00F43AAC">
        <w:rPr>
          <w:rFonts w:ascii="宋体" w:hAnsi="宋体"/>
          <w:szCs w:val="21"/>
        </w:rPr>
        <w:t>权重；</w:t>
      </w:r>
    </w:p>
    <w:p w14:paraId="457C9EC0" w14:textId="77777777" w:rsidR="008C1D1B" w:rsidRPr="00FA6F22" w:rsidRDefault="008C1D1B" w:rsidP="008C1D1B">
      <w:pPr>
        <w:tabs>
          <w:tab w:val="left" w:pos="1102"/>
          <w:tab w:val="left" w:pos="4345"/>
          <w:tab w:val="left" w:pos="4783"/>
        </w:tabs>
        <w:spacing w:line="500" w:lineRule="exact"/>
        <w:ind w:firstLineChars="200" w:firstLine="420"/>
        <w:jc w:val="left"/>
        <w:rPr>
          <w:rFonts w:ascii="宋体" w:hAnsi="宋体"/>
          <w:szCs w:val="21"/>
        </w:rPr>
      </w:pPr>
      <w:r w:rsidRPr="00FA6F22">
        <w:rPr>
          <w:rFonts w:ascii="Cambria Math" w:hAnsi="Cambria Math"/>
          <w:i/>
          <w:iCs/>
          <w:szCs w:val="21"/>
        </w:rPr>
        <w:t>JDCI</w:t>
      </w:r>
      <w:r w:rsidRPr="00FA6F22">
        <w:rPr>
          <w:rFonts w:ascii="宋体" w:hAnsi="宋体"/>
          <w:szCs w:val="21"/>
        </w:rPr>
        <w:t>—附属设施技术状况评分，0～100。</w:t>
      </w:r>
    </w:p>
    <w:p w14:paraId="58E2FBFF" w14:textId="77777777" w:rsidR="008C1D1B" w:rsidRPr="00F43AAC" w:rsidRDefault="008C1D1B" w:rsidP="008C1D1B">
      <w:pPr>
        <w:pStyle w:val="affff"/>
        <w:numPr>
          <w:ilvl w:val="0"/>
          <w:numId w:val="61"/>
        </w:numPr>
        <w:rPr>
          <w:rFonts w:ascii="Times New Roman"/>
        </w:rPr>
      </w:pPr>
      <w:r w:rsidRPr="00F43AAC">
        <w:rPr>
          <w:rFonts w:ascii="Times New Roman"/>
        </w:rPr>
        <w:t>附属设施各分项权重宜按表</w:t>
      </w:r>
      <w:r w:rsidRPr="00F43AAC">
        <w:rPr>
          <w:rFonts w:ascii="Times New Roman"/>
        </w:rPr>
        <w:t>10.3.5-1</w:t>
      </w:r>
      <w:r w:rsidRPr="00F43AAC">
        <w:rPr>
          <w:rFonts w:ascii="Times New Roman"/>
        </w:rPr>
        <w:t>取值。</w:t>
      </w:r>
    </w:p>
    <w:p w14:paraId="16EA5415" w14:textId="77777777" w:rsidR="008C1D1B" w:rsidRPr="00D56BD7"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208" w:name="_Toc121213798"/>
      <w:r w:rsidRPr="00D56BD7">
        <w:rPr>
          <w:rFonts w:ascii="黑体" w:eastAsia="黑体" w:hAnsi="黑体"/>
          <w:szCs w:val="21"/>
        </w:rPr>
        <w:t>表</w:t>
      </w:r>
      <w:r>
        <w:rPr>
          <w:rFonts w:ascii="黑体" w:eastAsia="黑体" w:hAnsi="黑体"/>
          <w:szCs w:val="21"/>
        </w:rPr>
        <w:t>10.3.</w:t>
      </w:r>
      <w:r w:rsidRPr="00D56BD7">
        <w:rPr>
          <w:rFonts w:ascii="黑体" w:eastAsia="黑体" w:hAnsi="黑体"/>
          <w:szCs w:val="21"/>
        </w:rPr>
        <w:t>5-1 附属设施各分项权重表</w:t>
      </w:r>
      <w:bookmarkEnd w:id="208"/>
    </w:p>
    <w:tbl>
      <w:tblPr>
        <w:tblW w:w="5000" w:type="pct"/>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2191"/>
        <w:gridCol w:w="2192"/>
        <w:gridCol w:w="2192"/>
        <w:gridCol w:w="2192"/>
      </w:tblGrid>
      <w:tr w:rsidR="008C1D1B" w:rsidRPr="00D56BD7" w14:paraId="7F9F1017" w14:textId="77777777" w:rsidTr="00FA6F22">
        <w:trPr>
          <w:trHeight w:val="357"/>
          <w:tblHeader/>
        </w:trPr>
        <w:tc>
          <w:tcPr>
            <w:tcW w:w="1250" w:type="pct"/>
            <w:tcBorders>
              <w:tl2br w:val="nil"/>
              <w:tr2bl w:val="nil"/>
            </w:tcBorders>
            <w:vAlign w:val="center"/>
          </w:tcPr>
          <w:p w14:paraId="36A8796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w:t>
            </w:r>
            <w:r w:rsidRPr="00D56BD7">
              <w:rPr>
                <w:rFonts w:ascii="Times New Roman" w:eastAsia="宋体" w:hAnsi="Times New Roman"/>
                <w:bCs/>
                <w:snapToGrid w:val="0"/>
                <w:szCs w:val="32"/>
              </w:rPr>
              <w:t xml:space="preserve"> </w:t>
            </w:r>
            <w:r w:rsidRPr="00D56BD7">
              <w:rPr>
                <w:rFonts w:ascii="Times New Roman" w:eastAsia="宋体" w:hAnsi="Times New Roman"/>
                <w:bCs/>
                <w:snapToGrid w:val="0"/>
                <w:szCs w:val="32"/>
              </w:rPr>
              <w:t>项</w:t>
            </w:r>
          </w:p>
        </w:tc>
        <w:tc>
          <w:tcPr>
            <w:tcW w:w="1250" w:type="pct"/>
            <w:tcBorders>
              <w:tl2br w:val="nil"/>
              <w:tr2bl w:val="nil"/>
            </w:tcBorders>
            <w:vAlign w:val="center"/>
          </w:tcPr>
          <w:p w14:paraId="7847359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分项权重</w:t>
            </w:r>
          </w:p>
        </w:tc>
        <w:tc>
          <w:tcPr>
            <w:tcW w:w="1250" w:type="pct"/>
            <w:tcBorders>
              <w:tl2br w:val="nil"/>
              <w:tr2bl w:val="nil"/>
            </w:tcBorders>
            <w:vAlign w:val="center"/>
          </w:tcPr>
          <w:p w14:paraId="5EDFF0B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w:t>
            </w:r>
            <w:r w:rsidRPr="00D56BD7">
              <w:rPr>
                <w:rFonts w:ascii="Times New Roman" w:eastAsia="宋体" w:hAnsi="Times New Roman"/>
                <w:bCs/>
                <w:snapToGrid w:val="0"/>
                <w:szCs w:val="32"/>
              </w:rPr>
              <w:t xml:space="preserve"> </w:t>
            </w:r>
            <w:r w:rsidRPr="00D56BD7">
              <w:rPr>
                <w:rFonts w:ascii="Times New Roman" w:eastAsia="宋体" w:hAnsi="Times New Roman"/>
                <w:bCs/>
                <w:snapToGrid w:val="0"/>
                <w:szCs w:val="32"/>
              </w:rPr>
              <w:t>项</w:t>
            </w:r>
          </w:p>
        </w:tc>
        <w:tc>
          <w:tcPr>
            <w:tcW w:w="1250" w:type="pct"/>
            <w:tcBorders>
              <w:tl2br w:val="nil"/>
              <w:tr2bl w:val="nil"/>
            </w:tcBorders>
            <w:vAlign w:val="center"/>
          </w:tcPr>
          <w:p w14:paraId="502391D9"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分项权重</w:t>
            </w:r>
          </w:p>
        </w:tc>
      </w:tr>
      <w:tr w:rsidR="008C1D1B" w:rsidRPr="00D56BD7" w14:paraId="1DF1CEED" w14:textId="77777777" w:rsidTr="00925ADD">
        <w:trPr>
          <w:trHeight w:val="341"/>
        </w:trPr>
        <w:tc>
          <w:tcPr>
            <w:tcW w:w="1250" w:type="pct"/>
            <w:tcBorders>
              <w:tl2br w:val="nil"/>
              <w:tr2bl w:val="nil"/>
            </w:tcBorders>
            <w:vAlign w:val="center"/>
          </w:tcPr>
          <w:p w14:paraId="14392F8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供配电系统</w:t>
            </w:r>
          </w:p>
        </w:tc>
        <w:tc>
          <w:tcPr>
            <w:tcW w:w="1250" w:type="pct"/>
            <w:tcBorders>
              <w:tl2br w:val="nil"/>
              <w:tr2bl w:val="nil"/>
            </w:tcBorders>
            <w:vAlign w:val="center"/>
          </w:tcPr>
          <w:p w14:paraId="70E11A8B"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23</w:t>
            </w:r>
          </w:p>
        </w:tc>
        <w:tc>
          <w:tcPr>
            <w:tcW w:w="1250" w:type="pct"/>
            <w:tcBorders>
              <w:tl2br w:val="nil"/>
              <w:tr2bl w:val="nil"/>
            </w:tcBorders>
            <w:vAlign w:val="center"/>
          </w:tcPr>
          <w:p w14:paraId="06C431C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通风系统</w:t>
            </w:r>
          </w:p>
        </w:tc>
        <w:tc>
          <w:tcPr>
            <w:tcW w:w="1250" w:type="pct"/>
            <w:tcBorders>
              <w:tl2br w:val="nil"/>
              <w:tr2bl w:val="nil"/>
            </w:tcBorders>
            <w:vAlign w:val="center"/>
          </w:tcPr>
          <w:p w14:paraId="2FB716C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15</w:t>
            </w:r>
          </w:p>
        </w:tc>
      </w:tr>
      <w:tr w:rsidR="008C1D1B" w:rsidRPr="00D56BD7" w14:paraId="3045C18B" w14:textId="77777777" w:rsidTr="00925ADD">
        <w:trPr>
          <w:trHeight w:val="341"/>
        </w:trPr>
        <w:tc>
          <w:tcPr>
            <w:tcW w:w="1250" w:type="pct"/>
            <w:tcBorders>
              <w:tl2br w:val="nil"/>
              <w:tr2bl w:val="nil"/>
            </w:tcBorders>
            <w:vAlign w:val="center"/>
          </w:tcPr>
          <w:p w14:paraId="609C0C86"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lastRenderedPageBreak/>
              <w:t>照明系统</w:t>
            </w:r>
          </w:p>
        </w:tc>
        <w:tc>
          <w:tcPr>
            <w:tcW w:w="1250" w:type="pct"/>
            <w:tcBorders>
              <w:tl2br w:val="nil"/>
              <w:tr2bl w:val="nil"/>
            </w:tcBorders>
            <w:vAlign w:val="center"/>
          </w:tcPr>
          <w:p w14:paraId="5D9953E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18</w:t>
            </w:r>
          </w:p>
        </w:tc>
        <w:tc>
          <w:tcPr>
            <w:tcW w:w="1250" w:type="pct"/>
            <w:tcBorders>
              <w:tl2br w:val="nil"/>
              <w:tr2bl w:val="nil"/>
            </w:tcBorders>
            <w:vAlign w:val="center"/>
          </w:tcPr>
          <w:p w14:paraId="5E33F1D2"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监控与报警系统</w:t>
            </w:r>
          </w:p>
        </w:tc>
        <w:tc>
          <w:tcPr>
            <w:tcW w:w="1250" w:type="pct"/>
            <w:tcBorders>
              <w:tl2br w:val="nil"/>
              <w:tr2bl w:val="nil"/>
            </w:tcBorders>
            <w:vAlign w:val="center"/>
          </w:tcPr>
          <w:p w14:paraId="09D0F4A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21</w:t>
            </w:r>
          </w:p>
        </w:tc>
      </w:tr>
      <w:tr w:rsidR="008C1D1B" w:rsidRPr="00D56BD7" w14:paraId="793278AF" w14:textId="77777777" w:rsidTr="00925ADD">
        <w:trPr>
          <w:trHeight w:val="362"/>
        </w:trPr>
        <w:tc>
          <w:tcPr>
            <w:tcW w:w="1250" w:type="pct"/>
            <w:tcBorders>
              <w:tl2br w:val="nil"/>
              <w:tr2bl w:val="nil"/>
            </w:tcBorders>
            <w:vAlign w:val="center"/>
          </w:tcPr>
          <w:p w14:paraId="7F1ED167"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给排水系统</w:t>
            </w:r>
          </w:p>
        </w:tc>
        <w:tc>
          <w:tcPr>
            <w:tcW w:w="1250" w:type="pct"/>
            <w:tcBorders>
              <w:tl2br w:val="nil"/>
              <w:tr2bl w:val="nil"/>
            </w:tcBorders>
            <w:vAlign w:val="center"/>
          </w:tcPr>
          <w:p w14:paraId="5C54497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21</w:t>
            </w:r>
          </w:p>
        </w:tc>
        <w:tc>
          <w:tcPr>
            <w:tcW w:w="1250" w:type="pct"/>
            <w:tcBorders>
              <w:tl2br w:val="nil"/>
              <w:tr2bl w:val="nil"/>
            </w:tcBorders>
            <w:vAlign w:val="center"/>
          </w:tcPr>
          <w:p w14:paraId="2892329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标识系统</w:t>
            </w:r>
          </w:p>
        </w:tc>
        <w:tc>
          <w:tcPr>
            <w:tcW w:w="1250" w:type="pct"/>
            <w:tcBorders>
              <w:tl2br w:val="nil"/>
              <w:tr2bl w:val="nil"/>
            </w:tcBorders>
            <w:vAlign w:val="center"/>
          </w:tcPr>
          <w:p w14:paraId="0BACA49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2</w:t>
            </w:r>
          </w:p>
        </w:tc>
      </w:tr>
    </w:tbl>
    <w:p w14:paraId="204CD740" w14:textId="77777777" w:rsidR="008C1D1B" w:rsidRPr="00F43AAC" w:rsidRDefault="008C1D1B" w:rsidP="008C1D1B">
      <w:pPr>
        <w:pStyle w:val="affff"/>
        <w:numPr>
          <w:ilvl w:val="0"/>
          <w:numId w:val="56"/>
        </w:numPr>
        <w:rPr>
          <w:rFonts w:ascii="Times New Roman"/>
        </w:rPr>
      </w:pPr>
      <w:r w:rsidRPr="00F43AAC">
        <w:rPr>
          <w:rFonts w:ascii="Times New Roman"/>
        </w:rPr>
        <w:t>附属设施技术状况评定分类界限值宜按表</w:t>
      </w:r>
      <w:r w:rsidRPr="00F43AAC">
        <w:rPr>
          <w:rFonts w:ascii="Times New Roman"/>
        </w:rPr>
        <w:t>10.3.5-2</w:t>
      </w:r>
      <w:r w:rsidRPr="00F43AAC">
        <w:rPr>
          <w:rFonts w:ascii="Times New Roman"/>
        </w:rPr>
        <w:t>规定执行。</w:t>
      </w:r>
    </w:p>
    <w:p w14:paraId="3EEA6786" w14:textId="77777777" w:rsidR="008C1D1B" w:rsidRPr="00D56BD7" w:rsidRDefault="008C1D1B" w:rsidP="008C1D1B">
      <w:pPr>
        <w:tabs>
          <w:tab w:val="left" w:pos="1102"/>
          <w:tab w:val="left" w:pos="4345"/>
          <w:tab w:val="left" w:pos="4783"/>
        </w:tabs>
        <w:spacing w:line="500" w:lineRule="exact"/>
        <w:jc w:val="center"/>
        <w:outlineLvl w:val="2"/>
        <w:rPr>
          <w:rFonts w:ascii="黑体" w:eastAsia="黑体" w:hAnsi="黑体"/>
          <w:szCs w:val="21"/>
        </w:rPr>
      </w:pPr>
      <w:bookmarkStart w:id="209" w:name="_Toc121213799"/>
      <w:r w:rsidRPr="00D56BD7">
        <w:rPr>
          <w:rFonts w:ascii="黑体" w:eastAsia="黑体" w:hAnsi="黑体"/>
          <w:szCs w:val="21"/>
        </w:rPr>
        <w:t>表</w:t>
      </w:r>
      <w:r>
        <w:rPr>
          <w:rFonts w:ascii="黑体" w:eastAsia="黑体" w:hAnsi="黑体"/>
          <w:szCs w:val="21"/>
        </w:rPr>
        <w:t>10.3.</w:t>
      </w:r>
      <w:r w:rsidRPr="00D56BD7">
        <w:rPr>
          <w:rFonts w:ascii="黑体" w:eastAsia="黑体" w:hAnsi="黑体"/>
          <w:szCs w:val="21"/>
        </w:rPr>
        <w:t>5-2 机电设施技术状况评定分类界限值</w:t>
      </w:r>
      <w:bookmarkEnd w:id="209"/>
    </w:p>
    <w:tbl>
      <w:tblPr>
        <w:tblW w:w="5000" w:type="pct"/>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1754"/>
        <w:gridCol w:w="1754"/>
        <w:gridCol w:w="1753"/>
        <w:gridCol w:w="1753"/>
        <w:gridCol w:w="1753"/>
      </w:tblGrid>
      <w:tr w:rsidR="008C1D1B" w:rsidRPr="00D56BD7" w14:paraId="0FB00D1A" w14:textId="77777777" w:rsidTr="00925ADD">
        <w:trPr>
          <w:trHeight w:val="170"/>
        </w:trPr>
        <w:tc>
          <w:tcPr>
            <w:tcW w:w="1000" w:type="pct"/>
            <w:vMerge w:val="restart"/>
            <w:tcBorders>
              <w:tl2br w:val="nil"/>
              <w:tr2bl w:val="nil"/>
            </w:tcBorders>
            <w:vAlign w:val="center"/>
          </w:tcPr>
          <w:p w14:paraId="41925F2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技术状况评分</w:t>
            </w:r>
          </w:p>
        </w:tc>
        <w:tc>
          <w:tcPr>
            <w:tcW w:w="4000" w:type="pct"/>
            <w:gridSpan w:val="4"/>
            <w:tcBorders>
              <w:tl2br w:val="nil"/>
              <w:tr2bl w:val="nil"/>
            </w:tcBorders>
            <w:vAlign w:val="center"/>
          </w:tcPr>
          <w:p w14:paraId="2758AB4A"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附属设施技术状况评定表</w:t>
            </w:r>
          </w:p>
        </w:tc>
      </w:tr>
      <w:tr w:rsidR="008C1D1B" w:rsidRPr="00D56BD7" w14:paraId="0AAA3C51" w14:textId="77777777" w:rsidTr="00925ADD">
        <w:trPr>
          <w:trHeight w:val="96"/>
        </w:trPr>
        <w:tc>
          <w:tcPr>
            <w:tcW w:w="1000" w:type="pct"/>
            <w:vMerge/>
            <w:tcBorders>
              <w:tl2br w:val="nil"/>
              <w:tr2bl w:val="nil"/>
            </w:tcBorders>
            <w:vAlign w:val="center"/>
          </w:tcPr>
          <w:p w14:paraId="6FF36267" w14:textId="77777777" w:rsidR="008C1D1B" w:rsidRPr="00D56BD7" w:rsidRDefault="008C1D1B" w:rsidP="00925ADD">
            <w:pPr>
              <w:pStyle w:val="afd"/>
              <w:snapToGrid w:val="0"/>
              <w:rPr>
                <w:rFonts w:ascii="Times New Roman" w:eastAsia="宋体" w:hAnsi="Times New Roman"/>
                <w:bCs/>
                <w:snapToGrid w:val="0"/>
                <w:szCs w:val="32"/>
              </w:rPr>
            </w:pPr>
          </w:p>
        </w:tc>
        <w:tc>
          <w:tcPr>
            <w:tcW w:w="1000" w:type="pct"/>
            <w:tcBorders>
              <w:tl2br w:val="nil"/>
              <w:tr2bl w:val="nil"/>
            </w:tcBorders>
            <w:vAlign w:val="center"/>
          </w:tcPr>
          <w:p w14:paraId="6712FFF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 xml:space="preserve">1 </w:t>
            </w:r>
            <w:r w:rsidRPr="00D56BD7">
              <w:rPr>
                <w:rFonts w:ascii="Times New Roman" w:eastAsia="宋体" w:hAnsi="Times New Roman"/>
                <w:bCs/>
                <w:snapToGrid w:val="0"/>
                <w:szCs w:val="32"/>
              </w:rPr>
              <w:t>类</w:t>
            </w:r>
          </w:p>
        </w:tc>
        <w:tc>
          <w:tcPr>
            <w:tcW w:w="1000" w:type="pct"/>
            <w:tcBorders>
              <w:tl2br w:val="nil"/>
              <w:tr2bl w:val="nil"/>
            </w:tcBorders>
            <w:vAlign w:val="center"/>
          </w:tcPr>
          <w:p w14:paraId="5EF21B4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 xml:space="preserve">2 </w:t>
            </w:r>
            <w:r w:rsidRPr="00D56BD7">
              <w:rPr>
                <w:rFonts w:ascii="Times New Roman" w:eastAsia="宋体" w:hAnsi="Times New Roman"/>
                <w:bCs/>
                <w:snapToGrid w:val="0"/>
                <w:szCs w:val="32"/>
              </w:rPr>
              <w:t>类</w:t>
            </w:r>
          </w:p>
        </w:tc>
        <w:tc>
          <w:tcPr>
            <w:tcW w:w="1000" w:type="pct"/>
            <w:tcBorders>
              <w:tl2br w:val="nil"/>
              <w:tr2bl w:val="nil"/>
            </w:tcBorders>
            <w:vAlign w:val="center"/>
          </w:tcPr>
          <w:p w14:paraId="090CE190"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 xml:space="preserve">3 </w:t>
            </w:r>
            <w:r w:rsidRPr="00D56BD7">
              <w:rPr>
                <w:rFonts w:ascii="Times New Roman" w:eastAsia="宋体" w:hAnsi="Times New Roman"/>
                <w:bCs/>
                <w:snapToGrid w:val="0"/>
                <w:szCs w:val="32"/>
              </w:rPr>
              <w:t>类</w:t>
            </w:r>
          </w:p>
        </w:tc>
        <w:tc>
          <w:tcPr>
            <w:tcW w:w="1001" w:type="pct"/>
            <w:tcBorders>
              <w:tl2br w:val="nil"/>
              <w:tr2bl w:val="nil"/>
            </w:tcBorders>
            <w:vAlign w:val="center"/>
          </w:tcPr>
          <w:p w14:paraId="4E360D54"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 xml:space="preserve">4 </w:t>
            </w:r>
            <w:r w:rsidRPr="00D56BD7">
              <w:rPr>
                <w:rFonts w:ascii="Times New Roman" w:eastAsia="宋体" w:hAnsi="Times New Roman"/>
                <w:bCs/>
                <w:snapToGrid w:val="0"/>
                <w:szCs w:val="32"/>
              </w:rPr>
              <w:t>类</w:t>
            </w:r>
          </w:p>
        </w:tc>
      </w:tr>
      <w:tr w:rsidR="008C1D1B" w:rsidRPr="00D56BD7" w14:paraId="0A1A531B" w14:textId="77777777" w:rsidTr="00925ADD">
        <w:trPr>
          <w:trHeight w:val="81"/>
        </w:trPr>
        <w:tc>
          <w:tcPr>
            <w:tcW w:w="1000" w:type="pct"/>
            <w:vMerge/>
            <w:tcBorders>
              <w:tl2br w:val="nil"/>
              <w:tr2bl w:val="nil"/>
            </w:tcBorders>
            <w:vAlign w:val="center"/>
          </w:tcPr>
          <w:p w14:paraId="3FD89903" w14:textId="77777777" w:rsidR="008C1D1B" w:rsidRPr="00D56BD7" w:rsidRDefault="008C1D1B" w:rsidP="00925ADD">
            <w:pPr>
              <w:pStyle w:val="afd"/>
              <w:snapToGrid w:val="0"/>
              <w:rPr>
                <w:rFonts w:ascii="Times New Roman" w:eastAsia="宋体" w:hAnsi="Times New Roman"/>
                <w:bCs/>
                <w:snapToGrid w:val="0"/>
                <w:szCs w:val="32"/>
              </w:rPr>
            </w:pPr>
          </w:p>
        </w:tc>
        <w:tc>
          <w:tcPr>
            <w:tcW w:w="1000" w:type="pct"/>
            <w:tcBorders>
              <w:tl2br w:val="nil"/>
              <w:tr2bl w:val="nil"/>
            </w:tcBorders>
            <w:vAlign w:val="center"/>
          </w:tcPr>
          <w:p w14:paraId="7372DAA8"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[97,100]</w:t>
            </w:r>
          </w:p>
        </w:tc>
        <w:tc>
          <w:tcPr>
            <w:tcW w:w="1000" w:type="pct"/>
            <w:tcBorders>
              <w:tl2br w:val="nil"/>
              <w:tr2bl w:val="nil"/>
            </w:tcBorders>
            <w:vAlign w:val="center"/>
          </w:tcPr>
          <w:p w14:paraId="183B65AE"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[92,97)</w:t>
            </w:r>
          </w:p>
        </w:tc>
        <w:tc>
          <w:tcPr>
            <w:tcW w:w="1000" w:type="pct"/>
            <w:tcBorders>
              <w:tl2br w:val="nil"/>
              <w:tr2bl w:val="nil"/>
            </w:tcBorders>
            <w:vAlign w:val="center"/>
          </w:tcPr>
          <w:p w14:paraId="39B8876C"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[84,92)</w:t>
            </w:r>
          </w:p>
        </w:tc>
        <w:tc>
          <w:tcPr>
            <w:tcW w:w="1001" w:type="pct"/>
            <w:tcBorders>
              <w:tl2br w:val="nil"/>
              <w:tr2bl w:val="nil"/>
            </w:tcBorders>
            <w:vAlign w:val="center"/>
          </w:tcPr>
          <w:p w14:paraId="77301173" w14:textId="77777777" w:rsidR="008C1D1B" w:rsidRPr="00D56BD7" w:rsidRDefault="008C1D1B" w:rsidP="00925ADD">
            <w:pPr>
              <w:pStyle w:val="afd"/>
              <w:snapToGrid w:val="0"/>
              <w:rPr>
                <w:rFonts w:ascii="Times New Roman" w:eastAsia="宋体" w:hAnsi="Times New Roman"/>
                <w:bCs/>
                <w:snapToGrid w:val="0"/>
                <w:szCs w:val="32"/>
              </w:rPr>
            </w:pPr>
            <w:r w:rsidRPr="00D56BD7">
              <w:rPr>
                <w:rFonts w:ascii="Times New Roman" w:eastAsia="宋体" w:hAnsi="Times New Roman"/>
                <w:bCs/>
                <w:snapToGrid w:val="0"/>
                <w:szCs w:val="32"/>
              </w:rPr>
              <w:t>[0,84)</w:t>
            </w:r>
          </w:p>
        </w:tc>
      </w:tr>
    </w:tbl>
    <w:p w14:paraId="21394C59" w14:textId="77777777" w:rsidR="00FA6F22" w:rsidRDefault="00FA6F22" w:rsidP="008C1D1B">
      <w:pPr>
        <w:pStyle w:val="afffe"/>
        <w:rPr>
          <w:rFonts w:ascii="黑体" w:eastAsia="黑体" w:hAnsi="黑体" w:cs="黑体"/>
        </w:rPr>
      </w:pPr>
    </w:p>
    <w:p w14:paraId="2EF2DCB2" w14:textId="56B60DB9" w:rsidR="008C1D1B" w:rsidRPr="00D06D9B" w:rsidRDefault="008C1D1B" w:rsidP="008C1D1B">
      <w:pPr>
        <w:pStyle w:val="afffe"/>
      </w:pPr>
      <w:r w:rsidRPr="00014A56">
        <w:rPr>
          <w:rFonts w:ascii="黑体" w:eastAsia="黑体" w:hAnsi="黑体" w:cs="黑体"/>
        </w:rPr>
        <w:t xml:space="preserve">10.3.6 </w:t>
      </w:r>
      <w:r w:rsidRPr="00D06D9B">
        <w:t xml:space="preserve">对评定划定的各类附属设施，宜分别采取不同的养护措施: </w:t>
      </w:r>
    </w:p>
    <w:p w14:paraId="360960BF" w14:textId="77777777" w:rsidR="008C1D1B" w:rsidRPr="00F43AAC" w:rsidRDefault="008C1D1B" w:rsidP="008C1D1B">
      <w:pPr>
        <w:pStyle w:val="affff"/>
        <w:numPr>
          <w:ilvl w:val="0"/>
          <w:numId w:val="62"/>
        </w:numPr>
        <w:rPr>
          <w:rFonts w:ascii="Times New Roman"/>
        </w:rPr>
      </w:pPr>
      <w:r w:rsidRPr="00F43AAC">
        <w:rPr>
          <w:rFonts w:ascii="Times New Roman"/>
        </w:rPr>
        <w:t>类附属设施应进行正常养护。</w:t>
      </w:r>
      <w:r w:rsidRPr="00F43AAC">
        <w:rPr>
          <w:rFonts w:ascii="Times New Roman"/>
        </w:rPr>
        <w:t xml:space="preserve"> </w:t>
      </w:r>
    </w:p>
    <w:p w14:paraId="20D14F30" w14:textId="77777777" w:rsidR="008C1D1B" w:rsidRPr="00F43AAC" w:rsidRDefault="008C1D1B" w:rsidP="008C1D1B">
      <w:pPr>
        <w:pStyle w:val="affff"/>
        <w:numPr>
          <w:ilvl w:val="0"/>
          <w:numId w:val="62"/>
        </w:numPr>
        <w:rPr>
          <w:rFonts w:ascii="Times New Roman"/>
        </w:rPr>
      </w:pPr>
      <w:r w:rsidRPr="00F43AAC">
        <w:rPr>
          <w:rFonts w:ascii="Times New Roman"/>
        </w:rPr>
        <w:t>类附属设施或评定状况值为</w:t>
      </w:r>
      <w:r w:rsidRPr="00F43AAC">
        <w:rPr>
          <w:rFonts w:ascii="Times New Roman"/>
        </w:rPr>
        <w:t>1</w:t>
      </w:r>
      <w:r w:rsidRPr="00F43AAC">
        <w:rPr>
          <w:rFonts w:ascii="Times New Roman"/>
        </w:rPr>
        <w:t>的分项，应进行正常养护，并对损坏设备及时修复。</w:t>
      </w:r>
      <w:r w:rsidRPr="00F43AAC">
        <w:rPr>
          <w:rFonts w:ascii="Times New Roman"/>
        </w:rPr>
        <w:t xml:space="preserve"> </w:t>
      </w:r>
    </w:p>
    <w:p w14:paraId="18D7A913" w14:textId="77777777" w:rsidR="008C1D1B" w:rsidRPr="00F43AAC" w:rsidRDefault="008C1D1B" w:rsidP="008C1D1B">
      <w:pPr>
        <w:pStyle w:val="affff"/>
        <w:numPr>
          <w:ilvl w:val="0"/>
          <w:numId w:val="62"/>
        </w:numPr>
        <w:rPr>
          <w:rFonts w:ascii="Times New Roman"/>
        </w:rPr>
      </w:pPr>
      <w:r w:rsidRPr="00F43AAC">
        <w:rPr>
          <w:rFonts w:ascii="Times New Roman"/>
        </w:rPr>
        <w:t>类附属设施或评定状况值为</w:t>
      </w:r>
      <w:r w:rsidRPr="00F43AAC">
        <w:rPr>
          <w:rFonts w:ascii="Times New Roman"/>
        </w:rPr>
        <w:t>2</w:t>
      </w:r>
      <w:r w:rsidRPr="00F43AAC">
        <w:rPr>
          <w:rFonts w:ascii="Times New Roman"/>
        </w:rPr>
        <w:t>的分项，</w:t>
      </w:r>
      <w:proofErr w:type="gramStart"/>
      <w:r w:rsidRPr="00F43AAC">
        <w:rPr>
          <w:rFonts w:ascii="Times New Roman"/>
        </w:rPr>
        <w:t>宜实施</w:t>
      </w:r>
      <w:proofErr w:type="gramEnd"/>
      <w:r w:rsidRPr="00F43AAC">
        <w:rPr>
          <w:rFonts w:ascii="Times New Roman"/>
        </w:rPr>
        <w:t>专项工程中修，并应加强日常巡查。</w:t>
      </w:r>
      <w:r w:rsidRPr="00F43AAC">
        <w:rPr>
          <w:rFonts w:ascii="Times New Roman"/>
        </w:rPr>
        <w:t xml:space="preserve"> </w:t>
      </w:r>
    </w:p>
    <w:p w14:paraId="247E0011" w14:textId="77777777" w:rsidR="008C1D1B" w:rsidRPr="00F43AAC" w:rsidRDefault="008C1D1B" w:rsidP="008C1D1B">
      <w:pPr>
        <w:pStyle w:val="affff"/>
        <w:numPr>
          <w:ilvl w:val="0"/>
          <w:numId w:val="62"/>
        </w:numPr>
        <w:rPr>
          <w:rFonts w:ascii="Times New Roman"/>
        </w:rPr>
      </w:pPr>
      <w:r w:rsidRPr="00F43AAC">
        <w:rPr>
          <w:rFonts w:ascii="Times New Roman"/>
        </w:rPr>
        <w:t>类附属设施或评定状况值为</w:t>
      </w:r>
      <w:r w:rsidRPr="00F43AAC">
        <w:rPr>
          <w:rFonts w:ascii="Times New Roman"/>
        </w:rPr>
        <w:t>3</w:t>
      </w:r>
      <w:r w:rsidRPr="00F43AAC">
        <w:rPr>
          <w:rFonts w:ascii="Times New Roman"/>
        </w:rPr>
        <w:t>的分项，应实施专项工程中修，并应加强日常巡查。</w:t>
      </w:r>
      <w:r w:rsidRPr="00F43AAC">
        <w:rPr>
          <w:rFonts w:ascii="Times New Roman"/>
        </w:rPr>
        <w:t xml:space="preserve"> </w:t>
      </w:r>
    </w:p>
    <w:p w14:paraId="10D54E91" w14:textId="77777777" w:rsidR="008C1D1B" w:rsidRPr="008C1D1B" w:rsidRDefault="008C1D1B" w:rsidP="00A53874">
      <w:pPr>
        <w:pStyle w:val="affff"/>
        <w:numPr>
          <w:ilvl w:val="0"/>
          <w:numId w:val="62"/>
        </w:numPr>
      </w:pPr>
      <w:r w:rsidRPr="00A53874">
        <w:rPr>
          <w:rFonts w:ascii="Times New Roman"/>
        </w:rPr>
        <w:t>当各类附属设施的关键设备出现故障时，均应及时进行组织实施大修。</w:t>
      </w:r>
      <w:bookmarkEnd w:id="6"/>
      <w:bookmarkEnd w:id="7"/>
    </w:p>
    <w:sectPr w:rsidR="008C1D1B" w:rsidRPr="008C1D1B" w:rsidSect="00985B37">
      <w:pgSz w:w="11906" w:h="16838"/>
      <w:pgMar w:top="1440" w:right="1418" w:bottom="1440" w:left="1701" w:header="851" w:footer="66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A941" w14:textId="77777777" w:rsidR="003F2DB6" w:rsidRDefault="003F2DB6" w:rsidP="008C1D1B">
      <w:r>
        <w:separator/>
      </w:r>
    </w:p>
  </w:endnote>
  <w:endnote w:type="continuationSeparator" w:id="0">
    <w:p w14:paraId="2BC62A9B" w14:textId="77777777" w:rsidR="003F2DB6" w:rsidRDefault="003F2DB6" w:rsidP="008C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Noto Sans Mono CJK JP Regular">
    <w:altName w:val="Arial"/>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02F8D" w14:textId="77777777" w:rsidR="008C1D1B" w:rsidRDefault="008C1D1B">
    <w:pPr>
      <w:pStyle w:val="ad"/>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9EAEE" w14:textId="77777777" w:rsidR="008C1D1B" w:rsidRPr="00324EDD" w:rsidRDefault="008C1D1B" w:rsidP="00CD50A1">
    <w:pPr>
      <w:pStyle w:val="a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692292"/>
      <w:docPartObj>
        <w:docPartGallery w:val="Page Numbers (Bottom of Page)"/>
        <w:docPartUnique/>
      </w:docPartObj>
    </w:sdtPr>
    <w:sdtEndPr>
      <w:rPr>
        <w:rFonts w:ascii="宋体" w:hAnsi="宋体"/>
      </w:rPr>
    </w:sdtEndPr>
    <w:sdtContent>
      <w:p w14:paraId="008E5D5C" w14:textId="77777777" w:rsidR="000F4B8A" w:rsidRPr="000F4B8A" w:rsidRDefault="00376928">
        <w:pPr>
          <w:pStyle w:val="ad"/>
          <w:jc w:val="right"/>
          <w:rPr>
            <w:rFonts w:ascii="宋体" w:hAnsi="宋体"/>
          </w:rPr>
        </w:pPr>
        <w:r w:rsidRPr="000F4B8A">
          <w:rPr>
            <w:rFonts w:ascii="宋体" w:hAnsi="宋体"/>
          </w:rPr>
          <w:fldChar w:fldCharType="begin"/>
        </w:r>
        <w:r w:rsidRPr="000F4B8A">
          <w:rPr>
            <w:rFonts w:ascii="宋体" w:hAnsi="宋体"/>
          </w:rPr>
          <w:instrText>PAGE   \* MERGEFORMAT</w:instrText>
        </w:r>
        <w:r w:rsidRPr="000F4B8A">
          <w:rPr>
            <w:rFonts w:ascii="宋体" w:hAnsi="宋体"/>
          </w:rPr>
          <w:fldChar w:fldCharType="separate"/>
        </w:r>
        <w:r w:rsidRPr="000F4B8A">
          <w:rPr>
            <w:rFonts w:ascii="宋体" w:hAnsi="宋体"/>
            <w:lang w:val="zh-CN"/>
          </w:rPr>
          <w:t>2</w:t>
        </w:r>
        <w:r w:rsidRPr="000F4B8A">
          <w:rPr>
            <w:rFonts w:ascii="宋体" w:hAnsi="宋体"/>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1952445"/>
      <w:docPartObj>
        <w:docPartGallery w:val="Page Numbers (Bottom of Page)"/>
        <w:docPartUnique/>
      </w:docPartObj>
    </w:sdtPr>
    <w:sdtEndPr>
      <w:rPr>
        <w:rFonts w:ascii="宋体" w:hAnsi="宋体"/>
      </w:rPr>
    </w:sdtEndPr>
    <w:sdtContent>
      <w:p w14:paraId="4CF19965" w14:textId="77777777" w:rsidR="000F4B8A" w:rsidRPr="000F4B8A" w:rsidRDefault="00376928">
        <w:pPr>
          <w:pStyle w:val="ad"/>
          <w:jc w:val="right"/>
          <w:rPr>
            <w:rFonts w:ascii="宋体" w:hAnsi="宋体"/>
          </w:rPr>
        </w:pPr>
        <w:r w:rsidRPr="000F4B8A">
          <w:rPr>
            <w:rFonts w:ascii="宋体" w:hAnsi="宋体"/>
          </w:rPr>
          <w:fldChar w:fldCharType="begin"/>
        </w:r>
        <w:r w:rsidRPr="000F4B8A">
          <w:rPr>
            <w:rFonts w:ascii="宋体" w:hAnsi="宋体"/>
          </w:rPr>
          <w:instrText>PAGE   \* MERGEFORMAT</w:instrText>
        </w:r>
        <w:r w:rsidRPr="000F4B8A">
          <w:rPr>
            <w:rFonts w:ascii="宋体" w:hAnsi="宋体"/>
          </w:rPr>
          <w:fldChar w:fldCharType="separate"/>
        </w:r>
        <w:r w:rsidRPr="000F4B8A">
          <w:rPr>
            <w:rFonts w:ascii="宋体" w:hAnsi="宋体"/>
            <w:lang w:val="zh-CN"/>
          </w:rPr>
          <w:t>2</w:t>
        </w:r>
        <w:r w:rsidRPr="000F4B8A">
          <w:rPr>
            <w:rFonts w:ascii="宋体" w:hAnsi="宋体"/>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3788F" w14:textId="77777777" w:rsidR="003F2DB6" w:rsidRDefault="003F2DB6" w:rsidP="008C1D1B">
      <w:r>
        <w:separator/>
      </w:r>
    </w:p>
  </w:footnote>
  <w:footnote w:type="continuationSeparator" w:id="0">
    <w:p w14:paraId="22521C2F" w14:textId="77777777" w:rsidR="003F2DB6" w:rsidRDefault="003F2DB6" w:rsidP="008C1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169DD" w14:textId="77777777" w:rsidR="008C1D1B" w:rsidRPr="00E70388" w:rsidRDefault="008C1D1B" w:rsidP="00617387">
    <w:pPr>
      <w:pStyle w:val="a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777B" w14:textId="3384BBDF" w:rsidR="008C1D1B" w:rsidRPr="00D84FA1" w:rsidRDefault="008C1D1B" w:rsidP="008C1D1B">
    <w:pPr>
      <w:pStyle w:val="affff8"/>
    </w:pPr>
    <w:r>
      <w:fldChar w:fldCharType="begin"/>
    </w:r>
    <w:r>
      <w:instrText xml:space="preserve"> STYLEREF  标准文件_文件编号  \* MERGEFORMAT </w:instrText>
    </w:r>
    <w:r>
      <w:fldChar w:fldCharType="separate"/>
    </w:r>
    <w:r w:rsidR="00E864B3">
      <w:t>DB32/TXXXX</w:t>
    </w:r>
    <w:r w:rsidR="00E864B3">
      <w:t>—</w:t>
    </w:r>
    <w:r w:rsidR="00E864B3">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A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00641BD1"/>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15:restartNumberingAfterBreak="0">
    <w:nsid w:val="06023127"/>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06E7075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07ED3FEA"/>
    <w:multiLevelType w:val="multilevel"/>
    <w:tmpl w:val="07ED3FEA"/>
    <w:lvl w:ilvl="0">
      <w:start w:val="1"/>
      <w:numFmt w:val="none"/>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88E5CCD"/>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0AAA401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15:restartNumberingAfterBreak="0">
    <w:nsid w:val="0BC11F2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0FAF59E4"/>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15:restartNumberingAfterBreak="0">
    <w:nsid w:val="129C2A5C"/>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1D1F60EB"/>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21964124"/>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23C613FC"/>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26B355B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286200B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29376D46"/>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2DCB6F6C"/>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15:restartNumberingAfterBreak="0">
    <w:nsid w:val="2E5C3E25"/>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2ECA4A88"/>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15:restartNumberingAfterBreak="0">
    <w:nsid w:val="30EE5BB6"/>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15:restartNumberingAfterBreak="0">
    <w:nsid w:val="31955856"/>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15:restartNumberingAfterBreak="0">
    <w:nsid w:val="32441EA1"/>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15:restartNumberingAfterBreak="0">
    <w:nsid w:val="32CC723D"/>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3" w15:restartNumberingAfterBreak="0">
    <w:nsid w:val="34C93E3F"/>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4" w15:restartNumberingAfterBreak="0">
    <w:nsid w:val="36231C1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15:restartNumberingAfterBreak="0">
    <w:nsid w:val="364367E6"/>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6" w15:restartNumberingAfterBreak="0">
    <w:nsid w:val="36B31D3D"/>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7" w15:restartNumberingAfterBreak="0">
    <w:nsid w:val="393A2A67"/>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8" w15:restartNumberingAfterBreak="0">
    <w:nsid w:val="39AC45C7"/>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9" w15:restartNumberingAfterBreak="0">
    <w:nsid w:val="3D036816"/>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0" w15:restartNumberingAfterBreak="0">
    <w:nsid w:val="3DD14DBD"/>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1" w15:restartNumberingAfterBreak="0">
    <w:nsid w:val="40C90E3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2" w15:restartNumberingAfterBreak="0">
    <w:nsid w:val="40F24B28"/>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3"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4" w15:restartNumberingAfterBreak="0">
    <w:nsid w:val="45B73F44"/>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5" w15:restartNumberingAfterBreak="0">
    <w:nsid w:val="4E445EE8"/>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6" w15:restartNumberingAfterBreak="0">
    <w:nsid w:val="56A54D0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7" w15:restartNumberingAfterBreak="0">
    <w:nsid w:val="5B701BBD"/>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8" w15:restartNumberingAfterBreak="0">
    <w:nsid w:val="5B8723DE"/>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9" w15:restartNumberingAfterBreak="0">
    <w:nsid w:val="5BE818FA"/>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0" w15:restartNumberingAfterBreak="0">
    <w:nsid w:val="5D5A146E"/>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1" w15:restartNumberingAfterBreak="0">
    <w:nsid w:val="5DD3437B"/>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2" w15:restartNumberingAfterBreak="0">
    <w:nsid w:val="5FF91D0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3" w15:restartNumberingAfterBreak="0">
    <w:nsid w:val="609744B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4" w15:restartNumberingAfterBreak="0">
    <w:nsid w:val="60E04796"/>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5" w15:restartNumberingAfterBreak="0">
    <w:nsid w:val="61DF779A"/>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6" w15:restartNumberingAfterBreak="0">
    <w:nsid w:val="622D2D1B"/>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7" w15:restartNumberingAfterBreak="0">
    <w:nsid w:val="644444B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8" w15:restartNumberingAfterBreak="0">
    <w:nsid w:val="644B6BE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9" w15:restartNumberingAfterBreak="0">
    <w:nsid w:val="648D30A1"/>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0" w15:restartNumberingAfterBreak="0">
    <w:nsid w:val="64DD48F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1" w15:restartNumberingAfterBreak="0">
    <w:nsid w:val="6706236C"/>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2" w15:restartNumberingAfterBreak="0">
    <w:nsid w:val="6A127AC2"/>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3" w15:restartNumberingAfterBreak="0">
    <w:nsid w:val="6ABB5777"/>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4" w15:restartNumberingAfterBreak="0">
    <w:nsid w:val="6AD66B38"/>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5" w15:restartNumberingAfterBreak="0">
    <w:nsid w:val="712441D6"/>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6" w15:restartNumberingAfterBreak="0">
    <w:nsid w:val="730009D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7" w15:restartNumberingAfterBreak="0">
    <w:nsid w:val="759D5CEA"/>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8" w15:restartNumberingAfterBreak="0">
    <w:nsid w:val="76766353"/>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9" w15:restartNumberingAfterBreak="0">
    <w:nsid w:val="77DE5FDE"/>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0" w15:restartNumberingAfterBreak="0">
    <w:nsid w:val="7ABC573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1" w15:restartNumberingAfterBreak="0">
    <w:nsid w:val="7E8D3548"/>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1606693533">
    <w:abstractNumId w:val="4"/>
  </w:num>
  <w:num w:numId="2" w16cid:durableId="7845396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1562595">
    <w:abstractNumId w:val="53"/>
  </w:num>
  <w:num w:numId="4" w16cid:durableId="988829898">
    <w:abstractNumId w:val="42"/>
  </w:num>
  <w:num w:numId="5" w16cid:durableId="1407992039">
    <w:abstractNumId w:val="38"/>
  </w:num>
  <w:num w:numId="6" w16cid:durableId="1921598831">
    <w:abstractNumId w:val="44"/>
  </w:num>
  <w:num w:numId="7" w16cid:durableId="1205564074">
    <w:abstractNumId w:val="56"/>
  </w:num>
  <w:num w:numId="8" w16cid:durableId="1154492728">
    <w:abstractNumId w:val="18"/>
  </w:num>
  <w:num w:numId="9" w16cid:durableId="1158349176">
    <w:abstractNumId w:val="28"/>
  </w:num>
  <w:num w:numId="10" w16cid:durableId="891575603">
    <w:abstractNumId w:val="11"/>
  </w:num>
  <w:num w:numId="11" w16cid:durableId="1788544531">
    <w:abstractNumId w:val="3"/>
  </w:num>
  <w:num w:numId="12" w16cid:durableId="1413118745">
    <w:abstractNumId w:val="19"/>
  </w:num>
  <w:num w:numId="13" w16cid:durableId="1325086825">
    <w:abstractNumId w:val="14"/>
  </w:num>
  <w:num w:numId="14" w16cid:durableId="1218394751">
    <w:abstractNumId w:val="10"/>
  </w:num>
  <w:num w:numId="15" w16cid:durableId="297033116">
    <w:abstractNumId w:val="20"/>
  </w:num>
  <w:num w:numId="16" w16cid:durableId="128670464">
    <w:abstractNumId w:val="51"/>
  </w:num>
  <w:num w:numId="17" w16cid:durableId="299383825">
    <w:abstractNumId w:val="46"/>
  </w:num>
  <w:num w:numId="18" w16cid:durableId="1929583256">
    <w:abstractNumId w:val="16"/>
  </w:num>
  <w:num w:numId="19" w16cid:durableId="1870871871">
    <w:abstractNumId w:val="32"/>
  </w:num>
  <w:num w:numId="20" w16cid:durableId="1602832214">
    <w:abstractNumId w:val="12"/>
  </w:num>
  <w:num w:numId="21" w16cid:durableId="827482940">
    <w:abstractNumId w:val="55"/>
  </w:num>
  <w:num w:numId="22" w16cid:durableId="886064295">
    <w:abstractNumId w:val="50"/>
  </w:num>
  <w:num w:numId="23" w16cid:durableId="1534995751">
    <w:abstractNumId w:val="27"/>
  </w:num>
  <w:num w:numId="24" w16cid:durableId="947741227">
    <w:abstractNumId w:val="2"/>
  </w:num>
  <w:num w:numId="25" w16cid:durableId="1701009768">
    <w:abstractNumId w:val="1"/>
  </w:num>
  <w:num w:numId="26" w16cid:durableId="1873837866">
    <w:abstractNumId w:val="0"/>
  </w:num>
  <w:num w:numId="27" w16cid:durableId="1180511621">
    <w:abstractNumId w:val="24"/>
  </w:num>
  <w:num w:numId="28" w16cid:durableId="874463021">
    <w:abstractNumId w:val="37"/>
  </w:num>
  <w:num w:numId="29" w16cid:durableId="792986356">
    <w:abstractNumId w:val="40"/>
  </w:num>
  <w:num w:numId="30" w16cid:durableId="1779327354">
    <w:abstractNumId w:val="47"/>
  </w:num>
  <w:num w:numId="31" w16cid:durableId="299962578">
    <w:abstractNumId w:val="59"/>
  </w:num>
  <w:num w:numId="32" w16cid:durableId="2127696379">
    <w:abstractNumId w:val="6"/>
  </w:num>
  <w:num w:numId="33" w16cid:durableId="2037005177">
    <w:abstractNumId w:val="35"/>
  </w:num>
  <w:num w:numId="34" w16cid:durableId="1434859710">
    <w:abstractNumId w:val="29"/>
  </w:num>
  <w:num w:numId="35" w16cid:durableId="1233393138">
    <w:abstractNumId w:val="57"/>
  </w:num>
  <w:num w:numId="36" w16cid:durableId="371925275">
    <w:abstractNumId w:val="9"/>
  </w:num>
  <w:num w:numId="37" w16cid:durableId="846594868">
    <w:abstractNumId w:val="26"/>
  </w:num>
  <w:num w:numId="38" w16cid:durableId="712928321">
    <w:abstractNumId w:val="52"/>
  </w:num>
  <w:num w:numId="39" w16cid:durableId="1673557879">
    <w:abstractNumId w:val="17"/>
  </w:num>
  <w:num w:numId="40" w16cid:durableId="1648821939">
    <w:abstractNumId w:val="25"/>
  </w:num>
  <w:num w:numId="41" w16cid:durableId="280310600">
    <w:abstractNumId w:val="23"/>
  </w:num>
  <w:num w:numId="42" w16cid:durableId="1630471426">
    <w:abstractNumId w:val="34"/>
  </w:num>
  <w:num w:numId="43" w16cid:durableId="1170947853">
    <w:abstractNumId w:val="39"/>
  </w:num>
  <w:num w:numId="44" w16cid:durableId="292568087">
    <w:abstractNumId w:val="22"/>
  </w:num>
  <w:num w:numId="45" w16cid:durableId="891236576">
    <w:abstractNumId w:val="49"/>
  </w:num>
  <w:num w:numId="46" w16cid:durableId="1977828681">
    <w:abstractNumId w:val="31"/>
  </w:num>
  <w:num w:numId="47" w16cid:durableId="1543637061">
    <w:abstractNumId w:val="43"/>
  </w:num>
  <w:num w:numId="48" w16cid:durableId="259879132">
    <w:abstractNumId w:val="48"/>
  </w:num>
  <w:num w:numId="49" w16cid:durableId="224267737">
    <w:abstractNumId w:val="21"/>
  </w:num>
  <w:num w:numId="50" w16cid:durableId="1076854603">
    <w:abstractNumId w:val="15"/>
  </w:num>
  <w:num w:numId="51" w16cid:durableId="854349400">
    <w:abstractNumId w:val="61"/>
  </w:num>
  <w:num w:numId="52" w16cid:durableId="262155037">
    <w:abstractNumId w:val="36"/>
  </w:num>
  <w:num w:numId="53" w16cid:durableId="200092941">
    <w:abstractNumId w:val="41"/>
  </w:num>
  <w:num w:numId="54" w16cid:durableId="2085175279">
    <w:abstractNumId w:val="54"/>
  </w:num>
  <w:num w:numId="55" w16cid:durableId="1861118408">
    <w:abstractNumId w:val="7"/>
  </w:num>
  <w:num w:numId="56" w16cid:durableId="153297945">
    <w:abstractNumId w:val="30"/>
  </w:num>
  <w:num w:numId="57" w16cid:durableId="1638954366">
    <w:abstractNumId w:val="13"/>
  </w:num>
  <w:num w:numId="58" w16cid:durableId="1538816318">
    <w:abstractNumId w:val="5"/>
  </w:num>
  <w:num w:numId="59" w16cid:durableId="1135373333">
    <w:abstractNumId w:val="8"/>
  </w:num>
  <w:num w:numId="60" w16cid:durableId="1618827169">
    <w:abstractNumId w:val="60"/>
  </w:num>
  <w:num w:numId="61" w16cid:durableId="871579294">
    <w:abstractNumId w:val="45"/>
  </w:num>
  <w:num w:numId="62" w16cid:durableId="1467744777">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D1B"/>
    <w:rsid w:val="000B13BA"/>
    <w:rsid w:val="00180DA7"/>
    <w:rsid w:val="001B686A"/>
    <w:rsid w:val="002064CE"/>
    <w:rsid w:val="00247B5C"/>
    <w:rsid w:val="00376928"/>
    <w:rsid w:val="003F2DB6"/>
    <w:rsid w:val="00440433"/>
    <w:rsid w:val="00443219"/>
    <w:rsid w:val="005F4ADD"/>
    <w:rsid w:val="00621002"/>
    <w:rsid w:val="006326BB"/>
    <w:rsid w:val="00677F6F"/>
    <w:rsid w:val="00687142"/>
    <w:rsid w:val="008B4098"/>
    <w:rsid w:val="008C1D1B"/>
    <w:rsid w:val="008F50F0"/>
    <w:rsid w:val="009B4829"/>
    <w:rsid w:val="00A53874"/>
    <w:rsid w:val="00AC7195"/>
    <w:rsid w:val="00AD4ECB"/>
    <w:rsid w:val="00CE7BC7"/>
    <w:rsid w:val="00DD7BA4"/>
    <w:rsid w:val="00E864B3"/>
    <w:rsid w:val="00F25DB0"/>
    <w:rsid w:val="00F528C4"/>
    <w:rsid w:val="00F863E7"/>
    <w:rsid w:val="00FA6F22"/>
    <w:rsid w:val="00FB4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AE5A8"/>
  <w15:chartTrackingRefBased/>
  <w15:docId w15:val="{D0CB6138-4CC3-4813-BFCE-94CCBEBD3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1D1B"/>
    <w:pPr>
      <w:widowControl w:val="0"/>
      <w:jc w:val="both"/>
    </w:pPr>
    <w:rPr>
      <w:rFonts w:ascii="Calibri" w:eastAsia="宋体" w:hAnsi="Calibri" w:cs="Times New Roman"/>
    </w:rPr>
  </w:style>
  <w:style w:type="paragraph" w:styleId="1">
    <w:name w:val="heading 1"/>
    <w:basedOn w:val="a"/>
    <w:next w:val="a"/>
    <w:link w:val="10"/>
    <w:qFormat/>
    <w:rsid w:val="008C1D1B"/>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8C1D1B"/>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unhideWhenUsed/>
    <w:qFormat/>
    <w:rsid w:val="008C1D1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8C1D1B"/>
    <w:rPr>
      <w:rFonts w:ascii="Calibri" w:eastAsia="宋体" w:hAnsi="Calibri" w:cs="Times New Roman"/>
      <w:b/>
      <w:bCs/>
      <w:kern w:val="44"/>
      <w:sz w:val="44"/>
      <w:szCs w:val="44"/>
    </w:rPr>
  </w:style>
  <w:style w:type="character" w:customStyle="1" w:styleId="20">
    <w:name w:val="标题 2 字符"/>
    <w:basedOn w:val="a0"/>
    <w:link w:val="2"/>
    <w:semiHidden/>
    <w:qFormat/>
    <w:rsid w:val="008C1D1B"/>
    <w:rPr>
      <w:rFonts w:ascii="Cambria" w:eastAsia="宋体" w:hAnsi="Cambria" w:cs="Times New Roman"/>
      <w:b/>
      <w:bCs/>
      <w:sz w:val="32"/>
      <w:szCs w:val="32"/>
    </w:rPr>
  </w:style>
  <w:style w:type="character" w:customStyle="1" w:styleId="30">
    <w:name w:val="标题 3 字符"/>
    <w:basedOn w:val="a0"/>
    <w:link w:val="3"/>
    <w:qFormat/>
    <w:rsid w:val="008C1D1B"/>
    <w:rPr>
      <w:rFonts w:ascii="Calibri" w:eastAsia="宋体" w:hAnsi="Calibri" w:cs="Times New Roman"/>
      <w:b/>
      <w:bCs/>
      <w:sz w:val="32"/>
      <w:szCs w:val="32"/>
    </w:rPr>
  </w:style>
  <w:style w:type="paragraph" w:styleId="a3">
    <w:name w:val="Document Map"/>
    <w:basedOn w:val="a"/>
    <w:link w:val="a4"/>
    <w:qFormat/>
    <w:rsid w:val="008C1D1B"/>
    <w:pPr>
      <w:shd w:val="clear" w:color="auto" w:fill="000080"/>
    </w:pPr>
    <w:rPr>
      <w:rFonts w:ascii="Times New Roman" w:hAnsi="Times New Roman"/>
      <w:szCs w:val="24"/>
    </w:rPr>
  </w:style>
  <w:style w:type="character" w:customStyle="1" w:styleId="a4">
    <w:name w:val="文档结构图 字符"/>
    <w:basedOn w:val="a0"/>
    <w:link w:val="a3"/>
    <w:qFormat/>
    <w:rsid w:val="008C1D1B"/>
    <w:rPr>
      <w:rFonts w:ascii="Times New Roman" w:eastAsia="宋体" w:hAnsi="Times New Roman" w:cs="Times New Roman"/>
      <w:szCs w:val="24"/>
      <w:shd w:val="clear" w:color="auto" w:fill="000080"/>
    </w:rPr>
  </w:style>
  <w:style w:type="paragraph" w:styleId="a5">
    <w:name w:val="annotation text"/>
    <w:basedOn w:val="a"/>
    <w:link w:val="11"/>
    <w:qFormat/>
    <w:rsid w:val="008C1D1B"/>
    <w:pPr>
      <w:jc w:val="left"/>
    </w:pPr>
  </w:style>
  <w:style w:type="character" w:customStyle="1" w:styleId="a6">
    <w:name w:val="批注文字 字符"/>
    <w:basedOn w:val="a0"/>
    <w:qFormat/>
    <w:rsid w:val="008C1D1B"/>
    <w:rPr>
      <w:rFonts w:ascii="Calibri" w:eastAsia="宋体" w:hAnsi="Calibri" w:cs="Times New Roman"/>
    </w:rPr>
  </w:style>
  <w:style w:type="character" w:customStyle="1" w:styleId="11">
    <w:name w:val="批注文字 字符1"/>
    <w:basedOn w:val="a0"/>
    <w:link w:val="a5"/>
    <w:qFormat/>
    <w:rsid w:val="008C1D1B"/>
    <w:rPr>
      <w:rFonts w:ascii="Calibri" w:eastAsia="宋体" w:hAnsi="Calibri" w:cs="Times New Roman"/>
    </w:rPr>
  </w:style>
  <w:style w:type="paragraph" w:styleId="a7">
    <w:name w:val="Body Text"/>
    <w:basedOn w:val="a"/>
    <w:link w:val="a8"/>
    <w:qFormat/>
    <w:rsid w:val="008C1D1B"/>
    <w:pPr>
      <w:tabs>
        <w:tab w:val="left" w:pos="5760"/>
      </w:tabs>
    </w:pPr>
    <w:rPr>
      <w:rFonts w:ascii="仿宋_GB2312" w:eastAsia="仿宋_GB2312" w:hAnsi="宋体"/>
      <w:sz w:val="24"/>
      <w:szCs w:val="32"/>
    </w:rPr>
  </w:style>
  <w:style w:type="character" w:customStyle="1" w:styleId="a8">
    <w:name w:val="正文文本 字符"/>
    <w:basedOn w:val="a0"/>
    <w:link w:val="a7"/>
    <w:qFormat/>
    <w:rsid w:val="008C1D1B"/>
    <w:rPr>
      <w:rFonts w:ascii="仿宋_GB2312" w:eastAsia="仿宋_GB2312" w:hAnsi="宋体" w:cs="Times New Roman"/>
      <w:sz w:val="24"/>
      <w:szCs w:val="32"/>
    </w:rPr>
  </w:style>
  <w:style w:type="paragraph" w:styleId="a9">
    <w:name w:val="Date"/>
    <w:basedOn w:val="a"/>
    <w:next w:val="a"/>
    <w:link w:val="aa"/>
    <w:qFormat/>
    <w:rsid w:val="008C1D1B"/>
    <w:pPr>
      <w:ind w:leftChars="2500" w:left="100"/>
    </w:pPr>
  </w:style>
  <w:style w:type="character" w:customStyle="1" w:styleId="aa">
    <w:name w:val="日期 字符"/>
    <w:basedOn w:val="a0"/>
    <w:link w:val="a9"/>
    <w:qFormat/>
    <w:rsid w:val="008C1D1B"/>
    <w:rPr>
      <w:rFonts w:ascii="Calibri" w:eastAsia="宋体" w:hAnsi="Calibri" w:cs="Times New Roman"/>
    </w:rPr>
  </w:style>
  <w:style w:type="paragraph" w:styleId="ab">
    <w:name w:val="Balloon Text"/>
    <w:basedOn w:val="a"/>
    <w:link w:val="ac"/>
    <w:qFormat/>
    <w:rsid w:val="008C1D1B"/>
    <w:rPr>
      <w:sz w:val="18"/>
      <w:szCs w:val="18"/>
    </w:rPr>
  </w:style>
  <w:style w:type="character" w:customStyle="1" w:styleId="ac">
    <w:name w:val="批注框文本 字符"/>
    <w:basedOn w:val="a0"/>
    <w:link w:val="ab"/>
    <w:qFormat/>
    <w:rsid w:val="008C1D1B"/>
    <w:rPr>
      <w:rFonts w:ascii="Calibri" w:eastAsia="宋体" w:hAnsi="Calibri" w:cs="Times New Roman"/>
      <w:sz w:val="18"/>
      <w:szCs w:val="18"/>
    </w:rPr>
  </w:style>
  <w:style w:type="paragraph" w:styleId="ad">
    <w:name w:val="footer"/>
    <w:basedOn w:val="a"/>
    <w:link w:val="12"/>
    <w:uiPriority w:val="99"/>
    <w:qFormat/>
    <w:rsid w:val="008C1D1B"/>
    <w:pPr>
      <w:tabs>
        <w:tab w:val="center" w:pos="4153"/>
        <w:tab w:val="right" w:pos="8306"/>
      </w:tabs>
      <w:snapToGrid w:val="0"/>
      <w:jc w:val="left"/>
    </w:pPr>
    <w:rPr>
      <w:sz w:val="18"/>
      <w:szCs w:val="18"/>
    </w:rPr>
  </w:style>
  <w:style w:type="character" w:customStyle="1" w:styleId="ae">
    <w:name w:val="页脚 字符"/>
    <w:basedOn w:val="a0"/>
    <w:uiPriority w:val="99"/>
    <w:qFormat/>
    <w:rsid w:val="008C1D1B"/>
    <w:rPr>
      <w:rFonts w:ascii="Calibri" w:eastAsia="宋体" w:hAnsi="Calibri" w:cs="Times New Roman"/>
      <w:sz w:val="18"/>
      <w:szCs w:val="18"/>
    </w:rPr>
  </w:style>
  <w:style w:type="character" w:customStyle="1" w:styleId="12">
    <w:name w:val="页脚 字符1"/>
    <w:link w:val="ad"/>
    <w:uiPriority w:val="99"/>
    <w:qFormat/>
    <w:rsid w:val="008C1D1B"/>
    <w:rPr>
      <w:rFonts w:ascii="Calibri" w:eastAsia="宋体" w:hAnsi="Calibri" w:cs="Times New Roman"/>
      <w:sz w:val="18"/>
      <w:szCs w:val="18"/>
    </w:rPr>
  </w:style>
  <w:style w:type="paragraph" w:styleId="af">
    <w:name w:val="header"/>
    <w:basedOn w:val="a"/>
    <w:link w:val="af0"/>
    <w:uiPriority w:val="99"/>
    <w:qFormat/>
    <w:rsid w:val="008C1D1B"/>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f"/>
    <w:uiPriority w:val="99"/>
    <w:qFormat/>
    <w:rsid w:val="008C1D1B"/>
    <w:rPr>
      <w:rFonts w:ascii="Calibri" w:eastAsia="宋体" w:hAnsi="Calibri" w:cs="Times New Roman"/>
      <w:sz w:val="18"/>
      <w:szCs w:val="18"/>
    </w:rPr>
  </w:style>
  <w:style w:type="paragraph" w:styleId="TOC1">
    <w:name w:val="toc 1"/>
    <w:basedOn w:val="a"/>
    <w:next w:val="a"/>
    <w:uiPriority w:val="39"/>
    <w:unhideWhenUsed/>
    <w:rsid w:val="008C1D1B"/>
  </w:style>
  <w:style w:type="paragraph" w:styleId="TOC2">
    <w:name w:val="toc 2"/>
    <w:basedOn w:val="a"/>
    <w:next w:val="a"/>
    <w:uiPriority w:val="39"/>
    <w:qFormat/>
    <w:rsid w:val="008C1D1B"/>
    <w:pPr>
      <w:ind w:leftChars="200" w:left="200"/>
    </w:pPr>
  </w:style>
  <w:style w:type="paragraph" w:styleId="af1">
    <w:name w:val="Normal (Web)"/>
    <w:basedOn w:val="a"/>
    <w:uiPriority w:val="99"/>
    <w:unhideWhenUsed/>
    <w:qFormat/>
    <w:rsid w:val="008C1D1B"/>
    <w:pPr>
      <w:widowControl/>
      <w:spacing w:before="100" w:beforeAutospacing="1" w:after="100" w:afterAutospacing="1"/>
      <w:jc w:val="left"/>
    </w:pPr>
    <w:rPr>
      <w:rFonts w:ascii="宋体" w:hAnsi="宋体" w:cs="宋体"/>
      <w:kern w:val="0"/>
      <w:sz w:val="24"/>
      <w:szCs w:val="24"/>
    </w:rPr>
  </w:style>
  <w:style w:type="paragraph" w:styleId="af2">
    <w:name w:val="Title"/>
    <w:basedOn w:val="2"/>
    <w:next w:val="a"/>
    <w:link w:val="af3"/>
    <w:qFormat/>
    <w:rsid w:val="008C1D1B"/>
    <w:pPr>
      <w:pageBreakBefore/>
      <w:spacing w:before="60" w:after="60"/>
      <w:jc w:val="left"/>
      <w:outlineLvl w:val="0"/>
    </w:pPr>
    <w:rPr>
      <w:rFonts w:ascii="Calibri Light" w:hAnsi="Calibri Light"/>
      <w:bCs w:val="0"/>
      <w:kern w:val="0"/>
    </w:rPr>
  </w:style>
  <w:style w:type="character" w:customStyle="1" w:styleId="af3">
    <w:name w:val="标题 字符"/>
    <w:basedOn w:val="a0"/>
    <w:link w:val="af2"/>
    <w:qFormat/>
    <w:rsid w:val="008C1D1B"/>
    <w:rPr>
      <w:rFonts w:ascii="Calibri Light" w:eastAsia="宋体" w:hAnsi="Calibri Light" w:cs="Times New Roman"/>
      <w:b/>
      <w:kern w:val="0"/>
      <w:sz w:val="32"/>
      <w:szCs w:val="32"/>
    </w:rPr>
  </w:style>
  <w:style w:type="paragraph" w:styleId="af4">
    <w:name w:val="annotation subject"/>
    <w:basedOn w:val="a5"/>
    <w:next w:val="a5"/>
    <w:link w:val="af5"/>
    <w:qFormat/>
    <w:rsid w:val="008C1D1B"/>
    <w:rPr>
      <w:b/>
      <w:bCs/>
    </w:rPr>
  </w:style>
  <w:style w:type="character" w:customStyle="1" w:styleId="af5">
    <w:name w:val="批注主题 字符"/>
    <w:basedOn w:val="a6"/>
    <w:link w:val="af4"/>
    <w:qFormat/>
    <w:rsid w:val="008C1D1B"/>
    <w:rPr>
      <w:rFonts w:ascii="Calibri" w:eastAsia="宋体" w:hAnsi="Calibri" w:cs="Times New Roman"/>
      <w:b/>
      <w:bCs/>
    </w:rPr>
  </w:style>
  <w:style w:type="table" w:styleId="af6">
    <w:name w:val="Table Grid"/>
    <w:basedOn w:val="a1"/>
    <w:uiPriority w:val="39"/>
    <w:qFormat/>
    <w:rsid w:val="008C1D1B"/>
    <w:pPr>
      <w:widowControl w:val="0"/>
      <w:jc w:val="both"/>
    </w:pPr>
    <w:rPr>
      <w:rFonts w:ascii="Calibri" w:eastAsia="宋体"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unhideWhenUsed/>
    <w:qFormat/>
    <w:rsid w:val="008C1D1B"/>
    <w:rPr>
      <w:color w:val="0000FF"/>
      <w:u w:val="single"/>
    </w:rPr>
  </w:style>
  <w:style w:type="character" w:styleId="af8">
    <w:name w:val="annotation reference"/>
    <w:qFormat/>
    <w:rsid w:val="008C1D1B"/>
    <w:rPr>
      <w:sz w:val="21"/>
      <w:szCs w:val="21"/>
    </w:rPr>
  </w:style>
  <w:style w:type="character" w:customStyle="1" w:styleId="af9">
    <w:name w:val="样式 幼圆"/>
    <w:qFormat/>
    <w:rsid w:val="008C1D1B"/>
    <w:rPr>
      <w:rFonts w:ascii="宋体" w:eastAsia="宋体" w:hAnsi="宋体"/>
      <w:sz w:val="24"/>
      <w:szCs w:val="24"/>
    </w:rPr>
  </w:style>
  <w:style w:type="paragraph" w:customStyle="1" w:styleId="13">
    <w:name w:val="列出段落1"/>
    <w:basedOn w:val="a"/>
    <w:uiPriority w:val="34"/>
    <w:qFormat/>
    <w:rsid w:val="008C1D1B"/>
    <w:pPr>
      <w:ind w:firstLineChars="200" w:firstLine="420"/>
    </w:pPr>
  </w:style>
  <w:style w:type="paragraph" w:customStyle="1" w:styleId="TOC10">
    <w:name w:val="TOC 标题1"/>
    <w:basedOn w:val="1"/>
    <w:next w:val="a"/>
    <w:uiPriority w:val="39"/>
    <w:unhideWhenUsed/>
    <w:qFormat/>
    <w:rsid w:val="008C1D1B"/>
    <w:pPr>
      <w:widowControl/>
      <w:spacing w:before="480" w:after="0" w:line="276" w:lineRule="auto"/>
      <w:jc w:val="left"/>
      <w:outlineLvl w:val="9"/>
    </w:pPr>
    <w:rPr>
      <w:rFonts w:ascii="Cambria" w:hAnsi="Cambria"/>
      <w:color w:val="365F91"/>
      <w:kern w:val="0"/>
      <w:sz w:val="28"/>
      <w:szCs w:val="28"/>
    </w:rPr>
  </w:style>
  <w:style w:type="paragraph" w:customStyle="1" w:styleId="110">
    <w:name w:val="目录 11"/>
    <w:basedOn w:val="a"/>
    <w:next w:val="a"/>
    <w:uiPriority w:val="39"/>
    <w:qFormat/>
    <w:rsid w:val="008C1D1B"/>
    <w:pPr>
      <w:tabs>
        <w:tab w:val="right" w:leader="dot" w:pos="8296"/>
      </w:tabs>
      <w:spacing w:line="480" w:lineRule="auto"/>
    </w:pPr>
  </w:style>
  <w:style w:type="paragraph" w:customStyle="1" w:styleId="21">
    <w:name w:val="目录 21"/>
    <w:basedOn w:val="a"/>
    <w:next w:val="a"/>
    <w:uiPriority w:val="39"/>
    <w:qFormat/>
    <w:rsid w:val="008C1D1B"/>
    <w:pPr>
      <w:ind w:leftChars="200" w:left="420"/>
    </w:pPr>
  </w:style>
  <w:style w:type="character" w:customStyle="1" w:styleId="2Char">
    <w:name w:val="标题 2 Char"/>
    <w:semiHidden/>
    <w:qFormat/>
    <w:rsid w:val="008C1D1B"/>
    <w:rPr>
      <w:rFonts w:ascii="Cambria" w:eastAsia="宋体" w:hAnsi="Cambria" w:cs="Times New Roman"/>
      <w:b/>
      <w:bCs/>
      <w:kern w:val="2"/>
      <w:sz w:val="32"/>
      <w:szCs w:val="32"/>
    </w:rPr>
  </w:style>
  <w:style w:type="paragraph" w:customStyle="1" w:styleId="CharChar1CharCharCharChar">
    <w:name w:val="Char Char1 Char Char Char Char"/>
    <w:basedOn w:val="a"/>
    <w:qFormat/>
    <w:rsid w:val="008C1D1B"/>
    <w:pPr>
      <w:tabs>
        <w:tab w:val="left" w:pos="420"/>
      </w:tabs>
      <w:snapToGrid w:val="0"/>
      <w:spacing w:line="360" w:lineRule="auto"/>
      <w:ind w:left="420" w:hanging="420"/>
    </w:pPr>
    <w:rPr>
      <w:rFonts w:ascii="Times New Roman" w:eastAsia="仿宋_GB2312" w:hAnsi="Times New Roman" w:cs="宋体"/>
      <w:sz w:val="24"/>
      <w:szCs w:val="24"/>
    </w:rPr>
  </w:style>
  <w:style w:type="character" w:customStyle="1" w:styleId="Char">
    <w:name w:val="批注文字 Char"/>
    <w:qFormat/>
    <w:rsid w:val="008C1D1B"/>
    <w:rPr>
      <w:rFonts w:ascii="Calibri" w:hAnsi="Calibri"/>
      <w:kern w:val="2"/>
      <w:sz w:val="21"/>
      <w:szCs w:val="22"/>
    </w:rPr>
  </w:style>
  <w:style w:type="paragraph" w:customStyle="1" w:styleId="333">
    <w:name w:val="333"/>
    <w:basedOn w:val="a"/>
    <w:qFormat/>
    <w:rsid w:val="008C1D1B"/>
    <w:rPr>
      <w:rFonts w:ascii="Times New Roman" w:hAnsi="Times New Roman"/>
      <w:sz w:val="24"/>
    </w:rPr>
  </w:style>
  <w:style w:type="paragraph" w:customStyle="1" w:styleId="14">
    <w:name w:val="修订1"/>
    <w:hidden/>
    <w:uiPriority w:val="99"/>
    <w:semiHidden/>
    <w:qFormat/>
    <w:rsid w:val="008C1D1B"/>
    <w:rPr>
      <w:rFonts w:ascii="Calibri" w:eastAsia="宋体" w:hAnsi="Calibri" w:cs="Times New Roman"/>
    </w:rPr>
  </w:style>
  <w:style w:type="character" w:customStyle="1" w:styleId="Char0">
    <w:name w:val="标题 Char"/>
    <w:qFormat/>
    <w:rsid w:val="008C1D1B"/>
    <w:rPr>
      <w:rFonts w:ascii="Calibri Light" w:eastAsia="宋体" w:hAnsi="Calibri Light"/>
      <w:b/>
      <w:sz w:val="32"/>
      <w:szCs w:val="32"/>
    </w:rPr>
  </w:style>
  <w:style w:type="paragraph" w:customStyle="1" w:styleId="afa">
    <w:name w:val="二级标题"/>
    <w:basedOn w:val="a"/>
    <w:link w:val="Char1"/>
    <w:qFormat/>
    <w:rsid w:val="008C1D1B"/>
    <w:pPr>
      <w:spacing w:line="360" w:lineRule="auto"/>
      <w:jc w:val="left"/>
      <w:outlineLvl w:val="1"/>
    </w:pPr>
    <w:rPr>
      <w:rFonts w:ascii="黑体" w:eastAsia="黑体" w:hAnsi="黑体"/>
      <w:bCs/>
      <w:kern w:val="0"/>
      <w:sz w:val="24"/>
      <w:szCs w:val="24"/>
    </w:rPr>
  </w:style>
  <w:style w:type="character" w:customStyle="1" w:styleId="Char1">
    <w:name w:val="二级标题 Char"/>
    <w:link w:val="afa"/>
    <w:qFormat/>
    <w:rsid w:val="008C1D1B"/>
    <w:rPr>
      <w:rFonts w:ascii="黑体" w:eastAsia="黑体" w:hAnsi="黑体" w:cs="Times New Roman"/>
      <w:bCs/>
      <w:kern w:val="0"/>
      <w:sz w:val="24"/>
      <w:szCs w:val="24"/>
    </w:rPr>
  </w:style>
  <w:style w:type="character" w:customStyle="1" w:styleId="22">
    <w:name w:val="正文文本 (2)_"/>
    <w:basedOn w:val="a0"/>
    <w:qFormat/>
    <w:rsid w:val="008C1D1B"/>
    <w:rPr>
      <w:rFonts w:ascii="MingLiU" w:eastAsia="MingLiU" w:hAnsi="MingLiU" w:cs="MingLiU"/>
      <w:sz w:val="20"/>
      <w:szCs w:val="20"/>
      <w:u w:val="none"/>
    </w:rPr>
  </w:style>
  <w:style w:type="character" w:customStyle="1" w:styleId="23">
    <w:name w:val="正文文本 (2)"/>
    <w:basedOn w:val="22"/>
    <w:qFormat/>
    <w:rsid w:val="008C1D1B"/>
    <w:rPr>
      <w:rFonts w:ascii="MingLiU" w:eastAsia="MingLiU" w:hAnsi="MingLiU" w:cs="MingLiU"/>
      <w:color w:val="000000"/>
      <w:spacing w:val="0"/>
      <w:w w:val="100"/>
      <w:position w:val="0"/>
      <w:sz w:val="20"/>
      <w:szCs w:val="20"/>
      <w:u w:val="none"/>
      <w:lang w:val="zh-TW" w:eastAsia="zh-TW" w:bidi="zh-TW"/>
    </w:rPr>
  </w:style>
  <w:style w:type="paragraph" w:customStyle="1" w:styleId="afb">
    <w:name w:val="章"/>
    <w:basedOn w:val="a"/>
    <w:qFormat/>
    <w:rsid w:val="008C1D1B"/>
    <w:pPr>
      <w:spacing w:beforeLines="100" w:afterLines="100" w:line="300" w:lineRule="auto"/>
      <w:jc w:val="center"/>
      <w:outlineLvl w:val="0"/>
    </w:pPr>
    <w:rPr>
      <w:b/>
      <w:bCs/>
      <w:sz w:val="28"/>
      <w:szCs w:val="28"/>
    </w:rPr>
  </w:style>
  <w:style w:type="character" w:customStyle="1" w:styleId="1Char">
    <w:name w:val="标题 1 Char"/>
    <w:qFormat/>
    <w:rsid w:val="008C1D1B"/>
    <w:rPr>
      <w:rFonts w:ascii="Calibri" w:hAnsi="Calibri"/>
      <w:b/>
      <w:bCs/>
      <w:kern w:val="44"/>
      <w:sz w:val="44"/>
      <w:szCs w:val="44"/>
    </w:rPr>
  </w:style>
  <w:style w:type="paragraph" w:customStyle="1" w:styleId="Default">
    <w:name w:val="Default"/>
    <w:qFormat/>
    <w:rsid w:val="008C1D1B"/>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123Char">
    <w:name w:val="123 Char"/>
    <w:basedOn w:val="a0"/>
    <w:link w:val="123"/>
    <w:qFormat/>
    <w:rsid w:val="008C1D1B"/>
    <w:rPr>
      <w:rFonts w:ascii="楷体" w:eastAsia="楷体" w:hAnsi="楷体"/>
      <w:sz w:val="24"/>
      <w:szCs w:val="28"/>
    </w:rPr>
  </w:style>
  <w:style w:type="paragraph" w:customStyle="1" w:styleId="123">
    <w:name w:val="123"/>
    <w:basedOn w:val="a"/>
    <w:link w:val="123Char"/>
    <w:qFormat/>
    <w:rsid w:val="008C1D1B"/>
    <w:pPr>
      <w:widowControl/>
      <w:spacing w:line="400" w:lineRule="exact"/>
      <w:ind w:firstLine="482"/>
      <w:jc w:val="left"/>
    </w:pPr>
    <w:rPr>
      <w:rFonts w:ascii="楷体" w:eastAsia="楷体" w:hAnsi="楷体" w:cstheme="minorBidi"/>
      <w:sz w:val="24"/>
      <w:szCs w:val="28"/>
    </w:rPr>
  </w:style>
  <w:style w:type="character" w:customStyle="1" w:styleId="Char2">
    <w:name w:val="三级标题 Char"/>
    <w:link w:val="afc"/>
    <w:qFormat/>
    <w:rsid w:val="008C1D1B"/>
    <w:rPr>
      <w:rFonts w:ascii="楷体" w:eastAsia="楷体" w:hAnsi="楷体"/>
      <w:sz w:val="24"/>
      <w:szCs w:val="24"/>
    </w:rPr>
  </w:style>
  <w:style w:type="paragraph" w:customStyle="1" w:styleId="afc">
    <w:name w:val="三级标题"/>
    <w:basedOn w:val="a"/>
    <w:link w:val="Char2"/>
    <w:qFormat/>
    <w:rsid w:val="008C1D1B"/>
    <w:pPr>
      <w:spacing w:line="400" w:lineRule="exact"/>
    </w:pPr>
    <w:rPr>
      <w:rFonts w:ascii="楷体" w:eastAsia="楷体" w:hAnsi="楷体" w:cstheme="minorBidi"/>
      <w:sz w:val="24"/>
      <w:szCs w:val="24"/>
    </w:rPr>
  </w:style>
  <w:style w:type="paragraph" w:customStyle="1" w:styleId="afd">
    <w:name w:val="图内文字"/>
    <w:basedOn w:val="a"/>
    <w:link w:val="Char3"/>
    <w:qFormat/>
    <w:rsid w:val="008C1D1B"/>
    <w:pPr>
      <w:jc w:val="center"/>
    </w:pPr>
    <w:rPr>
      <w:rFonts w:ascii="楷体" w:eastAsia="楷体" w:hAnsi="楷体"/>
      <w:szCs w:val="21"/>
    </w:rPr>
  </w:style>
  <w:style w:type="character" w:customStyle="1" w:styleId="Char3">
    <w:name w:val="图内文字 Char"/>
    <w:link w:val="afd"/>
    <w:rsid w:val="008C1D1B"/>
    <w:rPr>
      <w:rFonts w:ascii="楷体" w:eastAsia="楷体" w:hAnsi="楷体" w:cs="Times New Roman"/>
      <w:szCs w:val="21"/>
    </w:rPr>
  </w:style>
  <w:style w:type="paragraph" w:customStyle="1" w:styleId="afe">
    <w:name w:val="图名"/>
    <w:basedOn w:val="a"/>
    <w:link w:val="Char4"/>
    <w:qFormat/>
    <w:rsid w:val="008C1D1B"/>
    <w:pPr>
      <w:ind w:firstLine="482"/>
      <w:jc w:val="center"/>
    </w:pPr>
    <w:rPr>
      <w:rFonts w:ascii="楷体" w:eastAsia="楷体" w:hAnsi="楷体"/>
      <w:b/>
      <w:szCs w:val="21"/>
    </w:rPr>
  </w:style>
  <w:style w:type="character" w:customStyle="1" w:styleId="Char4">
    <w:name w:val="图名 Char"/>
    <w:link w:val="afe"/>
    <w:rsid w:val="008C1D1B"/>
    <w:rPr>
      <w:rFonts w:ascii="楷体" w:eastAsia="楷体" w:hAnsi="楷体" w:cs="Times New Roman"/>
      <w:b/>
      <w:szCs w:val="21"/>
    </w:rPr>
  </w:style>
  <w:style w:type="paragraph" w:customStyle="1" w:styleId="TOC20">
    <w:name w:val="TOC 标题2"/>
    <w:basedOn w:val="1"/>
    <w:next w:val="a"/>
    <w:uiPriority w:val="39"/>
    <w:semiHidden/>
    <w:unhideWhenUsed/>
    <w:qFormat/>
    <w:rsid w:val="008C1D1B"/>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15">
    <w:name w:val="标题 字符1"/>
    <w:basedOn w:val="a0"/>
    <w:qFormat/>
    <w:rsid w:val="008C1D1B"/>
    <w:rPr>
      <w:rFonts w:ascii="等线 Light" w:eastAsia="等线 Light" w:hAnsi="等线 Light" w:cs="Times New Roman"/>
      <w:b/>
      <w:kern w:val="2"/>
      <w:sz w:val="32"/>
      <w:szCs w:val="32"/>
    </w:rPr>
  </w:style>
  <w:style w:type="paragraph" w:customStyle="1" w:styleId="TableParagraph">
    <w:name w:val="Table Paragraph"/>
    <w:basedOn w:val="a"/>
    <w:qFormat/>
    <w:rsid w:val="008C1D1B"/>
    <w:pPr>
      <w:autoSpaceDE w:val="0"/>
      <w:autoSpaceDN w:val="0"/>
      <w:jc w:val="left"/>
    </w:pPr>
    <w:rPr>
      <w:rFonts w:ascii="Noto Sans Mono CJK JP Regular" w:eastAsia="Noto Sans Mono CJK JP Regular" w:hAnsi="Noto Sans Mono CJK JP Regular"/>
      <w:kern w:val="0"/>
      <w:sz w:val="22"/>
    </w:rPr>
  </w:style>
  <w:style w:type="paragraph" w:styleId="aff">
    <w:name w:val="List Paragraph"/>
    <w:basedOn w:val="a"/>
    <w:uiPriority w:val="99"/>
    <w:qFormat/>
    <w:rsid w:val="008C1D1B"/>
    <w:pPr>
      <w:ind w:firstLineChars="200" w:firstLine="420"/>
    </w:pPr>
  </w:style>
  <w:style w:type="paragraph" w:styleId="TOC">
    <w:name w:val="TOC Heading"/>
    <w:basedOn w:val="1"/>
    <w:next w:val="a"/>
    <w:uiPriority w:val="39"/>
    <w:unhideWhenUsed/>
    <w:qFormat/>
    <w:rsid w:val="008C1D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aff0">
    <w:name w:val="封面标准文稿类别"/>
    <w:basedOn w:val="a"/>
    <w:rsid w:val="008C1D1B"/>
    <w:pPr>
      <w:framePr w:w="9639" w:h="6917" w:hRule="exact" w:wrap="around" w:vAnchor="page" w:hAnchor="page" w:xAlign="center" w:y="6408" w:anchorLock="1"/>
      <w:spacing w:before="440" w:after="160"/>
      <w:jc w:val="center"/>
      <w:textAlignment w:val="center"/>
    </w:pPr>
    <w:rPr>
      <w:rFonts w:ascii="宋体" w:hAnsi="Times New Roman"/>
      <w:kern w:val="0"/>
      <w:sz w:val="24"/>
      <w:szCs w:val="28"/>
    </w:rPr>
  </w:style>
  <w:style w:type="paragraph" w:customStyle="1" w:styleId="aff1">
    <w:name w:val="封面标准英文名称"/>
    <w:basedOn w:val="aff2"/>
    <w:rsid w:val="008C1D1B"/>
    <w:pPr>
      <w:framePr w:wrap="around"/>
      <w:spacing w:before="370" w:line="400" w:lineRule="exact"/>
    </w:pPr>
    <w:rPr>
      <w:rFonts w:ascii="Times New Roman"/>
      <w:sz w:val="28"/>
      <w:szCs w:val="28"/>
    </w:rPr>
  </w:style>
  <w:style w:type="paragraph" w:customStyle="1" w:styleId="aff2">
    <w:name w:val="封面标准名称"/>
    <w:rsid w:val="008C1D1B"/>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24">
    <w:name w:val="封面标准号2"/>
    <w:rsid w:val="008C1D1B"/>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ff3">
    <w:name w:val="封面标准代替信息"/>
    <w:rsid w:val="008C1D1B"/>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ff4">
    <w:name w:val="封面标准文稿编辑信息"/>
    <w:basedOn w:val="aff0"/>
    <w:rsid w:val="008C1D1B"/>
    <w:pPr>
      <w:framePr w:wrap="around"/>
      <w:spacing w:before="180" w:line="180" w:lineRule="exact"/>
    </w:pPr>
    <w:rPr>
      <w:sz w:val="21"/>
    </w:rPr>
  </w:style>
  <w:style w:type="paragraph" w:customStyle="1" w:styleId="aff5">
    <w:name w:val="其他标准标志"/>
    <w:basedOn w:val="a"/>
    <w:rsid w:val="008C1D1B"/>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b/>
      <w:w w:val="130"/>
      <w:kern w:val="0"/>
      <w:sz w:val="96"/>
      <w:szCs w:val="96"/>
    </w:rPr>
  </w:style>
  <w:style w:type="paragraph" w:customStyle="1" w:styleId="aff6">
    <w:name w:val="其他标准称谓"/>
    <w:next w:val="a"/>
    <w:rsid w:val="008C1D1B"/>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7">
    <w:name w:val="其他发布部门"/>
    <w:basedOn w:val="a"/>
    <w:rsid w:val="008C1D1B"/>
    <w:pPr>
      <w:framePr w:w="7938" w:h="1134" w:hRule="exact" w:hSpace="125" w:vSpace="181" w:wrap="around" w:vAnchor="page" w:hAnchor="page" w:x="2150" w:y="15310" w:anchorLock="1"/>
      <w:widowControl/>
      <w:spacing w:line="0" w:lineRule="atLeast"/>
      <w:jc w:val="center"/>
    </w:pPr>
    <w:rPr>
      <w:rFonts w:ascii="黑体" w:eastAsia="黑体" w:hAnsi="Times New Roman"/>
      <w:spacing w:val="20"/>
      <w:w w:val="135"/>
      <w:kern w:val="0"/>
      <w:sz w:val="28"/>
      <w:szCs w:val="20"/>
    </w:rPr>
  </w:style>
  <w:style w:type="paragraph" w:customStyle="1" w:styleId="aff8">
    <w:name w:val="其他发布日期"/>
    <w:basedOn w:val="a"/>
    <w:rsid w:val="008C1D1B"/>
    <w:pPr>
      <w:framePr w:w="3997" w:h="471" w:hRule="exact" w:vSpace="181" w:wrap="around" w:vAnchor="page" w:hAnchor="page" w:x="1419" w:y="14097" w:anchorLock="1"/>
      <w:widowControl/>
      <w:jc w:val="left"/>
    </w:pPr>
    <w:rPr>
      <w:rFonts w:ascii="Times New Roman" w:eastAsia="黑体" w:hAnsi="Times New Roman"/>
      <w:kern w:val="0"/>
      <w:sz w:val="28"/>
      <w:szCs w:val="20"/>
    </w:rPr>
  </w:style>
  <w:style w:type="paragraph" w:customStyle="1" w:styleId="aff9">
    <w:name w:val="其他实施日期"/>
    <w:basedOn w:val="a"/>
    <w:rsid w:val="008C1D1B"/>
    <w:pPr>
      <w:framePr w:w="3997" w:h="471" w:hRule="exact" w:vSpace="181" w:wrap="around" w:vAnchor="page" w:hAnchor="page" w:x="7089" w:y="14097" w:anchorLock="1"/>
      <w:widowControl/>
      <w:jc w:val="right"/>
    </w:pPr>
    <w:rPr>
      <w:rFonts w:ascii="Times New Roman" w:eastAsia="黑体" w:hAnsi="Times New Roman"/>
      <w:kern w:val="0"/>
      <w:sz w:val="28"/>
      <w:szCs w:val="20"/>
    </w:rPr>
  </w:style>
  <w:style w:type="character" w:customStyle="1" w:styleId="affa">
    <w:name w:val="发布"/>
    <w:rsid w:val="008C1D1B"/>
    <w:rPr>
      <w:rFonts w:ascii="黑体" w:eastAsia="黑体"/>
      <w:spacing w:val="85"/>
      <w:w w:val="100"/>
      <w:position w:val="3"/>
      <w:sz w:val="28"/>
      <w:szCs w:val="28"/>
    </w:rPr>
  </w:style>
  <w:style w:type="character" w:styleId="affb">
    <w:name w:val="Placeholder Text"/>
    <w:basedOn w:val="a0"/>
    <w:uiPriority w:val="99"/>
    <w:semiHidden/>
    <w:rsid w:val="008C1D1B"/>
    <w:rPr>
      <w:color w:val="808080"/>
    </w:rPr>
  </w:style>
  <w:style w:type="character" w:styleId="affc">
    <w:name w:val="Emphasis"/>
    <w:basedOn w:val="a0"/>
    <w:uiPriority w:val="20"/>
    <w:qFormat/>
    <w:rsid w:val="008C1D1B"/>
    <w:rPr>
      <w:i/>
      <w:iCs/>
    </w:rPr>
  </w:style>
  <w:style w:type="paragraph" w:customStyle="1" w:styleId="affd">
    <w:name w:val="段"/>
    <w:link w:val="Char5"/>
    <w:qFormat/>
    <w:rsid w:val="008C1D1B"/>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5">
    <w:name w:val="段 Char"/>
    <w:link w:val="affd"/>
    <w:qFormat/>
    <w:rsid w:val="008C1D1B"/>
    <w:rPr>
      <w:rFonts w:ascii="宋体" w:eastAsia="宋体" w:hAnsi="Times New Roman" w:cs="Times New Roman"/>
      <w:kern w:val="0"/>
      <w:szCs w:val="20"/>
    </w:rPr>
  </w:style>
  <w:style w:type="paragraph" w:styleId="affe">
    <w:name w:val="Revision"/>
    <w:hidden/>
    <w:uiPriority w:val="99"/>
    <w:semiHidden/>
    <w:rsid w:val="008C1D1B"/>
    <w:rPr>
      <w:rFonts w:ascii="Calibri" w:eastAsia="宋体" w:hAnsi="Calibri" w:cs="Times New Roman"/>
    </w:rPr>
  </w:style>
  <w:style w:type="paragraph" w:customStyle="1" w:styleId="afff">
    <w:name w:val="标准文件_章标题"/>
    <w:next w:val="a"/>
    <w:qFormat/>
    <w:rsid w:val="008C1D1B"/>
    <w:pPr>
      <w:spacing w:beforeLines="100" w:afterLines="100"/>
      <w:jc w:val="both"/>
      <w:outlineLvl w:val="0"/>
    </w:pPr>
    <w:rPr>
      <w:rFonts w:ascii="黑体" w:eastAsia="黑体" w:hAnsi="Times New Roman" w:cs="Times New Roman"/>
      <w:kern w:val="0"/>
      <w:szCs w:val="20"/>
    </w:rPr>
  </w:style>
  <w:style w:type="paragraph" w:customStyle="1" w:styleId="afff0">
    <w:name w:val="标准文件_一级条标题"/>
    <w:basedOn w:val="afff"/>
    <w:next w:val="a"/>
    <w:qFormat/>
    <w:rsid w:val="008C1D1B"/>
    <w:pPr>
      <w:spacing w:beforeLines="50" w:afterLines="50"/>
      <w:outlineLvl w:val="1"/>
    </w:pPr>
  </w:style>
  <w:style w:type="paragraph" w:customStyle="1" w:styleId="afff1">
    <w:name w:val="标准文件_段"/>
    <w:link w:val="Char6"/>
    <w:qFormat/>
    <w:rsid w:val="008C1D1B"/>
    <w:pPr>
      <w:autoSpaceDE w:val="0"/>
      <w:autoSpaceDN w:val="0"/>
      <w:ind w:firstLineChars="200" w:firstLine="200"/>
      <w:jc w:val="both"/>
    </w:pPr>
    <w:rPr>
      <w:rFonts w:ascii="宋体" w:eastAsia="宋体" w:hAnsi="Times New Roman" w:cs="Times New Roman"/>
      <w:kern w:val="0"/>
      <w:szCs w:val="20"/>
    </w:rPr>
  </w:style>
  <w:style w:type="character" w:customStyle="1" w:styleId="Char6">
    <w:name w:val="标准文件_段 Char"/>
    <w:link w:val="afff1"/>
    <w:qFormat/>
    <w:rsid w:val="008C1D1B"/>
    <w:rPr>
      <w:rFonts w:ascii="宋体" w:eastAsia="宋体" w:hAnsi="Times New Roman" w:cs="Times New Roman"/>
      <w:kern w:val="0"/>
      <w:szCs w:val="20"/>
    </w:rPr>
  </w:style>
  <w:style w:type="paragraph" w:customStyle="1" w:styleId="afff2">
    <w:name w:val="标准文件_附录章标题"/>
    <w:next w:val="afff1"/>
    <w:qFormat/>
    <w:rsid w:val="008C1D1B"/>
    <w:p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fff3">
    <w:name w:val="标准文件_前言、引言标题"/>
    <w:next w:val="a"/>
    <w:qFormat/>
    <w:rsid w:val="008C1D1B"/>
    <w:pPr>
      <w:shd w:val="clear" w:color="FFFFFF" w:fill="FFFFFF"/>
      <w:spacing w:afterLines="150"/>
      <w:jc w:val="center"/>
      <w:outlineLvl w:val="0"/>
    </w:pPr>
    <w:rPr>
      <w:rFonts w:ascii="黑体" w:eastAsia="黑体" w:hAnsi="Times New Roman" w:cs="Times New Roman"/>
      <w:kern w:val="0"/>
      <w:sz w:val="32"/>
      <w:szCs w:val="20"/>
    </w:rPr>
  </w:style>
  <w:style w:type="paragraph" w:customStyle="1" w:styleId="afff4">
    <w:name w:val="标准文件_引言一级条标题"/>
    <w:basedOn w:val="afff1"/>
    <w:next w:val="afff1"/>
    <w:qFormat/>
    <w:rsid w:val="008C1D1B"/>
    <w:pPr>
      <w:spacing w:beforeLines="50" w:afterLines="50"/>
      <w:ind w:firstLineChars="0" w:firstLine="0"/>
    </w:pPr>
    <w:rPr>
      <w:rFonts w:ascii="黑体" w:eastAsia="黑体"/>
    </w:rPr>
  </w:style>
  <w:style w:type="paragraph" w:customStyle="1" w:styleId="afff5">
    <w:name w:val="标准文件_引言二级条标题"/>
    <w:basedOn w:val="afff1"/>
    <w:next w:val="afff1"/>
    <w:qFormat/>
    <w:rsid w:val="008C1D1B"/>
    <w:pPr>
      <w:spacing w:beforeLines="50" w:afterLines="50"/>
      <w:ind w:firstLineChars="0" w:firstLine="0"/>
    </w:pPr>
    <w:rPr>
      <w:rFonts w:ascii="黑体" w:eastAsia="黑体"/>
    </w:rPr>
  </w:style>
  <w:style w:type="paragraph" w:customStyle="1" w:styleId="afff6">
    <w:name w:val="标准文件_引言三级条标题"/>
    <w:basedOn w:val="afff1"/>
    <w:next w:val="afff1"/>
    <w:qFormat/>
    <w:rsid w:val="008C1D1B"/>
    <w:pPr>
      <w:spacing w:beforeLines="50" w:afterLines="50"/>
      <w:ind w:firstLineChars="0" w:firstLine="0"/>
    </w:pPr>
    <w:rPr>
      <w:rFonts w:ascii="黑体" w:eastAsia="黑体"/>
    </w:rPr>
  </w:style>
  <w:style w:type="paragraph" w:customStyle="1" w:styleId="afff7">
    <w:name w:val="标准文件_引言四级条标题"/>
    <w:basedOn w:val="afff1"/>
    <w:next w:val="afff1"/>
    <w:qFormat/>
    <w:rsid w:val="008C1D1B"/>
    <w:pPr>
      <w:spacing w:beforeLines="50" w:afterLines="50"/>
      <w:ind w:firstLineChars="0" w:firstLine="0"/>
    </w:pPr>
    <w:rPr>
      <w:rFonts w:ascii="黑体" w:eastAsia="黑体"/>
    </w:rPr>
  </w:style>
  <w:style w:type="paragraph" w:customStyle="1" w:styleId="afff8">
    <w:name w:val="标准文件_引言五级条标题"/>
    <w:basedOn w:val="afff1"/>
    <w:next w:val="afff1"/>
    <w:qFormat/>
    <w:rsid w:val="008C1D1B"/>
    <w:pPr>
      <w:spacing w:beforeLines="50" w:afterLines="50"/>
      <w:ind w:firstLineChars="0" w:firstLine="0"/>
    </w:pPr>
    <w:rPr>
      <w:rFonts w:ascii="黑体" w:eastAsia="黑体"/>
    </w:rPr>
  </w:style>
  <w:style w:type="paragraph" w:customStyle="1" w:styleId="afff9">
    <w:name w:val="标准文件_二级条标题"/>
    <w:next w:val="afff1"/>
    <w:qFormat/>
    <w:rsid w:val="008C1D1B"/>
    <w:pPr>
      <w:widowControl w:val="0"/>
      <w:spacing w:beforeLines="50" w:afterLines="50"/>
      <w:jc w:val="both"/>
      <w:outlineLvl w:val="2"/>
    </w:pPr>
    <w:rPr>
      <w:rFonts w:ascii="黑体" w:eastAsia="黑体" w:hAnsi="Times New Roman" w:cs="Times New Roman"/>
      <w:kern w:val="0"/>
      <w:szCs w:val="20"/>
    </w:rPr>
  </w:style>
  <w:style w:type="paragraph" w:customStyle="1" w:styleId="afffa">
    <w:name w:val="标准文件_三级条标题"/>
    <w:basedOn w:val="afff9"/>
    <w:next w:val="afff1"/>
    <w:qFormat/>
    <w:rsid w:val="008C1D1B"/>
    <w:pPr>
      <w:widowControl/>
      <w:outlineLvl w:val="3"/>
    </w:pPr>
  </w:style>
  <w:style w:type="paragraph" w:customStyle="1" w:styleId="afffb">
    <w:name w:val="标准文件_四级条标题"/>
    <w:next w:val="afff1"/>
    <w:qFormat/>
    <w:rsid w:val="008C1D1B"/>
    <w:pPr>
      <w:widowControl w:val="0"/>
      <w:spacing w:beforeLines="50" w:afterLines="50"/>
      <w:jc w:val="both"/>
      <w:outlineLvl w:val="4"/>
    </w:pPr>
    <w:rPr>
      <w:rFonts w:ascii="黑体" w:eastAsia="黑体" w:hAnsi="Times New Roman" w:cs="Times New Roman"/>
      <w:kern w:val="0"/>
      <w:szCs w:val="20"/>
    </w:rPr>
  </w:style>
  <w:style w:type="paragraph" w:customStyle="1" w:styleId="afffc">
    <w:name w:val="标准文件_五级条标题"/>
    <w:next w:val="afff1"/>
    <w:qFormat/>
    <w:rsid w:val="008C1D1B"/>
    <w:pPr>
      <w:widowControl w:val="0"/>
      <w:spacing w:beforeLines="50" w:afterLines="50"/>
      <w:jc w:val="both"/>
      <w:outlineLvl w:val="5"/>
    </w:pPr>
    <w:rPr>
      <w:rFonts w:ascii="黑体" w:eastAsia="黑体" w:hAnsi="Times New Roman" w:cs="Times New Roman"/>
      <w:kern w:val="0"/>
      <w:szCs w:val="20"/>
    </w:rPr>
  </w:style>
  <w:style w:type="paragraph" w:customStyle="1" w:styleId="afffd">
    <w:name w:val="前言标题"/>
    <w:next w:val="a"/>
    <w:qFormat/>
    <w:rsid w:val="008C1D1B"/>
    <w:p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fffe">
    <w:name w:val="标准文件_二级无标题"/>
    <w:basedOn w:val="afff9"/>
    <w:qFormat/>
    <w:rsid w:val="008C1D1B"/>
    <w:pPr>
      <w:spacing w:beforeLines="0" w:afterLines="0"/>
      <w:outlineLvl w:val="9"/>
    </w:pPr>
    <w:rPr>
      <w:rFonts w:ascii="宋体" w:eastAsia="宋体"/>
    </w:rPr>
  </w:style>
  <w:style w:type="paragraph" w:customStyle="1" w:styleId="affff">
    <w:name w:val="标准文件_字母编号列项（一级）"/>
    <w:qFormat/>
    <w:rsid w:val="008C1D1B"/>
    <w:pPr>
      <w:tabs>
        <w:tab w:val="left" w:pos="851"/>
      </w:tabs>
      <w:jc w:val="both"/>
    </w:pPr>
    <w:rPr>
      <w:rFonts w:ascii="宋体" w:eastAsia="宋体" w:hAnsi="Times New Roman" w:cs="Times New Roman"/>
      <w:kern w:val="0"/>
      <w:szCs w:val="20"/>
    </w:rPr>
  </w:style>
  <w:style w:type="paragraph" w:customStyle="1" w:styleId="affff0">
    <w:name w:val="标准文件_数字编号列项（二级）"/>
    <w:qFormat/>
    <w:rsid w:val="008C1D1B"/>
    <w:pPr>
      <w:tabs>
        <w:tab w:val="left" w:pos="1276"/>
      </w:tabs>
      <w:ind w:left="1276" w:hanging="425"/>
      <w:jc w:val="both"/>
    </w:pPr>
    <w:rPr>
      <w:rFonts w:ascii="宋体" w:eastAsia="宋体" w:hAnsi="Times New Roman" w:cs="Times New Roman"/>
      <w:kern w:val="0"/>
      <w:szCs w:val="20"/>
    </w:rPr>
  </w:style>
  <w:style w:type="paragraph" w:customStyle="1" w:styleId="affff1">
    <w:name w:val="标准文件_编号列项（三级）"/>
    <w:qFormat/>
    <w:rsid w:val="008C1D1B"/>
    <w:pPr>
      <w:ind w:left="1701" w:hanging="425"/>
    </w:pPr>
    <w:rPr>
      <w:rFonts w:ascii="宋体" w:eastAsia="宋体" w:hAnsi="Times New Roman" w:cs="Times New Roman"/>
      <w:kern w:val="0"/>
      <w:szCs w:val="20"/>
    </w:rPr>
  </w:style>
  <w:style w:type="paragraph" w:styleId="TOC3">
    <w:name w:val="toc 3"/>
    <w:basedOn w:val="a"/>
    <w:next w:val="a"/>
    <w:autoRedefine/>
    <w:uiPriority w:val="39"/>
    <w:unhideWhenUsed/>
    <w:rsid w:val="008C1D1B"/>
    <w:pPr>
      <w:ind w:leftChars="400" w:left="840"/>
    </w:pPr>
  </w:style>
  <w:style w:type="paragraph" w:styleId="TOC4">
    <w:name w:val="toc 4"/>
    <w:basedOn w:val="a"/>
    <w:next w:val="a"/>
    <w:autoRedefine/>
    <w:uiPriority w:val="39"/>
    <w:unhideWhenUsed/>
    <w:rsid w:val="008C1D1B"/>
    <w:pPr>
      <w:ind w:leftChars="600" w:left="1260"/>
    </w:pPr>
    <w:rPr>
      <w:rFonts w:asciiTheme="minorHAnsi" w:eastAsiaTheme="minorEastAsia" w:hAnsiTheme="minorHAnsi" w:cstheme="minorBidi"/>
    </w:rPr>
  </w:style>
  <w:style w:type="paragraph" w:styleId="TOC5">
    <w:name w:val="toc 5"/>
    <w:basedOn w:val="a"/>
    <w:next w:val="a"/>
    <w:autoRedefine/>
    <w:uiPriority w:val="39"/>
    <w:unhideWhenUsed/>
    <w:rsid w:val="008C1D1B"/>
    <w:pPr>
      <w:ind w:leftChars="800" w:left="1680"/>
    </w:pPr>
    <w:rPr>
      <w:rFonts w:asciiTheme="minorHAnsi" w:eastAsiaTheme="minorEastAsia" w:hAnsiTheme="minorHAnsi" w:cstheme="minorBidi"/>
    </w:rPr>
  </w:style>
  <w:style w:type="paragraph" w:styleId="TOC6">
    <w:name w:val="toc 6"/>
    <w:basedOn w:val="a"/>
    <w:next w:val="a"/>
    <w:autoRedefine/>
    <w:uiPriority w:val="39"/>
    <w:unhideWhenUsed/>
    <w:rsid w:val="008C1D1B"/>
    <w:pPr>
      <w:ind w:leftChars="1000" w:left="2100"/>
    </w:pPr>
    <w:rPr>
      <w:rFonts w:asciiTheme="minorHAnsi" w:eastAsiaTheme="minorEastAsia" w:hAnsiTheme="minorHAnsi" w:cstheme="minorBidi"/>
    </w:rPr>
  </w:style>
  <w:style w:type="paragraph" w:styleId="TOC7">
    <w:name w:val="toc 7"/>
    <w:basedOn w:val="a"/>
    <w:next w:val="a"/>
    <w:autoRedefine/>
    <w:uiPriority w:val="39"/>
    <w:unhideWhenUsed/>
    <w:rsid w:val="008C1D1B"/>
    <w:pPr>
      <w:ind w:leftChars="1200" w:left="2520"/>
    </w:pPr>
    <w:rPr>
      <w:rFonts w:asciiTheme="minorHAnsi" w:eastAsiaTheme="minorEastAsia" w:hAnsiTheme="minorHAnsi" w:cstheme="minorBidi"/>
    </w:rPr>
  </w:style>
  <w:style w:type="paragraph" w:styleId="TOC8">
    <w:name w:val="toc 8"/>
    <w:basedOn w:val="a"/>
    <w:next w:val="a"/>
    <w:autoRedefine/>
    <w:uiPriority w:val="39"/>
    <w:unhideWhenUsed/>
    <w:rsid w:val="008C1D1B"/>
    <w:pPr>
      <w:ind w:leftChars="1400" w:left="2940"/>
    </w:pPr>
    <w:rPr>
      <w:rFonts w:asciiTheme="minorHAnsi" w:eastAsiaTheme="minorEastAsia" w:hAnsiTheme="minorHAnsi" w:cstheme="minorBidi"/>
    </w:rPr>
  </w:style>
  <w:style w:type="paragraph" w:styleId="TOC9">
    <w:name w:val="toc 9"/>
    <w:basedOn w:val="a"/>
    <w:next w:val="a"/>
    <w:autoRedefine/>
    <w:uiPriority w:val="39"/>
    <w:unhideWhenUsed/>
    <w:rsid w:val="008C1D1B"/>
    <w:pPr>
      <w:ind w:leftChars="1600" w:left="3360"/>
    </w:pPr>
    <w:rPr>
      <w:rFonts w:asciiTheme="minorHAnsi" w:eastAsiaTheme="minorEastAsia" w:hAnsiTheme="minorHAnsi" w:cstheme="minorBidi"/>
    </w:rPr>
  </w:style>
  <w:style w:type="character" w:styleId="affff2">
    <w:name w:val="Unresolved Mention"/>
    <w:basedOn w:val="a0"/>
    <w:uiPriority w:val="99"/>
    <w:semiHidden/>
    <w:unhideWhenUsed/>
    <w:rsid w:val="008C1D1B"/>
    <w:rPr>
      <w:color w:val="605E5C"/>
      <w:shd w:val="clear" w:color="auto" w:fill="E1DFDD"/>
    </w:rPr>
  </w:style>
  <w:style w:type="paragraph" w:customStyle="1" w:styleId="affff3">
    <w:name w:val="标准标志"/>
    <w:next w:val="a"/>
    <w:rsid w:val="008C1D1B"/>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f4">
    <w:name w:val="标准称谓"/>
    <w:next w:val="a"/>
    <w:rsid w:val="008C1D1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kern w:val="0"/>
      <w:sz w:val="52"/>
      <w:szCs w:val="20"/>
    </w:rPr>
  </w:style>
  <w:style w:type="paragraph" w:customStyle="1" w:styleId="affff5">
    <w:name w:val="标准文件_文件编号"/>
    <w:basedOn w:val="afff1"/>
    <w:qFormat/>
    <w:rsid w:val="008C1D1B"/>
    <w:pPr>
      <w:framePr w:w="9356" w:h="624" w:hRule="exact" w:hSpace="181" w:vSpace="181" w:wrap="auto" w:vAnchor="page" w:hAnchor="page" w:x="1419" w:y="3284"/>
      <w:wordWrap w:val="0"/>
      <w:spacing w:line="280" w:lineRule="exact"/>
      <w:ind w:firstLineChars="0" w:firstLine="0"/>
      <w:jc w:val="right"/>
    </w:pPr>
    <w:rPr>
      <w:rFonts w:ascii="黑体" w:eastAsia="黑体"/>
      <w:bCs/>
      <w:noProof/>
      <w:sz w:val="28"/>
      <w:szCs w:val="28"/>
    </w:rPr>
  </w:style>
  <w:style w:type="paragraph" w:customStyle="1" w:styleId="affff6">
    <w:name w:val="标准文件_替换文件编号"/>
    <w:basedOn w:val="affff5"/>
    <w:qFormat/>
    <w:rsid w:val="008C1D1B"/>
    <w:pPr>
      <w:framePr w:wrap="auto"/>
      <w:spacing w:before="57"/>
    </w:pPr>
    <w:rPr>
      <w:sz w:val="21"/>
    </w:rPr>
  </w:style>
  <w:style w:type="paragraph" w:customStyle="1" w:styleId="affff7">
    <w:name w:val="标准文件_文件名称"/>
    <w:basedOn w:val="afff1"/>
    <w:next w:val="afff1"/>
    <w:qFormat/>
    <w:rsid w:val="008C1D1B"/>
    <w:pPr>
      <w:framePr w:w="9639" w:h="6976" w:hRule="exact" w:wrap="auto" w:vAnchor="page" w:hAnchor="page" w:y="6408"/>
      <w:autoSpaceDE/>
      <w:autoSpaceDN/>
      <w:spacing w:line="700" w:lineRule="exact"/>
      <w:ind w:firstLineChars="0" w:firstLine="0"/>
      <w:jc w:val="center"/>
    </w:pPr>
    <w:rPr>
      <w:rFonts w:ascii="黑体" w:eastAsia="黑体" w:hAnsi="黑体"/>
      <w:bCs/>
      <w:noProof/>
      <w:sz w:val="52"/>
    </w:rPr>
  </w:style>
  <w:style w:type="paragraph" w:customStyle="1" w:styleId="affff8">
    <w:name w:val="标准文件_页眉奇数页"/>
    <w:next w:val="a"/>
    <w:rsid w:val="008C1D1B"/>
    <w:pPr>
      <w:tabs>
        <w:tab w:val="center" w:pos="4154"/>
        <w:tab w:val="right" w:pos="8306"/>
      </w:tabs>
      <w:spacing w:after="120"/>
      <w:jc w:val="right"/>
    </w:pPr>
    <w:rPr>
      <w:rFonts w:ascii="黑体" w:eastAsia="黑体" w:hAnsi="宋体"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gf.1190119.com/list-241.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Relationship Id="rId12" Type="http://schemas.openxmlformats.org/officeDocument/2006/relationships/footer" Target="footer3.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gf.1190119.com/list-148.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DE824B92D744DE97E511822D17DAE5"/>
        <w:category>
          <w:name w:val="常规"/>
          <w:gallery w:val="placeholder"/>
        </w:category>
        <w:types>
          <w:type w:val="bbPlcHdr"/>
        </w:types>
        <w:behaviors>
          <w:behavior w:val="content"/>
        </w:behaviors>
        <w:guid w:val="{5C98FB40-859C-4A3B-89D2-353C76637F97}"/>
      </w:docPartPr>
      <w:docPartBody>
        <w:p w:rsidR="007E1F3D" w:rsidRDefault="00AA41A1" w:rsidP="00AA41A1">
          <w:pPr>
            <w:pStyle w:val="FADE824B92D744DE97E511822D17DAE5"/>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Noto Sans Mono CJK JP Regular">
    <w:altName w:val="Arial"/>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1A1"/>
    <w:rsid w:val="005C5020"/>
    <w:rsid w:val="007E1F3D"/>
    <w:rsid w:val="00AA41A1"/>
    <w:rsid w:val="00B36B22"/>
    <w:rsid w:val="00BC0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A41A1"/>
    <w:rPr>
      <w:color w:val="808080"/>
    </w:rPr>
  </w:style>
  <w:style w:type="paragraph" w:customStyle="1" w:styleId="FADE824B92D744DE97E511822D17DAE5">
    <w:name w:val="FADE824B92D744DE97E511822D17DAE5"/>
    <w:rsid w:val="00AA41A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42</Pages>
  <Words>5761</Words>
  <Characters>32841</Characters>
  <Application>Microsoft Office Word</Application>
  <DocSecurity>0</DocSecurity>
  <Lines>273</Lines>
  <Paragraphs>77</Paragraphs>
  <ScaleCrop>false</ScaleCrop>
  <Company/>
  <LinksUpToDate>false</LinksUpToDate>
  <CharactersWithSpaces>38525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杨斌</dc:creator>
  <cp:keywords/>
  <dc:description/>
  <cp:lastModifiedBy>Adm</cp:lastModifiedBy>
  <cp:revision>26</cp:revision>
  <dcterms:created xsi:type="dcterms:W3CDTF">2022-12-06T02:38:00Z</dcterms:created>
  <dcterms:modified xsi:type="dcterms:W3CDTF">2023-03-05T09:03:00Z</dcterms:modified>
</cp:coreProperties>
</file>