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spacing w:val="-12"/>
          <w:sz w:val="32"/>
          <w:szCs w:val="32"/>
          <w:lang w:eastAsia="zh-CN"/>
        </w:rPr>
        <w:t>防腐剂混合使用时各自用量占其最大使用量的比例之和</w:t>
      </w:r>
    </w:p>
    <w:p>
      <w:pPr>
        <w:spacing w:line="600" w:lineRule="exact"/>
        <w:ind w:firstLine="640" w:firstLineChars="200"/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防腐剂是以保持食品原有品质和营养价值为目的的食品添加剂，它能抑制微生物的生长繁殖，防止食品腐败变质从而延长保质期。《食品安全国家标</w:t>
      </w: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>准 食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品添加剂使用标准》</w:t>
      </w: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GB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2760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—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2014</w:t>
      </w: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中不仅规定了我国在食品中允许添加的某一添加剂的种类、使用量或残留量，而且规定了同一功能的防腐剂在混合使用时，各自用量占其最大使用量的比例之和不应超过1</w:t>
      </w:r>
      <w:r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eastAsia="zh-CN"/>
        </w:rPr>
        <w:t>二</w:t>
      </w:r>
      <w:r>
        <w:rPr>
          <w:rFonts w:hint="eastAsia" w:eastAsia="黑体"/>
          <w:sz w:val="32"/>
          <w:szCs w:val="32"/>
        </w:rPr>
        <w:t>、过氧化值</w:t>
      </w:r>
    </w:p>
    <w:p>
      <w:pPr>
        <w:pStyle w:val="2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left="0" w:leftChars="0" w:right="0" w:rightChars="0" w:firstLine="640" w:firstLineChars="200"/>
        <w:textAlignment w:val="auto"/>
        <w:outlineLvl w:val="9"/>
        <w:rPr>
          <w:rStyle w:val="27"/>
          <w:rFonts w:hint="eastAsia" w:ascii="仿宋" w:hAnsi="仿宋" w:eastAsia="仿宋"/>
          <w:i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27"/>
          <w:rFonts w:hint="eastAsia" w:ascii="仿宋" w:hAnsi="仿宋" w:eastAsia="仿宋"/>
          <w:i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过氧化值是衡量油脂氧化程度的一个参考数值。产品如果保存不当，受温度或湿度的影响，会由于原料中的油脂发生氧化，造成油脂品质下降，吃起来就会有酸败、哈喇等异味，口感比较差，不但不能作为营养素的补充，还会对身体健康产生不利影响。</w:t>
      </w:r>
    </w:p>
    <w:p>
      <w:pPr>
        <w:spacing w:line="600" w:lineRule="exact"/>
        <w:ind w:firstLine="592" w:firstLineChars="200"/>
        <w:rPr>
          <w:rFonts w:eastAsia="黑体"/>
          <w:spacing w:val="-12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三</w:t>
      </w:r>
      <w:r>
        <w:rPr>
          <w:rFonts w:hint="eastAsia" w:eastAsia="黑体"/>
          <w:spacing w:val="-12"/>
          <w:sz w:val="32"/>
          <w:szCs w:val="32"/>
        </w:rPr>
        <w:t>、脱氧雪腐镰刀菌烯醇</w:t>
      </w:r>
    </w:p>
    <w:p>
      <w:pPr>
        <w:spacing w:line="600" w:lineRule="exact"/>
        <w:ind w:firstLine="480" w:firstLineChars="200"/>
        <w:rPr>
          <w:rFonts w:ascii="仿宋_GB2312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微软雅黑" w:hAnsi="微软雅黑" w:eastAsia="微软雅黑" w:cs="宋体"/>
          <w:color w:val="333333"/>
          <w:kern w:val="0"/>
          <w:sz w:val="24"/>
          <w:szCs w:val="24"/>
        </w:rPr>
        <w:t>　　</w:t>
      </w:r>
      <w:r>
        <w:rPr>
          <w:rFonts w:hint="eastAsia" w:ascii="仿宋_GB2312" w:hAnsi="Times New Roman" w:eastAsia="仿宋_GB2312" w:cs="Times New Roman"/>
          <w:color w:val="000000"/>
          <w:sz w:val="32"/>
          <w:szCs w:val="32"/>
        </w:rPr>
        <w:t>脱氧雪腐镰刀菌烯醇（</w:t>
      </w:r>
      <w:r>
        <w:rPr>
          <w:rFonts w:ascii="仿宋_GB2312" w:hAnsi="Times New Roman" w:eastAsia="仿宋_GB2312" w:cs="Times New Roman"/>
          <w:color w:val="000000"/>
          <w:sz w:val="32"/>
          <w:szCs w:val="32"/>
        </w:rPr>
        <w:t>DON</w:t>
      </w:r>
      <w:r>
        <w:rPr>
          <w:rFonts w:hint="eastAsia" w:ascii="仿宋_GB2312" w:hAnsi="Times New Roman" w:eastAsia="仿宋_GB2312" w:cs="Times New Roman"/>
          <w:color w:val="000000"/>
          <w:sz w:val="32"/>
          <w:szCs w:val="32"/>
        </w:rPr>
        <w:t>）</w:t>
      </w:r>
      <w:r>
        <w:rPr>
          <w:rFonts w:ascii="仿宋_GB2312" w:hAnsi="Times New Roman" w:eastAsia="仿宋_GB2312" w:cs="Times New Roman"/>
          <w:color w:val="000000"/>
          <w:sz w:val="32"/>
          <w:szCs w:val="32"/>
        </w:rPr>
        <w:t>主要由某些镰刀菌产生</w:t>
      </w:r>
      <w:r>
        <w:rPr>
          <w:rFonts w:hint="eastAsia" w:ascii="仿宋_GB2312" w:hAnsi="Times New Roman" w:eastAsia="仿宋_GB2312" w:cs="Times New Roman"/>
          <w:color w:val="000000"/>
          <w:sz w:val="32"/>
          <w:szCs w:val="32"/>
        </w:rPr>
        <w:t>，</w:t>
      </w:r>
      <w:r>
        <w:rPr>
          <w:rFonts w:ascii="仿宋_GB2312" w:hAnsi="Times New Roman" w:eastAsia="仿宋_GB2312" w:cs="Times New Roman"/>
          <w:color w:val="000000"/>
          <w:sz w:val="32"/>
          <w:szCs w:val="32"/>
        </w:rPr>
        <w:t>许多粮谷类都可以受到污染，如小麦、大麦、燕麦和玉米等。DON对粮谷类的污染状况与产毒菌株、温度、湿度、通风和日照等因素有关。这种真菌大多在低温、潮湿和收割季节，在谷物庄稼中慢慢生长，一般在大麦、小麦、玉米、燕麦中含有较高的浓度，在黑麦、高粱、大米中的浓度较低。</w:t>
      </w:r>
    </w:p>
    <w:p>
      <w:pPr>
        <w:numPr>
          <w:numId w:val="0"/>
        </w:numPr>
        <w:spacing w:line="600" w:lineRule="exact"/>
        <w:ind w:firstLine="640" w:firstLineChars="200"/>
        <w:rPr>
          <w:rFonts w:hint="eastAsia" w:ascii="黑体" w:hAnsi="黑体" w:eastAsia="黑体" w:cs="Times New Roman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sz w:val="32"/>
          <w:szCs w:val="32"/>
          <w:lang w:eastAsia="zh-CN"/>
        </w:rPr>
        <w:t>四、亚硝酸盐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亚硝酸盐是强氧化剂。桶装水中亚硝酸盐的污染可能来自两个方面，一是可能来自桶装水生产企业的水源污染，水源附近土壤中大量施用硝酸盐肥料等造成硝酸盐含量高，部分硝酸盐在水体微生物的作用下转化为亚硝酸盐；另一方面是生产过程的微生物控制不当，成品水中微生物含量高，将水中硝酸盐转化为亚硝酸盐，造成亚硝酸盐含量超标。</w:t>
      </w: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  <w:lang w:eastAsia="zh-CN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五</w:t>
      </w:r>
      <w:bookmarkStart w:id="0" w:name="_GoBack"/>
      <w:bookmarkEnd w:id="0"/>
      <w:r>
        <w:rPr>
          <w:rFonts w:hint="eastAsia" w:eastAsia="黑体"/>
          <w:spacing w:val="-12"/>
          <w:sz w:val="32"/>
          <w:szCs w:val="32"/>
          <w:lang w:eastAsia="zh-CN"/>
        </w:rPr>
        <w:t>、蛋白质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  <w:t>蛋白质属于品质类指标，蛋白质指标不达标虽然不属于安全问题，但说明企业生产加工过程中为了节约成本可能存在偷工减料、以次充好的情况。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color w:val="000000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eastAsia" w:ascii="仿宋_GB2312" w:hAnsi="宋体" w:eastAsia="仿宋_GB2312"/>
          <w:kern w:val="0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CE6341"/>
    <w:rsid w:val="0D4279C5"/>
    <w:rsid w:val="0D852F3F"/>
    <w:rsid w:val="0E284B04"/>
    <w:rsid w:val="0EC12409"/>
    <w:rsid w:val="0F8E03D8"/>
    <w:rsid w:val="0FC01C62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7D413F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1F7110"/>
    <w:rsid w:val="26A0668D"/>
    <w:rsid w:val="26AB6C21"/>
    <w:rsid w:val="27332D86"/>
    <w:rsid w:val="27727CA4"/>
    <w:rsid w:val="27F74C72"/>
    <w:rsid w:val="28600ED5"/>
    <w:rsid w:val="28E51ADB"/>
    <w:rsid w:val="290E4770"/>
    <w:rsid w:val="2A066B4A"/>
    <w:rsid w:val="2A0F4184"/>
    <w:rsid w:val="2AB22B74"/>
    <w:rsid w:val="2D7D65C0"/>
    <w:rsid w:val="2EE02088"/>
    <w:rsid w:val="2EEE4150"/>
    <w:rsid w:val="2F9200D3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94214A7"/>
    <w:rsid w:val="4B5049B4"/>
    <w:rsid w:val="4BC137FA"/>
    <w:rsid w:val="4C297156"/>
    <w:rsid w:val="4CCB074B"/>
    <w:rsid w:val="4D8A2EE5"/>
    <w:rsid w:val="4D9B4661"/>
    <w:rsid w:val="4E0B1BC2"/>
    <w:rsid w:val="4EED2BC8"/>
    <w:rsid w:val="4F932387"/>
    <w:rsid w:val="4FAB5F46"/>
    <w:rsid w:val="50163F73"/>
    <w:rsid w:val="50C17233"/>
    <w:rsid w:val="51896A13"/>
    <w:rsid w:val="52941F38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45F7C77"/>
    <w:rsid w:val="66F73F16"/>
    <w:rsid w:val="67C1146A"/>
    <w:rsid w:val="67DF1954"/>
    <w:rsid w:val="67E22ABE"/>
    <w:rsid w:val="681A5C55"/>
    <w:rsid w:val="686B67ED"/>
    <w:rsid w:val="6B0A631F"/>
    <w:rsid w:val="6B2F57E8"/>
    <w:rsid w:val="6C2A5933"/>
    <w:rsid w:val="6C532497"/>
    <w:rsid w:val="6C6A3D48"/>
    <w:rsid w:val="70433045"/>
    <w:rsid w:val="71236AF0"/>
    <w:rsid w:val="72C44654"/>
    <w:rsid w:val="731C59A6"/>
    <w:rsid w:val="740B7597"/>
    <w:rsid w:val="75A57FA1"/>
    <w:rsid w:val="76077A0F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Office_11.1.0.8894_F1E327BC-269C-435d-A152-05C5408002CA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JSFDA</cp:lastModifiedBy>
  <cp:lastPrinted>2019-01-28T02:50:00Z</cp:lastPrinted>
  <dcterms:modified xsi:type="dcterms:W3CDTF">2019-08-14T01:52:21Z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  <property fmtid="{D5CDD505-2E9C-101B-9397-08002B2CF9AE}" pid="3" name="KSORubyTemplateID" linkTarget="0">
    <vt:lpwstr>6</vt:lpwstr>
  </property>
</Properties>
</file>