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hint="default" w:ascii="Times New Roman" w:hAnsi="Times New Roman" w:eastAsia="方正仿宋_GBK" w:cs="Times New Roman"/>
          <w:b/>
          <w:color w:val="000000" w:themeColor="text1"/>
          <w:sz w:val="32"/>
          <w:szCs w:val="32"/>
        </w:rPr>
      </w:pPr>
      <w:r>
        <w:rPr>
          <w:rFonts w:hint="default" w:ascii="Times New Roman" w:hAnsi="Times New Roman" w:eastAsia="方正仿宋_GBK" w:cs="Times New Roman"/>
          <w:b/>
          <w:color w:val="000000" w:themeColor="text1"/>
          <w:sz w:val="32"/>
          <w:szCs w:val="32"/>
        </w:rPr>
        <w:t>附件1</w:t>
      </w:r>
    </w:p>
    <w:p>
      <w:pPr>
        <w:suppressAutoHyphens/>
        <w:adjustRightInd w:val="0"/>
        <w:snapToGrid w:val="0"/>
        <w:spacing w:line="590" w:lineRule="exact"/>
        <w:jc w:val="center"/>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uppressAutoHyphens/>
        <w:adjustRightInd w:val="0"/>
        <w:snapToGrid w:val="0"/>
        <w:spacing w:line="590" w:lineRule="exact"/>
        <w:jc w:val="center"/>
        <w:rPr>
          <w:rFonts w:hint="default" w:ascii="Times New Roman" w:hAnsi="Times New Roman" w:eastAsia="方正小标宋简体" w:cs="Times New Roman"/>
          <w:color w:val="000000" w:themeColor="text1"/>
          <w:sz w:val="44"/>
          <w:szCs w:val="44"/>
        </w:rPr>
      </w:pPr>
    </w:p>
    <w:p>
      <w:pPr>
        <w:spacing w:line="570" w:lineRule="exact"/>
        <w:ind w:firstLine="640" w:firstLineChars="200"/>
        <w:rPr>
          <w:rFonts w:hint="eastAsia"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二、腐霉利</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腐霉利是一种低毒内吸性杀菌剂，具有保护和治疗双重作用。主要用于蔬菜及果树的灰霉病防治。《食品安全国家标准食品中农药最大残留限量》（GB 2763—2019）中规定，腐霉利在韭菜中的最大残留限量为0.2mg/kg。腐霉利对眼睛与皮肤有刺激作用，经口毒性低。少量的农药残留不会引起人体急性中毒，但长期食用农药残留超标的食品，对人体健康有一定影响。</w:t>
      </w:r>
    </w:p>
    <w:p>
      <w:pPr>
        <w:ind w:firstLine="640" w:firstLineChars="200"/>
        <w:rPr>
          <w:rFonts w:ascii="黑体" w:hAnsi="黑体" w:eastAsia="黑体"/>
          <w:sz w:val="32"/>
          <w:szCs w:val="32"/>
        </w:rPr>
      </w:pPr>
      <w:r>
        <w:rPr>
          <w:rFonts w:hint="eastAsia" w:ascii="黑体" w:hAnsi="黑体" w:eastAsia="黑体"/>
          <w:sz w:val="32"/>
          <w:szCs w:val="32"/>
          <w:lang w:val="en-US" w:eastAsia="zh-CN"/>
        </w:rPr>
        <w:t>三</w:t>
      </w:r>
      <w:r>
        <w:rPr>
          <w:rFonts w:hint="eastAsia" w:ascii="黑体" w:hAnsi="黑体" w:eastAsia="黑体"/>
          <w:sz w:val="32"/>
          <w:szCs w:val="32"/>
        </w:rPr>
        <w:t>、防腐剂混合使用时各自用量占其最大使用量的比例之和</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lang w:val="en-US" w:eastAsia="zh-CN"/>
        </w:rPr>
        <w:t>防腐剂是常见的食品添加剂，能抑制微生物的生长繁</w:t>
      </w:r>
      <w:bookmarkStart w:id="0" w:name="_GoBack"/>
      <w:bookmarkEnd w:id="0"/>
      <w:r>
        <w:rPr>
          <w:rFonts w:hint="eastAsia" w:ascii="方正仿宋_GBK" w:hAnsi="Times New Roman" w:eastAsia="方正仿宋_GBK"/>
          <w:sz w:val="32"/>
          <w:szCs w:val="32"/>
          <w:lang w:val="en-US" w:eastAsia="zh-CN"/>
        </w:rPr>
        <w:t>殖，防止食品腐败变质从而延长保质期。《食品安全国家标准 食品添加剂使用标准》（GB 2760—2014）中规定，防腐剂在混合使用时，各自用量占其最大使用量的比例之和不应超过1。食品中防腐剂混合使用时各自用量占其最大使用量的比例之和超标的原因，可能是生产厂商对国家标准不了解或了解得不够透彻，随意添加多种防腐剂所致。</w:t>
      </w:r>
    </w:p>
    <w:p>
      <w:pPr>
        <w:spacing w:line="640" w:lineRule="exact"/>
        <w:ind w:firstLine="640" w:firstLineChars="200"/>
        <w:rPr>
          <w:rFonts w:ascii="Times New Roman" w:hAnsi="Times New Roman" w:eastAsia="黑体" w:cs="Times New Roman"/>
          <w:spacing w:val="-12"/>
          <w:sz w:val="32"/>
          <w:szCs w:val="32"/>
        </w:rPr>
      </w:pPr>
      <w:r>
        <w:rPr>
          <w:rFonts w:hint="eastAsia" w:ascii="Times New Roman" w:hAnsi="Times New Roman" w:eastAsia="黑体" w:cs="Times New Roman"/>
          <w:sz w:val="32"/>
          <w:szCs w:val="32"/>
        </w:rPr>
        <w:t>四</w:t>
      </w:r>
      <w:r>
        <w:rPr>
          <w:rFonts w:ascii="Times New Roman" w:hAnsi="Times New Roman" w:eastAsia="黑体" w:cs="Times New Roman"/>
          <w:sz w:val="32"/>
          <w:szCs w:val="32"/>
        </w:rPr>
        <w:t>、菌落总数</w:t>
      </w:r>
    </w:p>
    <w:p>
      <w:pPr>
        <w:spacing w:line="590" w:lineRule="exact"/>
        <w:ind w:firstLine="640" w:firstLineChars="200"/>
        <w:rPr>
          <w:rFonts w:hint="eastAsia" w:ascii="方正仿宋_GBK" w:hAnsi="Times New Roman" w:eastAsia="方正仿宋_GBK"/>
          <w:sz w:val="32"/>
          <w:szCs w:val="32"/>
          <w:lang w:val="en-US" w:eastAsia="zh-CN"/>
        </w:rPr>
      </w:pPr>
      <w:r>
        <w:rPr>
          <w:rFonts w:ascii="Times New Roman" w:hAnsi="Times New Roman" w:eastAsia="方正仿宋_GBK" w:cs="Times New Roman"/>
          <w:sz w:val="32"/>
          <w:szCs w:val="32"/>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spacing w:line="64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六</w:t>
      </w:r>
      <w:r>
        <w:rPr>
          <w:rFonts w:ascii="Times New Roman" w:hAnsi="Times New Roman" w:eastAsia="黑体" w:cs="Times New Roman"/>
          <w:sz w:val="32"/>
          <w:szCs w:val="32"/>
        </w:rPr>
        <w:t>、</w:t>
      </w:r>
      <w:r>
        <w:rPr>
          <w:rFonts w:ascii="Times New Roman" w:hAnsi="Times New Roman" w:eastAsia="黑体" w:cs="Times New Roman"/>
          <w:kern w:val="0"/>
          <w:sz w:val="32"/>
          <w:szCs w:val="32"/>
        </w:rPr>
        <w:t>酒精度</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酒精度表示酒中含乙醇的体积百分比，也就是俗称的酒的度数。造成酒精度不合格的原因，可能有：生产企业检验能力不足，造成检验结果偏差；包装不严密造成酒精挥发；生产企业为降低成本，用低度酒冒充高度酒；这与企业生产工艺控制不严有关。</w:t>
      </w:r>
    </w:p>
    <w:p>
      <w:pPr>
        <w:ind w:firstLine="640" w:firstLineChars="200"/>
        <w:rPr>
          <w:rFonts w:hint="default" w:ascii="Times New Roman" w:hAnsi="Times New Roman" w:eastAsia="黑体" w:cs="Times New Roman"/>
          <w:spacing w:val="-12"/>
          <w:sz w:val="32"/>
          <w:szCs w:val="32"/>
        </w:rPr>
      </w:pPr>
      <w:r>
        <w:rPr>
          <w:rFonts w:hint="eastAsia" w:ascii="Times New Roman" w:hAnsi="Times New Roman" w:eastAsia="黑体" w:cs="Times New Roman"/>
          <w:sz w:val="32"/>
          <w:szCs w:val="32"/>
          <w:lang w:val="en-US" w:eastAsia="zh-CN"/>
        </w:rPr>
        <w:t>七</w:t>
      </w:r>
      <w:r>
        <w:rPr>
          <w:rFonts w:hint="default" w:ascii="Times New Roman" w:hAnsi="Times New Roman" w:eastAsia="黑体" w:cs="Times New Roman"/>
          <w:sz w:val="32"/>
          <w:szCs w:val="32"/>
        </w:rPr>
        <w:t>、大肠菌群</w:t>
      </w:r>
    </w:p>
    <w:p>
      <w:pPr>
        <w:spacing w:line="570" w:lineRule="exact"/>
        <w:ind w:firstLine="640" w:firstLineChars="200"/>
        <w:rPr>
          <w:rFonts w:hint="default" w:ascii="方正仿宋_GBK" w:hAnsi="Times New Roman" w:eastAsia="方正仿宋_GBK"/>
          <w:sz w:val="32"/>
          <w:szCs w:val="32"/>
        </w:rPr>
      </w:pPr>
      <w:r>
        <w:rPr>
          <w:rFonts w:hint="default" w:ascii="方正仿宋_GBK" w:hAnsi="Times New Roman" w:eastAsia="方正仿宋_GBK"/>
          <w:sz w:val="32"/>
          <w:szCs w:val="32"/>
        </w:rPr>
        <w:t>大肠菌群是国内外通用的食品污染常用指示菌之一。食品中大肠菌群不合格，说明食品存在卫生质量缺陷，提示该食品中存在被肠道致病菌污染的可能，对人体健康具有潜在危害，尤其对老人、小孩的危害更大。造成大肠菌群超标的原因，可能是产品的加工原料、包装材料受污染，或在生产过程中产品受到人员、工具器具等生产设备、环境污染、有灭菌工艺的产品灭菌不彻底等。</w:t>
      </w:r>
    </w:p>
    <w:p>
      <w:pPr>
        <w:spacing w:line="570" w:lineRule="exact"/>
        <w:ind w:firstLine="640" w:firstLineChars="200"/>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九</w:t>
      </w:r>
      <w:r>
        <w:rPr>
          <w:rFonts w:hint="default" w:ascii="Times New Roman" w:hAnsi="Times New Roman" w:eastAsia="黑体" w:cs="Times New Roman"/>
          <w:sz w:val="32"/>
          <w:szCs w:val="32"/>
        </w:rPr>
        <w:t>、山梨酸及其钾盐(以山梨酸计)</w:t>
      </w:r>
    </w:p>
    <w:p>
      <w:pPr>
        <w:spacing w:line="570" w:lineRule="exact"/>
        <w:ind w:firstLine="640" w:firstLineChars="200"/>
        <w:rPr>
          <w:rFonts w:hint="eastAsia" w:ascii="方正仿宋_GBK" w:hAnsi="Times New Roman" w:eastAsia="方正仿宋_GBK"/>
          <w:sz w:val="32"/>
          <w:szCs w:val="32"/>
        </w:rPr>
      </w:pPr>
      <w:r>
        <w:rPr>
          <w:rFonts w:hint="eastAsia" w:ascii="方正仿宋_GBK" w:hAnsi="Times New Roman" w:eastAsia="方正仿宋_GBK"/>
          <w:sz w:val="32"/>
          <w:szCs w:val="32"/>
        </w:rPr>
        <w:t>山梨酸及其钾盐是一种酸性防腐剂，具有较好的抑菌效果和防霉性能，对霉菌、酵母菌和好氧性细菌的生长发育均有抑制作用。山梨酸及其钾盐是一种相对无毒的食品添加剂，在生物体内可被代谢为二氧化碳和水排出体外。但如果长期食用山梨酸及其钾盐超标的食品，可能会对人体的骨骼生长、肾脏、肝脏健康造成一定影响。造成山梨酸及其钾盐（以山梨酸计）不合格的原因，可能是企业为延长产品保质期或者为弥补产品生产中卫生条件不佳而超限量使用。</w:t>
      </w:r>
    </w:p>
    <w:p>
      <w:pPr>
        <w:rPr>
          <w:rFonts w:hint="eastAsia" w:ascii="方正仿宋_GBK" w:hAnsi="Times New Roman" w:eastAsia="方正仿宋_GBK"/>
          <w:color w:val="000000" w:themeColor="text1"/>
          <w:sz w:val="32"/>
          <w:szCs w:val="32"/>
          <w:lang w:val="en-US" w:eastAsia="zh-CN"/>
        </w:rPr>
      </w:pPr>
    </w:p>
    <w:p>
      <w:pPr>
        <w:spacing w:line="640" w:lineRule="exact"/>
        <w:textAlignment w:val="baseline"/>
        <w:rPr>
          <w:rFonts w:hint="default" w:ascii="Times New Roman" w:hAnsi="Times New Roman" w:eastAsia="仿宋_GB2312" w:cs="Times New Roman"/>
          <w:color w:val="000000" w:themeColor="text1"/>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317036"/>
    <w:rsid w:val="02A446D8"/>
    <w:rsid w:val="03CD7816"/>
    <w:rsid w:val="03E03A02"/>
    <w:rsid w:val="050A47E5"/>
    <w:rsid w:val="05150AE6"/>
    <w:rsid w:val="05B075F0"/>
    <w:rsid w:val="0691681F"/>
    <w:rsid w:val="07503655"/>
    <w:rsid w:val="09613572"/>
    <w:rsid w:val="098168D4"/>
    <w:rsid w:val="09E0572E"/>
    <w:rsid w:val="0A4011CE"/>
    <w:rsid w:val="0B443F79"/>
    <w:rsid w:val="0B505CFE"/>
    <w:rsid w:val="0BD14C97"/>
    <w:rsid w:val="0C686E73"/>
    <w:rsid w:val="0CCE6341"/>
    <w:rsid w:val="0D4279C5"/>
    <w:rsid w:val="0D4E4FC5"/>
    <w:rsid w:val="0D852F3F"/>
    <w:rsid w:val="0E284B04"/>
    <w:rsid w:val="0EC12409"/>
    <w:rsid w:val="0F8E03D8"/>
    <w:rsid w:val="0FC01C62"/>
    <w:rsid w:val="107C1AA5"/>
    <w:rsid w:val="11F95E33"/>
    <w:rsid w:val="12675480"/>
    <w:rsid w:val="12937D4E"/>
    <w:rsid w:val="12F708C4"/>
    <w:rsid w:val="135073F9"/>
    <w:rsid w:val="14FB2159"/>
    <w:rsid w:val="153E37EC"/>
    <w:rsid w:val="155E31D5"/>
    <w:rsid w:val="15AB53B7"/>
    <w:rsid w:val="15CB7495"/>
    <w:rsid w:val="15F15749"/>
    <w:rsid w:val="15F30177"/>
    <w:rsid w:val="16004C16"/>
    <w:rsid w:val="164271B3"/>
    <w:rsid w:val="166923CF"/>
    <w:rsid w:val="16C74C86"/>
    <w:rsid w:val="16E15A77"/>
    <w:rsid w:val="17687A4B"/>
    <w:rsid w:val="17BC2306"/>
    <w:rsid w:val="187D413F"/>
    <w:rsid w:val="18CE1A06"/>
    <w:rsid w:val="19D1085A"/>
    <w:rsid w:val="1A6251F7"/>
    <w:rsid w:val="1ACE2642"/>
    <w:rsid w:val="1BAC2C7B"/>
    <w:rsid w:val="1BAD4A7C"/>
    <w:rsid w:val="1C1845BD"/>
    <w:rsid w:val="1CB27E9B"/>
    <w:rsid w:val="1DAD3FFF"/>
    <w:rsid w:val="1DAD7B3B"/>
    <w:rsid w:val="1DFF41B9"/>
    <w:rsid w:val="1F512493"/>
    <w:rsid w:val="20732975"/>
    <w:rsid w:val="207F2166"/>
    <w:rsid w:val="209E7837"/>
    <w:rsid w:val="20DD5D1B"/>
    <w:rsid w:val="21296D82"/>
    <w:rsid w:val="21EF72E6"/>
    <w:rsid w:val="227B2998"/>
    <w:rsid w:val="22BF0461"/>
    <w:rsid w:val="22DF1FFB"/>
    <w:rsid w:val="239D0E6B"/>
    <w:rsid w:val="23B42F6F"/>
    <w:rsid w:val="24B573DE"/>
    <w:rsid w:val="24CF34BC"/>
    <w:rsid w:val="25481A61"/>
    <w:rsid w:val="25915938"/>
    <w:rsid w:val="25A92365"/>
    <w:rsid w:val="260360CD"/>
    <w:rsid w:val="261F7110"/>
    <w:rsid w:val="26A0668D"/>
    <w:rsid w:val="26AB6C21"/>
    <w:rsid w:val="27332D86"/>
    <w:rsid w:val="27727CA4"/>
    <w:rsid w:val="27F74C72"/>
    <w:rsid w:val="28523597"/>
    <w:rsid w:val="28600ED5"/>
    <w:rsid w:val="28E51ADB"/>
    <w:rsid w:val="290E4770"/>
    <w:rsid w:val="29877500"/>
    <w:rsid w:val="2A066B4A"/>
    <w:rsid w:val="2A0F4184"/>
    <w:rsid w:val="2AB22B74"/>
    <w:rsid w:val="2C3F5D84"/>
    <w:rsid w:val="2CE64BFD"/>
    <w:rsid w:val="2D1F4EB4"/>
    <w:rsid w:val="2D7D65C0"/>
    <w:rsid w:val="2E485BC9"/>
    <w:rsid w:val="2E880189"/>
    <w:rsid w:val="2EE02088"/>
    <w:rsid w:val="2EEE4150"/>
    <w:rsid w:val="2F9200D3"/>
    <w:rsid w:val="306174F4"/>
    <w:rsid w:val="30C52F74"/>
    <w:rsid w:val="31390AFB"/>
    <w:rsid w:val="31727237"/>
    <w:rsid w:val="31B04CB9"/>
    <w:rsid w:val="31E4442C"/>
    <w:rsid w:val="31F75EEE"/>
    <w:rsid w:val="320944EF"/>
    <w:rsid w:val="32671426"/>
    <w:rsid w:val="32B12BD0"/>
    <w:rsid w:val="3301198A"/>
    <w:rsid w:val="35962F57"/>
    <w:rsid w:val="36731FE9"/>
    <w:rsid w:val="36970865"/>
    <w:rsid w:val="37246F64"/>
    <w:rsid w:val="372F7CA3"/>
    <w:rsid w:val="37975EBC"/>
    <w:rsid w:val="37980617"/>
    <w:rsid w:val="37CC5AA4"/>
    <w:rsid w:val="37D8062F"/>
    <w:rsid w:val="37F96A05"/>
    <w:rsid w:val="383060A2"/>
    <w:rsid w:val="38353C2B"/>
    <w:rsid w:val="38642EE5"/>
    <w:rsid w:val="39666407"/>
    <w:rsid w:val="396B6022"/>
    <w:rsid w:val="397630B0"/>
    <w:rsid w:val="39AF2A0A"/>
    <w:rsid w:val="3A4867CA"/>
    <w:rsid w:val="3AA9213C"/>
    <w:rsid w:val="3B6949B8"/>
    <w:rsid w:val="3B9E56EE"/>
    <w:rsid w:val="3B9F10A9"/>
    <w:rsid w:val="3BDA441F"/>
    <w:rsid w:val="3C336B2B"/>
    <w:rsid w:val="3C87360C"/>
    <w:rsid w:val="3CB50E22"/>
    <w:rsid w:val="3CCD1900"/>
    <w:rsid w:val="3D1B4412"/>
    <w:rsid w:val="3D625FAB"/>
    <w:rsid w:val="3D6963CE"/>
    <w:rsid w:val="3D8F3232"/>
    <w:rsid w:val="3E3A3BD1"/>
    <w:rsid w:val="3E793D02"/>
    <w:rsid w:val="3E974FD9"/>
    <w:rsid w:val="3EDA71BD"/>
    <w:rsid w:val="3F944EF2"/>
    <w:rsid w:val="40787187"/>
    <w:rsid w:val="40AC1C6B"/>
    <w:rsid w:val="40B86FDC"/>
    <w:rsid w:val="42400E64"/>
    <w:rsid w:val="4246631A"/>
    <w:rsid w:val="424F41F3"/>
    <w:rsid w:val="425665EF"/>
    <w:rsid w:val="426A0D65"/>
    <w:rsid w:val="440520A2"/>
    <w:rsid w:val="442336B4"/>
    <w:rsid w:val="445D67A1"/>
    <w:rsid w:val="44A24550"/>
    <w:rsid w:val="44F63D12"/>
    <w:rsid w:val="452A1919"/>
    <w:rsid w:val="45B97969"/>
    <w:rsid w:val="46E541D5"/>
    <w:rsid w:val="47492C28"/>
    <w:rsid w:val="47C5755B"/>
    <w:rsid w:val="48220383"/>
    <w:rsid w:val="48DA31FD"/>
    <w:rsid w:val="494214A7"/>
    <w:rsid w:val="4A287831"/>
    <w:rsid w:val="4B5049B4"/>
    <w:rsid w:val="4B8C27BB"/>
    <w:rsid w:val="4BC137FA"/>
    <w:rsid w:val="4C297156"/>
    <w:rsid w:val="4C967FAF"/>
    <w:rsid w:val="4CCB074B"/>
    <w:rsid w:val="4D8A2EE5"/>
    <w:rsid w:val="4D9B4661"/>
    <w:rsid w:val="4E016410"/>
    <w:rsid w:val="4E0B1BC2"/>
    <w:rsid w:val="4E8C7012"/>
    <w:rsid w:val="4EED2BC8"/>
    <w:rsid w:val="4F2E2311"/>
    <w:rsid w:val="4F932387"/>
    <w:rsid w:val="4FAB5F46"/>
    <w:rsid w:val="4FD51D87"/>
    <w:rsid w:val="50163F73"/>
    <w:rsid w:val="503C6412"/>
    <w:rsid w:val="50C17233"/>
    <w:rsid w:val="51896A13"/>
    <w:rsid w:val="52190CA4"/>
    <w:rsid w:val="5240187B"/>
    <w:rsid w:val="52941F38"/>
    <w:rsid w:val="53B14415"/>
    <w:rsid w:val="5473169E"/>
    <w:rsid w:val="55113F42"/>
    <w:rsid w:val="554D75AB"/>
    <w:rsid w:val="55BE0029"/>
    <w:rsid w:val="566F178F"/>
    <w:rsid w:val="58C52A1E"/>
    <w:rsid w:val="591702CA"/>
    <w:rsid w:val="59203A01"/>
    <w:rsid w:val="5A007D61"/>
    <w:rsid w:val="5AF17BBB"/>
    <w:rsid w:val="5B7936AC"/>
    <w:rsid w:val="5B8B3D37"/>
    <w:rsid w:val="5B9C406B"/>
    <w:rsid w:val="5BDC6E44"/>
    <w:rsid w:val="5C6258A4"/>
    <w:rsid w:val="5C9F00AC"/>
    <w:rsid w:val="5E5477D1"/>
    <w:rsid w:val="5E82604C"/>
    <w:rsid w:val="5EB3567B"/>
    <w:rsid w:val="5FAC4190"/>
    <w:rsid w:val="5FB4017C"/>
    <w:rsid w:val="60A816BA"/>
    <w:rsid w:val="62106968"/>
    <w:rsid w:val="62733EE5"/>
    <w:rsid w:val="62A23EF9"/>
    <w:rsid w:val="62E64A8D"/>
    <w:rsid w:val="63E51096"/>
    <w:rsid w:val="645F7C77"/>
    <w:rsid w:val="64612BCC"/>
    <w:rsid w:val="647462D8"/>
    <w:rsid w:val="65A15091"/>
    <w:rsid w:val="66524DFC"/>
    <w:rsid w:val="66B96EA8"/>
    <w:rsid w:val="66C539A3"/>
    <w:rsid w:val="66F73F16"/>
    <w:rsid w:val="67C1146A"/>
    <w:rsid w:val="67DF1954"/>
    <w:rsid w:val="67E22ABE"/>
    <w:rsid w:val="681A5C55"/>
    <w:rsid w:val="686B67ED"/>
    <w:rsid w:val="68AD7102"/>
    <w:rsid w:val="68B5161B"/>
    <w:rsid w:val="69B01F3D"/>
    <w:rsid w:val="6A962F9A"/>
    <w:rsid w:val="6AE76F91"/>
    <w:rsid w:val="6B0A631F"/>
    <w:rsid w:val="6B2F57E8"/>
    <w:rsid w:val="6B530E0B"/>
    <w:rsid w:val="6BA37050"/>
    <w:rsid w:val="6C0F37D0"/>
    <w:rsid w:val="6C2A5933"/>
    <w:rsid w:val="6C532497"/>
    <w:rsid w:val="6C6A3D48"/>
    <w:rsid w:val="6CAE458A"/>
    <w:rsid w:val="6DFA31D5"/>
    <w:rsid w:val="6E7403AD"/>
    <w:rsid w:val="6F703737"/>
    <w:rsid w:val="70433045"/>
    <w:rsid w:val="71236AF0"/>
    <w:rsid w:val="71A911C1"/>
    <w:rsid w:val="722F26B4"/>
    <w:rsid w:val="72C34330"/>
    <w:rsid w:val="72C44654"/>
    <w:rsid w:val="730B7BD7"/>
    <w:rsid w:val="731C59A6"/>
    <w:rsid w:val="73FD71C6"/>
    <w:rsid w:val="740B7597"/>
    <w:rsid w:val="74524185"/>
    <w:rsid w:val="75875DA7"/>
    <w:rsid w:val="75A57FA1"/>
    <w:rsid w:val="76077A0F"/>
    <w:rsid w:val="761E6838"/>
    <w:rsid w:val="76C43BAF"/>
    <w:rsid w:val="77450FC0"/>
    <w:rsid w:val="77E45E27"/>
    <w:rsid w:val="78516857"/>
    <w:rsid w:val="787917F5"/>
    <w:rsid w:val="78F3068C"/>
    <w:rsid w:val="78FC1BBE"/>
    <w:rsid w:val="79425C88"/>
    <w:rsid w:val="79E41CD7"/>
    <w:rsid w:val="79FB5304"/>
    <w:rsid w:val="7A27777B"/>
    <w:rsid w:val="7B5D2F26"/>
    <w:rsid w:val="7B7721FC"/>
    <w:rsid w:val="7C833972"/>
    <w:rsid w:val="7CB160E7"/>
    <w:rsid w:val="7E4A517A"/>
    <w:rsid w:val="7EA302B2"/>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bCs/>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7E7E7E" w:themeColor="text1" w:themeTint="80"/>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7E7E7E" w:themeColor="text1" w:themeTint="80"/>
    </w:rPr>
  </w:style>
  <w:style w:type="character" w:customStyle="1" w:styleId="28">
    <w:name w:val="不明显强调3"/>
    <w:basedOn w:val="10"/>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3</TotalTime>
  <ScaleCrop>false</ScaleCrop>
  <LinksUpToDate>false</LinksUpToDate>
  <CharactersWithSpaces>2152</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JSZJ</cp:lastModifiedBy>
  <cp:lastPrinted>2019-01-28T02:50:00Z</cp:lastPrinted>
  <dcterms:modified xsi:type="dcterms:W3CDTF">2020-11-10T07:14:03Z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y fmtid="{D5CDD505-2E9C-101B-9397-08002B2CF9AE}" pid="3" name="KSORubyTemplateID" linkTarget="0">
    <vt:lpwstr>6</vt:lpwstr>
  </property>
</Properties>
</file>