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91" w:rsidRDefault="005A4981">
      <w:pPr>
        <w:spacing w:line="56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附件</w:t>
      </w:r>
      <w:r>
        <w:rPr>
          <w:rFonts w:ascii="方正仿宋_GBK" w:eastAsia="方正仿宋_GBK" w:hint="eastAsia"/>
          <w:b/>
          <w:sz w:val="32"/>
          <w:szCs w:val="32"/>
        </w:rPr>
        <w:t>1</w:t>
      </w:r>
    </w:p>
    <w:p w:rsidR="00565491" w:rsidRDefault="005A4981" w:rsidP="00414337">
      <w:pPr>
        <w:suppressAutoHyphens/>
        <w:adjustRightInd w:val="0"/>
        <w:snapToGrid w:val="0"/>
        <w:spacing w:afterLines="50" w:after="156" w:line="560" w:lineRule="exact"/>
        <w:jc w:val="center"/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部分不合格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项目的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小知识</w:t>
      </w:r>
    </w:p>
    <w:p w:rsidR="00AB050F" w:rsidRDefault="005A4981" w:rsidP="00AB050F">
      <w:pPr>
        <w:spacing w:line="560" w:lineRule="exact"/>
        <w:ind w:firstLineChars="200" w:firstLine="592"/>
        <w:rPr>
          <w:rFonts w:ascii="Times New Roman" w:eastAsia="黑体" w:hAnsi="Times New Roman"/>
          <w:sz w:val="32"/>
          <w:szCs w:val="32"/>
        </w:rPr>
      </w:pPr>
      <w:r>
        <w:rPr>
          <w:rFonts w:ascii="黑体" w:eastAsia="黑体" w:hAnsi="黑体" w:hint="eastAsia"/>
          <w:spacing w:val="-12"/>
          <w:sz w:val="32"/>
          <w:szCs w:val="32"/>
        </w:rPr>
        <w:t>一</w:t>
      </w:r>
      <w:r w:rsidR="00AB050F">
        <w:rPr>
          <w:rFonts w:ascii="黑体" w:eastAsia="黑体" w:hAnsi="黑体" w:hint="eastAsia"/>
          <w:spacing w:val="-12"/>
          <w:sz w:val="32"/>
          <w:szCs w:val="32"/>
        </w:rPr>
        <w:t>、脱氢乙酸及其钠盐</w:t>
      </w:r>
      <w:r w:rsidR="00AB050F">
        <w:rPr>
          <w:rFonts w:ascii="Times New Roman" w:eastAsia="方正黑体_GBK" w:hAnsi="Times New Roman" w:cs="Times New Roman" w:hint="eastAsia"/>
          <w:sz w:val="32"/>
          <w:szCs w:val="32"/>
        </w:rPr>
        <w:t>（以脱氢乙酸计）</w:t>
      </w:r>
    </w:p>
    <w:p w:rsidR="00AB050F" w:rsidRPr="00414337" w:rsidRDefault="00AB050F" w:rsidP="00AB050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脱氢乙酸及其钠盐是一种常见的广谱性食品防腐剂，对霉菌和酵母有较好的抑制作用。脱氢乙酸及其钠盐能被人体迅速吸收，并分布于血液和多个器官中，长期食用脱氢乙酸及其钠盐超标的食品会危害人体健康。食品中脱氢乙酸及其钠盐（以脱氢乙酸计）超标的原因，可能是企业为减缓产品腐败变质超范围使用，也可能是对原辅料管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控不足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由其使用的复配添加剂引入。</w:t>
      </w:r>
    </w:p>
    <w:p w:rsidR="005A4981" w:rsidRDefault="005A4981" w:rsidP="005A4981">
      <w:pPr>
        <w:spacing w:line="594" w:lineRule="atLeast"/>
        <w:ind w:firstLineChars="200" w:firstLine="592"/>
        <w:rPr>
          <w:rFonts w:ascii="Times New Roman" w:eastAsia="黑体" w:hAnsi="Times New Roman"/>
          <w:spacing w:val="-12"/>
          <w:sz w:val="32"/>
          <w:szCs w:val="32"/>
        </w:rPr>
      </w:pPr>
      <w:r>
        <w:rPr>
          <w:rFonts w:ascii="Times New Roman" w:eastAsia="黑体" w:hAnsi="Times New Roman" w:hint="eastAsia"/>
          <w:spacing w:val="-12"/>
          <w:sz w:val="32"/>
          <w:szCs w:val="32"/>
        </w:rPr>
        <w:t>二</w:t>
      </w:r>
      <w:r>
        <w:rPr>
          <w:rFonts w:ascii="Times New Roman" w:eastAsia="黑体" w:hAnsi="Times New Roman" w:hint="eastAsia"/>
          <w:spacing w:val="-12"/>
          <w:sz w:val="32"/>
          <w:szCs w:val="32"/>
        </w:rPr>
        <w:t>、霉菌</w:t>
      </w:r>
    </w:p>
    <w:p w:rsidR="005A4981" w:rsidRPr="00414337" w:rsidRDefault="005A4981" w:rsidP="005A49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霉菌是评价食品卫生质量的指示性指标，食品中霉菌数是指食品</w:t>
      </w:r>
      <w:proofErr w:type="gramStart"/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检样经过</w:t>
      </w:r>
      <w:proofErr w:type="gramEnd"/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处理，在一定条件下培养后，计数所得</w:t>
      </w:r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1g</w:t>
      </w:r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或</w:t>
      </w:r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1mL</w:t>
      </w:r>
      <w:proofErr w:type="gramStart"/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检样中</w:t>
      </w:r>
      <w:proofErr w:type="gramEnd"/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所形成的霉菌菌落数。</w:t>
      </w:r>
      <w:r w:rsidRPr="00414337">
        <w:rPr>
          <w:rFonts w:ascii="Times New Roman" w:eastAsia="方正仿宋_GBK" w:hAnsi="Times New Roman" w:cs="Times New Roman"/>
          <w:sz w:val="32"/>
          <w:szCs w:val="32"/>
        </w:rPr>
        <w:t>霉菌数</w:t>
      </w:r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超标的</w:t>
      </w:r>
      <w:r w:rsidRPr="00414337">
        <w:rPr>
          <w:rFonts w:ascii="Times New Roman" w:eastAsia="方正仿宋_GBK" w:hAnsi="Times New Roman" w:cs="Times New Roman"/>
          <w:sz w:val="32"/>
          <w:szCs w:val="32"/>
        </w:rPr>
        <w:t>原因</w:t>
      </w:r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414337">
        <w:rPr>
          <w:rFonts w:ascii="Times New Roman" w:eastAsia="方正仿宋_GBK" w:hAnsi="Times New Roman" w:cs="Times New Roman"/>
          <w:sz w:val="32"/>
          <w:szCs w:val="32"/>
        </w:rPr>
        <w:t>可能是生产企业所使用的原辅料受到霉菌污染，也可能是生产加工过程中卫生条件控制不到位，还可能与产品包装密封不严、储运条件控制不当等有关。</w:t>
      </w:r>
    </w:p>
    <w:p w:rsidR="005A4981" w:rsidRDefault="005A4981" w:rsidP="005A4981">
      <w:pPr>
        <w:spacing w:line="60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 w:hint="eastAsia"/>
          <w:spacing w:val="-12"/>
          <w:sz w:val="32"/>
          <w:szCs w:val="32"/>
        </w:rPr>
        <w:t>、毒死</w:t>
      </w:r>
      <w:proofErr w:type="gramStart"/>
      <w:r>
        <w:rPr>
          <w:rFonts w:ascii="黑体" w:eastAsia="黑体" w:hAnsi="黑体" w:hint="eastAsia"/>
          <w:spacing w:val="-12"/>
          <w:sz w:val="32"/>
          <w:szCs w:val="32"/>
        </w:rPr>
        <w:t>蜱</w:t>
      </w:r>
      <w:proofErr w:type="gramEnd"/>
    </w:p>
    <w:p w:rsidR="005A4981" w:rsidRPr="00414337" w:rsidRDefault="005A4981" w:rsidP="005A49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毒死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蜱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是一种具有触杀、胃毒和熏蒸作用的有机磷杀虫剂。毒死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蜱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对鱼类及水生生物毒性较高，在土壤中残留期较长。长期暴露在含有毒死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蜱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的环境中，可能会导致神经毒性、生殖毒性，影响胚胎的生长发育。少量的农药残留不会引起人体急性中毒，但长期食用农药残留超标的食品，对人体健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康有一定影响。</w:t>
      </w:r>
    </w:p>
    <w:p w:rsidR="005A4981" w:rsidRDefault="005A4981" w:rsidP="005A4981">
      <w:pPr>
        <w:spacing w:line="594" w:lineRule="exact"/>
        <w:ind w:firstLineChars="200" w:firstLine="640"/>
        <w:textAlignment w:val="baseline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 w:hint="eastAsia"/>
          <w:sz w:val="32"/>
          <w:szCs w:val="32"/>
        </w:rPr>
        <w:t>、五氯酚酸钠（以五氯酚计）</w:t>
      </w:r>
    </w:p>
    <w:p w:rsidR="005A4981" w:rsidRDefault="005A4981" w:rsidP="005A49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五氯酚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酸钠常被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用作除草剂、杀菌剂。《食品动物中禁止使用的药品及其他化合物清单》（农业农村部公告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第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250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号）中规定，五氯酚酸钠为食品动物中禁止使用的药品。猪肉中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检出五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氯酚酸钠，可能是饲料中药物残留导致。</w:t>
      </w:r>
    </w:p>
    <w:p w:rsidR="005A4981" w:rsidRDefault="005A4981" w:rsidP="005A4981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五、镉（以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Cd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计）</w:t>
      </w:r>
    </w:p>
    <w:p w:rsidR="005A4981" w:rsidRPr="00414337" w:rsidRDefault="005A4981" w:rsidP="005A49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镉（以</w:t>
      </w:r>
      <w:r>
        <w:rPr>
          <w:rFonts w:ascii="Times New Roman" w:eastAsia="方正仿宋_GBK" w:hAnsi="Times New Roman" w:cs="Times New Roman"/>
          <w:sz w:val="32"/>
          <w:szCs w:val="32"/>
        </w:rPr>
        <w:t>Cd</w:t>
      </w:r>
      <w:r>
        <w:rPr>
          <w:rFonts w:ascii="Times New Roman" w:eastAsia="方正仿宋_GBK" w:hAnsi="Times New Roman" w:cs="Times New Roman"/>
          <w:sz w:val="32"/>
          <w:szCs w:val="32"/>
        </w:rPr>
        <w:t>计）是一种蓄积性的重金属元素。长期食用镉（以</w:t>
      </w:r>
      <w:r>
        <w:rPr>
          <w:rFonts w:ascii="Times New Roman" w:eastAsia="方正仿宋_GBK" w:hAnsi="Times New Roman" w:cs="Times New Roman"/>
          <w:sz w:val="32"/>
          <w:szCs w:val="32"/>
        </w:rPr>
        <w:t>Cd</w:t>
      </w:r>
      <w:r>
        <w:rPr>
          <w:rFonts w:ascii="Times New Roman" w:eastAsia="方正仿宋_GBK" w:hAnsi="Times New Roman" w:cs="Times New Roman"/>
          <w:sz w:val="32"/>
          <w:szCs w:val="32"/>
        </w:rPr>
        <w:t>计）超标的食品，可能对肾脏、肝脏和骨骼造成损害，还可能影响免疫系统，甚至可能对儿童高级神经活动有损害。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海产品</w:t>
      </w:r>
      <w:r>
        <w:rPr>
          <w:rFonts w:ascii="Times New Roman" w:eastAsia="方正仿宋_GBK" w:hAnsi="Times New Roman" w:cs="Times New Roman"/>
          <w:sz w:val="32"/>
          <w:szCs w:val="32"/>
        </w:rPr>
        <w:t>中镉（以</w:t>
      </w:r>
      <w:r>
        <w:rPr>
          <w:rFonts w:ascii="Times New Roman" w:eastAsia="方正仿宋_GBK" w:hAnsi="Times New Roman" w:cs="Times New Roman"/>
          <w:sz w:val="32"/>
          <w:szCs w:val="32"/>
        </w:rPr>
        <w:t>Cd</w:t>
      </w:r>
      <w:r>
        <w:rPr>
          <w:rFonts w:ascii="Times New Roman" w:eastAsia="方正仿宋_GBK" w:hAnsi="Times New Roman" w:cs="Times New Roman"/>
          <w:sz w:val="32"/>
          <w:szCs w:val="32"/>
        </w:rPr>
        <w:t>计）超标的原因，可能是在生长过程中富集了环境中的镉元素。</w:t>
      </w:r>
    </w:p>
    <w:p w:rsidR="005A4981" w:rsidRDefault="005A4981" w:rsidP="005A4981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六、</w:t>
      </w:r>
      <w:proofErr w:type="gramStart"/>
      <w:r>
        <w:rPr>
          <w:rFonts w:ascii="Times New Roman" w:eastAsia="方正黑体_GBK" w:hAnsi="Times New Roman" w:cs="Times New Roman" w:hint="eastAsia"/>
          <w:sz w:val="32"/>
          <w:szCs w:val="32"/>
        </w:rPr>
        <w:t>噻</w:t>
      </w:r>
      <w:proofErr w:type="gramEnd"/>
      <w:r>
        <w:rPr>
          <w:rFonts w:ascii="Times New Roman" w:eastAsia="方正黑体_GBK" w:hAnsi="Times New Roman" w:cs="Times New Roman" w:hint="eastAsia"/>
          <w:sz w:val="32"/>
          <w:szCs w:val="32"/>
        </w:rPr>
        <w:t>虫胺</w:t>
      </w:r>
    </w:p>
    <w:p w:rsidR="005A4981" w:rsidRPr="00414337" w:rsidRDefault="005A4981" w:rsidP="005A49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噻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虫胺是新烟碱类中的一种杀虫剂，是一类高效安全、高选择性的新型杀虫剂，具有触杀、胃毒和内吸活性。主要用于水稻、蔬菜、果树及其他作物上防治</w:t>
      </w:r>
      <w:hyperlink r:id="rId6" w:tgtFrame="https://baike.so.com/doc/_blank" w:history="1">
        <w:r>
          <w:rPr>
            <w:rFonts w:ascii="Times New Roman" w:eastAsia="方正仿宋_GBK" w:hAnsi="Times New Roman" w:cs="Times New Roman" w:hint="eastAsia"/>
            <w:sz w:val="32"/>
            <w:szCs w:val="32"/>
          </w:rPr>
          <w:t>蚜虫</w:t>
        </w:r>
      </w:hyperlink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hyperlink r:id="rId7" w:tgtFrame="https://baike.so.com/doc/_blank" w:history="1">
        <w:r>
          <w:rPr>
            <w:rFonts w:ascii="Times New Roman" w:eastAsia="方正仿宋_GBK" w:hAnsi="Times New Roman" w:cs="Times New Roman" w:hint="eastAsia"/>
            <w:sz w:val="32"/>
            <w:szCs w:val="32"/>
          </w:rPr>
          <w:t>叶蝉</w:t>
        </w:r>
      </w:hyperlink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hyperlink r:id="rId8" w:tgtFrame="https://baike.so.com/doc/_blank" w:history="1">
        <w:r>
          <w:rPr>
            <w:rFonts w:ascii="Times New Roman" w:eastAsia="方正仿宋_GBK" w:hAnsi="Times New Roman" w:cs="Times New Roman" w:hint="eastAsia"/>
            <w:sz w:val="32"/>
            <w:szCs w:val="32"/>
          </w:rPr>
          <w:t>飞</w:t>
        </w:r>
        <w:proofErr w:type="gramStart"/>
        <w:r>
          <w:rPr>
            <w:rFonts w:ascii="Times New Roman" w:eastAsia="方正仿宋_GBK" w:hAnsi="Times New Roman" w:cs="Times New Roman" w:hint="eastAsia"/>
            <w:sz w:val="32"/>
            <w:szCs w:val="32"/>
          </w:rPr>
          <w:t>虱</w:t>
        </w:r>
        <w:proofErr w:type="gramEnd"/>
      </w:hyperlink>
      <w:r>
        <w:rPr>
          <w:rFonts w:ascii="Times New Roman" w:eastAsia="方正仿宋_GBK" w:hAnsi="Times New Roman" w:cs="Times New Roman" w:hint="eastAsia"/>
          <w:sz w:val="32"/>
          <w:szCs w:val="32"/>
        </w:rPr>
        <w:t>等害虫的杀虫剂。超标的原因，可能是菜农对使用农药的安全间隔期不了解，从而违规使用或滥用农药。</w:t>
      </w:r>
    </w:p>
    <w:p w:rsidR="005A4981" w:rsidRDefault="005A4981" w:rsidP="005A498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七、铝的残留量(干样品，以Al计)</w:t>
      </w:r>
    </w:p>
    <w:p w:rsidR="005A4981" w:rsidRPr="00414337" w:rsidRDefault="005A4981" w:rsidP="005A49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硫酸铝钾（又名钾明矾）、硫酸铝铵（又名</w:t>
      </w:r>
      <w:proofErr w:type="gramStart"/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铵明矶</w:t>
      </w:r>
      <w:proofErr w:type="gramEnd"/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t>）是食品加工中常用的食品添加剂，使用后会产生铝残留。铝残留量超标的原因可能是，个别企业为改善产品口感，在生产加工过程中超限量、超范围使用含铝添加剂，或者其使用的</w:t>
      </w:r>
      <w:r w:rsidRPr="00414337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复配添加剂中铝含量过高。长期摄入铝残留超标的食品，可能影响人体对铁、钙等营养元素的吸收，从而导致骨质疏松、贫血等。</w:t>
      </w:r>
    </w:p>
    <w:p w:rsidR="005A4981" w:rsidRDefault="005A4981" w:rsidP="005A4981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八、铜绿假单胞菌</w:t>
      </w:r>
    </w:p>
    <w:p w:rsidR="005A4981" w:rsidRPr="00414337" w:rsidRDefault="005A4981" w:rsidP="005A49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铜绿假单胞菌是一种条件致病菌，广泛分布于水、空气、正常人的皮肤、呼吸道和肠道等，易在潮湿的环境存活，对消毒剂、紫外线等具有较强的抵抗力。铜绿假单胞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菌对于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免疫力较弱的人群健康风险较大。包装饮用水中检出铜绿假单胞菌的原因，可能是源水防护不当，水体受到污染；也可能是生产过程中卫生控制不严格；还可能是包装材料清洗消毒有缺陷所致。</w:t>
      </w:r>
    </w:p>
    <w:p w:rsidR="005A4981" w:rsidRDefault="005A4981" w:rsidP="005A4981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九、</w:t>
      </w:r>
      <w:r>
        <w:rPr>
          <w:rFonts w:ascii="Times New Roman" w:eastAsia="方正黑体_GBK" w:hAnsi="Times New Roman" w:cs="Times New Roman"/>
          <w:sz w:val="32"/>
          <w:szCs w:val="32"/>
        </w:rPr>
        <w:t>过氧化值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黑体_GBK" w:hAnsi="Times New Roman" w:cs="Times New Roman"/>
          <w:sz w:val="32"/>
          <w:szCs w:val="32"/>
        </w:rPr>
        <w:t>以脂肪计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）</w:t>
      </w:r>
    </w:p>
    <w:p w:rsidR="005A4981" w:rsidRDefault="005A4981" w:rsidP="005A4981">
      <w:pPr>
        <w:spacing w:line="600" w:lineRule="exact"/>
        <w:ind w:firstLineChars="200"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过氧化值主要反映油脂的被氧化程度，是油脂酸败的早期指标。食用过氧化值超标的食品一般不会对人体健康造成损害，但长期食用严重超标的食品可能导致肠胃不适、腹泻等。过氧化值（以脂肪计）检测值超标的原因，可能是产品用油已经变质，也可能是原料中的脂肪已经被氧化，还可能与产品储存条件控制不当有关。</w:t>
      </w:r>
    </w:p>
    <w:p w:rsidR="00565491" w:rsidRDefault="005A4981" w:rsidP="00AB050F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十</w:t>
      </w:r>
      <w:bookmarkStart w:id="0" w:name="_GoBack"/>
      <w:bookmarkEnd w:id="0"/>
      <w:r>
        <w:rPr>
          <w:rFonts w:ascii="Times New Roman" w:eastAsia="黑体" w:hAnsi="Times New Roman" w:cs="Times New Roman" w:hint="eastAsia"/>
          <w:sz w:val="32"/>
          <w:szCs w:val="32"/>
        </w:rPr>
        <w:t>、大肠菌群</w:t>
      </w:r>
    </w:p>
    <w:p w:rsidR="00565491" w:rsidRDefault="005A49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大肠菌群是国内外通用的食品污染常用指示菌之一。食品中大肠菌群不合格，说明食品存在卫生质量缺陷，提示该食品中存在被肠道致病菌污染的可能，对人体健康具有潜在危害，尤其对老人、小孩的危害更大。大肠菌群超标的原因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可能是包装材料受污染，或在生产过程中产品受到人员、工具器具等生产设备、环境污染。</w:t>
      </w:r>
    </w:p>
    <w:p w:rsidR="00565491" w:rsidRPr="005A4981" w:rsidRDefault="00565491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</w:p>
    <w:p w:rsidR="005A4981" w:rsidRDefault="005A4981">
      <w:pPr>
        <w:pStyle w:val="2"/>
        <w:ind w:firstLine="640"/>
        <w:rPr>
          <w:rFonts w:ascii="Times New Roman" w:eastAsia="方正仿宋_GBK" w:hAnsi="Times New Roman"/>
          <w:szCs w:val="32"/>
        </w:rPr>
      </w:pPr>
    </w:p>
    <w:sectPr w:rsidR="005A4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4B4FC20-870B-4224-9280-82EE59A245F2}"/>
    <w:embedBold r:id="rId2" w:subsetted="1" w:fontKey="{6F84E5AF-DC8F-411E-9E9F-E406F3098C1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11767D68-62D0-40BD-8BD9-1FE9C3B85E7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1A61CA09-32B0-428C-BC22-DB59BD16AEC3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75D7CF0F-1BE0-4506-BB20-FDC39AFCA21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14337"/>
    <w:rsid w:val="0043621E"/>
    <w:rsid w:val="004864C3"/>
    <w:rsid w:val="00490214"/>
    <w:rsid w:val="004A3448"/>
    <w:rsid w:val="00507955"/>
    <w:rsid w:val="00520975"/>
    <w:rsid w:val="00565491"/>
    <w:rsid w:val="005A4981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B050F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2E356B2"/>
    <w:rsid w:val="04D81A7C"/>
    <w:rsid w:val="05B075F0"/>
    <w:rsid w:val="07503655"/>
    <w:rsid w:val="09613572"/>
    <w:rsid w:val="098168D4"/>
    <w:rsid w:val="09E0572E"/>
    <w:rsid w:val="0A4011CE"/>
    <w:rsid w:val="0B140ABA"/>
    <w:rsid w:val="0B1C7DDA"/>
    <w:rsid w:val="0B443F79"/>
    <w:rsid w:val="0B505CFE"/>
    <w:rsid w:val="0BE060AB"/>
    <w:rsid w:val="0C0B1D8D"/>
    <w:rsid w:val="0C705556"/>
    <w:rsid w:val="0CCE6341"/>
    <w:rsid w:val="0D0346C0"/>
    <w:rsid w:val="0D374F84"/>
    <w:rsid w:val="0D4279C5"/>
    <w:rsid w:val="0D5527DD"/>
    <w:rsid w:val="0D852F3F"/>
    <w:rsid w:val="0DE12CCF"/>
    <w:rsid w:val="0DE43D03"/>
    <w:rsid w:val="0E284B04"/>
    <w:rsid w:val="0EC12409"/>
    <w:rsid w:val="0F056371"/>
    <w:rsid w:val="0F751D38"/>
    <w:rsid w:val="0F8E03D8"/>
    <w:rsid w:val="0FA90066"/>
    <w:rsid w:val="0FC01C62"/>
    <w:rsid w:val="1034205B"/>
    <w:rsid w:val="104362FC"/>
    <w:rsid w:val="10594204"/>
    <w:rsid w:val="107C1AA5"/>
    <w:rsid w:val="11081FC8"/>
    <w:rsid w:val="11F95E33"/>
    <w:rsid w:val="12477249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40389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2E7F49"/>
    <w:rsid w:val="1BAD4A7C"/>
    <w:rsid w:val="1C157453"/>
    <w:rsid w:val="1C1845BD"/>
    <w:rsid w:val="1C412D60"/>
    <w:rsid w:val="1CB27E9B"/>
    <w:rsid w:val="1DAD3FFF"/>
    <w:rsid w:val="1DFF41B9"/>
    <w:rsid w:val="1E9B32CF"/>
    <w:rsid w:val="1EC264B5"/>
    <w:rsid w:val="205E4764"/>
    <w:rsid w:val="207F2166"/>
    <w:rsid w:val="209E7837"/>
    <w:rsid w:val="20DD5D1B"/>
    <w:rsid w:val="21EF72E6"/>
    <w:rsid w:val="220B26C8"/>
    <w:rsid w:val="224D6ADB"/>
    <w:rsid w:val="227B2998"/>
    <w:rsid w:val="22A141AA"/>
    <w:rsid w:val="22BF0461"/>
    <w:rsid w:val="22DF1FFB"/>
    <w:rsid w:val="239D0E6B"/>
    <w:rsid w:val="24B573DE"/>
    <w:rsid w:val="251138C5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AC41CC9"/>
    <w:rsid w:val="2B1206C2"/>
    <w:rsid w:val="2C243C54"/>
    <w:rsid w:val="2C414036"/>
    <w:rsid w:val="2C4D06CD"/>
    <w:rsid w:val="2D351E89"/>
    <w:rsid w:val="2D7D65C0"/>
    <w:rsid w:val="2ED22E2E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2D61C27"/>
    <w:rsid w:val="337F4F63"/>
    <w:rsid w:val="33A308EA"/>
    <w:rsid w:val="35C0043A"/>
    <w:rsid w:val="36731FE9"/>
    <w:rsid w:val="367B7D6F"/>
    <w:rsid w:val="36970865"/>
    <w:rsid w:val="36DA2B1D"/>
    <w:rsid w:val="37246F64"/>
    <w:rsid w:val="375C193B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BC21DE2"/>
    <w:rsid w:val="3C07791D"/>
    <w:rsid w:val="3C431019"/>
    <w:rsid w:val="3C52405A"/>
    <w:rsid w:val="3C87360C"/>
    <w:rsid w:val="3D625FAB"/>
    <w:rsid w:val="3D7846F0"/>
    <w:rsid w:val="3D8F3232"/>
    <w:rsid w:val="3DDA184A"/>
    <w:rsid w:val="3E2223F7"/>
    <w:rsid w:val="3E3A3BD1"/>
    <w:rsid w:val="3E793D02"/>
    <w:rsid w:val="3E873B26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14E3"/>
    <w:rsid w:val="425665EF"/>
    <w:rsid w:val="425E5D24"/>
    <w:rsid w:val="426A0D65"/>
    <w:rsid w:val="43842684"/>
    <w:rsid w:val="43C70ADF"/>
    <w:rsid w:val="44F63D12"/>
    <w:rsid w:val="45B97969"/>
    <w:rsid w:val="46243376"/>
    <w:rsid w:val="47492C28"/>
    <w:rsid w:val="483164C1"/>
    <w:rsid w:val="48D06DD8"/>
    <w:rsid w:val="494214A7"/>
    <w:rsid w:val="49697DDF"/>
    <w:rsid w:val="4A705AD3"/>
    <w:rsid w:val="4B5049B4"/>
    <w:rsid w:val="4BC137FA"/>
    <w:rsid w:val="4C297156"/>
    <w:rsid w:val="4C36294C"/>
    <w:rsid w:val="4CCB074B"/>
    <w:rsid w:val="4D8A2EE5"/>
    <w:rsid w:val="4D9B4661"/>
    <w:rsid w:val="4E0B1BC2"/>
    <w:rsid w:val="4EBF55C1"/>
    <w:rsid w:val="4EC26E4B"/>
    <w:rsid w:val="4EED2BC8"/>
    <w:rsid w:val="4F932387"/>
    <w:rsid w:val="4FAB5F46"/>
    <w:rsid w:val="50163F73"/>
    <w:rsid w:val="50565800"/>
    <w:rsid w:val="50C17233"/>
    <w:rsid w:val="51896A13"/>
    <w:rsid w:val="51AA4038"/>
    <w:rsid w:val="51FD239C"/>
    <w:rsid w:val="52941F38"/>
    <w:rsid w:val="52A072C8"/>
    <w:rsid w:val="52A6769D"/>
    <w:rsid w:val="53910666"/>
    <w:rsid w:val="53DD4918"/>
    <w:rsid w:val="53E301FD"/>
    <w:rsid w:val="5473169E"/>
    <w:rsid w:val="54C904D3"/>
    <w:rsid w:val="550115C8"/>
    <w:rsid w:val="554D75AB"/>
    <w:rsid w:val="55515C48"/>
    <w:rsid w:val="55BE0029"/>
    <w:rsid w:val="55CC40E6"/>
    <w:rsid w:val="566F178F"/>
    <w:rsid w:val="583D6A55"/>
    <w:rsid w:val="58BF1D4C"/>
    <w:rsid w:val="58C52A1E"/>
    <w:rsid w:val="5900754B"/>
    <w:rsid w:val="591702CA"/>
    <w:rsid w:val="591F154C"/>
    <w:rsid w:val="59203A01"/>
    <w:rsid w:val="59A5289E"/>
    <w:rsid w:val="59A56ED4"/>
    <w:rsid w:val="5A461B93"/>
    <w:rsid w:val="5AF17BBB"/>
    <w:rsid w:val="5B7936AC"/>
    <w:rsid w:val="5B7A209D"/>
    <w:rsid w:val="5BDC6E44"/>
    <w:rsid w:val="5C6258A4"/>
    <w:rsid w:val="5C6607D4"/>
    <w:rsid w:val="5CF357D6"/>
    <w:rsid w:val="5E1C3364"/>
    <w:rsid w:val="5E3C6DCB"/>
    <w:rsid w:val="5E3D638B"/>
    <w:rsid w:val="5E82604C"/>
    <w:rsid w:val="5E9F7D04"/>
    <w:rsid w:val="5EB3567B"/>
    <w:rsid w:val="5EE95FBE"/>
    <w:rsid w:val="5FB4017C"/>
    <w:rsid w:val="5FC04A10"/>
    <w:rsid w:val="5FF86B48"/>
    <w:rsid w:val="6009023D"/>
    <w:rsid w:val="614C7731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2B171E"/>
    <w:rsid w:val="65660390"/>
    <w:rsid w:val="65BA2B92"/>
    <w:rsid w:val="6655217A"/>
    <w:rsid w:val="66F73F16"/>
    <w:rsid w:val="67207D8C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DD70EDE"/>
    <w:rsid w:val="6EAE7A04"/>
    <w:rsid w:val="6ED77804"/>
    <w:rsid w:val="6F564F90"/>
    <w:rsid w:val="70433045"/>
    <w:rsid w:val="70A4148A"/>
    <w:rsid w:val="71236AF0"/>
    <w:rsid w:val="72050BDB"/>
    <w:rsid w:val="72084E58"/>
    <w:rsid w:val="72632DF3"/>
    <w:rsid w:val="72C44654"/>
    <w:rsid w:val="731C59A6"/>
    <w:rsid w:val="740B7597"/>
    <w:rsid w:val="74835084"/>
    <w:rsid w:val="75A57FA1"/>
    <w:rsid w:val="76077A0F"/>
    <w:rsid w:val="7634763B"/>
    <w:rsid w:val="76C43BAF"/>
    <w:rsid w:val="77100CAA"/>
    <w:rsid w:val="77450FC0"/>
    <w:rsid w:val="7746130E"/>
    <w:rsid w:val="77A91F25"/>
    <w:rsid w:val="77AD776A"/>
    <w:rsid w:val="7802718C"/>
    <w:rsid w:val="78516857"/>
    <w:rsid w:val="787917F5"/>
    <w:rsid w:val="78941FDE"/>
    <w:rsid w:val="78DE7328"/>
    <w:rsid w:val="79425C88"/>
    <w:rsid w:val="79E41CD7"/>
    <w:rsid w:val="7A27777B"/>
    <w:rsid w:val="7B5D2F26"/>
    <w:rsid w:val="7B7721FC"/>
    <w:rsid w:val="7C7137ED"/>
    <w:rsid w:val="7C833972"/>
    <w:rsid w:val="7CBD0617"/>
    <w:rsid w:val="7EC17E52"/>
    <w:rsid w:val="7ECE751F"/>
    <w:rsid w:val="7EF80517"/>
    <w:rsid w:val="7F4D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.com/doc/5666270-5878929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ike.so.com/doc/6328167-6541777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ike.so.com/doc/5415993-5654138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17B44-976C-44A6-B8B8-842F91D2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271</Words>
  <Characters>1550</Characters>
  <Application>Microsoft Office Word</Application>
  <DocSecurity>0</DocSecurity>
  <Lines>12</Lines>
  <Paragraphs>3</Paragraphs>
  <ScaleCrop>false</ScaleCrop>
  <Company>微软中国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5</cp:revision>
  <cp:lastPrinted>2022-05-23T05:59:00Z</cp:lastPrinted>
  <dcterms:created xsi:type="dcterms:W3CDTF">2018-12-24T03:58:00Z</dcterms:created>
  <dcterms:modified xsi:type="dcterms:W3CDTF">2022-05-23T08:19:00Z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2A53B6FC22AE486086D1BAEF8B7406EE</vt:lpwstr>
  </property>
</Properties>
</file>