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jc w:val="left"/>
        <w:textAlignment w:val="auto"/>
        <w:rPr>
          <w:rFonts w:hint="default" w:ascii="Times New Roman" w:hAnsi="Times New Roman" w:eastAsia="方正小标宋_GBK" w:cs="Times New Roman"/>
          <w:b w:val="0"/>
          <w:bCs/>
          <w:color w:val="000000" w:themeColor="text1"/>
          <w:sz w:val="32"/>
          <w:szCs w:val="32"/>
        </w:rPr>
      </w:pPr>
      <w:r>
        <w:rPr>
          <w:rFonts w:hint="default" w:ascii="Times New Roman" w:hAnsi="Times New Roman" w:eastAsia="方正小标宋_GBK" w:cs="Times New Roman"/>
          <w:b w:val="0"/>
          <w:bCs/>
          <w:color w:val="000000" w:themeColor="text1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2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  <w:t>部分不合格项目的小知识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方正黑体_GBK" w:cs="Times New Roman"/>
          <w:sz w:val="32"/>
          <w:szCs w:val="32"/>
        </w:rPr>
        <w:t>、胭脂红</w:t>
      </w:r>
    </w:p>
    <w:p>
      <w:pPr>
        <w:spacing w:line="59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胭脂红是常见合成着色剂，在现代食品业中应用广泛。相比于天然色素，具有着色力强、成本低等特点。合成着色剂没有营养价值，长期过量食用可能对人体健康产生一定影响。造成胭脂红不合格原因，可能是在生产过程中，企业为凸显产品色泽，超范围、超限量使用。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、菌落总数</w:t>
      </w:r>
      <w:bookmarkStart w:id="0" w:name="_GoBack"/>
      <w:bookmarkEnd w:id="0"/>
    </w:p>
    <w:p>
      <w:pPr>
        <w:spacing w:line="594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菌落总数是指示性微生物指标，不是致病菌指标，反映食品在生产过程中的卫生状况。如果食品的菌落总数严重超标，将会破坏食品的营养成分，使食品失去食用价值；还会加速食品腐败变质，可能危害人体健康。菌落总数超标的原因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可能是企业未按要求严格控制生产加工过程的卫生条件，也可能与产品包装密封不严或储运条件不当等有关。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、过氧化值(以脂肪计)</w:t>
      </w:r>
    </w:p>
    <w:p>
      <w:pPr>
        <w:spacing w:line="594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过氧化值主要反映油脂的被氧化程度，是油脂酸败的早期指标。食用过氧化值超标的食品一般不会对人体健康造成损害，但长期食用严重超标的食品可能导致肠胃不适、腹泻等。过氧化值（以脂肪计）检测值超标的原因，可能是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产品用油已经变质，也可能是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原料中的脂肪已经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氧化，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还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可能与产品储存条件控制不当有关。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四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、镉（以Cd计）</w:t>
      </w:r>
    </w:p>
    <w:p>
      <w:pPr>
        <w:spacing w:line="58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镉（以Cd计）是一种蓄积性的重金属元素。长期食用镉（以Cd计）超标的食品，可能对肾脏、肝脏和骨骼造成损害，还可能影响免疫系统，甚至可能对儿童高级神经活动有损害。梭子蟹中镉（以Cd计）超标的原因，可能是在生长过程中富集了环境中的镉元素。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五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、恩诺沙星</w:t>
      </w: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恩诺沙星属第三代喹诺酮类药物，是一类人工合成的广谱抗菌药，用于治疗动物的皮肤感染、呼吸道感染等，是动物专属用药。长期食用恩诺沙星超标的食品，可能导致在人体中蓄积，进而对人体机能产生危害，还可能使人体产生耐药性菌株。水产品中恩诺沙星超标的原因，可能是在养殖过程中为快速控制疫病，违规加大用药量或不遵守休药期规定，致使产品上市销售时的药物残留量超标。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六、吡虫啉</w:t>
      </w:r>
    </w:p>
    <w:p>
      <w:pPr>
        <w:spacing w:line="594" w:lineRule="exact"/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ascii="方正仿宋_GBK" w:hAnsi="方正仿宋_GBK" w:eastAsia="方正仿宋_GBK" w:cs="方正仿宋_GBK"/>
          <w:sz w:val="32"/>
          <w:szCs w:val="32"/>
        </w:rPr>
        <w:t>吡虫啉属氯化烟酰类杀虫剂，具有广谱、高效、低毒等特点。长期食用吡虫啉超标的食品，可能对人体产生危害。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生姜中吡虫啉</w:t>
      </w:r>
      <w:r>
        <w:rPr>
          <w:rFonts w:ascii="方正仿宋_GBK" w:hAnsi="方正仿宋_GBK" w:eastAsia="方正仿宋_GBK" w:cs="方正仿宋_GBK"/>
          <w:sz w:val="32"/>
          <w:szCs w:val="32"/>
        </w:rPr>
        <w:t>超标的原因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，</w:t>
      </w:r>
      <w:r>
        <w:rPr>
          <w:rFonts w:ascii="方正仿宋_GBK" w:hAnsi="方正仿宋_GBK" w:eastAsia="方正仿宋_GBK" w:cs="方正仿宋_GBK"/>
          <w:sz w:val="32"/>
          <w:szCs w:val="32"/>
        </w:rPr>
        <w:t>可能是为快速控制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虫害</w:t>
      </w:r>
      <w:r>
        <w:rPr>
          <w:rFonts w:ascii="方正仿宋_GBK" w:hAnsi="方正仿宋_GBK" w:eastAsia="方正仿宋_GBK" w:cs="方正仿宋_GBK"/>
          <w:sz w:val="32"/>
          <w:szCs w:val="32"/>
        </w:rPr>
        <w:t>加大用药量，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或</w:t>
      </w:r>
      <w:r>
        <w:rPr>
          <w:rFonts w:ascii="方正仿宋_GBK" w:hAnsi="方正仿宋_GBK" w:eastAsia="方正仿宋_GBK" w:cs="方正仿宋_GBK"/>
          <w:sz w:val="32"/>
          <w:szCs w:val="32"/>
        </w:rPr>
        <w:t>未遵守采摘间隔期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规定</w:t>
      </w:r>
      <w:r>
        <w:rPr>
          <w:rFonts w:ascii="方正仿宋_GBK" w:hAnsi="方正仿宋_GBK" w:eastAsia="方正仿宋_GBK" w:cs="方正仿宋_GBK"/>
          <w:sz w:val="32"/>
          <w:szCs w:val="32"/>
        </w:rPr>
        <w:t>，致使上市销售时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产品中的药物残留量</w:t>
      </w:r>
      <w:r>
        <w:rPr>
          <w:rFonts w:ascii="方正仿宋_GBK" w:hAnsi="方正仿宋_GBK" w:eastAsia="方正仿宋_GBK" w:cs="方正仿宋_GBK"/>
          <w:sz w:val="32"/>
          <w:szCs w:val="32"/>
        </w:rPr>
        <w:t>未降解至标准限量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以</w:t>
      </w:r>
      <w:r>
        <w:rPr>
          <w:rFonts w:ascii="方正仿宋_GBK" w:hAnsi="方正仿宋_GBK" w:eastAsia="方正仿宋_GBK" w:cs="方正仿宋_GBK"/>
          <w:sz w:val="32"/>
          <w:szCs w:val="32"/>
        </w:rPr>
        <w:t>下。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七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、苯甲酸及其钠盐(以苯甲酸计)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苯甲酸及其钠盐是食品工业中常见的一种防腐保鲜剂，对霉菌、酵母和细菌有较好的抑制作用。苯甲酸及其钠盐的安全性较高，少量苯甲酸对人体无毒害，可随尿液排出体外，在人体内不会蓄积。若长期过量食入苯甲酸超标的食品可能会对肝脏功能产生一定影响。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八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、酸价(以脂肪计)</w:t>
      </w:r>
    </w:p>
    <w:p>
      <w:pPr>
        <w:spacing w:line="594" w:lineRule="exact"/>
        <w:ind w:firstLine="640" w:firstLineChars="200"/>
        <w:textAlignment w:val="baseline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酸值（价）主要反映食品中的油脂酸败的程度。油脂酸败产生的醛酮类等化合物长期摄入会对健康有一定影响，但一般情况下，消费者可以辨别出油脂酸败特有的哈喇等异味，需避免食用。造成酸值（价）不合格的主要原因有：食品生产者原料采购上把关不严；油脂加工工艺不达标；产品储藏条件不当，特别是在环境温度较高时，易导致食品中油脂的氧化酸败。</w:t>
      </w:r>
    </w:p>
    <w:p>
      <w:pPr>
        <w:spacing w:line="640" w:lineRule="exact"/>
        <w:ind w:firstLine="640" w:firstLineChars="200"/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九、铝的残留量(干样品，以Al计)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theme="minorBidi"/>
          <w:b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含铝食品添加剂，比如硫酸铝钾（又名钾明矾）、硫酸铝铵（又名铵明矾）等，在食品中作为膨松剂、稳定剂使用，使用后会产生铝残留。含铝食品添加剂按标准使用不会对健康造成危害，但长期食用铝超标的食品会导致运动和学习记忆能力下降，影响儿童智力发育。铝的残留量（干样品，以Al计）超标的原因，可能是个别商家为增加产品口感，在生产加工过程中超限量使用含铝食品添加剂，或者其使用的复配添加剂中铝含量过高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1" w:fontKey="{D272A8F5-3448-4E49-A831-85C0F58000FD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F235F584-54BA-4520-B46F-3C3CF33C9262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68365E54-1231-4ACC-9B89-B73E4FF94A77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91194B09-A12D-4980-9861-4FD7CA22B3EA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5" w:fontKey="{9394D9E2-6EEE-4790-9E97-B8CDD46BA5B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877D6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4B48CF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1DD0873"/>
    <w:rsid w:val="0216268F"/>
    <w:rsid w:val="02317036"/>
    <w:rsid w:val="025445EA"/>
    <w:rsid w:val="02A446D8"/>
    <w:rsid w:val="02D02C5A"/>
    <w:rsid w:val="02F2196A"/>
    <w:rsid w:val="02F930A9"/>
    <w:rsid w:val="03AB0997"/>
    <w:rsid w:val="03CD7816"/>
    <w:rsid w:val="03E03A02"/>
    <w:rsid w:val="04002C85"/>
    <w:rsid w:val="048A2F7D"/>
    <w:rsid w:val="04A4082E"/>
    <w:rsid w:val="050A47E5"/>
    <w:rsid w:val="05150AE6"/>
    <w:rsid w:val="05356F50"/>
    <w:rsid w:val="053D7F74"/>
    <w:rsid w:val="05694001"/>
    <w:rsid w:val="05B075F0"/>
    <w:rsid w:val="0691681F"/>
    <w:rsid w:val="07386B65"/>
    <w:rsid w:val="074B4166"/>
    <w:rsid w:val="07503655"/>
    <w:rsid w:val="0783041B"/>
    <w:rsid w:val="07C72BDA"/>
    <w:rsid w:val="08361A52"/>
    <w:rsid w:val="08D46702"/>
    <w:rsid w:val="090D03C8"/>
    <w:rsid w:val="09161662"/>
    <w:rsid w:val="0935389D"/>
    <w:rsid w:val="09613572"/>
    <w:rsid w:val="09765B98"/>
    <w:rsid w:val="098168D4"/>
    <w:rsid w:val="099C29CD"/>
    <w:rsid w:val="09D07A4E"/>
    <w:rsid w:val="09D20502"/>
    <w:rsid w:val="09E0572E"/>
    <w:rsid w:val="0A2E733D"/>
    <w:rsid w:val="0A4011CE"/>
    <w:rsid w:val="0AD171EA"/>
    <w:rsid w:val="0B443F79"/>
    <w:rsid w:val="0B505CFE"/>
    <w:rsid w:val="0BD14C97"/>
    <w:rsid w:val="0C156BC9"/>
    <w:rsid w:val="0C2D7460"/>
    <w:rsid w:val="0C686E73"/>
    <w:rsid w:val="0CCE6341"/>
    <w:rsid w:val="0D23171E"/>
    <w:rsid w:val="0D2B60D6"/>
    <w:rsid w:val="0D4279C5"/>
    <w:rsid w:val="0D4E4FC5"/>
    <w:rsid w:val="0D852F3F"/>
    <w:rsid w:val="0E284B04"/>
    <w:rsid w:val="0E6117BC"/>
    <w:rsid w:val="0E9B0FBC"/>
    <w:rsid w:val="0EC12409"/>
    <w:rsid w:val="0F8E03D8"/>
    <w:rsid w:val="0FC01C62"/>
    <w:rsid w:val="101F29C4"/>
    <w:rsid w:val="10385BE7"/>
    <w:rsid w:val="10390BE8"/>
    <w:rsid w:val="105C1C05"/>
    <w:rsid w:val="107C1AA5"/>
    <w:rsid w:val="10AD241C"/>
    <w:rsid w:val="10BC26C3"/>
    <w:rsid w:val="112F4831"/>
    <w:rsid w:val="116457F1"/>
    <w:rsid w:val="11F95E33"/>
    <w:rsid w:val="11FE0272"/>
    <w:rsid w:val="12563039"/>
    <w:rsid w:val="12675480"/>
    <w:rsid w:val="12937D4E"/>
    <w:rsid w:val="12F708C4"/>
    <w:rsid w:val="135073F9"/>
    <w:rsid w:val="141E7EDA"/>
    <w:rsid w:val="14FB2159"/>
    <w:rsid w:val="153E37EC"/>
    <w:rsid w:val="15545B7C"/>
    <w:rsid w:val="155E31D5"/>
    <w:rsid w:val="15AB53B7"/>
    <w:rsid w:val="15CB7495"/>
    <w:rsid w:val="15F15749"/>
    <w:rsid w:val="15F30177"/>
    <w:rsid w:val="16001DC1"/>
    <w:rsid w:val="16004C16"/>
    <w:rsid w:val="162426F1"/>
    <w:rsid w:val="164271B3"/>
    <w:rsid w:val="166923CF"/>
    <w:rsid w:val="1684478E"/>
    <w:rsid w:val="16C74C86"/>
    <w:rsid w:val="16E15A77"/>
    <w:rsid w:val="170C1690"/>
    <w:rsid w:val="172456C4"/>
    <w:rsid w:val="175F7099"/>
    <w:rsid w:val="17687A4B"/>
    <w:rsid w:val="17A915FE"/>
    <w:rsid w:val="17BC2306"/>
    <w:rsid w:val="18102E74"/>
    <w:rsid w:val="187D413F"/>
    <w:rsid w:val="188A64B9"/>
    <w:rsid w:val="18CE1A06"/>
    <w:rsid w:val="18E50EFF"/>
    <w:rsid w:val="190F5AEF"/>
    <w:rsid w:val="19207712"/>
    <w:rsid w:val="19D1085A"/>
    <w:rsid w:val="19DA6C0E"/>
    <w:rsid w:val="19FE255B"/>
    <w:rsid w:val="1A6251F7"/>
    <w:rsid w:val="1A9D3FCD"/>
    <w:rsid w:val="1AA91059"/>
    <w:rsid w:val="1ACE2642"/>
    <w:rsid w:val="1BAC2C7B"/>
    <w:rsid w:val="1BAD4A7C"/>
    <w:rsid w:val="1BB02E55"/>
    <w:rsid w:val="1BC976E2"/>
    <w:rsid w:val="1C1845BD"/>
    <w:rsid w:val="1CB27E9B"/>
    <w:rsid w:val="1D0F5ED6"/>
    <w:rsid w:val="1DAD3FFF"/>
    <w:rsid w:val="1DAD7B3B"/>
    <w:rsid w:val="1DFF41B9"/>
    <w:rsid w:val="1E15361A"/>
    <w:rsid w:val="1E4F57F9"/>
    <w:rsid w:val="1E6E28E3"/>
    <w:rsid w:val="1E9F236D"/>
    <w:rsid w:val="1EA42F2E"/>
    <w:rsid w:val="1ED35DB8"/>
    <w:rsid w:val="1EE4148B"/>
    <w:rsid w:val="1F1473B1"/>
    <w:rsid w:val="1F50331B"/>
    <w:rsid w:val="1F512493"/>
    <w:rsid w:val="1F5949A7"/>
    <w:rsid w:val="1F9725BB"/>
    <w:rsid w:val="1FBA587F"/>
    <w:rsid w:val="1FC678BD"/>
    <w:rsid w:val="1FCA0F84"/>
    <w:rsid w:val="20280DAC"/>
    <w:rsid w:val="20542ED4"/>
    <w:rsid w:val="20732975"/>
    <w:rsid w:val="207F2166"/>
    <w:rsid w:val="209E7837"/>
    <w:rsid w:val="20CC3254"/>
    <w:rsid w:val="20DD5D1B"/>
    <w:rsid w:val="20FB2967"/>
    <w:rsid w:val="21296D82"/>
    <w:rsid w:val="215B4492"/>
    <w:rsid w:val="21A54D73"/>
    <w:rsid w:val="21EF72E6"/>
    <w:rsid w:val="227B2998"/>
    <w:rsid w:val="229D2982"/>
    <w:rsid w:val="22BF0461"/>
    <w:rsid w:val="22DF1FFB"/>
    <w:rsid w:val="239D0E6B"/>
    <w:rsid w:val="23B42F6F"/>
    <w:rsid w:val="23F57AFC"/>
    <w:rsid w:val="240E7ECE"/>
    <w:rsid w:val="243576FD"/>
    <w:rsid w:val="24B03174"/>
    <w:rsid w:val="24B573DE"/>
    <w:rsid w:val="24CF34BC"/>
    <w:rsid w:val="24E44373"/>
    <w:rsid w:val="24EE4448"/>
    <w:rsid w:val="251B58FF"/>
    <w:rsid w:val="25481A61"/>
    <w:rsid w:val="25915938"/>
    <w:rsid w:val="25951FC5"/>
    <w:rsid w:val="259F170D"/>
    <w:rsid w:val="25A92365"/>
    <w:rsid w:val="260360CD"/>
    <w:rsid w:val="2617072A"/>
    <w:rsid w:val="261F7110"/>
    <w:rsid w:val="26A0668D"/>
    <w:rsid w:val="26A33BB8"/>
    <w:rsid w:val="26AB6C21"/>
    <w:rsid w:val="27332D86"/>
    <w:rsid w:val="27727CA4"/>
    <w:rsid w:val="27BF0623"/>
    <w:rsid w:val="27EE7B89"/>
    <w:rsid w:val="27F74C72"/>
    <w:rsid w:val="282B3666"/>
    <w:rsid w:val="28523597"/>
    <w:rsid w:val="28600ED5"/>
    <w:rsid w:val="28AA5AAB"/>
    <w:rsid w:val="28B659A6"/>
    <w:rsid w:val="28BE18CF"/>
    <w:rsid w:val="28E51ADB"/>
    <w:rsid w:val="290E4770"/>
    <w:rsid w:val="2911019A"/>
    <w:rsid w:val="29877500"/>
    <w:rsid w:val="2A066B4A"/>
    <w:rsid w:val="2A0F4184"/>
    <w:rsid w:val="2A367955"/>
    <w:rsid w:val="2AB22B74"/>
    <w:rsid w:val="2AB43502"/>
    <w:rsid w:val="2B083239"/>
    <w:rsid w:val="2BD17ACF"/>
    <w:rsid w:val="2C3F5D84"/>
    <w:rsid w:val="2CE64BFD"/>
    <w:rsid w:val="2D1F4EB4"/>
    <w:rsid w:val="2D38047F"/>
    <w:rsid w:val="2D3C6A85"/>
    <w:rsid w:val="2D7D65C0"/>
    <w:rsid w:val="2D8E22E6"/>
    <w:rsid w:val="2DFE3C65"/>
    <w:rsid w:val="2E364280"/>
    <w:rsid w:val="2E485BC9"/>
    <w:rsid w:val="2E880189"/>
    <w:rsid w:val="2EB03173"/>
    <w:rsid w:val="2EC036AA"/>
    <w:rsid w:val="2EE02088"/>
    <w:rsid w:val="2EEE4150"/>
    <w:rsid w:val="2F621D5A"/>
    <w:rsid w:val="2F7A048D"/>
    <w:rsid w:val="2F9200D3"/>
    <w:rsid w:val="2F932C7B"/>
    <w:rsid w:val="2FA31782"/>
    <w:rsid w:val="2FBD69D2"/>
    <w:rsid w:val="306174F4"/>
    <w:rsid w:val="30AB51CA"/>
    <w:rsid w:val="30C52F74"/>
    <w:rsid w:val="30E4132A"/>
    <w:rsid w:val="312049B3"/>
    <w:rsid w:val="31390AFB"/>
    <w:rsid w:val="31727237"/>
    <w:rsid w:val="31B04CB9"/>
    <w:rsid w:val="31B23EFF"/>
    <w:rsid w:val="31CE63B5"/>
    <w:rsid w:val="31E4442C"/>
    <w:rsid w:val="31F75EEE"/>
    <w:rsid w:val="320944EF"/>
    <w:rsid w:val="32671426"/>
    <w:rsid w:val="32B12BD0"/>
    <w:rsid w:val="3301198A"/>
    <w:rsid w:val="332130EA"/>
    <w:rsid w:val="33420C1B"/>
    <w:rsid w:val="35234E00"/>
    <w:rsid w:val="35962F57"/>
    <w:rsid w:val="36731FE9"/>
    <w:rsid w:val="36970865"/>
    <w:rsid w:val="36DC7414"/>
    <w:rsid w:val="37246F64"/>
    <w:rsid w:val="372F7CA3"/>
    <w:rsid w:val="37975EBC"/>
    <w:rsid w:val="37980617"/>
    <w:rsid w:val="37CC5AA4"/>
    <w:rsid w:val="37D8062F"/>
    <w:rsid w:val="37F96A05"/>
    <w:rsid w:val="380D32E0"/>
    <w:rsid w:val="383060A2"/>
    <w:rsid w:val="38353C2B"/>
    <w:rsid w:val="38642EE5"/>
    <w:rsid w:val="387D4E9B"/>
    <w:rsid w:val="38A97FCE"/>
    <w:rsid w:val="38D96215"/>
    <w:rsid w:val="38EC4654"/>
    <w:rsid w:val="39666407"/>
    <w:rsid w:val="396B6022"/>
    <w:rsid w:val="397630B0"/>
    <w:rsid w:val="39797063"/>
    <w:rsid w:val="39AF2A0A"/>
    <w:rsid w:val="3A40218C"/>
    <w:rsid w:val="3A4867CA"/>
    <w:rsid w:val="3A897F28"/>
    <w:rsid w:val="3AA9213C"/>
    <w:rsid w:val="3AE8273F"/>
    <w:rsid w:val="3AE86AF1"/>
    <w:rsid w:val="3B6949B8"/>
    <w:rsid w:val="3B9E56EE"/>
    <w:rsid w:val="3B9F10A9"/>
    <w:rsid w:val="3BDA441F"/>
    <w:rsid w:val="3C336B2B"/>
    <w:rsid w:val="3C87360C"/>
    <w:rsid w:val="3C9624DD"/>
    <w:rsid w:val="3CB50E22"/>
    <w:rsid w:val="3CCD1900"/>
    <w:rsid w:val="3CE76C47"/>
    <w:rsid w:val="3D1B4412"/>
    <w:rsid w:val="3D625FAB"/>
    <w:rsid w:val="3D6963CE"/>
    <w:rsid w:val="3D8F3232"/>
    <w:rsid w:val="3DBA4E12"/>
    <w:rsid w:val="3DBD4776"/>
    <w:rsid w:val="3DEC2887"/>
    <w:rsid w:val="3DF22993"/>
    <w:rsid w:val="3E3A3BD1"/>
    <w:rsid w:val="3E560570"/>
    <w:rsid w:val="3E793D02"/>
    <w:rsid w:val="3E974FD9"/>
    <w:rsid w:val="3EA47C2D"/>
    <w:rsid w:val="3EDA71BD"/>
    <w:rsid w:val="3F944EF2"/>
    <w:rsid w:val="3FB248A4"/>
    <w:rsid w:val="3FE20CF3"/>
    <w:rsid w:val="3FED3B31"/>
    <w:rsid w:val="40787187"/>
    <w:rsid w:val="40AC1C6B"/>
    <w:rsid w:val="40B86FDC"/>
    <w:rsid w:val="40C66FBA"/>
    <w:rsid w:val="41525759"/>
    <w:rsid w:val="41535863"/>
    <w:rsid w:val="418F562A"/>
    <w:rsid w:val="41D931D7"/>
    <w:rsid w:val="42400E64"/>
    <w:rsid w:val="4246631A"/>
    <w:rsid w:val="424F41F3"/>
    <w:rsid w:val="425665EF"/>
    <w:rsid w:val="426A0D65"/>
    <w:rsid w:val="440520A2"/>
    <w:rsid w:val="442336B4"/>
    <w:rsid w:val="442A0898"/>
    <w:rsid w:val="4435643A"/>
    <w:rsid w:val="445D67A1"/>
    <w:rsid w:val="44A24550"/>
    <w:rsid w:val="44AB5470"/>
    <w:rsid w:val="44B20A12"/>
    <w:rsid w:val="44C861BB"/>
    <w:rsid w:val="44F63D12"/>
    <w:rsid w:val="452A1919"/>
    <w:rsid w:val="453E3146"/>
    <w:rsid w:val="4572261B"/>
    <w:rsid w:val="45B97969"/>
    <w:rsid w:val="45DA3094"/>
    <w:rsid w:val="463D5D7D"/>
    <w:rsid w:val="46905F1A"/>
    <w:rsid w:val="46E541D5"/>
    <w:rsid w:val="47492C28"/>
    <w:rsid w:val="47685F32"/>
    <w:rsid w:val="47C5755B"/>
    <w:rsid w:val="47D416E8"/>
    <w:rsid w:val="48220383"/>
    <w:rsid w:val="48DA31FD"/>
    <w:rsid w:val="494214A7"/>
    <w:rsid w:val="494F0557"/>
    <w:rsid w:val="49AB4C86"/>
    <w:rsid w:val="4A06296A"/>
    <w:rsid w:val="4A287831"/>
    <w:rsid w:val="4B5049B4"/>
    <w:rsid w:val="4B79106A"/>
    <w:rsid w:val="4B8C27BB"/>
    <w:rsid w:val="4BC137FA"/>
    <w:rsid w:val="4BC93EC7"/>
    <w:rsid w:val="4C0A657A"/>
    <w:rsid w:val="4C297156"/>
    <w:rsid w:val="4C72455F"/>
    <w:rsid w:val="4C967FAF"/>
    <w:rsid w:val="4CCB074B"/>
    <w:rsid w:val="4D4E0B28"/>
    <w:rsid w:val="4D8A2EE5"/>
    <w:rsid w:val="4D9B4661"/>
    <w:rsid w:val="4E016410"/>
    <w:rsid w:val="4E0B1BC2"/>
    <w:rsid w:val="4E8C7012"/>
    <w:rsid w:val="4EC20C3A"/>
    <w:rsid w:val="4EC60FC6"/>
    <w:rsid w:val="4EED2BC8"/>
    <w:rsid w:val="4EF67832"/>
    <w:rsid w:val="4F2E2311"/>
    <w:rsid w:val="4F932387"/>
    <w:rsid w:val="4FAB5F46"/>
    <w:rsid w:val="4FD51D87"/>
    <w:rsid w:val="50163F73"/>
    <w:rsid w:val="502776D3"/>
    <w:rsid w:val="503C6412"/>
    <w:rsid w:val="505D190C"/>
    <w:rsid w:val="50C17233"/>
    <w:rsid w:val="51135289"/>
    <w:rsid w:val="514A2123"/>
    <w:rsid w:val="515F5F80"/>
    <w:rsid w:val="51896A13"/>
    <w:rsid w:val="519340B0"/>
    <w:rsid w:val="51D42A12"/>
    <w:rsid w:val="52190CA4"/>
    <w:rsid w:val="5240187B"/>
    <w:rsid w:val="52941F38"/>
    <w:rsid w:val="535C275B"/>
    <w:rsid w:val="53B14415"/>
    <w:rsid w:val="53C75190"/>
    <w:rsid w:val="53EF357B"/>
    <w:rsid w:val="5473169E"/>
    <w:rsid w:val="54D34357"/>
    <w:rsid w:val="55113F42"/>
    <w:rsid w:val="554D75AB"/>
    <w:rsid w:val="55595E08"/>
    <w:rsid w:val="55BE0029"/>
    <w:rsid w:val="55F27D22"/>
    <w:rsid w:val="562350EE"/>
    <w:rsid w:val="566F178F"/>
    <w:rsid w:val="56736B01"/>
    <w:rsid w:val="56AD316C"/>
    <w:rsid w:val="5726016C"/>
    <w:rsid w:val="578B2E00"/>
    <w:rsid w:val="585E4F3C"/>
    <w:rsid w:val="58C52A1E"/>
    <w:rsid w:val="591702CA"/>
    <w:rsid w:val="59203A01"/>
    <w:rsid w:val="59C327D2"/>
    <w:rsid w:val="5A007D61"/>
    <w:rsid w:val="5A163357"/>
    <w:rsid w:val="5AF17BBB"/>
    <w:rsid w:val="5B515B81"/>
    <w:rsid w:val="5B7936AC"/>
    <w:rsid w:val="5B8B3D37"/>
    <w:rsid w:val="5B9C406B"/>
    <w:rsid w:val="5BCB00FC"/>
    <w:rsid w:val="5BDC6E44"/>
    <w:rsid w:val="5BDF735D"/>
    <w:rsid w:val="5C5E32B4"/>
    <w:rsid w:val="5C6258A4"/>
    <w:rsid w:val="5C9F00AC"/>
    <w:rsid w:val="5CA10316"/>
    <w:rsid w:val="5CC10E22"/>
    <w:rsid w:val="5CCD4F90"/>
    <w:rsid w:val="5DEA579F"/>
    <w:rsid w:val="5E5477D1"/>
    <w:rsid w:val="5E82604C"/>
    <w:rsid w:val="5EB3567B"/>
    <w:rsid w:val="5EBF21C8"/>
    <w:rsid w:val="5FAC4190"/>
    <w:rsid w:val="5FB4017C"/>
    <w:rsid w:val="5FFF7E8C"/>
    <w:rsid w:val="60240AE7"/>
    <w:rsid w:val="60A816BA"/>
    <w:rsid w:val="60D9232D"/>
    <w:rsid w:val="61520C06"/>
    <w:rsid w:val="62106968"/>
    <w:rsid w:val="62733EE5"/>
    <w:rsid w:val="62A23EF9"/>
    <w:rsid w:val="62E64A8D"/>
    <w:rsid w:val="63650E55"/>
    <w:rsid w:val="63E51096"/>
    <w:rsid w:val="645F7C77"/>
    <w:rsid w:val="64612BCC"/>
    <w:rsid w:val="647462D8"/>
    <w:rsid w:val="650623C8"/>
    <w:rsid w:val="65A15091"/>
    <w:rsid w:val="65AA3069"/>
    <w:rsid w:val="66524DFC"/>
    <w:rsid w:val="66B96EA8"/>
    <w:rsid w:val="66C539A3"/>
    <w:rsid w:val="66F73F16"/>
    <w:rsid w:val="67581134"/>
    <w:rsid w:val="67C1146A"/>
    <w:rsid w:val="67DF1954"/>
    <w:rsid w:val="67E22ABE"/>
    <w:rsid w:val="67F60269"/>
    <w:rsid w:val="680E1188"/>
    <w:rsid w:val="681A5C55"/>
    <w:rsid w:val="686B67ED"/>
    <w:rsid w:val="68AD7102"/>
    <w:rsid w:val="68B5161B"/>
    <w:rsid w:val="68EE197D"/>
    <w:rsid w:val="6951448C"/>
    <w:rsid w:val="696C2C4E"/>
    <w:rsid w:val="69B01F3D"/>
    <w:rsid w:val="6A962F9A"/>
    <w:rsid w:val="6AE76F91"/>
    <w:rsid w:val="6B0A631F"/>
    <w:rsid w:val="6B136C9C"/>
    <w:rsid w:val="6B2F57E8"/>
    <w:rsid w:val="6B530E0B"/>
    <w:rsid w:val="6B67151B"/>
    <w:rsid w:val="6BA37050"/>
    <w:rsid w:val="6C0F37D0"/>
    <w:rsid w:val="6C2A5933"/>
    <w:rsid w:val="6C532497"/>
    <w:rsid w:val="6C6770B8"/>
    <w:rsid w:val="6C6A3D48"/>
    <w:rsid w:val="6CAE458A"/>
    <w:rsid w:val="6DFA31D5"/>
    <w:rsid w:val="6E6E6EA6"/>
    <w:rsid w:val="6E7403AD"/>
    <w:rsid w:val="6ED92998"/>
    <w:rsid w:val="6F5D0896"/>
    <w:rsid w:val="6F703737"/>
    <w:rsid w:val="6F71413F"/>
    <w:rsid w:val="6F9C03ED"/>
    <w:rsid w:val="6FB05E23"/>
    <w:rsid w:val="6FDC750F"/>
    <w:rsid w:val="70433045"/>
    <w:rsid w:val="707D2FB4"/>
    <w:rsid w:val="70A16D3E"/>
    <w:rsid w:val="71236AF0"/>
    <w:rsid w:val="71343CD4"/>
    <w:rsid w:val="71636BB6"/>
    <w:rsid w:val="71A911C1"/>
    <w:rsid w:val="722F26B4"/>
    <w:rsid w:val="723B2405"/>
    <w:rsid w:val="72734411"/>
    <w:rsid w:val="727B692A"/>
    <w:rsid w:val="72885E70"/>
    <w:rsid w:val="72C34330"/>
    <w:rsid w:val="72C44654"/>
    <w:rsid w:val="72C67E03"/>
    <w:rsid w:val="72FD175E"/>
    <w:rsid w:val="730B7BD7"/>
    <w:rsid w:val="731C59A6"/>
    <w:rsid w:val="73FD71C6"/>
    <w:rsid w:val="740B7597"/>
    <w:rsid w:val="74524185"/>
    <w:rsid w:val="74E23555"/>
    <w:rsid w:val="75810E1A"/>
    <w:rsid w:val="75875DA7"/>
    <w:rsid w:val="75A57FA1"/>
    <w:rsid w:val="75E31EA6"/>
    <w:rsid w:val="76077A0F"/>
    <w:rsid w:val="761E6838"/>
    <w:rsid w:val="763F278C"/>
    <w:rsid w:val="764B34A7"/>
    <w:rsid w:val="76C43BAF"/>
    <w:rsid w:val="76FB4123"/>
    <w:rsid w:val="77450FC0"/>
    <w:rsid w:val="776F6B4B"/>
    <w:rsid w:val="77E45E27"/>
    <w:rsid w:val="77E57FE6"/>
    <w:rsid w:val="78516857"/>
    <w:rsid w:val="787917F5"/>
    <w:rsid w:val="788C7453"/>
    <w:rsid w:val="78F3068C"/>
    <w:rsid w:val="78FC1BBE"/>
    <w:rsid w:val="793746D7"/>
    <w:rsid w:val="79425C88"/>
    <w:rsid w:val="79A7627D"/>
    <w:rsid w:val="79C85C16"/>
    <w:rsid w:val="79E41CD7"/>
    <w:rsid w:val="79FB5304"/>
    <w:rsid w:val="7A27777B"/>
    <w:rsid w:val="7A466358"/>
    <w:rsid w:val="7A697BCE"/>
    <w:rsid w:val="7AF57111"/>
    <w:rsid w:val="7B357F48"/>
    <w:rsid w:val="7B5D2F26"/>
    <w:rsid w:val="7B611C8C"/>
    <w:rsid w:val="7B7721FC"/>
    <w:rsid w:val="7BDC1D61"/>
    <w:rsid w:val="7BDC717B"/>
    <w:rsid w:val="7C0B09E6"/>
    <w:rsid w:val="7C833972"/>
    <w:rsid w:val="7CB160E7"/>
    <w:rsid w:val="7D78758A"/>
    <w:rsid w:val="7DCF0C64"/>
    <w:rsid w:val="7DE60B9B"/>
    <w:rsid w:val="7DF6029C"/>
    <w:rsid w:val="7E4A517A"/>
    <w:rsid w:val="7EA302B2"/>
    <w:rsid w:val="7F0B38FE"/>
    <w:rsid w:val="7F1E2C46"/>
    <w:rsid w:val="7F1F7CDF"/>
    <w:rsid w:val="7F4D5AB1"/>
    <w:rsid w:val="7FAD489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adjustRightInd w:val="0"/>
      <w:ind w:left="0" w:leftChars="0" w:firstLine="880" w:firstLineChars="200"/>
    </w:pPr>
    <w:rPr>
      <w:rFonts w:eastAsia="仿宋"/>
      <w:sz w:val="32"/>
      <w:szCs w:val="22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Body Text"/>
    <w:basedOn w:val="1"/>
    <w:link w:val="24"/>
    <w:semiHidden/>
    <w:unhideWhenUsed/>
    <w:qFormat/>
    <w:uiPriority w:val="99"/>
    <w:pPr>
      <w:spacing w:after="120"/>
    </w:pPr>
  </w:style>
  <w:style w:type="paragraph" w:styleId="5">
    <w:name w:val="Balloon Text"/>
    <w:basedOn w:val="1"/>
    <w:link w:val="23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0">
    <w:name w:val="Body Text First Indent"/>
    <w:basedOn w:val="4"/>
    <w:link w:val="25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3">
    <w:name w:val="Strong"/>
    <w:basedOn w:val="12"/>
    <w:qFormat/>
    <w:uiPriority w:val="22"/>
    <w:rPr>
      <w:b/>
      <w:bCs/>
    </w:rPr>
  </w:style>
  <w:style w:type="character" w:styleId="14">
    <w:name w:val="Followed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styleId="15">
    <w:name w:val="Emphasis"/>
    <w:qFormat/>
    <w:uiPriority w:val="20"/>
    <w:rPr>
      <w:i/>
      <w:iCs/>
    </w:rPr>
  </w:style>
  <w:style w:type="character" w:styleId="16">
    <w:name w:val="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7">
    <w:name w:val="页眉 Char"/>
    <w:basedOn w:val="12"/>
    <w:link w:val="7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2"/>
    <w:link w:val="6"/>
    <w:semiHidden/>
    <w:qFormat/>
    <w:uiPriority w:val="99"/>
    <w:rPr>
      <w:sz w:val="18"/>
      <w:szCs w:val="18"/>
    </w:rPr>
  </w:style>
  <w:style w:type="character" w:customStyle="1" w:styleId="19">
    <w:name w:val="apple-converted-space"/>
    <w:basedOn w:val="12"/>
    <w:qFormat/>
    <w:uiPriority w:val="0"/>
  </w:style>
  <w:style w:type="paragraph" w:customStyle="1" w:styleId="20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1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2">
    <w:name w:val="description"/>
    <w:basedOn w:val="12"/>
    <w:qFormat/>
    <w:uiPriority w:val="0"/>
  </w:style>
  <w:style w:type="character" w:customStyle="1" w:styleId="23">
    <w:name w:val="批注框文本 Char"/>
    <w:basedOn w:val="12"/>
    <w:link w:val="5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4">
    <w:name w:val="正文文本 Char"/>
    <w:basedOn w:val="12"/>
    <w:link w:val="4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5">
    <w:name w:val="正文首行缩进 Char"/>
    <w:basedOn w:val="24"/>
    <w:link w:val="10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6">
    <w:name w:val="不明显强调1"/>
    <w:basedOn w:val="12"/>
    <w:qFormat/>
    <w:uiPriority w:val="19"/>
    <w:rPr>
      <w:i/>
      <w:iCs/>
      <w:color w:val="7E7E7E" w:themeColor="text1" w:themeTint="80"/>
    </w:rPr>
  </w:style>
  <w:style w:type="paragraph" w:styleId="27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9">
    <w:name w:val="不明显强调2"/>
    <w:basedOn w:val="12"/>
    <w:qFormat/>
    <w:uiPriority w:val="19"/>
    <w:rPr>
      <w:i/>
      <w:iCs/>
      <w:color w:val="7E7E7E" w:themeColor="text1" w:themeTint="80"/>
    </w:rPr>
  </w:style>
  <w:style w:type="character" w:customStyle="1" w:styleId="30">
    <w:name w:val="不明显强调3"/>
    <w:basedOn w:val="12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321</Words>
  <Characters>1835</Characters>
  <Lines>15</Lines>
  <Paragraphs>4</Paragraphs>
  <TotalTime>4</TotalTime>
  <ScaleCrop>false</ScaleCrop>
  <LinksUpToDate>false</LinksUpToDate>
  <CharactersWithSpaces>2152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秘书处</cp:lastModifiedBy>
  <cp:lastPrinted>2019-01-28T02:50:00Z</cp:lastPrinted>
  <dcterms:modified xsi:type="dcterms:W3CDTF">2021-12-06T05:49:18Z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C66E9779F5084B1B96AB2D69E424EA72</vt:lpwstr>
  </property>
</Properties>
</file>