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82" w:lineRule="exact"/>
        <w:jc w:val="left"/>
        <w:textAlignment w:val="auto"/>
        <w:rPr>
          <w:rFonts w:hint="default" w:ascii="Times New Roman" w:hAnsi="Times New Roman" w:eastAsia="方正小标宋_GBK" w:cs="Times New Roman"/>
          <w:b w:val="0"/>
          <w:bCs/>
          <w:color w:val="000000" w:themeColor="text1"/>
          <w:sz w:val="32"/>
          <w:szCs w:val="32"/>
        </w:rPr>
      </w:pPr>
      <w:r>
        <w:rPr>
          <w:rFonts w:hint="default" w:ascii="Times New Roman" w:hAnsi="Times New Roman" w:eastAsia="方正小标宋_GBK" w:cs="Times New Roman"/>
          <w:b w:val="0"/>
          <w:bCs/>
          <w:color w:val="000000" w:themeColor="text1"/>
          <w:sz w:val="32"/>
          <w:szCs w:val="32"/>
        </w:rPr>
        <w:t>附件1</w:t>
      </w:r>
    </w:p>
    <w:p>
      <w:pPr>
        <w:keepNext w:val="0"/>
        <w:keepLines w:val="0"/>
        <w:pageBreakBefore w:val="0"/>
        <w:widowControl w:val="0"/>
        <w:suppressAutoHyphens/>
        <w:kinsoku/>
        <w:wordWrap/>
        <w:overflowPunct/>
        <w:topLinePunct w:val="0"/>
        <w:autoSpaceDE/>
        <w:autoSpaceDN/>
        <w:bidi w:val="0"/>
        <w:adjustRightInd w:val="0"/>
        <w:snapToGrid w:val="0"/>
        <w:spacing w:line="582" w:lineRule="exact"/>
        <w:jc w:val="center"/>
        <w:textAlignment w:val="auto"/>
        <w:rPr>
          <w:rFonts w:hint="default" w:ascii="Times New Roman" w:hAnsi="Times New Roman" w:eastAsia="方正小标宋简体" w:cs="Times New Roman"/>
          <w:color w:val="000000" w:themeColor="text1"/>
          <w:sz w:val="44"/>
          <w:szCs w:val="44"/>
        </w:rPr>
      </w:pPr>
      <w:r>
        <w:rPr>
          <w:rFonts w:hint="default" w:ascii="Times New Roman" w:hAnsi="Times New Roman" w:eastAsia="方正小标宋简体" w:cs="Times New Roman"/>
          <w:color w:val="000000" w:themeColor="text1"/>
          <w:sz w:val="44"/>
          <w:szCs w:val="44"/>
        </w:rPr>
        <w:t>部分不合格项目的小知识</w:t>
      </w:r>
    </w:p>
    <w:p>
      <w:pPr>
        <w:spacing w:line="580" w:lineRule="exact"/>
        <w:ind w:firstLine="640" w:firstLineChars="200"/>
        <w:rPr>
          <w:rFonts w:hint="eastAsia"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val="en-US" w:eastAsia="zh-CN"/>
        </w:rPr>
        <w:t>一</w:t>
      </w:r>
      <w:r>
        <w:rPr>
          <w:rFonts w:hint="eastAsia" w:ascii="方正黑体_GBK" w:hAnsi="方正黑体_GBK" w:eastAsia="方正黑体_GBK" w:cs="方正黑体_GBK"/>
          <w:sz w:val="32"/>
          <w:szCs w:val="32"/>
        </w:rPr>
        <w:t>、溴酸盐</w:t>
      </w:r>
    </w:p>
    <w:p>
      <w:pPr>
        <w:spacing w:line="580" w:lineRule="exact"/>
        <w:ind w:firstLine="640" w:firstLineChars="200"/>
        <w:rPr>
          <w:rFonts w:hint="eastAsia" w:ascii="Times New Roman" w:hAnsi="Times New Roman" w:eastAsia="方正仿宋_GBK" w:cs="Times New Roman"/>
          <w:sz w:val="32"/>
          <w:szCs w:val="32"/>
        </w:rPr>
      </w:pPr>
      <w:r>
        <w:rPr>
          <w:rFonts w:hint="eastAsia" w:ascii="Times New Roman" w:hAnsi="Times New Roman" w:eastAsia="方正仿宋_GBK" w:cs="Times New Roman"/>
          <w:sz w:val="32"/>
          <w:szCs w:val="32"/>
        </w:rPr>
        <w:t>溴酸盐一般在水中不存在，它是矿泉水及山泉水等多种含有溴化物的天然水源在经过臭氧消毒后产生的副产物。溴酸盐经动物试验证实有致癌性，国际癌症研究机构（IARC）将溴酸盐列为对人类可能致癌物质（2B类）。《食品安全国家标准 饮用天然矿泉水》（GB 8537—2018）中规定，饮用天然矿泉水中溴酸盐的最大限量值为0.01mg/L。包装饮用水</w:t>
      </w:r>
      <w:r>
        <w:rPr>
          <w:rFonts w:hint="eastAsia" w:ascii="Times New Roman" w:hAnsi="Times New Roman" w:eastAsia="方正仿宋_GBK" w:cs="Times New Roman"/>
          <w:sz w:val="32"/>
          <w:szCs w:val="32"/>
          <w:lang w:val="en-US" w:eastAsia="zh-CN"/>
        </w:rPr>
        <w:t>中</w:t>
      </w:r>
      <w:r>
        <w:rPr>
          <w:rFonts w:hint="eastAsia" w:ascii="Times New Roman" w:hAnsi="Times New Roman" w:eastAsia="方正仿宋_GBK" w:cs="Times New Roman"/>
          <w:sz w:val="32"/>
          <w:szCs w:val="32"/>
        </w:rPr>
        <w:t>溴酸盐检测值超标的原因，可能是由于臭氧消毒杀菌工艺不达标，导致消毒副产物溴酸盐含量超标。</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二、阴离子合成洗涤剂(以十二烷基苯磺酸钠计）</w:t>
      </w:r>
    </w:p>
    <w:p>
      <w:pPr>
        <w:spacing w:line="594"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阴离子合成洗涤剂，即我们日常生活中经常用到的洗衣粉、洗洁精、洗衣液、肥皂等洗涤剂的主要成分，其主要成分十二烷基磺酸钠，是一种低毒物质，在消毒企业中广泛使用。GB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r>
        <w:rPr>
          <w:rFonts w:ascii="Times New Roman" w:hAnsi="Times New Roman" w:eastAsia="方正仿宋_GBK" w:cs="Times New Roman"/>
          <w:sz w:val="32"/>
          <w:szCs w:val="32"/>
        </w:rPr>
        <w:t>。</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过氧化值是指油脂中不饱和脂肪酸被氧化形成过氧化物，是油脂酸败的早期指标。一般不会对人体健康造成损害，但食用过氧化值严重超标的食品可能导致肠胃不适、腹泻等症状。</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四、恩诺沙星</w:t>
      </w:r>
    </w:p>
    <w:p>
      <w:pPr>
        <w:keepNext w:val="0"/>
        <w:keepLines w:val="0"/>
        <w:pageBreakBefore w:val="0"/>
        <w:widowControl w:val="0"/>
        <w:kinsoku/>
        <w:wordWrap/>
        <w:overflowPunct/>
        <w:topLinePunct w:val="0"/>
        <w:autoSpaceDE/>
        <w:autoSpaceDN/>
        <w:bidi w:val="0"/>
        <w:spacing w:line="582" w:lineRule="exact"/>
        <w:ind w:firstLine="640" w:firstLineChars="200"/>
        <w:textAlignment w:val="auto"/>
        <w:rPr>
          <w:rFonts w:hint="default"/>
        </w:rPr>
      </w:pPr>
      <w:r>
        <w:rPr>
          <w:rFonts w:hint="eastAsia" w:ascii="Times New Roman" w:hAnsi="Times New Roman" w:eastAsia="方正仿宋_GBK" w:cs="Times New Roman"/>
          <w:sz w:val="32"/>
          <w:szCs w:val="32"/>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w:t>
      </w:r>
      <w:r>
        <w:rPr>
          <w:rFonts w:hint="eastAsia" w:ascii="Times New Roman" w:hAnsi="Times New Roman" w:eastAsia="方正仿宋_GBK" w:cs="Times New Roman"/>
          <w:sz w:val="32"/>
          <w:szCs w:val="32"/>
          <w:lang w:val="en-US" w:eastAsia="zh-CN"/>
        </w:rPr>
        <w:t>水产品</w:t>
      </w:r>
      <w:r>
        <w:rPr>
          <w:rFonts w:hint="eastAsia" w:ascii="Times New Roman" w:hAnsi="Times New Roman" w:eastAsia="方正仿宋_GBK" w:cs="Times New Roman"/>
          <w:sz w:val="32"/>
          <w:szCs w:val="32"/>
        </w:rPr>
        <w:t>中恩诺沙星超标的原因，可能是在养殖过程中为快速控制疫病，违规加大用药量或不遵守休药期规定，致使产品上市销售时的药物残留量超标。</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五、酸价（以脂肪计）</w:t>
      </w:r>
    </w:p>
    <w:p>
      <w:pPr>
        <w:spacing w:line="594"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酸价</w:t>
      </w:r>
      <w:r>
        <w:rPr>
          <w:rFonts w:hint="eastAsia" w:ascii="Times New Roman" w:hAnsi="Times New Roman" w:eastAsia="仿宋_GB2312"/>
          <w:sz w:val="32"/>
          <w:szCs w:val="32"/>
        </w:rPr>
        <w:t>，又称酸值，</w:t>
      </w:r>
      <w:r>
        <w:rPr>
          <w:rFonts w:ascii="Times New Roman" w:hAnsi="Times New Roman" w:eastAsia="仿宋_GB2312"/>
          <w:sz w:val="32"/>
          <w:szCs w:val="32"/>
        </w:rPr>
        <w:t>主要反映食品中的油脂酸败程度。酸价超标会导致食品有哈喇味，严重超标时所产生的醛、酮、酸会破坏脂溶性维生素，导致肠胃不适。</w:t>
      </w:r>
      <w:r>
        <w:rPr>
          <w:rFonts w:hint="eastAsia" w:ascii="Times New Roman" w:hAnsi="Times New Roman" w:eastAsia="仿宋_GB2312"/>
          <w:sz w:val="32"/>
          <w:szCs w:val="32"/>
          <w:lang w:val="en-US" w:eastAsia="zh-CN"/>
        </w:rPr>
        <w:t>食品</w:t>
      </w:r>
      <w:r>
        <w:rPr>
          <w:rFonts w:ascii="Times New Roman" w:hAnsi="Times New Roman" w:eastAsia="仿宋_GB2312"/>
          <w:sz w:val="32"/>
          <w:szCs w:val="32"/>
        </w:rPr>
        <w:t>中酸价（以脂肪计）检测值超标的原因，可能是企业原料采购把关不严、生产工艺不达标、产品储藏条件不当等。</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六、铝的残留量(以即食海蜇中Al计)</w:t>
      </w:r>
    </w:p>
    <w:p>
      <w:pPr>
        <w:spacing w:line="594"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海蜇加工过程需要使用大量的盐和明矾（硫酸铝钾）盐渍新鲜海蜇，使其大量脱水而成，同时起到防止海蜇腐烂的作用。根据《国家食品安全标准 食品添加剂使用标准》（GB2760-2014），硫酸铝钾（又名明矾）和硫酸铝铵（又名铵明矾）在即食海蜇中的最大残留量为≤500mg/kg（以Al计）。铝的主要毒性表现在神经毒性、生殖和发育毒性，没有致癌性。铝虽然具有毒性，但并不是只要摄入就会对人体健康产生危害，这不仅取决于食品中铝的含量，还与食用这些含铝食品的数量以及食用时间长短密切相关。</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七、菌落总数</w:t>
      </w:r>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菌落总数是指示性微生物指标，不是致病菌指标，反映食品在生产过程中的卫生状况。如果食品的菌落总数严重超标，将会破坏食品的营养成分，使食品失去食用价值</w:t>
      </w:r>
      <w:r>
        <w:rPr>
          <w:rFonts w:hint="eastAsia" w:ascii="Times New Roman" w:hAnsi="Times New Roman" w:eastAsia="仿宋_GB2312" w:cs="Times New Roman"/>
          <w:sz w:val="32"/>
          <w:szCs w:val="32"/>
          <w:lang w:eastAsia="zh-CN"/>
        </w:rPr>
        <w:t>；</w:t>
      </w:r>
      <w:r>
        <w:rPr>
          <w:rFonts w:ascii="Times New Roman" w:hAnsi="Times New Roman" w:eastAsia="仿宋_GB2312" w:cs="Times New Roman"/>
          <w:sz w:val="32"/>
          <w:szCs w:val="32"/>
        </w:rPr>
        <w:t>还会加速食品腐败变质，可能危害人体健康。食品中菌落总数超标的原因，可能是企业未按要求严格控制生产加工过程的卫生条件</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也</w:t>
      </w:r>
      <w:r>
        <w:rPr>
          <w:rFonts w:ascii="Times New Roman" w:hAnsi="Times New Roman" w:eastAsia="仿宋_GB2312" w:cs="Times New Roman"/>
          <w:sz w:val="32"/>
          <w:szCs w:val="32"/>
        </w:rPr>
        <w:t>可能与产品包装密封不严</w:t>
      </w:r>
      <w:r>
        <w:rPr>
          <w:rFonts w:hint="eastAsia" w:ascii="Times New Roman" w:hAnsi="Times New Roman" w:eastAsia="仿宋_GB2312" w:cs="Times New Roman"/>
          <w:sz w:val="32"/>
          <w:szCs w:val="32"/>
          <w:lang w:eastAsia="zh-CN"/>
        </w:rPr>
        <w:t>或</w:t>
      </w:r>
      <w:r>
        <w:rPr>
          <w:rFonts w:ascii="Times New Roman" w:hAnsi="Times New Roman" w:eastAsia="仿宋_GB2312" w:cs="Times New Roman"/>
          <w:sz w:val="32"/>
          <w:szCs w:val="32"/>
        </w:rPr>
        <w:t>储运条件不当等有关。</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八、酵母</w:t>
      </w:r>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酵母是自然界中常见的真菌，是评价食品卫生质量的指示性指标。</w:t>
      </w:r>
      <w:r>
        <w:rPr>
          <w:rFonts w:hint="eastAsia" w:ascii="Times New Roman" w:hAnsi="Times New Roman" w:eastAsia="仿宋_GB2312" w:cs="Times New Roman"/>
          <w:sz w:val="32"/>
          <w:szCs w:val="32"/>
        </w:rPr>
        <w:t>食品中</w:t>
      </w:r>
      <w:r>
        <w:rPr>
          <w:rFonts w:ascii="Times New Roman" w:hAnsi="Times New Roman" w:eastAsia="仿宋_GB2312" w:cs="Times New Roman"/>
          <w:sz w:val="32"/>
          <w:szCs w:val="32"/>
        </w:rPr>
        <w:t>酵母</w:t>
      </w:r>
      <w:r>
        <w:rPr>
          <w:rFonts w:hint="eastAsia" w:ascii="Times New Roman" w:hAnsi="Times New Roman" w:eastAsia="仿宋_GB2312" w:cs="Times New Roman"/>
          <w:sz w:val="32"/>
          <w:szCs w:val="32"/>
        </w:rPr>
        <w:t>数严重超标</w:t>
      </w:r>
      <w:r>
        <w:rPr>
          <w:rFonts w:ascii="Times New Roman" w:hAnsi="Times New Roman" w:eastAsia="仿宋_GB2312" w:cs="Times New Roman"/>
          <w:sz w:val="32"/>
          <w:szCs w:val="32"/>
        </w:rPr>
        <w:t>会</w:t>
      </w:r>
      <w:r>
        <w:rPr>
          <w:rFonts w:hint="eastAsia" w:ascii="Times New Roman" w:hAnsi="Times New Roman" w:eastAsia="仿宋_GB2312" w:cs="Times New Roman"/>
          <w:sz w:val="32"/>
          <w:szCs w:val="32"/>
        </w:rPr>
        <w:t>破坏食品色、香、味，</w:t>
      </w:r>
      <w:r>
        <w:rPr>
          <w:rFonts w:ascii="Times New Roman" w:hAnsi="Times New Roman" w:eastAsia="仿宋_GB2312" w:cs="Times New Roman"/>
          <w:sz w:val="32"/>
          <w:szCs w:val="32"/>
        </w:rPr>
        <w:t>降低其食用价值。</w:t>
      </w:r>
      <w:r>
        <w:rPr>
          <w:rFonts w:hint="eastAsia" w:ascii="Times New Roman" w:hAnsi="Times New Roman" w:eastAsia="仿宋_GB2312" w:cs="Times New Roman"/>
          <w:sz w:val="32"/>
          <w:szCs w:val="32"/>
          <w:lang w:val="en-US" w:eastAsia="zh-CN"/>
        </w:rPr>
        <w:t>食品</w:t>
      </w:r>
      <w:r>
        <w:rPr>
          <w:rFonts w:hint="eastAsia" w:ascii="Times New Roman" w:hAnsi="Times New Roman" w:eastAsia="仿宋_GB2312" w:cs="Times New Roman"/>
          <w:sz w:val="32"/>
          <w:szCs w:val="32"/>
        </w:rPr>
        <w:t>中</w:t>
      </w:r>
      <w:r>
        <w:rPr>
          <w:rFonts w:ascii="Times New Roman" w:hAnsi="Times New Roman" w:eastAsia="仿宋_GB2312" w:cs="Times New Roman"/>
          <w:sz w:val="32"/>
          <w:szCs w:val="32"/>
        </w:rPr>
        <w:t>酵母超标的原因，可能是原料或包装材料受到污染，</w:t>
      </w:r>
      <w:r>
        <w:rPr>
          <w:rFonts w:hint="eastAsia" w:ascii="Times New Roman" w:hAnsi="Times New Roman" w:eastAsia="仿宋_GB2312" w:cs="Times New Roman"/>
          <w:sz w:val="32"/>
          <w:szCs w:val="32"/>
        </w:rPr>
        <w:t>也可能是</w:t>
      </w:r>
      <w:r>
        <w:rPr>
          <w:rFonts w:ascii="Times New Roman" w:hAnsi="Times New Roman" w:eastAsia="仿宋_GB2312" w:cs="Times New Roman"/>
          <w:sz w:val="32"/>
          <w:szCs w:val="32"/>
        </w:rPr>
        <w:t>产品在生产加工过程中卫生条件控制不到位，</w:t>
      </w:r>
      <w:r>
        <w:rPr>
          <w:rFonts w:hint="eastAsia" w:ascii="Times New Roman" w:hAnsi="Times New Roman" w:eastAsia="仿宋_GB2312" w:cs="Times New Roman"/>
          <w:sz w:val="32"/>
          <w:szCs w:val="32"/>
        </w:rPr>
        <w:t>还可能是</w:t>
      </w:r>
      <w:r>
        <w:rPr>
          <w:rFonts w:ascii="Times New Roman" w:hAnsi="Times New Roman" w:eastAsia="仿宋_GB2312" w:cs="Times New Roman"/>
          <w:sz w:val="32"/>
          <w:szCs w:val="32"/>
        </w:rPr>
        <w:t>产品储运条件不当导致。</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九、霉菌</w:t>
      </w:r>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霉菌是评价食品卫生质量的指示性指标。食品中霉菌数是指食品检样经过处理，在一定条件下培养后，计数所得1g或1mL检样中所形成的霉菌菌落数。</w:t>
      </w:r>
      <w:r>
        <w:rPr>
          <w:rFonts w:hint="eastAsia" w:ascii="Times New Roman" w:hAnsi="Times New Roman" w:eastAsia="仿宋_GB2312" w:cs="Times New Roman"/>
          <w:sz w:val="32"/>
          <w:szCs w:val="32"/>
          <w:lang w:val="en-US" w:eastAsia="zh-CN"/>
        </w:rPr>
        <w:t>食品</w:t>
      </w:r>
      <w:r>
        <w:rPr>
          <w:rFonts w:ascii="Times New Roman" w:hAnsi="Times New Roman" w:eastAsia="仿宋_GB2312" w:cs="Times New Roman"/>
          <w:sz w:val="32"/>
          <w:szCs w:val="32"/>
        </w:rPr>
        <w:t>中霉菌超标的原因，可能是原料或包装材料受到霉菌污染，也可能是产品在生产加工过程中卫生条件控制不到位，还可能与产品储运条件不当有关。</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十、二氧化硫残留量</w:t>
      </w:r>
      <w:bookmarkStart w:id="0" w:name="_GoBack"/>
      <w:bookmarkEnd w:id="0"/>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二氧化硫</w:t>
      </w:r>
      <w:r>
        <w:rPr>
          <w:rFonts w:hint="eastAsia" w:ascii="Times New Roman" w:hAnsi="Times New Roman" w:eastAsia="仿宋_GB2312" w:cs="Times New Roman"/>
          <w:sz w:val="32"/>
          <w:szCs w:val="32"/>
          <w:lang w:eastAsia="zh-CN"/>
        </w:rPr>
        <w:t>是</w:t>
      </w:r>
      <w:r>
        <w:rPr>
          <w:rFonts w:hint="eastAsia" w:ascii="Times New Roman" w:hAnsi="Times New Roman" w:eastAsia="仿宋_GB2312" w:cs="Times New Roman"/>
          <w:sz w:val="32"/>
          <w:szCs w:val="32"/>
        </w:rPr>
        <w:t>食品加工中常用的漂白剂和防腐剂</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具</w:t>
      </w:r>
      <w:r>
        <w:rPr>
          <w:rFonts w:ascii="Times New Roman" w:hAnsi="Times New Roman" w:eastAsia="仿宋_GB2312" w:cs="Times New Roman"/>
          <w:sz w:val="32"/>
          <w:szCs w:val="32"/>
        </w:rPr>
        <w:t>有漂白、防腐和抗氧化作用。少量二氧化硫进入人体不会对身体</w:t>
      </w:r>
      <w:r>
        <w:rPr>
          <w:rFonts w:hint="eastAsia" w:ascii="Times New Roman" w:hAnsi="Times New Roman" w:eastAsia="仿宋_GB2312" w:cs="Times New Roman"/>
          <w:sz w:val="32"/>
          <w:szCs w:val="32"/>
        </w:rPr>
        <w:t>造成</w:t>
      </w:r>
      <w:r>
        <w:rPr>
          <w:rFonts w:ascii="Times New Roman" w:hAnsi="Times New Roman" w:eastAsia="仿宋_GB2312" w:cs="Times New Roman"/>
          <w:sz w:val="32"/>
          <w:szCs w:val="32"/>
        </w:rPr>
        <w:t>健康危害，但过量食用会引起如恶心、呕吐等胃肠道反应。</w:t>
      </w:r>
      <w:r>
        <w:rPr>
          <w:rFonts w:hint="eastAsia" w:ascii="Times New Roman" w:hAnsi="Times New Roman" w:eastAsia="仿宋_GB2312" w:cs="Times New Roman"/>
          <w:sz w:val="32"/>
          <w:szCs w:val="32"/>
        </w:rPr>
        <w:t>黄花菜</w:t>
      </w:r>
      <w:r>
        <w:rPr>
          <w:rFonts w:ascii="Times New Roman" w:hAnsi="Times New Roman" w:eastAsia="仿宋_GB2312" w:cs="Times New Roman"/>
          <w:sz w:val="32"/>
          <w:szCs w:val="32"/>
        </w:rPr>
        <w:t>中二氧化硫残留量超标的原因，可能是</w:t>
      </w:r>
      <w:r>
        <w:rPr>
          <w:rFonts w:hint="eastAsia" w:ascii="Times New Roman" w:hAnsi="Times New Roman" w:eastAsia="仿宋_GB2312" w:cs="Times New Roman"/>
          <w:sz w:val="32"/>
          <w:szCs w:val="32"/>
        </w:rPr>
        <w:t>生产者使用劣质原料以降低成本后为提高产品色泽而超量使用二氧化硫</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也可能是使用时不计量或计量不准确</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还可能是由于使用硫磺熏蒸漂白这种传统工艺或直接使用亚硫酸盐浸泡所造成。</w:t>
      </w:r>
    </w:p>
    <w:p>
      <w:pPr>
        <w:spacing w:line="580" w:lineRule="exact"/>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十一、镉（以Cd计）</w:t>
      </w:r>
    </w:p>
    <w:p>
      <w:pPr>
        <w:spacing w:line="580" w:lineRule="exact"/>
        <w:ind w:firstLine="640" w:firstLineChars="200"/>
        <w:rPr>
          <w:rFonts w:hint="eastAsia" w:ascii="方正仿宋_GBK" w:hAnsi="Times New Roman" w:eastAsia="方正仿宋_GBK"/>
          <w:sz w:val="32"/>
          <w:szCs w:val="32"/>
          <w:lang w:val="en-US" w:eastAsia="zh-CN"/>
        </w:rPr>
      </w:pPr>
      <w:r>
        <w:rPr>
          <w:rFonts w:ascii="Times New Roman" w:hAnsi="Times New Roman" w:eastAsia="仿宋_GB2312" w:cs="Times New Roman"/>
          <w:sz w:val="32"/>
          <w:szCs w:val="32"/>
        </w:rPr>
        <w:t>镉（以Cd计）是一种蓄积性的重金属元素。长期食用镉（以Cd计）超标的食品，可能对肾脏</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肝脏</w:t>
      </w:r>
      <w:r>
        <w:rPr>
          <w:rFonts w:hint="eastAsia" w:ascii="Times New Roman" w:hAnsi="Times New Roman" w:eastAsia="仿宋_GB2312" w:cs="Times New Roman"/>
          <w:sz w:val="32"/>
          <w:szCs w:val="32"/>
        </w:rPr>
        <w:t>和骨骼</w:t>
      </w:r>
      <w:r>
        <w:rPr>
          <w:rFonts w:ascii="Times New Roman" w:hAnsi="Times New Roman" w:eastAsia="仿宋_GB2312" w:cs="Times New Roman"/>
          <w:sz w:val="32"/>
          <w:szCs w:val="32"/>
        </w:rPr>
        <w:t>造成损害，</w:t>
      </w:r>
      <w:r>
        <w:rPr>
          <w:rFonts w:hint="eastAsia" w:ascii="Times New Roman" w:hAnsi="Times New Roman" w:eastAsia="仿宋_GB2312" w:cs="Times New Roman"/>
          <w:sz w:val="32"/>
          <w:szCs w:val="32"/>
        </w:rPr>
        <w:t>还可能</w:t>
      </w:r>
      <w:r>
        <w:rPr>
          <w:rFonts w:ascii="Times New Roman" w:hAnsi="Times New Roman" w:eastAsia="仿宋_GB2312" w:cs="Times New Roman"/>
          <w:sz w:val="32"/>
          <w:szCs w:val="32"/>
        </w:rPr>
        <w:t>影响免疫系统，</w:t>
      </w:r>
      <w:r>
        <w:rPr>
          <w:rFonts w:hint="eastAsia" w:ascii="Times New Roman" w:hAnsi="Times New Roman" w:eastAsia="仿宋_GB2312" w:cs="Times New Roman"/>
          <w:sz w:val="32"/>
          <w:szCs w:val="32"/>
        </w:rPr>
        <w:t>甚至可能对儿童</w:t>
      </w:r>
      <w:r>
        <w:rPr>
          <w:rFonts w:ascii="Times New Roman" w:hAnsi="Times New Roman" w:eastAsia="仿宋_GB2312" w:cs="Times New Roman"/>
          <w:sz w:val="32"/>
          <w:szCs w:val="32"/>
        </w:rPr>
        <w:t>高级神经活动有损害。</w:t>
      </w:r>
      <w:r>
        <w:rPr>
          <w:rFonts w:hint="eastAsia" w:ascii="Times New Roman" w:hAnsi="Times New Roman" w:eastAsia="仿宋_GB2312" w:cs="Times New Roman"/>
          <w:sz w:val="32"/>
          <w:szCs w:val="32"/>
        </w:rPr>
        <w:t>梭子蟹中</w:t>
      </w:r>
      <w:r>
        <w:rPr>
          <w:rFonts w:ascii="Times New Roman" w:hAnsi="Times New Roman" w:eastAsia="仿宋_GB2312" w:cs="Times New Roman"/>
          <w:sz w:val="32"/>
          <w:szCs w:val="32"/>
        </w:rPr>
        <w:t>镉（以Cd计）超标的原因</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可能是在生长过程中</w:t>
      </w:r>
      <w:r>
        <w:rPr>
          <w:rFonts w:hint="eastAsia" w:ascii="Times New Roman" w:hAnsi="Times New Roman" w:eastAsia="仿宋_GB2312" w:cs="Times New Roman"/>
          <w:sz w:val="32"/>
          <w:szCs w:val="32"/>
        </w:rPr>
        <w:t>富集了</w:t>
      </w:r>
      <w:r>
        <w:rPr>
          <w:rFonts w:ascii="Times New Roman" w:hAnsi="Times New Roman" w:eastAsia="仿宋_GB2312" w:cs="Times New Roman"/>
          <w:sz w:val="32"/>
          <w:szCs w:val="32"/>
        </w:rPr>
        <w:t>环境中</w:t>
      </w:r>
      <w:r>
        <w:rPr>
          <w:rFonts w:hint="eastAsia" w:ascii="Times New Roman" w:hAnsi="Times New Roman" w:eastAsia="仿宋_GB2312" w:cs="Times New Roman"/>
          <w:sz w:val="32"/>
          <w:szCs w:val="32"/>
        </w:rPr>
        <w:t>的</w:t>
      </w:r>
      <w:r>
        <w:rPr>
          <w:rFonts w:ascii="Times New Roman" w:hAnsi="Times New Roman" w:eastAsia="仿宋_GB2312" w:cs="Times New Roman"/>
          <w:sz w:val="32"/>
          <w:szCs w:val="32"/>
        </w:rPr>
        <w:t>镉元素</w:t>
      </w:r>
      <w:r>
        <w:rPr>
          <w:rFonts w:hint="eastAsia" w:ascii="Times New Roman" w:hAnsi="Times New Roman" w:eastAsia="仿宋_GB2312" w:cs="Times New Roman"/>
          <w:sz w:val="32"/>
          <w:szCs w:val="32"/>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embedRegular r:id="rId1" w:fontKey="{50B0156A-9072-419B-A5BC-1E98060A3124}"/>
  </w:font>
  <w:font w:name="方正小标宋_GBK">
    <w:panose1 w:val="03000509000000000000"/>
    <w:charset w:val="86"/>
    <w:family w:val="auto"/>
    <w:pitch w:val="default"/>
    <w:sig w:usb0="00000001" w:usb1="080E0000" w:usb2="00000000" w:usb3="00000000" w:csb0="00040000" w:csb1="00000000"/>
    <w:embedRegular r:id="rId2" w:fontKey="{228476AD-FAE7-4C22-A1C9-08181A04F6ED}"/>
  </w:font>
  <w:font w:name="方正小标宋简体">
    <w:panose1 w:val="03000509000000000000"/>
    <w:charset w:val="86"/>
    <w:family w:val="script"/>
    <w:pitch w:val="default"/>
    <w:sig w:usb0="00000001" w:usb1="080E0000" w:usb2="00000000" w:usb3="00000000" w:csb0="00040000" w:csb1="00000000"/>
    <w:embedRegular r:id="rId3" w:fontKey="{D710EE31-983A-45F1-AD32-5B0A61AEB0DB}"/>
  </w:font>
  <w:font w:name="方正黑体_GBK">
    <w:panose1 w:val="03000509000000000000"/>
    <w:charset w:val="86"/>
    <w:family w:val="script"/>
    <w:pitch w:val="default"/>
    <w:sig w:usb0="00000001" w:usb1="080E0000" w:usb2="00000000" w:usb3="00000000" w:csb0="00040000" w:csb1="00000000"/>
    <w:embedRegular r:id="rId4" w:fontKey="{C3ECB661-7E82-436B-A7EB-37A207B51CD3}"/>
  </w:font>
  <w:font w:name="方正仿宋_GBK">
    <w:panose1 w:val="03000509000000000000"/>
    <w:charset w:val="86"/>
    <w:family w:val="script"/>
    <w:pitch w:val="default"/>
    <w:sig w:usb0="00000001" w:usb1="080E0000" w:usb2="00000000" w:usb3="00000000" w:csb0="00040000" w:csb1="00000000"/>
    <w:embedRegular r:id="rId5" w:fontKey="{AD51CDB2-657F-447D-89CD-B2ADC83F34F5}"/>
  </w:font>
  <w:font w:name="方正楷体简体">
    <w:panose1 w:val="02000000000000000000"/>
    <w:charset w:val="86"/>
    <w:family w:val="auto"/>
    <w:pitch w:val="default"/>
    <w:sig w:usb0="A00002BF" w:usb1="184F6CFA" w:usb2="00000012" w:usb3="00000000" w:csb0="00040001" w:csb1="00000000"/>
  </w:font>
  <w:font w:name="等线 Light">
    <w:panose1 w:val="02010600030101010101"/>
    <w:charset w:val="86"/>
    <w:family w:val="auto"/>
    <w:pitch w:val="default"/>
    <w:sig w:usb0="A00002BF" w:usb1="38CF7CFA" w:usb2="00000016" w:usb3="00000000" w:csb0="0004000F" w:csb1="00000000"/>
  </w:font>
  <w:font w:name="方正粗黑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507955"/>
    <w:rsid w:val="00004AF7"/>
    <w:rsid w:val="0001200F"/>
    <w:rsid w:val="000877D6"/>
    <w:rsid w:val="00093A1F"/>
    <w:rsid w:val="00093CF5"/>
    <w:rsid w:val="000A6B95"/>
    <w:rsid w:val="000F3898"/>
    <w:rsid w:val="00115004"/>
    <w:rsid w:val="0012314B"/>
    <w:rsid w:val="00123E64"/>
    <w:rsid w:val="00127EED"/>
    <w:rsid w:val="0016663F"/>
    <w:rsid w:val="001902B4"/>
    <w:rsid w:val="001B66C7"/>
    <w:rsid w:val="003315E0"/>
    <w:rsid w:val="003337D7"/>
    <w:rsid w:val="00337EED"/>
    <w:rsid w:val="00345260"/>
    <w:rsid w:val="00352572"/>
    <w:rsid w:val="003D2E81"/>
    <w:rsid w:val="003F43A6"/>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B6508"/>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2770A"/>
    <w:rsid w:val="00C74245"/>
    <w:rsid w:val="00C904C0"/>
    <w:rsid w:val="00C93814"/>
    <w:rsid w:val="00CC2B2E"/>
    <w:rsid w:val="00D854CA"/>
    <w:rsid w:val="00DB42CD"/>
    <w:rsid w:val="00E95B17"/>
    <w:rsid w:val="00EB080C"/>
    <w:rsid w:val="00EB6150"/>
    <w:rsid w:val="00EC0E42"/>
    <w:rsid w:val="00ED73BA"/>
    <w:rsid w:val="00EE180D"/>
    <w:rsid w:val="00F26FF9"/>
    <w:rsid w:val="00F66EA7"/>
    <w:rsid w:val="00F6775F"/>
    <w:rsid w:val="00F71F33"/>
    <w:rsid w:val="00F77CAB"/>
    <w:rsid w:val="01BF015D"/>
    <w:rsid w:val="01DD0873"/>
    <w:rsid w:val="0216268F"/>
    <w:rsid w:val="02317036"/>
    <w:rsid w:val="02A446D8"/>
    <w:rsid w:val="02D02C5A"/>
    <w:rsid w:val="02F2196A"/>
    <w:rsid w:val="02F930A9"/>
    <w:rsid w:val="03AB0997"/>
    <w:rsid w:val="03CD7816"/>
    <w:rsid w:val="03E03A02"/>
    <w:rsid w:val="04002C85"/>
    <w:rsid w:val="048A2F7D"/>
    <w:rsid w:val="04A4082E"/>
    <w:rsid w:val="050A47E5"/>
    <w:rsid w:val="05150AE6"/>
    <w:rsid w:val="05356F50"/>
    <w:rsid w:val="053D7F74"/>
    <w:rsid w:val="05B075F0"/>
    <w:rsid w:val="0691681F"/>
    <w:rsid w:val="07386B65"/>
    <w:rsid w:val="074B4166"/>
    <w:rsid w:val="07503655"/>
    <w:rsid w:val="0783041B"/>
    <w:rsid w:val="07C72BDA"/>
    <w:rsid w:val="08361A52"/>
    <w:rsid w:val="08D46702"/>
    <w:rsid w:val="090D03C8"/>
    <w:rsid w:val="09161662"/>
    <w:rsid w:val="0935389D"/>
    <w:rsid w:val="09613572"/>
    <w:rsid w:val="09765B98"/>
    <w:rsid w:val="098168D4"/>
    <w:rsid w:val="099C29CD"/>
    <w:rsid w:val="09D07A4E"/>
    <w:rsid w:val="09D20502"/>
    <w:rsid w:val="09E0572E"/>
    <w:rsid w:val="0A2E733D"/>
    <w:rsid w:val="0A4011CE"/>
    <w:rsid w:val="0AD171EA"/>
    <w:rsid w:val="0B443F79"/>
    <w:rsid w:val="0B505CFE"/>
    <w:rsid w:val="0BD14C97"/>
    <w:rsid w:val="0C2D7460"/>
    <w:rsid w:val="0C686E73"/>
    <w:rsid w:val="0CCE6341"/>
    <w:rsid w:val="0D23171E"/>
    <w:rsid w:val="0D2B60D6"/>
    <w:rsid w:val="0D4279C5"/>
    <w:rsid w:val="0D4E4FC5"/>
    <w:rsid w:val="0D852F3F"/>
    <w:rsid w:val="0E284B04"/>
    <w:rsid w:val="0E6117BC"/>
    <w:rsid w:val="0EC12409"/>
    <w:rsid w:val="0F8E03D8"/>
    <w:rsid w:val="0FC01C62"/>
    <w:rsid w:val="105C1C05"/>
    <w:rsid w:val="107C1AA5"/>
    <w:rsid w:val="10BC26C3"/>
    <w:rsid w:val="112F4831"/>
    <w:rsid w:val="11F95E33"/>
    <w:rsid w:val="11FE0272"/>
    <w:rsid w:val="12563039"/>
    <w:rsid w:val="12675480"/>
    <w:rsid w:val="12937D4E"/>
    <w:rsid w:val="12F708C4"/>
    <w:rsid w:val="135073F9"/>
    <w:rsid w:val="141E7EDA"/>
    <w:rsid w:val="14FB2159"/>
    <w:rsid w:val="153E37EC"/>
    <w:rsid w:val="155E31D5"/>
    <w:rsid w:val="15AB53B7"/>
    <w:rsid w:val="15CB7495"/>
    <w:rsid w:val="15F15749"/>
    <w:rsid w:val="15F30177"/>
    <w:rsid w:val="16001DC1"/>
    <w:rsid w:val="16004C16"/>
    <w:rsid w:val="162426F1"/>
    <w:rsid w:val="164271B3"/>
    <w:rsid w:val="166923CF"/>
    <w:rsid w:val="1684478E"/>
    <w:rsid w:val="16C74C86"/>
    <w:rsid w:val="16E15A77"/>
    <w:rsid w:val="170C1690"/>
    <w:rsid w:val="172456C4"/>
    <w:rsid w:val="175F7099"/>
    <w:rsid w:val="17687A4B"/>
    <w:rsid w:val="17BC2306"/>
    <w:rsid w:val="18102E74"/>
    <w:rsid w:val="187D413F"/>
    <w:rsid w:val="188A64B9"/>
    <w:rsid w:val="18CE1A06"/>
    <w:rsid w:val="18E50EFF"/>
    <w:rsid w:val="190F5AEF"/>
    <w:rsid w:val="19207712"/>
    <w:rsid w:val="19D1085A"/>
    <w:rsid w:val="19DA6C0E"/>
    <w:rsid w:val="1A6251F7"/>
    <w:rsid w:val="1A9D3FCD"/>
    <w:rsid w:val="1AA91059"/>
    <w:rsid w:val="1ACE2642"/>
    <w:rsid w:val="1BAC2C7B"/>
    <w:rsid w:val="1BAD4A7C"/>
    <w:rsid w:val="1BB02E55"/>
    <w:rsid w:val="1C1845BD"/>
    <w:rsid w:val="1CB27E9B"/>
    <w:rsid w:val="1D0F5ED6"/>
    <w:rsid w:val="1DAD3FFF"/>
    <w:rsid w:val="1DAD7B3B"/>
    <w:rsid w:val="1DFF41B9"/>
    <w:rsid w:val="1E15361A"/>
    <w:rsid w:val="1E4F57F9"/>
    <w:rsid w:val="1E6E28E3"/>
    <w:rsid w:val="1E9F236D"/>
    <w:rsid w:val="1EA42F2E"/>
    <w:rsid w:val="1ED35DB8"/>
    <w:rsid w:val="1EE4148B"/>
    <w:rsid w:val="1F1473B1"/>
    <w:rsid w:val="1F50331B"/>
    <w:rsid w:val="1F512493"/>
    <w:rsid w:val="1F5949A7"/>
    <w:rsid w:val="1FBA587F"/>
    <w:rsid w:val="1FC678BD"/>
    <w:rsid w:val="1FCA0F84"/>
    <w:rsid w:val="20280DAC"/>
    <w:rsid w:val="20732975"/>
    <w:rsid w:val="207F2166"/>
    <w:rsid w:val="209E7837"/>
    <w:rsid w:val="20CC3254"/>
    <w:rsid w:val="20DD5D1B"/>
    <w:rsid w:val="20FB2967"/>
    <w:rsid w:val="21296D82"/>
    <w:rsid w:val="215B4492"/>
    <w:rsid w:val="21A54D73"/>
    <w:rsid w:val="21EF72E6"/>
    <w:rsid w:val="227B2998"/>
    <w:rsid w:val="229D2982"/>
    <w:rsid w:val="22BF0461"/>
    <w:rsid w:val="22DF1FFB"/>
    <w:rsid w:val="239D0E6B"/>
    <w:rsid w:val="23B42F6F"/>
    <w:rsid w:val="23F57AFC"/>
    <w:rsid w:val="240E7ECE"/>
    <w:rsid w:val="24B03174"/>
    <w:rsid w:val="24B573DE"/>
    <w:rsid w:val="24CF34BC"/>
    <w:rsid w:val="24EE4448"/>
    <w:rsid w:val="25481A61"/>
    <w:rsid w:val="25915938"/>
    <w:rsid w:val="259F170D"/>
    <w:rsid w:val="25A92365"/>
    <w:rsid w:val="260360CD"/>
    <w:rsid w:val="2617072A"/>
    <w:rsid w:val="261F7110"/>
    <w:rsid w:val="26A0668D"/>
    <w:rsid w:val="26A33BB8"/>
    <w:rsid w:val="26AB6C21"/>
    <w:rsid w:val="27332D86"/>
    <w:rsid w:val="27727CA4"/>
    <w:rsid w:val="27BF0623"/>
    <w:rsid w:val="27F74C72"/>
    <w:rsid w:val="282B3666"/>
    <w:rsid w:val="28523597"/>
    <w:rsid w:val="28600ED5"/>
    <w:rsid w:val="28AA5AAB"/>
    <w:rsid w:val="28B659A6"/>
    <w:rsid w:val="28BE18CF"/>
    <w:rsid w:val="28E51ADB"/>
    <w:rsid w:val="290E4770"/>
    <w:rsid w:val="2911019A"/>
    <w:rsid w:val="29877500"/>
    <w:rsid w:val="2A066B4A"/>
    <w:rsid w:val="2A0F4184"/>
    <w:rsid w:val="2A367955"/>
    <w:rsid w:val="2AB22B74"/>
    <w:rsid w:val="2AB43502"/>
    <w:rsid w:val="2C3F5D84"/>
    <w:rsid w:val="2CE64BFD"/>
    <w:rsid w:val="2D1F4EB4"/>
    <w:rsid w:val="2D38047F"/>
    <w:rsid w:val="2D3C6A85"/>
    <w:rsid w:val="2D7D65C0"/>
    <w:rsid w:val="2D8E22E6"/>
    <w:rsid w:val="2DFE3C65"/>
    <w:rsid w:val="2E364280"/>
    <w:rsid w:val="2E485BC9"/>
    <w:rsid w:val="2E880189"/>
    <w:rsid w:val="2EB03173"/>
    <w:rsid w:val="2EE02088"/>
    <w:rsid w:val="2EEE4150"/>
    <w:rsid w:val="2F621D5A"/>
    <w:rsid w:val="2F7A048D"/>
    <w:rsid w:val="2F9200D3"/>
    <w:rsid w:val="2F932C7B"/>
    <w:rsid w:val="2FBD69D2"/>
    <w:rsid w:val="306174F4"/>
    <w:rsid w:val="30AB51CA"/>
    <w:rsid w:val="30C52F74"/>
    <w:rsid w:val="30E4132A"/>
    <w:rsid w:val="312049B3"/>
    <w:rsid w:val="31390AFB"/>
    <w:rsid w:val="31727237"/>
    <w:rsid w:val="31B04CB9"/>
    <w:rsid w:val="31CE63B5"/>
    <w:rsid w:val="31E4442C"/>
    <w:rsid w:val="31F75EEE"/>
    <w:rsid w:val="320944EF"/>
    <w:rsid w:val="32671426"/>
    <w:rsid w:val="32B12BD0"/>
    <w:rsid w:val="3301198A"/>
    <w:rsid w:val="33420C1B"/>
    <w:rsid w:val="35962F57"/>
    <w:rsid w:val="36731FE9"/>
    <w:rsid w:val="36970865"/>
    <w:rsid w:val="36DC7414"/>
    <w:rsid w:val="37246F64"/>
    <w:rsid w:val="372F7CA3"/>
    <w:rsid w:val="37975EBC"/>
    <w:rsid w:val="37980617"/>
    <w:rsid w:val="37CC5AA4"/>
    <w:rsid w:val="37D8062F"/>
    <w:rsid w:val="37F96A05"/>
    <w:rsid w:val="380D32E0"/>
    <w:rsid w:val="383060A2"/>
    <w:rsid w:val="38353C2B"/>
    <w:rsid w:val="38642EE5"/>
    <w:rsid w:val="387D4E9B"/>
    <w:rsid w:val="38A97FCE"/>
    <w:rsid w:val="38EC4654"/>
    <w:rsid w:val="39666407"/>
    <w:rsid w:val="396B6022"/>
    <w:rsid w:val="397630B0"/>
    <w:rsid w:val="39797063"/>
    <w:rsid w:val="39AF2A0A"/>
    <w:rsid w:val="3A40218C"/>
    <w:rsid w:val="3A4867CA"/>
    <w:rsid w:val="3A897F28"/>
    <w:rsid w:val="3AA9213C"/>
    <w:rsid w:val="3B6949B8"/>
    <w:rsid w:val="3B9E56EE"/>
    <w:rsid w:val="3B9F10A9"/>
    <w:rsid w:val="3BDA441F"/>
    <w:rsid w:val="3C336B2B"/>
    <w:rsid w:val="3C87360C"/>
    <w:rsid w:val="3C9624DD"/>
    <w:rsid w:val="3CB50E22"/>
    <w:rsid w:val="3CCD1900"/>
    <w:rsid w:val="3CE76C47"/>
    <w:rsid w:val="3D1B4412"/>
    <w:rsid w:val="3D625FAB"/>
    <w:rsid w:val="3D6963CE"/>
    <w:rsid w:val="3D8F3232"/>
    <w:rsid w:val="3DBA4E12"/>
    <w:rsid w:val="3DBD4776"/>
    <w:rsid w:val="3DEC2887"/>
    <w:rsid w:val="3DF22993"/>
    <w:rsid w:val="3E3A3BD1"/>
    <w:rsid w:val="3E560570"/>
    <w:rsid w:val="3E793D02"/>
    <w:rsid w:val="3E974FD9"/>
    <w:rsid w:val="3EA47C2D"/>
    <w:rsid w:val="3EDA71BD"/>
    <w:rsid w:val="3F944EF2"/>
    <w:rsid w:val="3FB248A4"/>
    <w:rsid w:val="3FE20CF3"/>
    <w:rsid w:val="3FED3B31"/>
    <w:rsid w:val="40787187"/>
    <w:rsid w:val="40AC1C6B"/>
    <w:rsid w:val="40B86FDC"/>
    <w:rsid w:val="40C66FBA"/>
    <w:rsid w:val="41525759"/>
    <w:rsid w:val="41535863"/>
    <w:rsid w:val="418F562A"/>
    <w:rsid w:val="41D931D7"/>
    <w:rsid w:val="42400E64"/>
    <w:rsid w:val="4246631A"/>
    <w:rsid w:val="424F41F3"/>
    <w:rsid w:val="425665EF"/>
    <w:rsid w:val="426A0D65"/>
    <w:rsid w:val="440520A2"/>
    <w:rsid w:val="442336B4"/>
    <w:rsid w:val="442A0898"/>
    <w:rsid w:val="4435643A"/>
    <w:rsid w:val="445D67A1"/>
    <w:rsid w:val="44A24550"/>
    <w:rsid w:val="44AB5470"/>
    <w:rsid w:val="44B20A12"/>
    <w:rsid w:val="44C861BB"/>
    <w:rsid w:val="44F63D12"/>
    <w:rsid w:val="452A1919"/>
    <w:rsid w:val="453E3146"/>
    <w:rsid w:val="4572261B"/>
    <w:rsid w:val="45B97969"/>
    <w:rsid w:val="45DA3094"/>
    <w:rsid w:val="46905F1A"/>
    <w:rsid w:val="46E541D5"/>
    <w:rsid w:val="47492C28"/>
    <w:rsid w:val="47685F32"/>
    <w:rsid w:val="47C5755B"/>
    <w:rsid w:val="47D416E8"/>
    <w:rsid w:val="48220383"/>
    <w:rsid w:val="48DA31FD"/>
    <w:rsid w:val="494214A7"/>
    <w:rsid w:val="494F0557"/>
    <w:rsid w:val="49AB4C86"/>
    <w:rsid w:val="4A06296A"/>
    <w:rsid w:val="4A287831"/>
    <w:rsid w:val="4B5049B4"/>
    <w:rsid w:val="4B79106A"/>
    <w:rsid w:val="4B8C27BB"/>
    <w:rsid w:val="4BC137FA"/>
    <w:rsid w:val="4C0A657A"/>
    <w:rsid w:val="4C297156"/>
    <w:rsid w:val="4C967FAF"/>
    <w:rsid w:val="4CCB074B"/>
    <w:rsid w:val="4D8A2EE5"/>
    <w:rsid w:val="4D9B4661"/>
    <w:rsid w:val="4E016410"/>
    <w:rsid w:val="4E0B1BC2"/>
    <w:rsid w:val="4E8C7012"/>
    <w:rsid w:val="4EC20C3A"/>
    <w:rsid w:val="4EC60FC6"/>
    <w:rsid w:val="4EED2BC8"/>
    <w:rsid w:val="4EF67832"/>
    <w:rsid w:val="4F2E2311"/>
    <w:rsid w:val="4F932387"/>
    <w:rsid w:val="4FAB5F46"/>
    <w:rsid w:val="4FD51D87"/>
    <w:rsid w:val="50163F73"/>
    <w:rsid w:val="502776D3"/>
    <w:rsid w:val="503C6412"/>
    <w:rsid w:val="505D190C"/>
    <w:rsid w:val="50C17233"/>
    <w:rsid w:val="51135289"/>
    <w:rsid w:val="514A2123"/>
    <w:rsid w:val="515F5F80"/>
    <w:rsid w:val="51896A13"/>
    <w:rsid w:val="519340B0"/>
    <w:rsid w:val="51D42A12"/>
    <w:rsid w:val="52190CA4"/>
    <w:rsid w:val="5240187B"/>
    <w:rsid w:val="52941F38"/>
    <w:rsid w:val="535C275B"/>
    <w:rsid w:val="53B14415"/>
    <w:rsid w:val="53EF357B"/>
    <w:rsid w:val="5473169E"/>
    <w:rsid w:val="54D34357"/>
    <w:rsid w:val="55113F42"/>
    <w:rsid w:val="554D75AB"/>
    <w:rsid w:val="55595E08"/>
    <w:rsid w:val="55BE0029"/>
    <w:rsid w:val="55F27D22"/>
    <w:rsid w:val="562350EE"/>
    <w:rsid w:val="566F178F"/>
    <w:rsid w:val="56736B01"/>
    <w:rsid w:val="56AD316C"/>
    <w:rsid w:val="5726016C"/>
    <w:rsid w:val="578B2E00"/>
    <w:rsid w:val="585E4F3C"/>
    <w:rsid w:val="58C52A1E"/>
    <w:rsid w:val="591702CA"/>
    <w:rsid w:val="59203A01"/>
    <w:rsid w:val="59C327D2"/>
    <w:rsid w:val="5A007D61"/>
    <w:rsid w:val="5A163357"/>
    <w:rsid w:val="5AF17BBB"/>
    <w:rsid w:val="5B515B81"/>
    <w:rsid w:val="5B7936AC"/>
    <w:rsid w:val="5B8B3D37"/>
    <w:rsid w:val="5B9C406B"/>
    <w:rsid w:val="5BCB00FC"/>
    <w:rsid w:val="5BDC6E44"/>
    <w:rsid w:val="5BDF735D"/>
    <w:rsid w:val="5C5E32B4"/>
    <w:rsid w:val="5C6258A4"/>
    <w:rsid w:val="5C9F00AC"/>
    <w:rsid w:val="5CA10316"/>
    <w:rsid w:val="5CC10E22"/>
    <w:rsid w:val="5CCD4F90"/>
    <w:rsid w:val="5DEA579F"/>
    <w:rsid w:val="5E5477D1"/>
    <w:rsid w:val="5E82604C"/>
    <w:rsid w:val="5EB3567B"/>
    <w:rsid w:val="5EBF21C8"/>
    <w:rsid w:val="5FAC4190"/>
    <w:rsid w:val="5FB4017C"/>
    <w:rsid w:val="5FFF7E8C"/>
    <w:rsid w:val="60240AE7"/>
    <w:rsid w:val="60A816BA"/>
    <w:rsid w:val="61520C06"/>
    <w:rsid w:val="62106968"/>
    <w:rsid w:val="62733EE5"/>
    <w:rsid w:val="62A23EF9"/>
    <w:rsid w:val="62E64A8D"/>
    <w:rsid w:val="63650E55"/>
    <w:rsid w:val="63E51096"/>
    <w:rsid w:val="645F7C77"/>
    <w:rsid w:val="64612BCC"/>
    <w:rsid w:val="647462D8"/>
    <w:rsid w:val="650623C8"/>
    <w:rsid w:val="65A15091"/>
    <w:rsid w:val="65AA3069"/>
    <w:rsid w:val="66524DFC"/>
    <w:rsid w:val="66B96EA8"/>
    <w:rsid w:val="66C539A3"/>
    <w:rsid w:val="66F73F16"/>
    <w:rsid w:val="67581134"/>
    <w:rsid w:val="67C1146A"/>
    <w:rsid w:val="67DF1954"/>
    <w:rsid w:val="67E22ABE"/>
    <w:rsid w:val="67F60269"/>
    <w:rsid w:val="681A5C55"/>
    <w:rsid w:val="686B67ED"/>
    <w:rsid w:val="68AD7102"/>
    <w:rsid w:val="68B5161B"/>
    <w:rsid w:val="68EE197D"/>
    <w:rsid w:val="6951448C"/>
    <w:rsid w:val="696C2C4E"/>
    <w:rsid w:val="69B01F3D"/>
    <w:rsid w:val="6A962F9A"/>
    <w:rsid w:val="6AE76F91"/>
    <w:rsid w:val="6B0A631F"/>
    <w:rsid w:val="6B136C9C"/>
    <w:rsid w:val="6B2F57E8"/>
    <w:rsid w:val="6B530E0B"/>
    <w:rsid w:val="6B67151B"/>
    <w:rsid w:val="6BA37050"/>
    <w:rsid w:val="6C0F37D0"/>
    <w:rsid w:val="6C2A5933"/>
    <w:rsid w:val="6C532497"/>
    <w:rsid w:val="6C6A3D48"/>
    <w:rsid w:val="6CAE458A"/>
    <w:rsid w:val="6DFA31D5"/>
    <w:rsid w:val="6E6E6EA6"/>
    <w:rsid w:val="6E7403AD"/>
    <w:rsid w:val="6ED92998"/>
    <w:rsid w:val="6F703737"/>
    <w:rsid w:val="6F71413F"/>
    <w:rsid w:val="6F9C03ED"/>
    <w:rsid w:val="6FB05E23"/>
    <w:rsid w:val="6FDC750F"/>
    <w:rsid w:val="70433045"/>
    <w:rsid w:val="707D2FB4"/>
    <w:rsid w:val="70A16D3E"/>
    <w:rsid w:val="71236AF0"/>
    <w:rsid w:val="71343CD4"/>
    <w:rsid w:val="71636BB6"/>
    <w:rsid w:val="71A911C1"/>
    <w:rsid w:val="722F26B4"/>
    <w:rsid w:val="723B2405"/>
    <w:rsid w:val="72734411"/>
    <w:rsid w:val="727B692A"/>
    <w:rsid w:val="72C34330"/>
    <w:rsid w:val="72C44654"/>
    <w:rsid w:val="72C67E03"/>
    <w:rsid w:val="72FD175E"/>
    <w:rsid w:val="730B7BD7"/>
    <w:rsid w:val="731C59A6"/>
    <w:rsid w:val="73FD71C6"/>
    <w:rsid w:val="740B7597"/>
    <w:rsid w:val="74524185"/>
    <w:rsid w:val="74E23555"/>
    <w:rsid w:val="75810E1A"/>
    <w:rsid w:val="75875DA7"/>
    <w:rsid w:val="75A57FA1"/>
    <w:rsid w:val="76077A0F"/>
    <w:rsid w:val="761E6838"/>
    <w:rsid w:val="763F278C"/>
    <w:rsid w:val="764B34A7"/>
    <w:rsid w:val="76C43BAF"/>
    <w:rsid w:val="76FB4123"/>
    <w:rsid w:val="77450FC0"/>
    <w:rsid w:val="77E45E27"/>
    <w:rsid w:val="77E57FE6"/>
    <w:rsid w:val="78516857"/>
    <w:rsid w:val="787917F5"/>
    <w:rsid w:val="788C7453"/>
    <w:rsid w:val="78F3068C"/>
    <w:rsid w:val="78FC1BBE"/>
    <w:rsid w:val="793746D7"/>
    <w:rsid w:val="79425C88"/>
    <w:rsid w:val="79A7627D"/>
    <w:rsid w:val="79C85C16"/>
    <w:rsid w:val="79E41CD7"/>
    <w:rsid w:val="79FB5304"/>
    <w:rsid w:val="7A27777B"/>
    <w:rsid w:val="7A466358"/>
    <w:rsid w:val="7A697BCE"/>
    <w:rsid w:val="7AF57111"/>
    <w:rsid w:val="7B357F48"/>
    <w:rsid w:val="7B5D2F26"/>
    <w:rsid w:val="7B611C8C"/>
    <w:rsid w:val="7B7721FC"/>
    <w:rsid w:val="7BDC1D61"/>
    <w:rsid w:val="7C0B09E6"/>
    <w:rsid w:val="7C833972"/>
    <w:rsid w:val="7CB160E7"/>
    <w:rsid w:val="7D78758A"/>
    <w:rsid w:val="7DCF0C64"/>
    <w:rsid w:val="7DE60B9B"/>
    <w:rsid w:val="7E4A517A"/>
    <w:rsid w:val="7EA302B2"/>
    <w:rsid w:val="7F0B38FE"/>
    <w:rsid w:val="7F1E2C46"/>
    <w:rsid w:val="7F1F7CDF"/>
    <w:rsid w:val="7F4D5AB1"/>
    <w:rsid w:val="7FAD489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eastAsia="仿宋"/>
      <w:sz w:val="32"/>
      <w:szCs w:val="22"/>
    </w:rPr>
  </w:style>
  <w:style w:type="paragraph" w:styleId="3">
    <w:name w:val="Body Text Indent"/>
    <w:basedOn w:val="1"/>
    <w:qFormat/>
    <w:uiPriority w:val="0"/>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bCs/>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7E7E7E" w:themeColor="text1" w:themeTint="80"/>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7E7E7E" w:themeColor="text1" w:themeTint="80"/>
    </w:rPr>
  </w:style>
  <w:style w:type="character" w:customStyle="1" w:styleId="30">
    <w:name w:val="不明显强调3"/>
    <w:basedOn w:val="12"/>
    <w:qFormat/>
    <w:uiPriority w:val="19"/>
    <w:rPr>
      <w:i/>
      <w:iCs/>
      <w:color w:val="7E7E7E" w:themeColor="text1" w:themeTint="8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321</Words>
  <Characters>1835</Characters>
  <Lines>15</Lines>
  <Paragraphs>4</Paragraphs>
  <TotalTime>5</TotalTime>
  <ScaleCrop>false</ScaleCrop>
  <LinksUpToDate>false</LinksUpToDate>
  <CharactersWithSpaces>2152</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2021-10-28T07:08:53Z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C66E9779F5084B1B96AB2D69E424EA72</vt:lpwstr>
  </property>
</Properties>
</file>