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92E" w:rsidRDefault="009954B8">
      <w:pPr>
        <w:ind w:leftChars="207" w:left="855" w:hangingChars="200" w:hanging="420"/>
        <w:jc w:val="right"/>
      </w:pPr>
      <w:r>
        <w:rPr>
          <w:noProof/>
        </w:rPr>
        <w:drawing>
          <wp:anchor distT="0" distB="0" distL="114300" distR="114300" simplePos="0" relativeHeight="251664384" behindDoc="1" locked="0" layoutInCell="1" allowOverlap="1">
            <wp:simplePos x="0" y="0"/>
            <wp:positionH relativeFrom="column">
              <wp:posOffset>3224530</wp:posOffset>
            </wp:positionH>
            <wp:positionV relativeFrom="paragraph">
              <wp:posOffset>67945</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2114550" cy="914400"/>
                    </a:xfrm>
                    <a:prstGeom prst="rect">
                      <a:avLst/>
                    </a:prstGeom>
                    <a:noFill/>
                    <a:ln>
                      <a:noFill/>
                    </a:ln>
                  </pic:spPr>
                </pic:pic>
              </a:graphicData>
            </a:graphic>
          </wp:anchor>
        </w:drawing>
      </w:r>
    </w:p>
    <w:p w:rsidR="0036692E" w:rsidRDefault="0036692E">
      <w:pPr>
        <w:ind w:leftChars="207" w:left="855" w:hangingChars="200" w:hanging="420"/>
        <w:jc w:val="right"/>
      </w:pPr>
    </w:p>
    <w:p w:rsidR="0036692E" w:rsidRDefault="0036692E">
      <w:pPr>
        <w:ind w:leftChars="207" w:left="855" w:hangingChars="200" w:hanging="420"/>
        <w:jc w:val="right"/>
      </w:pPr>
    </w:p>
    <w:p w:rsidR="0036692E" w:rsidRDefault="0036692E">
      <w:pPr>
        <w:ind w:leftChars="207" w:left="855" w:hangingChars="200" w:hanging="420"/>
        <w:jc w:val="right"/>
      </w:pPr>
    </w:p>
    <w:p w:rsidR="0036692E" w:rsidRDefault="0036692E">
      <w:pPr>
        <w:ind w:leftChars="207" w:left="855" w:hangingChars="200" w:hanging="420"/>
        <w:jc w:val="right"/>
      </w:pPr>
    </w:p>
    <w:p w:rsidR="0036692E" w:rsidRDefault="0036692E">
      <w:pPr>
        <w:ind w:leftChars="207" w:left="855" w:hangingChars="200" w:hanging="420"/>
        <w:jc w:val="right"/>
      </w:pPr>
    </w:p>
    <w:p w:rsidR="0036692E" w:rsidRDefault="0036692E">
      <w:pPr>
        <w:ind w:leftChars="207" w:left="855" w:hangingChars="200" w:hanging="420"/>
        <w:jc w:val="right"/>
      </w:pPr>
    </w:p>
    <w:p w:rsidR="0036692E" w:rsidRDefault="009954B8">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36692E" w:rsidRDefault="009954B8" w:rsidP="00150480">
      <w:pPr>
        <w:spacing w:beforeLines="50" w:before="120"/>
        <w:ind w:firstLineChars="2100" w:firstLine="588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36692E" w:rsidRDefault="004819BA">
      <w:pPr>
        <w:rPr>
          <w:sz w:val="28"/>
          <w:szCs w:val="28"/>
          <w:u w:val="thick"/>
        </w:rPr>
      </w:pPr>
      <w:r>
        <w:rPr>
          <w:kern w:val="0"/>
        </w:rPr>
        <w:pict>
          <v:line id="直接连接符 207" o:spid="_x0000_s1029" style="position:absolute;left:0;text-align:left;z-index:251663360" from="4.4pt,7.25pt" to="457.95pt,7.3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r w:rsidR="009954B8">
        <w:rPr>
          <w:rFonts w:eastAsia="黑体" w:hint="eastAsia"/>
          <w:sz w:val="28"/>
          <w:szCs w:val="28"/>
        </w:rPr>
        <w:t xml:space="preserve">                                     </w:t>
      </w:r>
      <w:r w:rsidR="009954B8">
        <w:rPr>
          <w:rFonts w:eastAsia="黑体"/>
          <w:sz w:val="28"/>
          <w:szCs w:val="28"/>
        </w:rPr>
        <w:t xml:space="preserve">   </w:t>
      </w: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9954B8">
      <w:pPr>
        <w:spacing w:line="360" w:lineRule="auto"/>
        <w:jc w:val="center"/>
        <w:outlineLvl w:val="0"/>
        <w:rPr>
          <w:rFonts w:eastAsia="黑体"/>
          <w:b/>
          <w:sz w:val="52"/>
        </w:rPr>
      </w:pPr>
      <w:bookmarkStart w:id="0" w:name="_Toc1490"/>
      <w:bookmarkStart w:id="1" w:name="_Toc19958"/>
      <w:bookmarkStart w:id="2" w:name="_Toc18421"/>
      <w:r>
        <w:rPr>
          <w:rFonts w:eastAsia="黑体" w:hint="eastAsia"/>
          <w:b/>
          <w:sz w:val="52"/>
        </w:rPr>
        <w:t>水平尺专用校准装置</w:t>
      </w:r>
      <w:r>
        <w:rPr>
          <w:rFonts w:eastAsia="黑体"/>
          <w:b/>
          <w:sz w:val="52"/>
        </w:rPr>
        <w:t>校准规范</w:t>
      </w:r>
      <w:bookmarkEnd w:id="0"/>
      <w:bookmarkEnd w:id="1"/>
      <w:bookmarkEnd w:id="2"/>
    </w:p>
    <w:p w:rsidR="0036692E" w:rsidRDefault="009954B8">
      <w:pPr>
        <w:spacing w:line="360" w:lineRule="auto"/>
        <w:jc w:val="center"/>
        <w:rPr>
          <w:sz w:val="24"/>
        </w:rPr>
      </w:pPr>
      <w:r>
        <w:rPr>
          <w:rFonts w:eastAsia="黑体"/>
          <w:sz w:val="24"/>
        </w:rPr>
        <w:t xml:space="preserve">Calibration Specification </w:t>
      </w:r>
      <w:r>
        <w:rPr>
          <w:rFonts w:eastAsia="黑体" w:hint="eastAsia"/>
          <w:sz w:val="24"/>
        </w:rPr>
        <w:t xml:space="preserve">for </w:t>
      </w:r>
      <w:r>
        <w:rPr>
          <w:rFonts w:eastAsia="黑体"/>
          <w:sz w:val="24"/>
        </w:rPr>
        <w:t>S</w:t>
      </w:r>
      <w:r>
        <w:rPr>
          <w:rFonts w:eastAsia="黑体" w:hint="eastAsia"/>
          <w:sz w:val="24"/>
        </w:rPr>
        <w:t>pecial Calibration Device of Level Rules</w:t>
      </w:r>
    </w:p>
    <w:p w:rsidR="0036692E" w:rsidRPr="00150480" w:rsidRDefault="00150480" w:rsidP="00150480">
      <w:pPr>
        <w:jc w:val="center"/>
        <w:rPr>
          <w:b/>
          <w:sz w:val="30"/>
          <w:szCs w:val="30"/>
        </w:rPr>
      </w:pPr>
      <w:r w:rsidRPr="00150480">
        <w:rPr>
          <w:b/>
          <w:sz w:val="30"/>
          <w:szCs w:val="30"/>
        </w:rPr>
        <w:t>（报批稿）</w:t>
      </w: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36692E">
      <w:pPr>
        <w:rPr>
          <w:szCs w:val="21"/>
        </w:rPr>
      </w:pPr>
    </w:p>
    <w:p w:rsidR="0036692E" w:rsidRDefault="004819BA">
      <w:pPr>
        <w:spacing w:line="600" w:lineRule="auto"/>
        <w:jc w:val="center"/>
        <w:rPr>
          <w:rFonts w:eastAsia="黑体"/>
          <w:bCs/>
          <w:kern w:val="0"/>
          <w:sz w:val="24"/>
        </w:rPr>
      </w:pPr>
      <w:r>
        <w:rPr>
          <w:b/>
          <w:spacing w:val="60"/>
          <w:sz w:val="32"/>
        </w:rPr>
        <w:pict>
          <v:line id="直接连接符 206" o:spid="_x0000_s1030" style="position:absolute;left:0;text-align:left;z-index:251665408"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sidR="009954B8">
        <w:rPr>
          <w:rFonts w:eastAsia="黑体"/>
          <w:kern w:val="0"/>
          <w:sz w:val="24"/>
        </w:rPr>
        <w:t>20</w:t>
      </w:r>
      <w:r w:rsidR="009954B8">
        <w:rPr>
          <w:rFonts w:eastAsia="黑体" w:hint="eastAsia"/>
          <w:kern w:val="0"/>
          <w:sz w:val="24"/>
        </w:rPr>
        <w:t>XX</w:t>
      </w:r>
      <w:r w:rsidR="009954B8">
        <w:rPr>
          <w:rFonts w:eastAsia="黑体"/>
          <w:kern w:val="0"/>
          <w:sz w:val="24"/>
        </w:rPr>
        <w:t>-</w:t>
      </w:r>
      <w:r w:rsidR="009954B8">
        <w:rPr>
          <w:rFonts w:eastAsia="黑体" w:hint="eastAsia"/>
          <w:kern w:val="0"/>
          <w:sz w:val="24"/>
        </w:rPr>
        <w:t>XX</w:t>
      </w:r>
      <w:r w:rsidR="009954B8">
        <w:rPr>
          <w:rFonts w:eastAsia="黑体"/>
          <w:kern w:val="0"/>
          <w:sz w:val="24"/>
        </w:rPr>
        <w:t>-</w:t>
      </w:r>
      <w:r w:rsidR="009954B8">
        <w:rPr>
          <w:rFonts w:eastAsia="黑体" w:hint="eastAsia"/>
          <w:kern w:val="0"/>
          <w:sz w:val="24"/>
        </w:rPr>
        <w:t>XX</w:t>
      </w:r>
      <w:r w:rsidR="009954B8">
        <w:rPr>
          <w:rFonts w:eastAsia="黑体"/>
          <w:bCs/>
          <w:kern w:val="0"/>
          <w:sz w:val="24"/>
        </w:rPr>
        <w:t>发布</w:t>
      </w:r>
      <w:r w:rsidR="009954B8">
        <w:rPr>
          <w:rFonts w:eastAsia="黑体"/>
          <w:bCs/>
          <w:kern w:val="0"/>
          <w:sz w:val="24"/>
        </w:rPr>
        <w:t xml:space="preserve">    </w:t>
      </w:r>
      <w:r w:rsidR="009954B8">
        <w:rPr>
          <w:rFonts w:eastAsia="黑体" w:hint="eastAsia"/>
          <w:bCs/>
          <w:kern w:val="0"/>
          <w:sz w:val="24"/>
        </w:rPr>
        <w:t xml:space="preserve">                 </w:t>
      </w:r>
      <w:r w:rsidR="009954B8">
        <w:rPr>
          <w:rFonts w:eastAsia="黑体"/>
          <w:bCs/>
          <w:kern w:val="0"/>
          <w:sz w:val="24"/>
        </w:rPr>
        <w:t xml:space="preserve">    </w:t>
      </w:r>
      <w:r w:rsidR="009954B8">
        <w:rPr>
          <w:rFonts w:eastAsia="黑体" w:hint="eastAsia"/>
          <w:bCs/>
          <w:kern w:val="0"/>
          <w:sz w:val="24"/>
        </w:rPr>
        <w:t xml:space="preserve">   </w:t>
      </w:r>
      <w:r w:rsidR="009954B8">
        <w:rPr>
          <w:rFonts w:eastAsia="黑体"/>
          <w:bCs/>
          <w:kern w:val="0"/>
          <w:sz w:val="24"/>
        </w:rPr>
        <w:t xml:space="preserve">               </w:t>
      </w:r>
      <w:r w:rsidR="009954B8">
        <w:rPr>
          <w:rFonts w:eastAsia="黑体"/>
          <w:kern w:val="0"/>
          <w:sz w:val="24"/>
        </w:rPr>
        <w:t>20</w:t>
      </w:r>
      <w:r w:rsidR="009954B8">
        <w:rPr>
          <w:rFonts w:eastAsia="黑体" w:hint="eastAsia"/>
          <w:kern w:val="0"/>
          <w:sz w:val="24"/>
        </w:rPr>
        <w:t>XX</w:t>
      </w:r>
      <w:r w:rsidR="009954B8">
        <w:rPr>
          <w:rFonts w:eastAsia="黑体"/>
          <w:kern w:val="0"/>
          <w:sz w:val="24"/>
        </w:rPr>
        <w:t>-</w:t>
      </w:r>
      <w:r w:rsidR="009954B8">
        <w:rPr>
          <w:rFonts w:eastAsia="黑体" w:hint="eastAsia"/>
          <w:kern w:val="0"/>
          <w:sz w:val="24"/>
        </w:rPr>
        <w:t>XX</w:t>
      </w:r>
      <w:r w:rsidR="009954B8">
        <w:rPr>
          <w:rFonts w:eastAsia="黑体"/>
          <w:kern w:val="0"/>
          <w:sz w:val="24"/>
        </w:rPr>
        <w:t>-</w:t>
      </w:r>
      <w:r w:rsidR="009954B8">
        <w:rPr>
          <w:rFonts w:eastAsia="黑体" w:hint="eastAsia"/>
          <w:kern w:val="0"/>
          <w:sz w:val="24"/>
        </w:rPr>
        <w:t>XX</w:t>
      </w:r>
      <w:r w:rsidR="009954B8">
        <w:rPr>
          <w:rFonts w:eastAsia="黑体"/>
          <w:bCs/>
          <w:kern w:val="0"/>
          <w:sz w:val="24"/>
        </w:rPr>
        <w:t>实施</w:t>
      </w:r>
    </w:p>
    <w:p w:rsidR="0036692E" w:rsidRDefault="009954B8">
      <w:pPr>
        <w:tabs>
          <w:tab w:val="left" w:pos="8364"/>
        </w:tabs>
        <w:ind w:rightChars="337" w:right="708"/>
        <w:jc w:val="center"/>
        <w:rPr>
          <w:rFonts w:ascii="黑体" w:eastAsia="黑体" w:hAnsi="黑体"/>
          <w:sz w:val="28"/>
        </w:rPr>
        <w:sectPr w:rsidR="0036692E">
          <w:headerReference w:type="default" r:id="rId11"/>
          <w:footerReference w:type="even" r:id="rId12"/>
          <w:footerReference w:type="default" r:id="rId13"/>
          <w:headerReference w:type="first" r:id="rId14"/>
          <w:pgSz w:w="11905" w:h="16838"/>
          <w:pgMar w:top="1417" w:right="1417" w:bottom="1417" w:left="1417" w:header="709" w:footer="992" w:gutter="0"/>
          <w:pgNumType w:fmt="upperRoman" w:start="3"/>
          <w:cols w:space="0"/>
          <w:docGrid w:linePitch="360"/>
        </w:sect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p>
    <w:p w:rsidR="0036692E" w:rsidRDefault="004819BA" w:rsidP="00150480">
      <w:pPr>
        <w:spacing w:beforeLines="50" w:before="120" w:line="600" w:lineRule="exact"/>
        <w:ind w:firstLineChars="200" w:firstLine="883"/>
        <w:outlineLvl w:val="0"/>
        <w:rPr>
          <w:rFonts w:eastAsia="黑体"/>
          <w:sz w:val="44"/>
          <w:szCs w:val="44"/>
        </w:rPr>
      </w:pPr>
      <w:bookmarkStart w:id="3" w:name="_top"/>
      <w:bookmarkStart w:id="4" w:name="_Toc28901"/>
      <w:bookmarkEnd w:id="3"/>
      <w:r>
        <w:rPr>
          <w:rFonts w:ascii="黑体" w:eastAsia="黑体"/>
          <w:b/>
          <w:kern w:val="0"/>
          <w:sz w:val="44"/>
          <w:szCs w:val="44"/>
        </w:rPr>
        <w:lastRenderedPageBreak/>
        <w:pict>
          <v:roundrect id="圆角矩形 6" o:spid="_x0000_s1031" style="position:absolute;left:0;text-align:left;margin-left:289.65pt;margin-top:35.75pt;width:154.95pt;height:1in;z-index:-251650048"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La4wTC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trjBMLwIAAGIEAAAOAAAAAAAAAAEAIAAAACQBAABkcnMvZTJvRG9jLnhtbFBL&#10;BQYAAAAABgAGAFkBAADFBQAAAAA=&#10;" strokeweight="1.5pt">
            <v:stroke dashstyle="dash"/>
            <v:textbox>
              <w:txbxContent>
                <w:p w:rsidR="0036692E" w:rsidRDefault="009954B8" w:rsidP="00150480">
                  <w:pPr>
                    <w:spacing w:beforeLines="50" w:before="120"/>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sidR="009954B8">
        <w:rPr>
          <w:rFonts w:eastAsia="黑体" w:hint="eastAsia"/>
          <w:sz w:val="44"/>
          <w:szCs w:val="44"/>
        </w:rPr>
        <w:t>水平尺专用校准装置</w:t>
      </w:r>
    </w:p>
    <w:p w:rsidR="0036692E" w:rsidRDefault="009954B8">
      <w:pPr>
        <w:spacing w:line="600" w:lineRule="exact"/>
        <w:ind w:firstLineChars="431" w:firstLine="1896"/>
        <w:outlineLvl w:val="0"/>
        <w:rPr>
          <w:rFonts w:eastAsia="黑体"/>
          <w:kern w:val="0"/>
          <w:sz w:val="44"/>
          <w:szCs w:val="44"/>
        </w:rPr>
      </w:pPr>
      <w:r>
        <w:rPr>
          <w:rFonts w:eastAsia="黑体"/>
          <w:kern w:val="0"/>
          <w:sz w:val="44"/>
          <w:szCs w:val="44"/>
        </w:rPr>
        <w:t>校准规范</w:t>
      </w:r>
      <w:bookmarkEnd w:id="4"/>
    </w:p>
    <w:p w:rsidR="0036692E" w:rsidRDefault="009954B8">
      <w:pPr>
        <w:spacing w:line="600" w:lineRule="exact"/>
        <w:rPr>
          <w:rFonts w:eastAsia="黑体"/>
          <w:sz w:val="28"/>
          <w:szCs w:val="28"/>
        </w:rPr>
      </w:pPr>
      <w:r>
        <w:rPr>
          <w:rFonts w:eastAsia="黑体"/>
          <w:sz w:val="28"/>
          <w:szCs w:val="28"/>
        </w:rPr>
        <w:t xml:space="preserve">Calibration Specification </w:t>
      </w:r>
      <w:r>
        <w:rPr>
          <w:rFonts w:eastAsia="黑体" w:hint="eastAsia"/>
          <w:sz w:val="28"/>
          <w:szCs w:val="28"/>
        </w:rPr>
        <w:t xml:space="preserve">for </w:t>
      </w:r>
      <w:r>
        <w:rPr>
          <w:rFonts w:eastAsia="黑体"/>
          <w:sz w:val="28"/>
          <w:szCs w:val="28"/>
        </w:rPr>
        <w:t>S</w:t>
      </w:r>
      <w:r>
        <w:rPr>
          <w:rFonts w:eastAsia="黑体" w:hint="eastAsia"/>
          <w:sz w:val="28"/>
          <w:szCs w:val="28"/>
        </w:rPr>
        <w:t xml:space="preserve">pecial Calibration </w:t>
      </w:r>
    </w:p>
    <w:p w:rsidR="0036692E" w:rsidRDefault="009954B8">
      <w:pPr>
        <w:spacing w:line="600" w:lineRule="exact"/>
        <w:ind w:firstLineChars="500" w:firstLine="1400"/>
        <w:rPr>
          <w:rFonts w:eastAsia="黑体"/>
          <w:sz w:val="28"/>
          <w:szCs w:val="28"/>
        </w:rPr>
      </w:pPr>
      <w:r>
        <w:rPr>
          <w:rFonts w:eastAsia="黑体" w:hint="eastAsia"/>
          <w:sz w:val="28"/>
          <w:szCs w:val="28"/>
        </w:rPr>
        <w:t>Device of Level Rules</w:t>
      </w:r>
    </w:p>
    <w:p w:rsidR="0036692E" w:rsidRDefault="0036692E">
      <w:pPr>
        <w:spacing w:line="360" w:lineRule="auto"/>
        <w:ind w:firstLineChars="400" w:firstLine="1120"/>
        <w:rPr>
          <w:rFonts w:eastAsia="黑体"/>
          <w:sz w:val="28"/>
          <w:szCs w:val="28"/>
        </w:rPr>
      </w:pPr>
    </w:p>
    <w:p w:rsidR="0036692E" w:rsidRDefault="004819BA">
      <w:pPr>
        <w:pStyle w:val="a9"/>
        <w:spacing w:line="360" w:lineRule="auto"/>
        <w:rPr>
          <w:rFonts w:ascii="Times New Roman" w:hAnsi="Times New Roman"/>
          <w:sz w:val="28"/>
        </w:rPr>
      </w:pPr>
      <w:r>
        <w:rPr>
          <w:rFonts w:ascii="Times New Roman" w:hAnsi="Times New Roman"/>
          <w:sz w:val="32"/>
        </w:rPr>
        <w:pict>
          <v:line id="直线 1185" o:spid="_x0000_s1027" style="position:absolute;left:0;text-align:left;z-index:251662336" from="-3.7pt,10.15pt" to="476.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" strokeweight="1pt"/>
        </w:pict>
      </w:r>
    </w:p>
    <w:p w:rsidR="0036692E" w:rsidRDefault="009954B8">
      <w:pPr>
        <w:pStyle w:val="a9"/>
        <w:spacing w:line="360" w:lineRule="auto"/>
        <w:ind w:firstLineChars="200" w:firstLine="560"/>
        <w:rPr>
          <w:rFonts w:ascii="Times New Roman" w:hAnsi="Times New Roman"/>
          <w:sz w:val="28"/>
        </w:rPr>
      </w:pPr>
      <w:r>
        <w:rPr>
          <w:rFonts w:ascii="Times New Roman" w:hAnsi="Times New Roman"/>
          <w:sz w:val="28"/>
        </w:rPr>
        <w:t>本规范经江苏省市场监督管理局于</w:t>
      </w:r>
      <w:r>
        <w:rPr>
          <w:rFonts w:ascii="Times New Roman" w:hAnsi="Times New Roman"/>
          <w:sz w:val="28"/>
        </w:rPr>
        <w:t>20XX</w:t>
      </w:r>
      <w:r>
        <w:rPr>
          <w:rFonts w:ascii="Times New Roman" w:hAnsi="Times New Roman"/>
          <w:sz w:val="28"/>
        </w:rPr>
        <w:t>年</w:t>
      </w:r>
      <w:r>
        <w:rPr>
          <w:rFonts w:ascii="Times New Roman" w:hAnsi="Times New Roman"/>
          <w:sz w:val="28"/>
        </w:rPr>
        <w:t>0X</w:t>
      </w:r>
      <w:r>
        <w:rPr>
          <w:rFonts w:ascii="Times New Roman" w:hAnsi="Times New Roman"/>
          <w:sz w:val="28"/>
        </w:rPr>
        <w:t>月</w:t>
      </w:r>
      <w:r>
        <w:rPr>
          <w:rFonts w:ascii="Times New Roman" w:hAnsi="Times New Roman"/>
          <w:sz w:val="28"/>
        </w:rPr>
        <w:t>XX</w:t>
      </w:r>
      <w:r>
        <w:rPr>
          <w:rFonts w:ascii="Times New Roman" w:hAnsi="Times New Roman"/>
          <w:sz w:val="28"/>
        </w:rPr>
        <w:t>日批准，并自</w:t>
      </w:r>
      <w:r>
        <w:rPr>
          <w:rFonts w:ascii="Times New Roman" w:hAnsi="Times New Roman"/>
          <w:sz w:val="28"/>
        </w:rPr>
        <w:t>XXXX</w:t>
      </w:r>
      <w:r>
        <w:rPr>
          <w:rFonts w:ascii="Times New Roman" w:hAnsi="Times New Roman"/>
          <w:sz w:val="28"/>
        </w:rPr>
        <w:t>年</w:t>
      </w:r>
      <w:r>
        <w:rPr>
          <w:rFonts w:ascii="Times New Roman" w:hAnsi="Times New Roman"/>
          <w:sz w:val="28"/>
        </w:rPr>
        <w:t>XX</w:t>
      </w:r>
      <w:r>
        <w:rPr>
          <w:rFonts w:ascii="Times New Roman" w:hAnsi="Times New Roman"/>
          <w:sz w:val="28"/>
        </w:rPr>
        <w:t>月</w:t>
      </w:r>
      <w:r>
        <w:rPr>
          <w:rFonts w:ascii="Times New Roman" w:hAnsi="Times New Roman"/>
          <w:sz w:val="28"/>
        </w:rPr>
        <w:t>XX</w:t>
      </w:r>
      <w:r>
        <w:rPr>
          <w:rFonts w:ascii="Times New Roman" w:hAnsi="Times New Roman"/>
          <w:sz w:val="28"/>
        </w:rPr>
        <w:t>日起施行。</w:t>
      </w:r>
    </w:p>
    <w:p w:rsidR="0036692E" w:rsidRDefault="0036692E">
      <w:pPr>
        <w:jc w:val="center"/>
        <w:rPr>
          <w:sz w:val="28"/>
        </w:rPr>
      </w:pPr>
    </w:p>
    <w:p w:rsidR="0036692E" w:rsidRDefault="0036692E">
      <w:pPr>
        <w:jc w:val="center"/>
        <w:rPr>
          <w:sz w:val="32"/>
        </w:rPr>
      </w:pPr>
    </w:p>
    <w:p w:rsidR="0036692E" w:rsidRDefault="0036692E">
      <w:pPr>
        <w:jc w:val="center"/>
        <w:rPr>
          <w:sz w:val="32"/>
        </w:rPr>
      </w:pPr>
    </w:p>
    <w:p w:rsidR="0036692E" w:rsidRDefault="0036692E">
      <w:pPr>
        <w:jc w:val="center"/>
        <w:rPr>
          <w:sz w:val="32"/>
        </w:rPr>
      </w:pPr>
    </w:p>
    <w:p w:rsidR="0036692E" w:rsidRDefault="0036692E">
      <w:pPr>
        <w:jc w:val="center"/>
        <w:rPr>
          <w:sz w:val="32"/>
        </w:rPr>
      </w:pPr>
    </w:p>
    <w:p w:rsidR="0036692E" w:rsidRDefault="0036692E">
      <w:pPr>
        <w:jc w:val="center"/>
        <w:rPr>
          <w:sz w:val="32"/>
        </w:rPr>
      </w:pPr>
    </w:p>
    <w:p w:rsidR="0036692E" w:rsidRDefault="0036692E">
      <w:pPr>
        <w:jc w:val="center"/>
        <w:rPr>
          <w:sz w:val="32"/>
        </w:rPr>
      </w:pPr>
    </w:p>
    <w:p w:rsidR="0036692E" w:rsidRDefault="009954B8">
      <w:pPr>
        <w:spacing w:line="360" w:lineRule="auto"/>
        <w:ind w:left="1260" w:firstLine="420"/>
        <w:rPr>
          <w:rFonts w:eastAsia="黑体"/>
          <w:sz w:val="28"/>
        </w:rPr>
      </w:pPr>
      <w:r w:rsidRPr="002E378C">
        <w:rPr>
          <w:rFonts w:eastAsia="黑体"/>
          <w:spacing w:val="70"/>
          <w:kern w:val="0"/>
          <w:sz w:val="28"/>
          <w:fitText w:val="1960" w:id="-1177308927"/>
        </w:rPr>
        <w:t>归口单位</w:t>
      </w:r>
      <w:r w:rsidRPr="002E378C">
        <w:rPr>
          <w:rFonts w:eastAsia="黑体"/>
          <w:kern w:val="0"/>
          <w:sz w:val="28"/>
          <w:fitText w:val="1960" w:id="-1177308927"/>
        </w:rPr>
        <w:t>：</w:t>
      </w:r>
      <w:r w:rsidRPr="002E378C">
        <w:rPr>
          <w:rFonts w:ascii="宋体" w:hAnsi="宋体"/>
          <w:kern w:val="0"/>
          <w:sz w:val="28"/>
          <w:fitText w:val="2800" w:id="-1177308925"/>
        </w:rPr>
        <w:t>江苏省市场监督管理局</w:t>
      </w:r>
    </w:p>
    <w:p w:rsidR="0036692E" w:rsidRDefault="009954B8">
      <w:pPr>
        <w:spacing w:line="360" w:lineRule="auto"/>
        <w:ind w:left="1260" w:firstLine="420"/>
        <w:jc w:val="left"/>
        <w:rPr>
          <w:rFonts w:eastAsia="黑体"/>
          <w:sz w:val="28"/>
        </w:rPr>
      </w:pPr>
      <w:r w:rsidRPr="002E378C">
        <w:rPr>
          <w:rFonts w:eastAsia="黑体"/>
          <w:kern w:val="0"/>
          <w:sz w:val="28"/>
          <w:fitText w:val="1960" w:id="-1177308928"/>
        </w:rPr>
        <w:t>主要起草单位：</w:t>
      </w:r>
      <w:r w:rsidRPr="002E378C">
        <w:rPr>
          <w:rFonts w:ascii="宋体" w:hAnsi="宋体"/>
          <w:kern w:val="0"/>
          <w:sz w:val="28"/>
          <w:fitText w:val="2800" w:id="-1177308672"/>
        </w:rPr>
        <w:t>江苏省计量科学研究院</w:t>
      </w:r>
    </w:p>
    <w:p w:rsidR="0036692E" w:rsidRDefault="009954B8">
      <w:pPr>
        <w:spacing w:line="360" w:lineRule="auto"/>
        <w:ind w:left="1260" w:firstLine="420"/>
        <w:rPr>
          <w:rFonts w:eastAsia="黑体"/>
          <w:sz w:val="28"/>
        </w:rPr>
      </w:pPr>
      <w:r w:rsidRPr="002E378C">
        <w:rPr>
          <w:rFonts w:eastAsia="黑体"/>
          <w:kern w:val="0"/>
          <w:sz w:val="28"/>
          <w:fitText w:val="1960" w:id="-1177308926"/>
        </w:rPr>
        <w:t>参与起草单位：</w:t>
      </w:r>
      <w:r w:rsidRPr="002E378C">
        <w:rPr>
          <w:rFonts w:ascii="宋体" w:hAnsi="宋体"/>
          <w:kern w:val="0"/>
          <w:sz w:val="28"/>
          <w:fitText w:val="2800" w:id="-1177308671"/>
        </w:rPr>
        <w:t>中国合格评定认可中心</w:t>
      </w:r>
      <w:bookmarkStart w:id="5" w:name="_GoBack"/>
      <w:bookmarkEnd w:id="5"/>
    </w:p>
    <w:p w:rsidR="0036692E" w:rsidRPr="002E378C" w:rsidRDefault="009954B8">
      <w:pPr>
        <w:spacing w:line="360" w:lineRule="auto"/>
        <w:ind w:firstLineChars="1000" w:firstLine="3600"/>
        <w:rPr>
          <w:rFonts w:ascii="宋体" w:hAnsi="宋体"/>
          <w:sz w:val="28"/>
        </w:rPr>
      </w:pPr>
      <w:r w:rsidRPr="002E378C">
        <w:rPr>
          <w:rFonts w:ascii="宋体" w:hAnsi="宋体" w:hint="eastAsia"/>
          <w:spacing w:val="40"/>
          <w:kern w:val="0"/>
          <w:sz w:val="28"/>
          <w:fitText w:val="2800" w:id="-1168919295"/>
        </w:rPr>
        <w:t>盐城市计量测试</w:t>
      </w:r>
      <w:r w:rsidRPr="002E378C">
        <w:rPr>
          <w:rFonts w:ascii="宋体" w:hAnsi="宋体" w:hint="eastAsia"/>
          <w:kern w:val="0"/>
          <w:sz w:val="28"/>
          <w:fitText w:val="2800" w:id="-1168919295"/>
        </w:rPr>
        <w:t>所</w:t>
      </w:r>
    </w:p>
    <w:p w:rsidR="0036692E" w:rsidRDefault="0036692E">
      <w:pPr>
        <w:spacing w:line="360" w:lineRule="auto"/>
        <w:ind w:left="2940" w:firstLine="420"/>
        <w:rPr>
          <w:rFonts w:eastAsia="黑体"/>
          <w:sz w:val="28"/>
        </w:rPr>
      </w:pPr>
    </w:p>
    <w:p w:rsidR="0036692E" w:rsidRDefault="009954B8">
      <w:pPr>
        <w:spacing w:line="360" w:lineRule="auto"/>
        <w:rPr>
          <w:rFonts w:eastAsia="黑体"/>
          <w:szCs w:val="21"/>
        </w:rPr>
      </w:pPr>
      <w:r>
        <w:rPr>
          <w:rFonts w:eastAsia="黑体"/>
          <w:szCs w:val="21"/>
        </w:rPr>
        <w:tab/>
      </w:r>
      <w:r>
        <w:rPr>
          <w:rFonts w:eastAsia="黑体"/>
          <w:szCs w:val="21"/>
        </w:rPr>
        <w:tab/>
      </w:r>
      <w:r>
        <w:rPr>
          <w:rFonts w:eastAsia="黑体"/>
          <w:szCs w:val="21"/>
        </w:rPr>
        <w:tab/>
      </w:r>
      <w:r>
        <w:rPr>
          <w:rFonts w:eastAsia="黑体"/>
          <w:szCs w:val="21"/>
        </w:rPr>
        <w:tab/>
      </w:r>
      <w:r>
        <w:rPr>
          <w:rFonts w:eastAsia="黑体"/>
          <w:szCs w:val="21"/>
        </w:rPr>
        <w:tab/>
      </w:r>
      <w:r>
        <w:rPr>
          <w:rFonts w:eastAsia="黑体"/>
          <w:szCs w:val="21"/>
        </w:rPr>
        <w:tab/>
      </w:r>
      <w:r>
        <w:rPr>
          <w:rFonts w:eastAsia="黑体"/>
          <w:szCs w:val="21"/>
        </w:rPr>
        <w:tab/>
      </w:r>
      <w:r>
        <w:rPr>
          <w:rFonts w:eastAsia="黑体"/>
          <w:szCs w:val="21"/>
        </w:rPr>
        <w:tab/>
      </w:r>
    </w:p>
    <w:p w:rsidR="0036692E" w:rsidRDefault="0036692E">
      <w:pPr>
        <w:ind w:firstLineChars="64" w:firstLine="134"/>
        <w:rPr>
          <w:rFonts w:eastAsia="黑体"/>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Cs w:val="21"/>
        </w:rPr>
      </w:pPr>
    </w:p>
    <w:p w:rsidR="0036692E" w:rsidRDefault="0036692E">
      <w:pPr>
        <w:jc w:val="center"/>
        <w:rPr>
          <w:sz w:val="32"/>
        </w:rPr>
      </w:pPr>
    </w:p>
    <w:p w:rsidR="0036692E" w:rsidRDefault="0036692E">
      <w:pPr>
        <w:rPr>
          <w:sz w:val="28"/>
        </w:rPr>
      </w:pPr>
    </w:p>
    <w:p w:rsidR="0036692E" w:rsidRDefault="009954B8">
      <w:pPr>
        <w:rPr>
          <w:sz w:val="28"/>
        </w:rPr>
        <w:sectPr w:rsidR="0036692E">
          <w:headerReference w:type="even" r:id="rId15"/>
          <w:headerReference w:type="default" r:id="rId16"/>
          <w:footerReference w:type="even" r:id="rId17"/>
          <w:footerReference w:type="default" r:id="rId18"/>
          <w:pgSz w:w="11905" w:h="16838"/>
          <w:pgMar w:top="1417" w:right="1417" w:bottom="1417" w:left="1417" w:header="709" w:footer="992" w:gutter="0"/>
          <w:pgNumType w:start="0"/>
          <w:cols w:space="0"/>
          <w:titlePg/>
          <w:docGrid w:linePitch="286"/>
        </w:sectPr>
      </w:pPr>
      <w:r>
        <w:rPr>
          <w:sz w:val="28"/>
        </w:rPr>
        <w:t>本规范委托江苏省几何量计量专业技术委员会负责解释</w:t>
      </w:r>
    </w:p>
    <w:p w:rsidR="0036692E" w:rsidRDefault="0036692E">
      <w:pPr>
        <w:rPr>
          <w:sz w:val="28"/>
        </w:rPr>
      </w:pPr>
    </w:p>
    <w:p w:rsidR="0036692E" w:rsidRDefault="0036692E">
      <w:pPr>
        <w:spacing w:line="360" w:lineRule="auto"/>
        <w:ind w:left="480"/>
        <w:jc w:val="center"/>
        <w:rPr>
          <w:rFonts w:eastAsia="黑体"/>
          <w:sz w:val="44"/>
        </w:rPr>
      </w:pPr>
    </w:p>
    <w:p w:rsidR="0036692E" w:rsidRDefault="0036692E">
      <w:pPr>
        <w:spacing w:line="360" w:lineRule="auto"/>
        <w:ind w:left="480"/>
        <w:jc w:val="center"/>
        <w:rPr>
          <w:rFonts w:eastAsia="黑体"/>
          <w:sz w:val="44"/>
        </w:rPr>
      </w:pPr>
    </w:p>
    <w:p w:rsidR="0036692E" w:rsidRDefault="0036692E">
      <w:pPr>
        <w:spacing w:line="360" w:lineRule="auto"/>
        <w:ind w:left="480"/>
        <w:jc w:val="center"/>
        <w:rPr>
          <w:rFonts w:eastAsia="黑体"/>
          <w:sz w:val="44"/>
        </w:rPr>
      </w:pPr>
    </w:p>
    <w:p w:rsidR="0036692E" w:rsidRDefault="0036692E">
      <w:pPr>
        <w:spacing w:line="360" w:lineRule="auto"/>
        <w:ind w:left="480"/>
        <w:jc w:val="center"/>
        <w:rPr>
          <w:rFonts w:eastAsia="黑体"/>
          <w:sz w:val="44"/>
        </w:rPr>
      </w:pPr>
    </w:p>
    <w:p w:rsidR="0036692E" w:rsidRDefault="0036692E">
      <w:pPr>
        <w:spacing w:line="360" w:lineRule="auto"/>
        <w:jc w:val="center"/>
        <w:rPr>
          <w:sz w:val="28"/>
        </w:rPr>
      </w:pPr>
    </w:p>
    <w:p w:rsidR="0036692E" w:rsidRDefault="009954B8">
      <w:pPr>
        <w:spacing w:line="360" w:lineRule="auto"/>
        <w:ind w:leftChars="704" w:left="1478"/>
        <w:jc w:val="left"/>
        <w:rPr>
          <w:rFonts w:eastAsia="黑体"/>
        </w:rPr>
      </w:pPr>
      <w:r>
        <w:rPr>
          <w:rFonts w:eastAsia="黑体"/>
          <w:sz w:val="28"/>
        </w:rPr>
        <w:t>本规范主要起草人：</w:t>
      </w:r>
    </w:p>
    <w:p w:rsidR="0036692E" w:rsidRDefault="009954B8">
      <w:pPr>
        <w:spacing w:line="360" w:lineRule="auto"/>
        <w:ind w:firstLineChars="1000" w:firstLine="2800"/>
        <w:rPr>
          <w:rFonts w:ascii="宋体" w:hAnsi="宋体" w:cs="宋体"/>
          <w:sz w:val="28"/>
        </w:rPr>
      </w:pPr>
      <w:r>
        <w:rPr>
          <w:rFonts w:ascii="宋体" w:hAnsi="宋体" w:cs="宋体" w:hint="eastAsia"/>
          <w:kern w:val="0"/>
          <w:sz w:val="28"/>
          <w:fitText w:val="840" w:id="-1145869054"/>
        </w:rPr>
        <w:t>钱征宇</w:t>
      </w:r>
      <w:r w:rsidRPr="002E378C">
        <w:rPr>
          <w:rFonts w:ascii="宋体" w:hAnsi="宋体" w:cs="宋体" w:hint="eastAsia"/>
          <w:spacing w:val="25"/>
          <w:kern w:val="0"/>
          <w:sz w:val="28"/>
          <w:fitText w:val="3920" w:id="-1177308668"/>
        </w:rPr>
        <w:t>（江苏省计量科学研究院</w:t>
      </w:r>
      <w:r w:rsidRPr="002E378C">
        <w:rPr>
          <w:rFonts w:ascii="宋体" w:hAnsi="宋体" w:cs="宋体" w:hint="eastAsia"/>
          <w:spacing w:val="5"/>
          <w:kern w:val="0"/>
          <w:sz w:val="28"/>
          <w:fitText w:val="3920" w:id="-1177308668"/>
        </w:rPr>
        <w:t>）</w:t>
      </w:r>
    </w:p>
    <w:p w:rsidR="0036692E" w:rsidRDefault="009954B8">
      <w:pPr>
        <w:spacing w:line="360" w:lineRule="auto"/>
        <w:ind w:firstLineChars="500" w:firstLine="2800"/>
        <w:rPr>
          <w:rFonts w:ascii="宋体" w:hAnsi="宋体" w:cs="宋体"/>
          <w:sz w:val="28"/>
        </w:rPr>
      </w:pPr>
      <w:r>
        <w:rPr>
          <w:rFonts w:ascii="宋体" w:hAnsi="宋体" w:cs="宋体" w:hint="eastAsia"/>
          <w:spacing w:val="140"/>
          <w:kern w:val="0"/>
          <w:sz w:val="28"/>
          <w:fitText w:val="840" w:id="-1145869053"/>
        </w:rPr>
        <w:t>秦</w:t>
      </w:r>
      <w:r>
        <w:rPr>
          <w:rFonts w:ascii="宋体" w:hAnsi="宋体" w:cs="宋体" w:hint="eastAsia"/>
          <w:kern w:val="0"/>
          <w:sz w:val="28"/>
          <w:fitText w:val="840" w:id="-1145869053"/>
        </w:rPr>
        <w:t>洁</w:t>
      </w:r>
      <w:r>
        <w:rPr>
          <w:rFonts w:ascii="宋体" w:hAnsi="宋体" w:cs="宋体" w:hint="eastAsia"/>
          <w:spacing w:val="25"/>
          <w:kern w:val="0"/>
          <w:sz w:val="28"/>
          <w:fitText w:val="3920" w:id="-1177308667"/>
        </w:rPr>
        <w:t>（江苏省计量科学研究院</w:t>
      </w:r>
      <w:r>
        <w:rPr>
          <w:rFonts w:ascii="宋体" w:hAnsi="宋体" w:cs="宋体" w:hint="eastAsia"/>
          <w:spacing w:val="5"/>
          <w:kern w:val="0"/>
          <w:sz w:val="28"/>
          <w:fitText w:val="3920" w:id="-1177308667"/>
        </w:rPr>
        <w:t>）</w:t>
      </w:r>
    </w:p>
    <w:p w:rsidR="0036692E" w:rsidRDefault="009954B8">
      <w:pPr>
        <w:spacing w:line="360" w:lineRule="auto"/>
        <w:ind w:firstLineChars="500" w:firstLine="2800"/>
        <w:rPr>
          <w:rFonts w:ascii="宋体" w:hAnsi="宋体" w:cs="宋体"/>
          <w:sz w:val="28"/>
        </w:rPr>
      </w:pPr>
      <w:r>
        <w:rPr>
          <w:rFonts w:ascii="宋体" w:hAnsi="宋体" w:cs="宋体" w:hint="eastAsia"/>
          <w:spacing w:val="140"/>
          <w:kern w:val="0"/>
          <w:sz w:val="28"/>
          <w:fitText w:val="840" w:id="-1145869056"/>
        </w:rPr>
        <w:t>王</w:t>
      </w:r>
      <w:r>
        <w:rPr>
          <w:rFonts w:ascii="宋体" w:hAnsi="宋体" w:cs="宋体" w:hint="eastAsia"/>
          <w:kern w:val="0"/>
          <w:sz w:val="28"/>
          <w:fitText w:val="840" w:id="-1145869056"/>
        </w:rPr>
        <w:t>宁</w:t>
      </w:r>
      <w:r w:rsidRPr="002E378C">
        <w:rPr>
          <w:rFonts w:ascii="宋体" w:hAnsi="宋体" w:cs="宋体" w:hint="eastAsia"/>
          <w:kern w:val="0"/>
          <w:sz w:val="28"/>
          <w:fitText w:val="3920" w:id="-1145869055"/>
        </w:rPr>
        <w:t>（中国合格评定国家认可中心）</w:t>
      </w:r>
    </w:p>
    <w:p w:rsidR="0036692E" w:rsidRDefault="009954B8">
      <w:pPr>
        <w:spacing w:line="360" w:lineRule="auto"/>
        <w:ind w:leftChars="704" w:left="1478" w:firstLineChars="300" w:firstLine="840"/>
        <w:rPr>
          <w:rFonts w:eastAsia="黑体"/>
          <w:sz w:val="28"/>
        </w:rPr>
      </w:pPr>
      <w:r>
        <w:rPr>
          <w:rFonts w:eastAsia="黑体"/>
          <w:sz w:val="28"/>
        </w:rPr>
        <w:t>参加起草人：</w:t>
      </w:r>
    </w:p>
    <w:p w:rsidR="0036692E" w:rsidRDefault="009954B8">
      <w:pPr>
        <w:spacing w:line="360" w:lineRule="auto"/>
        <w:ind w:leftChars="704" w:left="1478" w:firstLineChars="500" w:firstLine="1400"/>
        <w:rPr>
          <w:rFonts w:ascii="宋体" w:hAnsi="宋体" w:cs="宋体"/>
          <w:sz w:val="28"/>
        </w:rPr>
      </w:pPr>
      <w:r>
        <w:rPr>
          <w:rFonts w:ascii="宋体" w:hAnsi="宋体" w:cs="宋体" w:hint="eastAsia"/>
          <w:kern w:val="0"/>
          <w:sz w:val="28"/>
          <w:fitText w:val="840" w:id="-1167436032"/>
        </w:rPr>
        <w:t>杨慧敏</w:t>
      </w:r>
      <w:r w:rsidRPr="002E378C">
        <w:rPr>
          <w:rFonts w:ascii="宋体" w:hAnsi="宋体" w:cs="宋体" w:hint="eastAsia"/>
          <w:spacing w:val="25"/>
          <w:kern w:val="0"/>
          <w:sz w:val="28"/>
          <w:fitText w:val="3920" w:id="-1177308666"/>
        </w:rPr>
        <w:t>（江苏省计量科学研究院</w:t>
      </w:r>
      <w:r w:rsidRPr="002E378C">
        <w:rPr>
          <w:rFonts w:ascii="宋体" w:hAnsi="宋体" w:cs="宋体" w:hint="eastAsia"/>
          <w:spacing w:val="5"/>
          <w:kern w:val="0"/>
          <w:sz w:val="28"/>
          <w:fitText w:val="3920" w:id="-1177308666"/>
        </w:rPr>
        <w:t>）</w:t>
      </w:r>
    </w:p>
    <w:p w:rsidR="0036692E" w:rsidRDefault="009954B8">
      <w:pPr>
        <w:spacing w:line="360" w:lineRule="auto"/>
        <w:ind w:leftChars="704" w:left="1478" w:firstLineChars="500" w:firstLine="1400"/>
        <w:rPr>
          <w:rFonts w:ascii="宋体" w:hAnsi="宋体" w:cs="宋体"/>
          <w:sz w:val="28"/>
        </w:rPr>
      </w:pPr>
      <w:r>
        <w:rPr>
          <w:rFonts w:ascii="宋体" w:hAnsi="宋体" w:cs="宋体" w:hint="eastAsia"/>
          <w:sz w:val="28"/>
        </w:rPr>
        <w:t>彭华伟</w:t>
      </w:r>
      <w:r>
        <w:rPr>
          <w:rFonts w:ascii="宋体" w:hAnsi="宋体" w:cs="宋体" w:hint="eastAsia"/>
          <w:spacing w:val="62"/>
          <w:kern w:val="0"/>
          <w:sz w:val="28"/>
          <w:fitText w:val="3920" w:id="-1177308665"/>
        </w:rPr>
        <w:t>（盐城市计量测试所</w:t>
      </w:r>
      <w:r>
        <w:rPr>
          <w:rFonts w:ascii="宋体" w:hAnsi="宋体" w:cs="宋体" w:hint="eastAsia"/>
          <w:spacing w:val="2"/>
          <w:kern w:val="0"/>
          <w:sz w:val="28"/>
          <w:fitText w:val="3920" w:id="-1177308665"/>
        </w:rPr>
        <w:t>）</w:t>
      </w:r>
    </w:p>
    <w:p w:rsidR="0036692E" w:rsidRDefault="0036692E">
      <w:pPr>
        <w:spacing w:line="360" w:lineRule="auto"/>
        <w:rPr>
          <w:sz w:val="28"/>
        </w:rPr>
      </w:pPr>
    </w:p>
    <w:p w:rsidR="0036692E" w:rsidRDefault="0036692E">
      <w:pPr>
        <w:spacing w:line="360" w:lineRule="auto"/>
        <w:rPr>
          <w:sz w:val="28"/>
        </w:rPr>
      </w:pPr>
    </w:p>
    <w:p w:rsidR="0036692E" w:rsidRDefault="0036692E">
      <w:pPr>
        <w:spacing w:line="360" w:lineRule="auto"/>
        <w:ind w:firstLine="320"/>
        <w:rPr>
          <w:rFonts w:eastAsia="黑体"/>
          <w:b/>
          <w:sz w:val="32"/>
        </w:rPr>
      </w:pPr>
    </w:p>
    <w:p w:rsidR="0036692E" w:rsidRDefault="0036692E">
      <w:pPr>
        <w:spacing w:line="360" w:lineRule="auto"/>
        <w:ind w:firstLine="320"/>
        <w:rPr>
          <w:rFonts w:eastAsia="黑体"/>
          <w:b/>
          <w:sz w:val="32"/>
        </w:rPr>
      </w:pPr>
    </w:p>
    <w:p w:rsidR="0036692E" w:rsidRDefault="0036692E">
      <w:pPr>
        <w:spacing w:line="360" w:lineRule="auto"/>
        <w:ind w:firstLine="320"/>
        <w:rPr>
          <w:rFonts w:eastAsia="黑体"/>
          <w:b/>
          <w:sz w:val="32"/>
        </w:rPr>
        <w:sectPr w:rsidR="0036692E">
          <w:headerReference w:type="default" r:id="rId19"/>
          <w:footerReference w:type="default" r:id="rId20"/>
          <w:pgSz w:w="11905" w:h="16838"/>
          <w:pgMar w:top="1417" w:right="1417" w:bottom="1417" w:left="1417" w:header="709" w:footer="992" w:gutter="0"/>
          <w:pgNumType w:start="0"/>
          <w:cols w:space="0"/>
          <w:docGrid w:linePitch="286"/>
        </w:sectPr>
      </w:pPr>
    </w:p>
    <w:p w:rsidR="0036692E" w:rsidRDefault="009954B8">
      <w:pPr>
        <w:jc w:val="center"/>
        <w:rPr>
          <w:rFonts w:eastAsia="黑体"/>
          <w:b/>
          <w:sz w:val="44"/>
          <w:szCs w:val="44"/>
        </w:rPr>
      </w:pPr>
      <w:r>
        <w:rPr>
          <w:rFonts w:eastAsia="黑体"/>
          <w:b/>
          <w:sz w:val="44"/>
          <w:szCs w:val="44"/>
        </w:rPr>
        <w:lastRenderedPageBreak/>
        <w:t>目</w:t>
      </w:r>
      <w:r>
        <w:rPr>
          <w:rFonts w:eastAsia="黑体" w:hint="eastAsia"/>
          <w:b/>
          <w:sz w:val="44"/>
          <w:szCs w:val="44"/>
        </w:rPr>
        <w:t xml:space="preserve">    </w:t>
      </w:r>
      <w:r>
        <w:rPr>
          <w:rFonts w:eastAsia="黑体"/>
          <w:b/>
          <w:sz w:val="44"/>
          <w:szCs w:val="44"/>
        </w:rPr>
        <w:t>录</w:t>
      </w:r>
    </w:p>
    <w:p w:rsidR="0036692E" w:rsidRDefault="0036692E">
      <w:pPr>
        <w:jc w:val="center"/>
        <w:rPr>
          <w:rFonts w:eastAsia="黑体"/>
          <w:b/>
          <w:sz w:val="32"/>
        </w:rPr>
      </w:pPr>
    </w:p>
    <w:p w:rsidR="0036692E" w:rsidRDefault="0036692E">
      <w:pPr>
        <w:pStyle w:val="10"/>
        <w:tabs>
          <w:tab w:val="clear" w:pos="420"/>
          <w:tab w:val="clear" w:pos="9345"/>
          <w:tab w:val="right" w:leader="dot" w:pos="9355"/>
        </w:tabs>
        <w:spacing w:line="400" w:lineRule="exact"/>
        <w:rPr>
          <w:rFonts w:ascii="宋体" w:hAnsi="宋体" w:cs="宋体"/>
          <w:sz w:val="24"/>
        </w:rPr>
      </w:pPr>
      <w:r>
        <w:rPr>
          <w:sz w:val="24"/>
        </w:rPr>
        <w:fldChar w:fldCharType="begin"/>
      </w:r>
      <w:r w:rsidR="009954B8">
        <w:rPr>
          <w:sz w:val="24"/>
        </w:rPr>
        <w:instrText xml:space="preserve">TOC \o "1-3" \h \u </w:instrText>
      </w:r>
      <w:r>
        <w:rPr>
          <w:sz w:val="24"/>
        </w:rPr>
        <w:fldChar w:fldCharType="separate"/>
      </w:r>
      <w:hyperlink w:anchor="_Toc28901" w:history="1">
        <w:r w:rsidR="009954B8">
          <w:rPr>
            <w:rFonts w:ascii="宋体" w:hAnsi="宋体" w:cs="宋体" w:hint="eastAsia"/>
            <w:kern w:val="0"/>
            <w:sz w:val="24"/>
          </w:rPr>
          <w:t>引言</w:t>
        </w:r>
        <w:r w:rsidR="009954B8">
          <w:rPr>
            <w:rFonts w:ascii="宋体" w:hAnsi="宋体" w:cs="宋体" w:hint="eastAsia"/>
            <w:kern w:val="0"/>
            <w:sz w:val="24"/>
          </w:rPr>
          <w:tab/>
        </w:r>
        <w:r>
          <w:rPr>
            <w:rFonts w:ascii="宋体" w:hAnsi="宋体" w:cs="宋体" w:hint="eastAsia"/>
            <w:kern w:val="0"/>
            <w:sz w:val="24"/>
          </w:rPr>
          <w:fldChar w:fldCharType="begin"/>
        </w:r>
        <w:r w:rsidR="009954B8">
          <w:rPr>
            <w:rFonts w:ascii="宋体" w:hAnsi="宋体" w:cs="宋体" w:hint="eastAsia"/>
            <w:kern w:val="0"/>
            <w:sz w:val="24"/>
          </w:rPr>
          <w:instrText xml:space="preserve"> PAGEREF _Toc28901 \h </w:instrText>
        </w:r>
        <w:r>
          <w:rPr>
            <w:rFonts w:ascii="宋体" w:hAnsi="宋体" w:cs="宋体" w:hint="eastAsia"/>
            <w:kern w:val="0"/>
            <w:sz w:val="24"/>
          </w:rPr>
        </w:r>
        <w:r>
          <w:rPr>
            <w:rFonts w:ascii="宋体" w:hAnsi="宋体" w:cs="宋体" w:hint="eastAsia"/>
            <w:kern w:val="0"/>
            <w:sz w:val="24"/>
          </w:rPr>
          <w:fldChar w:fldCharType="separate"/>
        </w:r>
        <w:r w:rsidR="009954B8">
          <w:rPr>
            <w:rFonts w:ascii="宋体" w:hAnsi="宋体" w:cs="宋体" w:hint="eastAsia"/>
            <w:kern w:val="0"/>
            <w:sz w:val="24"/>
          </w:rPr>
          <w:t>0</w:t>
        </w:r>
        <w:r>
          <w:rPr>
            <w:rFonts w:ascii="宋体" w:hAnsi="宋体" w:cs="宋体" w:hint="eastAsia"/>
            <w:kern w:val="0"/>
            <w:sz w:val="24"/>
          </w:rPr>
          <w:fldChar w:fldCharType="end"/>
        </w:r>
      </w:hyperlink>
    </w:p>
    <w:p w:rsidR="0036692E" w:rsidRDefault="0036692E">
      <w:pPr>
        <w:pStyle w:val="10"/>
        <w:spacing w:line="400" w:lineRule="exact"/>
        <w:rPr>
          <w:rFonts w:ascii="宋体" w:hAnsi="宋体" w:cs="宋体"/>
          <w:sz w:val="24"/>
        </w:rPr>
      </w:pPr>
      <w:r>
        <w:rPr>
          <w:rFonts w:ascii="宋体" w:hAnsi="宋体" w:cs="宋体" w:hint="eastAsia"/>
          <w:sz w:val="24"/>
        </w:rPr>
        <w:fldChar w:fldCharType="begin"/>
      </w:r>
      <w:r w:rsidR="009954B8">
        <w:rPr>
          <w:rFonts w:ascii="宋体" w:hAnsi="宋体" w:cs="宋体" w:hint="eastAsia"/>
          <w:sz w:val="24"/>
        </w:rPr>
        <w:instrText xml:space="preserve"> TOC </w:instrText>
      </w:r>
      <w:r>
        <w:rPr>
          <w:rFonts w:ascii="宋体" w:hAnsi="宋体" w:cs="宋体" w:hint="eastAsia"/>
          <w:sz w:val="24"/>
        </w:rPr>
        <w:fldChar w:fldCharType="separate"/>
      </w:r>
      <w:r w:rsidR="009954B8">
        <w:rPr>
          <w:rFonts w:ascii="宋体" w:hAnsi="宋体" w:cs="宋体" w:hint="eastAsia"/>
          <w:b/>
          <w:kern w:val="0"/>
          <w:sz w:val="24"/>
        </w:rPr>
        <w:t>1</w:t>
      </w:r>
      <w:r w:rsidR="009954B8">
        <w:rPr>
          <w:rFonts w:ascii="宋体" w:hAnsi="宋体" w:cs="宋体" w:hint="eastAsia"/>
          <w:sz w:val="24"/>
        </w:rPr>
        <w:tab/>
      </w:r>
      <w:r w:rsidR="009954B8">
        <w:rPr>
          <w:rFonts w:ascii="宋体" w:hAnsi="宋体" w:cs="宋体" w:hint="eastAsia"/>
          <w:kern w:val="0"/>
          <w:sz w:val="24"/>
        </w:rPr>
        <w:t>范围</w:t>
      </w:r>
      <w:r w:rsidR="009954B8">
        <w:rPr>
          <w:rFonts w:ascii="宋体" w:hAnsi="宋体" w:cs="宋体" w:hint="eastAsia"/>
          <w:sz w:val="24"/>
        </w:rPr>
        <w:tab/>
      </w:r>
      <w:r>
        <w:rPr>
          <w:rFonts w:ascii="宋体" w:hAnsi="宋体" w:cs="宋体" w:hint="eastAsia"/>
          <w:sz w:val="24"/>
        </w:rPr>
        <w:fldChar w:fldCharType="begin"/>
      </w:r>
      <w:r w:rsidR="009954B8">
        <w:rPr>
          <w:rFonts w:ascii="宋体" w:hAnsi="宋体" w:cs="宋体" w:hint="eastAsia"/>
          <w:sz w:val="24"/>
        </w:rPr>
        <w:instrText xml:space="preserve"> PAGEREF _Toc151969137 \h </w:instrText>
      </w:r>
      <w:r>
        <w:rPr>
          <w:rFonts w:ascii="宋体" w:hAnsi="宋体" w:cs="宋体" w:hint="eastAsia"/>
          <w:sz w:val="24"/>
        </w:rPr>
      </w:r>
      <w:r>
        <w:rPr>
          <w:rFonts w:ascii="宋体" w:hAnsi="宋体" w:cs="宋体" w:hint="eastAsia"/>
          <w:sz w:val="24"/>
        </w:rPr>
        <w:fldChar w:fldCharType="separate"/>
      </w:r>
      <w:r w:rsidR="009954B8">
        <w:rPr>
          <w:rFonts w:ascii="宋体" w:hAnsi="宋体" w:cs="宋体" w:hint="eastAsia"/>
          <w:sz w:val="24"/>
        </w:rPr>
        <w:t>1</w:t>
      </w:r>
      <w:r>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2</w:t>
      </w:r>
      <w:r>
        <w:rPr>
          <w:rFonts w:ascii="宋体" w:hAnsi="宋体" w:cs="宋体" w:hint="eastAsia"/>
          <w:sz w:val="24"/>
        </w:rPr>
        <w:tab/>
      </w:r>
      <w:r>
        <w:rPr>
          <w:rFonts w:ascii="宋体" w:hAnsi="宋体" w:cs="宋体" w:hint="eastAsia"/>
          <w:kern w:val="0"/>
          <w:sz w:val="24"/>
        </w:rPr>
        <w:t>引用文件</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_Toc151969138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1</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3</w:t>
      </w:r>
      <w:r>
        <w:rPr>
          <w:rFonts w:ascii="宋体" w:hAnsi="宋体" w:cs="宋体" w:hint="eastAsia"/>
          <w:sz w:val="24"/>
        </w:rPr>
        <w:tab/>
      </w:r>
      <w:r>
        <w:rPr>
          <w:rFonts w:ascii="宋体" w:hAnsi="宋体" w:cs="宋体" w:hint="eastAsia"/>
          <w:kern w:val="0"/>
          <w:sz w:val="24"/>
        </w:rPr>
        <w:t>概述</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_Toc151969139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1</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4</w:t>
      </w:r>
      <w:r>
        <w:rPr>
          <w:rFonts w:ascii="宋体" w:hAnsi="宋体" w:cs="宋体" w:hint="eastAsia"/>
          <w:sz w:val="24"/>
        </w:rPr>
        <w:tab/>
      </w:r>
      <w:r>
        <w:rPr>
          <w:rFonts w:ascii="宋体" w:hAnsi="宋体" w:cs="宋体" w:hint="eastAsia"/>
          <w:kern w:val="0"/>
          <w:sz w:val="24"/>
        </w:rPr>
        <w:t>计量特性</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_Toc151969140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right" w:leader="dot" w:pos="9345"/>
        </w:tabs>
        <w:spacing w:line="400" w:lineRule="exact"/>
        <w:rPr>
          <w:rFonts w:ascii="宋体" w:hAnsi="宋体" w:cs="宋体"/>
          <w:sz w:val="24"/>
        </w:rPr>
      </w:pPr>
      <w:r>
        <w:rPr>
          <w:rFonts w:ascii="宋体" w:hAnsi="宋体" w:cs="宋体" w:hint="eastAsia"/>
          <w:sz w:val="24"/>
        </w:rPr>
        <w:t>4.1专用平面平行柱平面度和平行度</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_Toc151969141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4.2专用45°角尺平面度和角值偏差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_Toc151969142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4.3指示表示值误差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_Toc151969143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4.4专用校准台工作面平面度和分度值误差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_Toc151969144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5</w:t>
      </w:r>
      <w:r>
        <w:rPr>
          <w:rFonts w:ascii="宋体" w:hAnsi="宋体" w:cs="宋体" w:hint="eastAsia"/>
          <w:sz w:val="24"/>
        </w:rPr>
        <w:tab/>
      </w:r>
      <w:r>
        <w:rPr>
          <w:rFonts w:ascii="宋体" w:hAnsi="宋体" w:cs="宋体" w:hint="eastAsia"/>
          <w:kern w:val="0"/>
          <w:sz w:val="24"/>
        </w:rPr>
        <w:t>校准条件</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_Toc151969145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5.1环境条件</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_Toc151969146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5.2校准设备</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_Toc151969147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2</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6</w:t>
      </w:r>
      <w:r>
        <w:rPr>
          <w:rFonts w:ascii="宋体" w:hAnsi="宋体" w:cs="宋体" w:hint="eastAsia"/>
          <w:sz w:val="24"/>
        </w:rPr>
        <w:tab/>
      </w:r>
      <w:r>
        <w:rPr>
          <w:rFonts w:ascii="宋体" w:hAnsi="宋体" w:cs="宋体" w:hint="eastAsia"/>
          <w:kern w:val="0"/>
          <w:sz w:val="24"/>
        </w:rPr>
        <w:t>校准方法</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_Toc151969151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3</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6.1专用平面平行柱</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_Toc151969152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3</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6.1.1  专用平面平行柱的工作面平面度</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_Toc151969153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3</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6.1.2  专用平面平行柱的两工作面平行度</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_Toc151969154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3</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6.2专用45°角尺</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_Toc151969155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6.2.1  专用45°角尺的工作面平面度</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_Toc151969156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6.2.2  专用45°角尺的角值偏差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_Toc151969157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6.3指示表示值误差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_Toc151969158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1050"/>
          <w:tab w:val="right" w:leader="dot" w:pos="9345"/>
        </w:tabs>
        <w:spacing w:line="400" w:lineRule="exact"/>
        <w:rPr>
          <w:rFonts w:ascii="宋体" w:hAnsi="宋体" w:cs="宋体"/>
          <w:sz w:val="24"/>
        </w:rPr>
      </w:pPr>
      <w:r>
        <w:rPr>
          <w:rFonts w:ascii="宋体" w:hAnsi="宋体" w:cs="宋体" w:hint="eastAsia"/>
          <w:sz w:val="24"/>
        </w:rPr>
        <w:t>6.4专用校准台</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_Toc151969159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6.4.1  专用校准台工作面平面度</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_Toc151969160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4</w:t>
      </w:r>
      <w:r w:rsidR="0036692E">
        <w:rPr>
          <w:rFonts w:ascii="宋体" w:hAnsi="宋体" w:cs="宋体" w:hint="eastAsia"/>
          <w:sz w:val="24"/>
        </w:rPr>
        <w:fldChar w:fldCharType="end"/>
      </w:r>
    </w:p>
    <w:p w:rsidR="0036692E" w:rsidRDefault="009954B8">
      <w:pPr>
        <w:pStyle w:val="20"/>
        <w:tabs>
          <w:tab w:val="left" w:pos="630"/>
          <w:tab w:val="right" w:leader="dot" w:pos="9345"/>
        </w:tabs>
        <w:spacing w:line="400" w:lineRule="exact"/>
        <w:rPr>
          <w:rFonts w:ascii="宋体" w:hAnsi="宋体" w:cs="宋体"/>
          <w:sz w:val="24"/>
        </w:rPr>
      </w:pPr>
      <w:r>
        <w:rPr>
          <w:rFonts w:ascii="宋体" w:hAnsi="宋体" w:cs="宋体" w:hint="eastAsia"/>
          <w:sz w:val="24"/>
        </w:rPr>
        <w:tab/>
        <w:t>6.4.2  专用校准台分度值误差</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_Toc151969161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5</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7</w:t>
      </w:r>
      <w:r>
        <w:rPr>
          <w:rFonts w:ascii="宋体" w:hAnsi="宋体" w:cs="宋体" w:hint="eastAsia"/>
          <w:sz w:val="24"/>
        </w:rPr>
        <w:tab/>
      </w:r>
      <w:r>
        <w:rPr>
          <w:rFonts w:ascii="宋体" w:hAnsi="宋体" w:cs="宋体" w:hint="eastAsia"/>
          <w:kern w:val="0"/>
          <w:sz w:val="24"/>
        </w:rPr>
        <w:t>校准结果的表达</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_Toc151969162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5</w:t>
      </w:r>
      <w:r w:rsidR="0036692E">
        <w:rPr>
          <w:rFonts w:ascii="宋体" w:hAnsi="宋体" w:cs="宋体" w:hint="eastAsia"/>
          <w:sz w:val="24"/>
        </w:rPr>
        <w:fldChar w:fldCharType="end"/>
      </w:r>
    </w:p>
    <w:p w:rsidR="0036692E" w:rsidRDefault="009954B8">
      <w:pPr>
        <w:pStyle w:val="10"/>
        <w:spacing w:line="400" w:lineRule="exact"/>
        <w:rPr>
          <w:rFonts w:ascii="宋体" w:hAnsi="宋体" w:cs="宋体"/>
          <w:sz w:val="24"/>
        </w:rPr>
      </w:pPr>
      <w:r>
        <w:rPr>
          <w:rFonts w:ascii="宋体" w:hAnsi="宋体" w:cs="宋体" w:hint="eastAsia"/>
          <w:b/>
          <w:kern w:val="0"/>
          <w:sz w:val="24"/>
        </w:rPr>
        <w:t>8</w:t>
      </w:r>
      <w:r>
        <w:rPr>
          <w:rFonts w:ascii="宋体" w:hAnsi="宋体" w:cs="宋体" w:hint="eastAsia"/>
          <w:sz w:val="24"/>
        </w:rPr>
        <w:tab/>
      </w:r>
      <w:r>
        <w:rPr>
          <w:rFonts w:ascii="宋体" w:hAnsi="宋体" w:cs="宋体" w:hint="eastAsia"/>
          <w:kern w:val="0"/>
          <w:sz w:val="24"/>
        </w:rPr>
        <w:t>复校时间间隔</w:t>
      </w:r>
      <w:r>
        <w:rPr>
          <w:rFonts w:ascii="宋体" w:hAnsi="宋体" w:cs="宋体" w:hint="eastAsia"/>
          <w:sz w:val="24"/>
        </w:rPr>
        <w:tab/>
      </w:r>
      <w:r w:rsidR="0036692E">
        <w:rPr>
          <w:rFonts w:ascii="宋体" w:hAnsi="宋体" w:cs="宋体" w:hint="eastAsia"/>
          <w:sz w:val="24"/>
        </w:rPr>
        <w:fldChar w:fldCharType="begin"/>
      </w:r>
      <w:r>
        <w:rPr>
          <w:rFonts w:ascii="宋体" w:hAnsi="宋体" w:cs="宋体" w:hint="eastAsia"/>
          <w:sz w:val="24"/>
        </w:rPr>
        <w:instrText xml:space="preserve"> PAGEREF _Toc151969163 \h </w:instrText>
      </w:r>
      <w:r w:rsidR="0036692E">
        <w:rPr>
          <w:rFonts w:ascii="宋体" w:hAnsi="宋体" w:cs="宋体" w:hint="eastAsia"/>
          <w:sz w:val="24"/>
        </w:rPr>
      </w:r>
      <w:r w:rsidR="0036692E">
        <w:rPr>
          <w:rFonts w:ascii="宋体" w:hAnsi="宋体" w:cs="宋体" w:hint="eastAsia"/>
          <w:sz w:val="24"/>
        </w:rPr>
        <w:fldChar w:fldCharType="separate"/>
      </w:r>
      <w:r>
        <w:rPr>
          <w:rFonts w:ascii="宋体" w:hAnsi="宋体" w:cs="宋体" w:hint="eastAsia"/>
          <w:sz w:val="24"/>
        </w:rPr>
        <w:t>6</w:t>
      </w:r>
      <w:r w:rsidR="0036692E">
        <w:rPr>
          <w:rFonts w:ascii="宋体" w:hAnsi="宋体" w:cs="宋体" w:hint="eastAsia"/>
          <w:sz w:val="24"/>
        </w:rPr>
        <w:fldChar w:fldCharType="end"/>
      </w:r>
    </w:p>
    <w:p w:rsidR="0036692E" w:rsidRDefault="0036692E">
      <w:pPr>
        <w:pStyle w:val="10"/>
        <w:tabs>
          <w:tab w:val="clear" w:pos="420"/>
          <w:tab w:val="clear" w:pos="9345"/>
          <w:tab w:val="right" w:leader="dot" w:pos="9355"/>
        </w:tabs>
        <w:spacing w:line="400" w:lineRule="exact"/>
        <w:rPr>
          <w:rFonts w:ascii="宋体" w:hAnsi="宋体" w:cs="宋体"/>
          <w:sz w:val="24"/>
        </w:rPr>
      </w:pPr>
      <w:r>
        <w:rPr>
          <w:rFonts w:ascii="宋体" w:hAnsi="宋体" w:cs="宋体" w:hint="eastAsia"/>
          <w:sz w:val="24"/>
        </w:rPr>
        <w:fldChar w:fldCharType="end"/>
      </w:r>
      <w:r w:rsidR="009954B8">
        <w:rPr>
          <w:rFonts w:ascii="宋体" w:hAnsi="宋体" w:cs="宋体" w:hint="eastAsia"/>
          <w:kern w:val="0"/>
          <w:sz w:val="24"/>
        </w:rPr>
        <w:t>附录A校准格式记录示例</w:t>
      </w:r>
      <w:r w:rsidR="009954B8">
        <w:rPr>
          <w:rFonts w:ascii="宋体" w:hAnsi="宋体" w:cs="宋体" w:hint="eastAsia"/>
          <w:sz w:val="24"/>
        </w:rPr>
        <w:tab/>
        <w:t>7</w:t>
      </w:r>
    </w:p>
    <w:p w:rsidR="0036692E" w:rsidRDefault="009954B8">
      <w:pPr>
        <w:pStyle w:val="10"/>
        <w:tabs>
          <w:tab w:val="clear" w:pos="420"/>
          <w:tab w:val="clear" w:pos="9345"/>
          <w:tab w:val="right" w:leader="dot" w:pos="9355"/>
        </w:tabs>
        <w:spacing w:line="400" w:lineRule="exact"/>
        <w:rPr>
          <w:rFonts w:ascii="宋体" w:hAnsi="宋体" w:cs="宋体"/>
          <w:sz w:val="24"/>
        </w:rPr>
      </w:pPr>
      <w:r>
        <w:rPr>
          <w:rFonts w:ascii="宋体" w:hAnsi="宋体" w:cs="宋体" w:hint="eastAsia"/>
          <w:kern w:val="0"/>
          <w:sz w:val="24"/>
        </w:rPr>
        <w:t>附录B水平尺专用校准装置的技术要求</w:t>
      </w:r>
      <w:r>
        <w:rPr>
          <w:rFonts w:ascii="宋体" w:hAnsi="宋体" w:cs="宋体" w:hint="eastAsia"/>
          <w:sz w:val="24"/>
        </w:rPr>
        <w:tab/>
        <w:t>9</w:t>
      </w:r>
    </w:p>
    <w:p w:rsidR="0036692E" w:rsidRDefault="009954B8">
      <w:pPr>
        <w:pStyle w:val="10"/>
        <w:tabs>
          <w:tab w:val="clear" w:pos="420"/>
          <w:tab w:val="clear" w:pos="9345"/>
          <w:tab w:val="right" w:leader="dot" w:pos="9355"/>
        </w:tabs>
        <w:spacing w:line="400" w:lineRule="exact"/>
        <w:rPr>
          <w:rFonts w:ascii="宋体" w:hAnsi="宋体" w:cs="宋体"/>
          <w:sz w:val="24"/>
        </w:rPr>
      </w:pPr>
      <w:r>
        <w:rPr>
          <w:rFonts w:ascii="宋体" w:hAnsi="宋体" w:cs="宋体" w:hint="eastAsia"/>
          <w:kern w:val="0"/>
          <w:sz w:val="24"/>
        </w:rPr>
        <w:t>附录</w:t>
      </w:r>
      <w:r>
        <w:rPr>
          <w:rFonts w:ascii="宋体" w:hAnsi="宋体" w:cs="宋体" w:hint="eastAsia"/>
          <w:sz w:val="24"/>
        </w:rPr>
        <w:t>C专用校准台分度值误差不确定度评定</w:t>
      </w:r>
      <w:r>
        <w:rPr>
          <w:rFonts w:ascii="宋体" w:hAnsi="宋体" w:cs="宋体" w:hint="eastAsia"/>
          <w:sz w:val="24"/>
        </w:rPr>
        <w:tab/>
        <w:t>10</w:t>
      </w:r>
    </w:p>
    <w:p w:rsidR="0036692E" w:rsidRDefault="0036692E">
      <w:pPr>
        <w:pStyle w:val="10"/>
        <w:tabs>
          <w:tab w:val="clear" w:pos="420"/>
          <w:tab w:val="clear" w:pos="9345"/>
          <w:tab w:val="right" w:leader="dot" w:pos="9355"/>
        </w:tabs>
        <w:spacing w:line="400" w:lineRule="exact"/>
        <w:rPr>
          <w:rFonts w:ascii="宋体" w:hAnsi="宋体" w:cs="宋体"/>
          <w:sz w:val="24"/>
        </w:rPr>
      </w:pPr>
    </w:p>
    <w:p w:rsidR="0036692E" w:rsidRDefault="0036692E">
      <w:pPr>
        <w:pStyle w:val="10"/>
        <w:tabs>
          <w:tab w:val="clear" w:pos="420"/>
          <w:tab w:val="clear" w:pos="9345"/>
          <w:tab w:val="right" w:leader="dot" w:pos="9355"/>
        </w:tabs>
      </w:pPr>
    </w:p>
    <w:p w:rsidR="0036692E" w:rsidRDefault="0036692E">
      <w:pPr>
        <w:pStyle w:val="10"/>
        <w:spacing w:line="360" w:lineRule="auto"/>
        <w:sectPr w:rsidR="0036692E">
          <w:pgSz w:w="11905" w:h="16838"/>
          <w:pgMar w:top="1417" w:right="1417" w:bottom="1417" w:left="1417" w:header="709" w:footer="992" w:gutter="0"/>
          <w:pgNumType w:start="0"/>
          <w:cols w:space="0"/>
          <w:docGrid w:linePitch="286"/>
        </w:sectPr>
      </w:pPr>
      <w:r>
        <w:fldChar w:fldCharType="end"/>
      </w:r>
    </w:p>
    <w:p w:rsidR="0036692E" w:rsidRDefault="009954B8">
      <w:pPr>
        <w:spacing w:line="360" w:lineRule="auto"/>
        <w:jc w:val="center"/>
        <w:rPr>
          <w:rFonts w:eastAsia="黑体"/>
          <w:b/>
          <w:sz w:val="44"/>
          <w:szCs w:val="44"/>
        </w:rPr>
      </w:pPr>
      <w:r>
        <w:rPr>
          <w:rFonts w:eastAsia="黑体"/>
          <w:b/>
          <w:sz w:val="44"/>
          <w:szCs w:val="44"/>
        </w:rPr>
        <w:lastRenderedPageBreak/>
        <w:t>引</w:t>
      </w:r>
      <w:r>
        <w:rPr>
          <w:rFonts w:eastAsia="黑体" w:hint="eastAsia"/>
          <w:b/>
          <w:sz w:val="44"/>
          <w:szCs w:val="44"/>
        </w:rPr>
        <w:t xml:space="preserve">    </w:t>
      </w:r>
      <w:r>
        <w:rPr>
          <w:rFonts w:eastAsia="黑体"/>
          <w:b/>
          <w:sz w:val="44"/>
          <w:szCs w:val="44"/>
        </w:rPr>
        <w:t>言</w:t>
      </w:r>
    </w:p>
    <w:p w:rsidR="0036692E" w:rsidRDefault="0036692E">
      <w:pPr>
        <w:spacing w:line="360" w:lineRule="auto"/>
        <w:ind w:firstLine="320"/>
        <w:rPr>
          <w:sz w:val="24"/>
        </w:rPr>
      </w:pPr>
    </w:p>
    <w:p w:rsidR="0036692E" w:rsidRDefault="009954B8">
      <w:pPr>
        <w:spacing w:line="360" w:lineRule="auto"/>
        <w:ind w:firstLine="320"/>
        <w:rPr>
          <w:sz w:val="24"/>
        </w:rPr>
      </w:pPr>
      <w:r>
        <w:rPr>
          <w:sz w:val="24"/>
        </w:rPr>
        <w:t>本规范的编写是以</w:t>
      </w:r>
      <w:r>
        <w:rPr>
          <w:sz w:val="24"/>
        </w:rPr>
        <w:t>JJF 1071-2010</w:t>
      </w:r>
      <w:r>
        <w:rPr>
          <w:sz w:val="24"/>
        </w:rPr>
        <w:t>《国家计量校准规范编写规则》、</w:t>
      </w:r>
      <w:r>
        <w:rPr>
          <w:sz w:val="24"/>
        </w:rPr>
        <w:t>JJF 1001-2011</w:t>
      </w:r>
      <w:r>
        <w:rPr>
          <w:sz w:val="24"/>
        </w:rPr>
        <w:t>《通用计量术语及定义》、</w:t>
      </w:r>
      <w:r>
        <w:rPr>
          <w:sz w:val="24"/>
        </w:rPr>
        <w:t>JJF 1059.1-2012</w:t>
      </w:r>
      <w:r>
        <w:rPr>
          <w:sz w:val="24"/>
        </w:rPr>
        <w:t>《测量不确定度评定与表示》为基础和依据。</w:t>
      </w:r>
    </w:p>
    <w:p w:rsidR="0036692E" w:rsidRDefault="009954B8">
      <w:pPr>
        <w:spacing w:line="360" w:lineRule="auto"/>
        <w:ind w:firstLine="320"/>
        <w:rPr>
          <w:sz w:val="24"/>
        </w:rPr>
      </w:pPr>
      <w:r>
        <w:rPr>
          <w:sz w:val="24"/>
        </w:rPr>
        <w:t>本规范为首次发布。</w:t>
      </w:r>
    </w:p>
    <w:p w:rsidR="0036692E" w:rsidRDefault="0036692E">
      <w:pPr>
        <w:spacing w:line="360" w:lineRule="auto"/>
        <w:ind w:firstLine="320"/>
        <w:rPr>
          <w:sz w:val="24"/>
        </w:rPr>
      </w:pPr>
    </w:p>
    <w:p w:rsidR="0036692E" w:rsidRDefault="0036692E">
      <w:pPr>
        <w:spacing w:line="360" w:lineRule="auto"/>
        <w:ind w:firstLine="320"/>
        <w:rPr>
          <w:sz w:val="24"/>
        </w:rPr>
        <w:sectPr w:rsidR="0036692E">
          <w:footerReference w:type="default" r:id="rId21"/>
          <w:pgSz w:w="11905" w:h="16838"/>
          <w:pgMar w:top="1417" w:right="1417" w:bottom="1417" w:left="1417" w:header="709" w:footer="992" w:gutter="0"/>
          <w:pgNumType w:start="0"/>
          <w:cols w:space="0"/>
          <w:docGrid w:linePitch="286"/>
        </w:sectPr>
      </w:pPr>
    </w:p>
    <w:p w:rsidR="0036692E" w:rsidRDefault="009954B8">
      <w:pPr>
        <w:spacing w:before="360" w:after="120" w:line="360" w:lineRule="auto"/>
        <w:jc w:val="center"/>
        <w:rPr>
          <w:rFonts w:eastAsia="黑体"/>
          <w:kern w:val="0"/>
          <w:sz w:val="32"/>
          <w:szCs w:val="32"/>
        </w:rPr>
      </w:pPr>
      <w:bookmarkStart w:id="6" w:name="OLE_LINK1"/>
      <w:r>
        <w:rPr>
          <w:rFonts w:eastAsia="黑体" w:hint="eastAsia"/>
          <w:kern w:val="0"/>
          <w:sz w:val="32"/>
          <w:szCs w:val="32"/>
        </w:rPr>
        <w:lastRenderedPageBreak/>
        <w:t>水平尺专用校准装置</w:t>
      </w:r>
      <w:r>
        <w:rPr>
          <w:rFonts w:eastAsia="黑体"/>
          <w:kern w:val="0"/>
          <w:sz w:val="32"/>
          <w:szCs w:val="32"/>
        </w:rPr>
        <w:t>校准规范</w:t>
      </w:r>
    </w:p>
    <w:p w:rsidR="0036692E" w:rsidRDefault="009954B8">
      <w:pPr>
        <w:pStyle w:val="1"/>
        <w:numPr>
          <w:ilvl w:val="0"/>
          <w:numId w:val="2"/>
        </w:numPr>
        <w:spacing w:before="240" w:after="360" w:line="240" w:lineRule="auto"/>
        <w:rPr>
          <w:rFonts w:eastAsia="黑体"/>
          <w:kern w:val="0"/>
          <w:sz w:val="24"/>
          <w:szCs w:val="24"/>
        </w:rPr>
      </w:pPr>
      <w:bookmarkStart w:id="7" w:name="_Toc6265"/>
      <w:bookmarkStart w:id="8" w:name="_Toc9719"/>
      <w:bookmarkStart w:id="9" w:name="_Toc9667"/>
      <w:bookmarkStart w:id="10" w:name="_Toc11373"/>
      <w:bookmarkStart w:id="11" w:name="_Toc134767787"/>
      <w:bookmarkStart w:id="12" w:name="_Toc13398"/>
      <w:bookmarkStart w:id="13" w:name="_Toc497317861"/>
      <w:bookmarkStart w:id="14" w:name="_Toc151969137"/>
      <w:bookmarkStart w:id="15" w:name="_Toc134766293"/>
      <w:bookmarkEnd w:id="6"/>
      <w:r>
        <w:rPr>
          <w:rFonts w:eastAsia="黑体"/>
          <w:kern w:val="0"/>
          <w:sz w:val="24"/>
          <w:szCs w:val="24"/>
        </w:rPr>
        <w:t>范围</w:t>
      </w:r>
      <w:bookmarkEnd w:id="7"/>
      <w:bookmarkEnd w:id="8"/>
      <w:bookmarkEnd w:id="9"/>
      <w:bookmarkEnd w:id="10"/>
      <w:bookmarkEnd w:id="11"/>
      <w:bookmarkEnd w:id="12"/>
      <w:bookmarkEnd w:id="13"/>
      <w:bookmarkEnd w:id="14"/>
      <w:bookmarkEnd w:id="15"/>
    </w:p>
    <w:p w:rsidR="0036692E" w:rsidRDefault="009954B8">
      <w:pPr>
        <w:spacing w:line="360" w:lineRule="auto"/>
        <w:ind w:firstLine="480"/>
        <w:rPr>
          <w:kern w:val="0"/>
          <w:sz w:val="24"/>
        </w:rPr>
      </w:pPr>
      <w:r>
        <w:rPr>
          <w:kern w:val="0"/>
          <w:sz w:val="24"/>
        </w:rPr>
        <w:t>本规范适用于</w:t>
      </w:r>
      <w:r>
        <w:rPr>
          <w:rFonts w:hint="eastAsia"/>
          <w:kern w:val="0"/>
          <w:sz w:val="24"/>
        </w:rPr>
        <w:t>水平尺专用校准装置</w:t>
      </w:r>
      <w:r>
        <w:rPr>
          <w:kern w:val="0"/>
          <w:sz w:val="24"/>
        </w:rPr>
        <w:t>的校准。</w:t>
      </w:r>
    </w:p>
    <w:p w:rsidR="0036692E" w:rsidRDefault="009954B8">
      <w:pPr>
        <w:pStyle w:val="1"/>
        <w:numPr>
          <w:ilvl w:val="0"/>
          <w:numId w:val="2"/>
        </w:numPr>
        <w:spacing w:before="240" w:after="360" w:line="240" w:lineRule="auto"/>
        <w:rPr>
          <w:rFonts w:eastAsia="黑体"/>
          <w:kern w:val="0"/>
          <w:sz w:val="24"/>
          <w:szCs w:val="24"/>
        </w:rPr>
      </w:pPr>
      <w:bookmarkStart w:id="16" w:name="_Toc134767788"/>
      <w:bookmarkStart w:id="17" w:name="_Toc497317862"/>
      <w:bookmarkStart w:id="18" w:name="_Toc134766294"/>
      <w:bookmarkStart w:id="19" w:name="_Toc11833"/>
      <w:bookmarkStart w:id="20" w:name="_Toc12257"/>
      <w:bookmarkStart w:id="21" w:name="_Toc3529"/>
      <w:bookmarkStart w:id="22" w:name="_Toc28970"/>
      <w:bookmarkStart w:id="23" w:name="_Toc151969138"/>
      <w:bookmarkStart w:id="24" w:name="_Toc19935"/>
      <w:r>
        <w:rPr>
          <w:rFonts w:eastAsia="黑体"/>
          <w:kern w:val="0"/>
          <w:sz w:val="24"/>
          <w:szCs w:val="24"/>
        </w:rPr>
        <w:t>引用文</w:t>
      </w:r>
      <w:bookmarkEnd w:id="16"/>
      <w:bookmarkEnd w:id="17"/>
      <w:bookmarkEnd w:id="18"/>
      <w:r>
        <w:rPr>
          <w:rFonts w:eastAsia="黑体"/>
          <w:kern w:val="0"/>
          <w:sz w:val="24"/>
          <w:szCs w:val="24"/>
        </w:rPr>
        <w:t>件</w:t>
      </w:r>
      <w:bookmarkEnd w:id="19"/>
      <w:bookmarkEnd w:id="20"/>
      <w:bookmarkEnd w:id="21"/>
      <w:bookmarkEnd w:id="22"/>
      <w:bookmarkEnd w:id="23"/>
      <w:bookmarkEnd w:id="24"/>
    </w:p>
    <w:p w:rsidR="0036692E" w:rsidRDefault="009954B8">
      <w:pPr>
        <w:spacing w:line="360" w:lineRule="auto"/>
        <w:ind w:firstLineChars="200" w:firstLine="480"/>
        <w:rPr>
          <w:kern w:val="0"/>
          <w:sz w:val="24"/>
        </w:rPr>
      </w:pPr>
      <w:r>
        <w:rPr>
          <w:kern w:val="0"/>
          <w:sz w:val="24"/>
        </w:rPr>
        <w:t>本</w:t>
      </w:r>
      <w:r>
        <w:rPr>
          <w:rFonts w:hint="eastAsia"/>
          <w:kern w:val="0"/>
          <w:sz w:val="24"/>
        </w:rPr>
        <w:t>规范</w:t>
      </w:r>
      <w:r>
        <w:rPr>
          <w:kern w:val="0"/>
          <w:sz w:val="24"/>
        </w:rPr>
        <w:t>引用下列文件：</w:t>
      </w:r>
    </w:p>
    <w:p w:rsidR="0036692E" w:rsidRDefault="009954B8">
      <w:pPr>
        <w:spacing w:line="360" w:lineRule="auto"/>
        <w:ind w:firstLineChars="200" w:firstLine="480"/>
        <w:rPr>
          <w:kern w:val="0"/>
          <w:sz w:val="24"/>
        </w:rPr>
      </w:pPr>
      <w:r>
        <w:rPr>
          <w:kern w:val="0"/>
          <w:sz w:val="24"/>
        </w:rPr>
        <w:t>JJF 1094</w:t>
      </w:r>
      <w:r>
        <w:rPr>
          <w:rFonts w:hint="eastAsia"/>
          <w:kern w:val="0"/>
          <w:sz w:val="24"/>
        </w:rPr>
        <w:tab/>
        <w:t xml:space="preserve"> </w:t>
      </w:r>
      <w:r>
        <w:rPr>
          <w:kern w:val="0"/>
          <w:sz w:val="24"/>
        </w:rPr>
        <w:t>测量仪器特性评定</w:t>
      </w:r>
    </w:p>
    <w:p w:rsidR="0036692E" w:rsidRDefault="009954B8">
      <w:pPr>
        <w:pStyle w:val="af6"/>
        <w:spacing w:line="360" w:lineRule="auto"/>
        <w:ind w:firstLine="480"/>
        <w:rPr>
          <w:rFonts w:ascii="Times New Roman"/>
          <w:sz w:val="24"/>
          <w:szCs w:val="24"/>
        </w:rPr>
      </w:pPr>
      <w:r>
        <w:rPr>
          <w:rFonts w:ascii="Times New Roman" w:hint="eastAsia"/>
          <w:sz w:val="24"/>
          <w:szCs w:val="24"/>
        </w:rPr>
        <w:t>JJF 1085</w:t>
      </w:r>
      <w:r>
        <w:rPr>
          <w:rFonts w:ascii="Times New Roman"/>
          <w:sz w:val="24"/>
          <w:szCs w:val="24"/>
        </w:rPr>
        <w:t> </w:t>
      </w:r>
      <w:r>
        <w:rPr>
          <w:rFonts w:ascii="Times New Roman" w:hint="eastAsia"/>
          <w:sz w:val="24"/>
          <w:szCs w:val="24"/>
        </w:rPr>
        <w:t xml:space="preserve">   </w:t>
      </w:r>
      <w:r>
        <w:rPr>
          <w:rFonts w:ascii="Times New Roman" w:hint="eastAsia"/>
          <w:sz w:val="24"/>
          <w:szCs w:val="24"/>
        </w:rPr>
        <w:t>水平尺校准规范</w:t>
      </w:r>
    </w:p>
    <w:p w:rsidR="0036692E" w:rsidRDefault="009954B8">
      <w:pPr>
        <w:pStyle w:val="af6"/>
        <w:spacing w:line="360" w:lineRule="auto"/>
        <w:ind w:firstLine="480"/>
        <w:rPr>
          <w:rFonts w:ascii="Times New Roman"/>
          <w:sz w:val="24"/>
          <w:szCs w:val="24"/>
        </w:rPr>
      </w:pPr>
      <w:r>
        <w:rPr>
          <w:rFonts w:ascii="Times New Roman" w:hint="eastAsia"/>
          <w:sz w:val="24"/>
          <w:szCs w:val="24"/>
        </w:rPr>
        <w:t xml:space="preserve">JJG 34     </w:t>
      </w:r>
      <w:r>
        <w:rPr>
          <w:rFonts w:ascii="Times New Roman" w:hint="eastAsia"/>
          <w:sz w:val="24"/>
          <w:szCs w:val="24"/>
        </w:rPr>
        <w:t>指示表检定规程</w:t>
      </w:r>
    </w:p>
    <w:p w:rsidR="0036692E" w:rsidRDefault="009954B8">
      <w:pPr>
        <w:spacing w:line="360" w:lineRule="auto"/>
        <w:ind w:firstLineChars="200" w:firstLine="480"/>
        <w:rPr>
          <w:sz w:val="24"/>
        </w:rPr>
      </w:pPr>
      <w:r>
        <w:rPr>
          <w:sz w:val="24"/>
        </w:rPr>
        <w:t>JB/T 11272</w:t>
      </w:r>
      <w:r>
        <w:rPr>
          <w:rFonts w:hint="eastAsia"/>
          <w:sz w:val="24"/>
        </w:rPr>
        <w:t xml:space="preserve">  </w:t>
      </w:r>
      <w:r>
        <w:rPr>
          <w:sz w:val="24"/>
        </w:rPr>
        <w:t>水平尺</w:t>
      </w:r>
    </w:p>
    <w:p w:rsidR="0036692E" w:rsidRDefault="009954B8">
      <w:pPr>
        <w:spacing w:line="360" w:lineRule="auto"/>
        <w:ind w:firstLineChars="200" w:firstLine="480"/>
        <w:rPr>
          <w:kern w:val="0"/>
          <w:sz w:val="24"/>
        </w:rPr>
      </w:pPr>
      <w:r>
        <w:rPr>
          <w:kern w:val="0"/>
          <w:sz w:val="24"/>
        </w:rPr>
        <w:t>凡是注日期的引用文件，仅注日期的版本适用于本规范，凡是不注日期的引用文件，其最新版本（包括所有修改单）适用于本规范。</w:t>
      </w:r>
    </w:p>
    <w:p w:rsidR="0036692E" w:rsidRDefault="009954B8">
      <w:pPr>
        <w:pStyle w:val="1"/>
        <w:numPr>
          <w:ilvl w:val="0"/>
          <w:numId w:val="2"/>
        </w:numPr>
        <w:spacing w:before="240" w:after="360" w:line="240" w:lineRule="auto"/>
        <w:rPr>
          <w:rFonts w:eastAsia="黑体"/>
          <w:kern w:val="0"/>
          <w:sz w:val="24"/>
          <w:szCs w:val="24"/>
        </w:rPr>
      </w:pPr>
      <w:bookmarkStart w:id="25" w:name="_Toc497317864"/>
      <w:bookmarkStart w:id="26" w:name="_Toc15987"/>
      <w:bookmarkStart w:id="27" w:name="_Toc134766303"/>
      <w:bookmarkStart w:id="28" w:name="_Toc8403"/>
      <w:bookmarkStart w:id="29" w:name="_Toc151969139"/>
      <w:bookmarkStart w:id="30" w:name="_Toc3945"/>
      <w:bookmarkStart w:id="31" w:name="_Toc134767790"/>
      <w:bookmarkStart w:id="32" w:name="_Toc9019"/>
      <w:bookmarkStart w:id="33" w:name="_Toc22811"/>
      <w:bookmarkStart w:id="34" w:name="_Toc134766297"/>
      <w:r>
        <w:rPr>
          <w:rFonts w:eastAsia="黑体"/>
          <w:kern w:val="0"/>
          <w:sz w:val="24"/>
          <w:szCs w:val="24"/>
        </w:rPr>
        <w:t>概述</w:t>
      </w:r>
      <w:bookmarkEnd w:id="25"/>
      <w:bookmarkEnd w:id="26"/>
      <w:bookmarkEnd w:id="27"/>
      <w:bookmarkEnd w:id="28"/>
      <w:bookmarkEnd w:id="29"/>
      <w:bookmarkEnd w:id="30"/>
      <w:bookmarkEnd w:id="31"/>
      <w:bookmarkEnd w:id="32"/>
      <w:bookmarkEnd w:id="33"/>
    </w:p>
    <w:bookmarkEnd w:id="34"/>
    <w:p w:rsidR="0036692E" w:rsidRDefault="009954B8">
      <w:pPr>
        <w:spacing w:line="360" w:lineRule="auto"/>
        <w:ind w:firstLineChars="200" w:firstLine="480"/>
        <w:rPr>
          <w:sz w:val="24"/>
        </w:rPr>
      </w:pPr>
      <w:r>
        <w:rPr>
          <w:rFonts w:hint="eastAsia"/>
          <w:kern w:val="0"/>
          <w:sz w:val="24"/>
        </w:rPr>
        <w:t>水平尺专用校准装置通常由专用校准台（含指示表）、专用平面平行柱、专用</w:t>
      </w:r>
      <w:r>
        <w:rPr>
          <w:rFonts w:hint="eastAsia"/>
          <w:kern w:val="0"/>
          <w:sz w:val="24"/>
        </w:rPr>
        <w:t>45</w:t>
      </w:r>
      <w:r>
        <w:rPr>
          <w:rFonts w:hint="eastAsia"/>
          <w:kern w:val="0"/>
          <w:sz w:val="24"/>
        </w:rPr>
        <w:t>°角尺组成。其中，专用校准台</w:t>
      </w:r>
      <w:r>
        <w:rPr>
          <w:rFonts w:hint="eastAsia"/>
          <w:sz w:val="24"/>
        </w:rPr>
        <w:t>是一种采用正切原理产生标准角度的测量装置，该装置有两个支座，旋转支座轴线与指示表安装轴线的距离为固定值（通常为</w:t>
      </w:r>
      <w:r>
        <w:rPr>
          <w:rFonts w:hint="eastAsia"/>
          <w:sz w:val="24"/>
        </w:rPr>
        <w:t>1000mm</w:t>
      </w:r>
      <w:r>
        <w:rPr>
          <w:rFonts w:hint="eastAsia"/>
          <w:sz w:val="24"/>
        </w:rPr>
        <w:t>或</w:t>
      </w:r>
      <w:r>
        <w:rPr>
          <w:rFonts w:hint="eastAsia"/>
          <w:sz w:val="24"/>
        </w:rPr>
        <w:t>500mm</w:t>
      </w:r>
      <w:r>
        <w:rPr>
          <w:rFonts w:hint="eastAsia"/>
          <w:sz w:val="24"/>
        </w:rPr>
        <w:t>），使用时通过调节手轮上下移动而产生标准角度。水平尺专用校准装置一般用于分度值为</w:t>
      </w:r>
      <w:r>
        <w:rPr>
          <w:rFonts w:hint="eastAsia"/>
          <w:sz w:val="24"/>
        </w:rPr>
        <w:t>0</w:t>
      </w:r>
      <w:r>
        <w:rPr>
          <w:sz w:val="24"/>
        </w:rPr>
        <w:t>.25</w:t>
      </w:r>
      <w:r>
        <w:rPr>
          <w:rFonts w:hint="eastAsia"/>
          <w:sz w:val="24"/>
        </w:rPr>
        <w:t>mm</w:t>
      </w:r>
      <w:r>
        <w:rPr>
          <w:sz w:val="24"/>
        </w:rPr>
        <w:t>/m</w:t>
      </w:r>
      <w:r>
        <w:rPr>
          <w:rFonts w:hint="eastAsia"/>
          <w:sz w:val="24"/>
        </w:rPr>
        <w:t>、</w:t>
      </w:r>
      <w:r>
        <w:rPr>
          <w:sz w:val="24"/>
        </w:rPr>
        <w:t>0.5mm/m</w:t>
      </w:r>
      <w:r>
        <w:rPr>
          <w:sz w:val="24"/>
        </w:rPr>
        <w:t>、</w:t>
      </w:r>
      <w:r>
        <w:rPr>
          <w:sz w:val="24"/>
        </w:rPr>
        <w:t>1mm/m</w:t>
      </w:r>
      <w:r>
        <w:rPr>
          <w:sz w:val="24"/>
        </w:rPr>
        <w:t>、</w:t>
      </w:r>
      <w:r>
        <w:rPr>
          <w:sz w:val="24"/>
        </w:rPr>
        <w:t>2mm/m</w:t>
      </w:r>
      <w:r>
        <w:rPr>
          <w:sz w:val="24"/>
        </w:rPr>
        <w:t>、</w:t>
      </w:r>
      <w:r>
        <w:rPr>
          <w:sz w:val="24"/>
        </w:rPr>
        <w:t>5mm/m</w:t>
      </w:r>
      <w:r>
        <w:rPr>
          <w:rFonts w:hint="eastAsia"/>
          <w:sz w:val="24"/>
        </w:rPr>
        <w:t>和</w:t>
      </w:r>
      <w:r>
        <w:rPr>
          <w:sz w:val="24"/>
        </w:rPr>
        <w:t>10 mm/m</w:t>
      </w:r>
      <w:r>
        <w:rPr>
          <w:rFonts w:hint="eastAsia"/>
          <w:sz w:val="24"/>
        </w:rPr>
        <w:t>水平尺的校准，其外形示意图如图</w:t>
      </w:r>
      <w:r>
        <w:rPr>
          <w:rFonts w:hint="eastAsia"/>
          <w:sz w:val="24"/>
        </w:rPr>
        <w:t>1</w:t>
      </w:r>
      <w:r>
        <w:rPr>
          <w:rFonts w:hint="eastAsia"/>
          <w:sz w:val="24"/>
        </w:rPr>
        <w:t>和图</w:t>
      </w:r>
      <w:r>
        <w:rPr>
          <w:rFonts w:hint="eastAsia"/>
          <w:sz w:val="24"/>
        </w:rPr>
        <w:t>2</w:t>
      </w:r>
      <w:r>
        <w:rPr>
          <w:rFonts w:hint="eastAsia"/>
          <w:sz w:val="24"/>
        </w:rPr>
        <w:t>所示。</w:t>
      </w:r>
    </w:p>
    <w:p w:rsidR="0036692E" w:rsidRDefault="009954B8">
      <w:pPr>
        <w:spacing w:line="360" w:lineRule="auto"/>
        <w:jc w:val="center"/>
        <w:rPr>
          <w:sz w:val="24"/>
        </w:rPr>
      </w:pPr>
      <w:r>
        <w:rPr>
          <w:noProof/>
          <w:sz w:val="24"/>
        </w:rPr>
        <w:drawing>
          <wp:inline distT="0" distB="0" distL="0" distR="0">
            <wp:extent cx="4279265" cy="2110740"/>
            <wp:effectExtent l="19050" t="0" r="6985" b="0"/>
            <wp:docPr id="3" name="图片 1" descr="C:\Users\Administrator\Documents\WeChat Files\wxid_ros1sflr5a2222\FileStorage\Temp\1699167068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strator\Documents\WeChat Files\wxid_ros1sflr5a2222\FileStorage\Temp\1699167068140.png"/>
                    <pic:cNvPicPr>
                      <a:picLocks noChangeAspect="1" noChangeArrowheads="1"/>
                    </pic:cNvPicPr>
                  </pic:nvPicPr>
                  <pic:blipFill>
                    <a:blip r:embed="rId22" cstate="print"/>
                    <a:srcRect/>
                    <a:stretch>
                      <a:fillRect/>
                    </a:stretch>
                  </pic:blipFill>
                  <pic:spPr>
                    <a:xfrm>
                      <a:off x="0" y="0"/>
                      <a:ext cx="4279265" cy="2111057"/>
                    </a:xfrm>
                    <a:prstGeom prst="rect">
                      <a:avLst/>
                    </a:prstGeom>
                    <a:noFill/>
                    <a:ln w="9525">
                      <a:noFill/>
                      <a:miter lim="800000"/>
                      <a:headEnd/>
                      <a:tailEnd/>
                    </a:ln>
                  </pic:spPr>
                </pic:pic>
              </a:graphicData>
            </a:graphic>
          </wp:inline>
        </w:drawing>
      </w:r>
    </w:p>
    <w:p w:rsidR="0036692E" w:rsidRDefault="009954B8">
      <w:pPr>
        <w:spacing w:line="360" w:lineRule="auto"/>
        <w:jc w:val="center"/>
        <w:rPr>
          <w:szCs w:val="21"/>
        </w:rPr>
      </w:pPr>
      <w:r>
        <w:rPr>
          <w:rFonts w:hint="eastAsia"/>
          <w:szCs w:val="21"/>
        </w:rPr>
        <w:t>图</w:t>
      </w:r>
      <w:r>
        <w:rPr>
          <w:rFonts w:hint="eastAsia"/>
          <w:szCs w:val="21"/>
        </w:rPr>
        <w:t xml:space="preserve">1 </w:t>
      </w:r>
      <w:r>
        <w:rPr>
          <w:rFonts w:hint="eastAsia"/>
          <w:szCs w:val="21"/>
        </w:rPr>
        <w:t>专用校准台（含指示表）</w:t>
      </w:r>
    </w:p>
    <w:p w:rsidR="0036692E" w:rsidRDefault="009954B8">
      <w:pPr>
        <w:spacing w:line="360" w:lineRule="auto"/>
        <w:jc w:val="center"/>
        <w:rPr>
          <w:szCs w:val="21"/>
          <w:shd w:val="clear" w:color="auto" w:fill="FFFFFF"/>
        </w:rPr>
      </w:pPr>
      <w:r>
        <w:rPr>
          <w:noProof/>
          <w:szCs w:val="21"/>
          <w:shd w:val="clear" w:color="auto" w:fill="FFFFFF"/>
        </w:rPr>
        <w:lastRenderedPageBreak/>
        <w:drawing>
          <wp:inline distT="0" distB="0" distL="0" distR="0">
            <wp:extent cx="4206875" cy="2733675"/>
            <wp:effectExtent l="19050" t="0" r="2807" b="0"/>
            <wp:docPr id="7" name="图片 3" descr="C:\Users\Administrator\Documents\WeChat Files\wxid_ros1sflr5a2222\FileStorage\Temp\1701224751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C:\Users\Administrator\Documents\WeChat Files\wxid_ros1sflr5a2222\FileStorage\Temp\1701224751307.png"/>
                    <pic:cNvPicPr>
                      <a:picLocks noChangeAspect="1" noChangeArrowheads="1"/>
                    </pic:cNvPicPr>
                  </pic:nvPicPr>
                  <pic:blipFill>
                    <a:blip r:embed="rId23" cstate="print"/>
                    <a:srcRect/>
                    <a:stretch>
                      <a:fillRect/>
                    </a:stretch>
                  </pic:blipFill>
                  <pic:spPr>
                    <a:xfrm>
                      <a:off x="0" y="0"/>
                      <a:ext cx="4211127" cy="2736199"/>
                    </a:xfrm>
                    <a:prstGeom prst="rect">
                      <a:avLst/>
                    </a:prstGeom>
                    <a:noFill/>
                    <a:ln w="9525">
                      <a:noFill/>
                      <a:miter lim="800000"/>
                      <a:headEnd/>
                      <a:tailEnd/>
                    </a:ln>
                  </pic:spPr>
                </pic:pic>
              </a:graphicData>
            </a:graphic>
          </wp:inline>
        </w:drawing>
      </w:r>
    </w:p>
    <w:p w:rsidR="0036692E" w:rsidRDefault="009954B8">
      <w:pPr>
        <w:spacing w:line="360" w:lineRule="auto"/>
        <w:jc w:val="center"/>
        <w:rPr>
          <w:szCs w:val="21"/>
          <w:shd w:val="clear" w:color="auto" w:fill="FFFFFF"/>
        </w:rPr>
      </w:pPr>
      <w:r>
        <w:rPr>
          <w:rFonts w:hint="eastAsia"/>
          <w:szCs w:val="21"/>
          <w:shd w:val="clear" w:color="auto" w:fill="FFFFFF"/>
        </w:rPr>
        <w:t>图</w:t>
      </w:r>
      <w:r>
        <w:rPr>
          <w:rFonts w:hint="eastAsia"/>
          <w:szCs w:val="21"/>
          <w:shd w:val="clear" w:color="auto" w:fill="FFFFFF"/>
        </w:rPr>
        <w:t xml:space="preserve">2 </w:t>
      </w:r>
      <w:r>
        <w:rPr>
          <w:rFonts w:hint="eastAsia"/>
          <w:szCs w:val="21"/>
          <w:shd w:val="clear" w:color="auto" w:fill="FFFFFF"/>
        </w:rPr>
        <w:t>专用平面平行柱和专用</w:t>
      </w:r>
      <w:r>
        <w:rPr>
          <w:rFonts w:hint="eastAsia"/>
          <w:szCs w:val="21"/>
          <w:shd w:val="clear" w:color="auto" w:fill="FFFFFF"/>
        </w:rPr>
        <w:t>45</w:t>
      </w:r>
      <w:r>
        <w:rPr>
          <w:rFonts w:hint="eastAsia"/>
          <w:szCs w:val="21"/>
          <w:shd w:val="clear" w:color="auto" w:fill="FFFFFF"/>
        </w:rPr>
        <w:t>°角尺</w:t>
      </w:r>
    </w:p>
    <w:p w:rsidR="0036692E" w:rsidRDefault="009954B8">
      <w:pPr>
        <w:pStyle w:val="1"/>
        <w:numPr>
          <w:ilvl w:val="0"/>
          <w:numId w:val="2"/>
        </w:numPr>
        <w:spacing w:before="240" w:after="360" w:line="300" w:lineRule="auto"/>
        <w:rPr>
          <w:rFonts w:eastAsia="黑体"/>
          <w:kern w:val="0"/>
          <w:sz w:val="24"/>
          <w:szCs w:val="24"/>
        </w:rPr>
      </w:pPr>
      <w:bookmarkStart w:id="35" w:name="_Toc151969140"/>
      <w:bookmarkStart w:id="36" w:name="_Toc4169"/>
      <w:bookmarkStart w:id="37" w:name="_Toc14524"/>
      <w:bookmarkStart w:id="38" w:name="_Toc8009"/>
      <w:bookmarkStart w:id="39" w:name="_Toc20244"/>
      <w:bookmarkStart w:id="40" w:name="_Toc497317865"/>
      <w:bookmarkStart w:id="41" w:name="_Toc30753"/>
      <w:r>
        <w:rPr>
          <w:rFonts w:eastAsia="黑体"/>
          <w:kern w:val="0"/>
          <w:sz w:val="24"/>
          <w:szCs w:val="24"/>
        </w:rPr>
        <w:t>计量特性</w:t>
      </w:r>
      <w:bookmarkEnd w:id="35"/>
      <w:bookmarkEnd w:id="36"/>
      <w:bookmarkEnd w:id="37"/>
      <w:bookmarkEnd w:id="38"/>
      <w:bookmarkEnd w:id="39"/>
      <w:bookmarkEnd w:id="40"/>
      <w:bookmarkEnd w:id="41"/>
    </w:p>
    <w:p w:rsidR="0036692E" w:rsidRDefault="009954B8">
      <w:pPr>
        <w:pStyle w:val="2"/>
        <w:numPr>
          <w:ilvl w:val="1"/>
          <w:numId w:val="2"/>
        </w:numPr>
        <w:jc w:val="both"/>
        <w:rPr>
          <w:rFonts w:ascii="Times New Roman"/>
          <w:b w:val="0"/>
          <w:spacing w:val="0"/>
          <w:sz w:val="24"/>
          <w:szCs w:val="24"/>
        </w:rPr>
      </w:pPr>
      <w:bookmarkStart w:id="42" w:name="_Toc32381"/>
      <w:bookmarkStart w:id="43" w:name="_Toc151969141"/>
      <w:bookmarkStart w:id="44" w:name="_Toc13641"/>
      <w:r>
        <w:rPr>
          <w:rFonts w:ascii="Times New Roman" w:hint="eastAsia"/>
          <w:b w:val="0"/>
          <w:spacing w:val="0"/>
          <w:sz w:val="24"/>
          <w:szCs w:val="24"/>
        </w:rPr>
        <w:t>专用平面平行柱</w:t>
      </w:r>
      <w:bookmarkEnd w:id="42"/>
      <w:r>
        <w:rPr>
          <w:rFonts w:ascii="Times New Roman" w:hint="eastAsia"/>
          <w:b w:val="0"/>
          <w:spacing w:val="0"/>
          <w:sz w:val="24"/>
          <w:szCs w:val="24"/>
        </w:rPr>
        <w:t>平面度和平行度</w:t>
      </w:r>
      <w:bookmarkEnd w:id="43"/>
    </w:p>
    <w:p w:rsidR="0036692E" w:rsidRDefault="009954B8">
      <w:pPr>
        <w:pStyle w:val="2"/>
        <w:numPr>
          <w:ilvl w:val="1"/>
          <w:numId w:val="2"/>
        </w:numPr>
        <w:jc w:val="both"/>
        <w:rPr>
          <w:rFonts w:ascii="Times New Roman"/>
          <w:b w:val="0"/>
          <w:spacing w:val="0"/>
          <w:sz w:val="24"/>
          <w:szCs w:val="24"/>
        </w:rPr>
      </w:pPr>
      <w:bookmarkStart w:id="45" w:name="_Toc151969142"/>
      <w:r>
        <w:rPr>
          <w:rFonts w:ascii="Times New Roman" w:hint="eastAsia"/>
          <w:b w:val="0"/>
          <w:spacing w:val="0"/>
          <w:sz w:val="24"/>
          <w:szCs w:val="24"/>
        </w:rPr>
        <w:t>专用</w:t>
      </w:r>
      <w:r>
        <w:rPr>
          <w:rFonts w:ascii="Times New Roman" w:hint="eastAsia"/>
          <w:b w:val="0"/>
          <w:spacing w:val="0"/>
          <w:sz w:val="24"/>
          <w:szCs w:val="24"/>
        </w:rPr>
        <w:t>45</w:t>
      </w:r>
      <w:r>
        <w:rPr>
          <w:rFonts w:ascii="Times New Roman" w:hint="eastAsia"/>
          <w:b w:val="0"/>
          <w:spacing w:val="0"/>
          <w:sz w:val="24"/>
          <w:szCs w:val="24"/>
        </w:rPr>
        <w:t>°角尺平面度和角值偏差</w:t>
      </w:r>
      <w:bookmarkEnd w:id="45"/>
    </w:p>
    <w:p w:rsidR="0036692E" w:rsidRDefault="009954B8">
      <w:pPr>
        <w:pStyle w:val="2"/>
        <w:numPr>
          <w:ilvl w:val="1"/>
          <w:numId w:val="2"/>
        </w:numPr>
        <w:jc w:val="both"/>
        <w:rPr>
          <w:rFonts w:ascii="Times New Roman"/>
          <w:b w:val="0"/>
          <w:spacing w:val="0"/>
          <w:sz w:val="24"/>
          <w:szCs w:val="24"/>
        </w:rPr>
      </w:pPr>
      <w:bookmarkStart w:id="46" w:name="_Toc151969143"/>
      <w:r>
        <w:rPr>
          <w:rFonts w:ascii="Times New Roman" w:hint="eastAsia"/>
          <w:b w:val="0"/>
          <w:spacing w:val="0"/>
          <w:sz w:val="24"/>
          <w:szCs w:val="24"/>
        </w:rPr>
        <w:t>指示表</w:t>
      </w:r>
      <w:bookmarkEnd w:id="46"/>
      <w:r>
        <w:rPr>
          <w:rFonts w:ascii="Times New Roman" w:hint="eastAsia"/>
          <w:b w:val="0"/>
          <w:spacing w:val="0"/>
          <w:sz w:val="24"/>
          <w:szCs w:val="24"/>
        </w:rPr>
        <w:t>示值误差</w:t>
      </w:r>
    </w:p>
    <w:p w:rsidR="0036692E" w:rsidRDefault="009954B8">
      <w:pPr>
        <w:pStyle w:val="2"/>
        <w:numPr>
          <w:ilvl w:val="1"/>
          <w:numId w:val="2"/>
        </w:numPr>
        <w:jc w:val="both"/>
        <w:rPr>
          <w:rFonts w:ascii="Times New Roman"/>
          <w:b w:val="0"/>
          <w:spacing w:val="0"/>
          <w:sz w:val="24"/>
          <w:szCs w:val="24"/>
        </w:rPr>
      </w:pPr>
      <w:bookmarkStart w:id="47" w:name="_Toc151969144"/>
      <w:r>
        <w:rPr>
          <w:rFonts w:ascii="Times New Roman"/>
          <w:b w:val="0"/>
          <w:spacing w:val="0"/>
          <w:sz w:val="24"/>
          <w:szCs w:val="24"/>
        </w:rPr>
        <w:t>专用校准台</w:t>
      </w:r>
      <w:bookmarkEnd w:id="44"/>
      <w:r>
        <w:rPr>
          <w:rFonts w:ascii="Times New Roman"/>
          <w:b w:val="0"/>
          <w:spacing w:val="0"/>
          <w:sz w:val="24"/>
          <w:szCs w:val="24"/>
        </w:rPr>
        <w:t>工作面平面度和分度值误差</w:t>
      </w:r>
      <w:bookmarkStart w:id="48" w:name="_Toc497317866"/>
      <w:bookmarkEnd w:id="47"/>
    </w:p>
    <w:p w:rsidR="0036692E" w:rsidRDefault="009954B8">
      <w:pPr>
        <w:pStyle w:val="1"/>
        <w:numPr>
          <w:ilvl w:val="0"/>
          <w:numId w:val="2"/>
        </w:numPr>
        <w:spacing w:before="240" w:after="360" w:line="300" w:lineRule="auto"/>
        <w:rPr>
          <w:rFonts w:eastAsia="黑体"/>
          <w:kern w:val="0"/>
          <w:sz w:val="24"/>
          <w:szCs w:val="24"/>
        </w:rPr>
      </w:pPr>
      <w:bookmarkStart w:id="49" w:name="_Toc29727"/>
      <w:bookmarkStart w:id="50" w:name="_Toc15644"/>
      <w:bookmarkStart w:id="51" w:name="_Toc274"/>
      <w:bookmarkStart w:id="52" w:name="_Toc151969145"/>
      <w:bookmarkStart w:id="53" w:name="_Toc14980"/>
      <w:r>
        <w:rPr>
          <w:rFonts w:eastAsia="黑体"/>
          <w:kern w:val="0"/>
          <w:sz w:val="24"/>
          <w:szCs w:val="24"/>
        </w:rPr>
        <w:t>校准条件</w:t>
      </w:r>
      <w:bookmarkEnd w:id="48"/>
      <w:bookmarkEnd w:id="49"/>
      <w:bookmarkEnd w:id="50"/>
      <w:bookmarkEnd w:id="51"/>
      <w:bookmarkEnd w:id="52"/>
      <w:bookmarkEnd w:id="53"/>
    </w:p>
    <w:p w:rsidR="0036692E" w:rsidRDefault="009954B8">
      <w:pPr>
        <w:pStyle w:val="2"/>
        <w:numPr>
          <w:ilvl w:val="1"/>
          <w:numId w:val="2"/>
        </w:numPr>
        <w:spacing w:line="300" w:lineRule="auto"/>
        <w:jc w:val="both"/>
        <w:rPr>
          <w:rFonts w:ascii="Times New Roman" w:eastAsia="黑体"/>
          <w:b w:val="0"/>
          <w:spacing w:val="0"/>
          <w:sz w:val="24"/>
          <w:szCs w:val="24"/>
        </w:rPr>
      </w:pPr>
      <w:bookmarkStart w:id="54" w:name="_Toc134766312"/>
      <w:bookmarkStart w:id="55" w:name="_Toc28388"/>
      <w:bookmarkStart w:id="56" w:name="_Toc151969146"/>
      <w:r>
        <w:rPr>
          <w:rFonts w:ascii="Times New Roman" w:eastAsia="黑体"/>
          <w:b w:val="0"/>
          <w:spacing w:val="0"/>
          <w:sz w:val="24"/>
          <w:szCs w:val="24"/>
        </w:rPr>
        <w:t>环境条件</w:t>
      </w:r>
      <w:bookmarkStart w:id="57" w:name="_Toc11330"/>
      <w:bookmarkStart w:id="58" w:name="_Toc32018"/>
      <w:bookmarkStart w:id="59" w:name="_Toc1833"/>
      <w:bookmarkStart w:id="60" w:name="_Toc19459"/>
      <w:bookmarkStart w:id="61" w:name="_Toc12702"/>
      <w:bookmarkStart w:id="62" w:name="_Toc134766313"/>
      <w:bookmarkEnd w:id="54"/>
      <w:bookmarkEnd w:id="55"/>
      <w:bookmarkEnd w:id="56"/>
    </w:p>
    <w:p w:rsidR="0036692E" w:rsidRDefault="009954B8" w:rsidP="00150480">
      <w:pPr>
        <w:pStyle w:val="af6"/>
        <w:spacing w:beforeLines="50" w:before="120" w:line="360" w:lineRule="auto"/>
        <w:ind w:firstLine="480"/>
        <w:rPr>
          <w:rFonts w:ascii="Times New Roman"/>
          <w:sz w:val="24"/>
          <w:szCs w:val="24"/>
        </w:rPr>
      </w:pPr>
      <w:r>
        <w:rPr>
          <w:rFonts w:ascii="Times New Roman"/>
          <w:sz w:val="24"/>
          <w:szCs w:val="24"/>
        </w:rPr>
        <w:t>实验室环境应满足以下要求：温度</w:t>
      </w:r>
      <w:r>
        <w:rPr>
          <w:rFonts w:ascii="Times New Roman" w:hint="eastAsia"/>
          <w:sz w:val="24"/>
          <w:szCs w:val="24"/>
        </w:rPr>
        <w:t>（</w:t>
      </w:r>
      <w:r>
        <w:rPr>
          <w:rFonts w:ascii="Times New Roman" w:hint="eastAsia"/>
          <w:sz w:val="24"/>
          <w:szCs w:val="24"/>
        </w:rPr>
        <w:t>2</w:t>
      </w:r>
      <w:r>
        <w:rPr>
          <w:rFonts w:ascii="Times New Roman"/>
          <w:sz w:val="24"/>
          <w:szCs w:val="24"/>
        </w:rPr>
        <w:t>0±2</w:t>
      </w:r>
      <w:r>
        <w:rPr>
          <w:rFonts w:ascii="Times New Roman" w:hint="eastAsia"/>
          <w:sz w:val="24"/>
          <w:szCs w:val="24"/>
        </w:rPr>
        <w:t>）</w:t>
      </w:r>
      <w:r>
        <w:rPr>
          <w:rFonts w:ascii="Times New Roman" w:hint="eastAsia"/>
        </w:rPr>
        <w:t>℃</w:t>
      </w:r>
      <w:r>
        <w:rPr>
          <w:rFonts w:ascii="Times New Roman" w:hint="eastAsia"/>
          <w:sz w:val="24"/>
          <w:szCs w:val="24"/>
        </w:rPr>
        <w:t>，</w:t>
      </w:r>
      <w:r>
        <w:rPr>
          <w:rFonts w:ascii="Times New Roman"/>
          <w:sz w:val="24"/>
          <w:szCs w:val="24"/>
        </w:rPr>
        <w:t>湿度</w:t>
      </w:r>
      <w:r>
        <w:rPr>
          <w:rFonts w:ascii="Times New Roman" w:hint="eastAsia"/>
          <w:sz w:val="24"/>
          <w:szCs w:val="24"/>
        </w:rPr>
        <w:t>≤</w:t>
      </w:r>
      <w:r>
        <w:rPr>
          <w:rFonts w:ascii="Times New Roman" w:hint="eastAsia"/>
          <w:sz w:val="24"/>
          <w:szCs w:val="24"/>
        </w:rPr>
        <w:t>7</w:t>
      </w:r>
      <w:r>
        <w:rPr>
          <w:rFonts w:ascii="Times New Roman"/>
          <w:sz w:val="24"/>
          <w:szCs w:val="24"/>
        </w:rPr>
        <w:t>0%RH</w:t>
      </w:r>
      <w:r>
        <w:rPr>
          <w:rFonts w:ascii="Times New Roman"/>
          <w:sz w:val="24"/>
          <w:szCs w:val="24"/>
        </w:rPr>
        <w:t>。</w:t>
      </w:r>
      <w:bookmarkEnd w:id="57"/>
      <w:bookmarkEnd w:id="58"/>
      <w:bookmarkEnd w:id="59"/>
      <w:bookmarkEnd w:id="60"/>
      <w:bookmarkEnd w:id="61"/>
    </w:p>
    <w:p w:rsidR="0036692E" w:rsidRDefault="009954B8">
      <w:pPr>
        <w:pStyle w:val="2"/>
        <w:numPr>
          <w:ilvl w:val="1"/>
          <w:numId w:val="2"/>
        </w:numPr>
        <w:spacing w:line="300" w:lineRule="auto"/>
        <w:jc w:val="both"/>
        <w:rPr>
          <w:rFonts w:ascii="Times New Roman" w:eastAsia="黑体"/>
          <w:b w:val="0"/>
          <w:spacing w:val="0"/>
          <w:sz w:val="24"/>
          <w:szCs w:val="24"/>
        </w:rPr>
      </w:pPr>
      <w:bookmarkStart w:id="63" w:name="_Toc8906"/>
      <w:bookmarkStart w:id="64" w:name="_Toc134766314"/>
      <w:bookmarkStart w:id="65" w:name="_Toc151969147"/>
      <w:bookmarkEnd w:id="62"/>
      <w:r>
        <w:rPr>
          <w:rFonts w:ascii="Times New Roman" w:eastAsia="黑体"/>
          <w:b w:val="0"/>
          <w:spacing w:val="0"/>
          <w:sz w:val="24"/>
          <w:szCs w:val="24"/>
        </w:rPr>
        <w:t>校准设备</w:t>
      </w:r>
      <w:bookmarkEnd w:id="63"/>
      <w:bookmarkEnd w:id="64"/>
      <w:bookmarkEnd w:id="65"/>
    </w:p>
    <w:p w:rsidR="0036692E" w:rsidRDefault="009954B8">
      <w:pPr>
        <w:spacing w:line="300" w:lineRule="auto"/>
        <w:ind w:firstLineChars="200" w:firstLine="480"/>
        <w:rPr>
          <w:sz w:val="24"/>
        </w:rPr>
      </w:pPr>
      <w:bookmarkStart w:id="66" w:name="_Toc134766315"/>
      <w:r>
        <w:rPr>
          <w:rFonts w:hint="eastAsia"/>
          <w:sz w:val="24"/>
        </w:rPr>
        <w:t>校准项目及</w:t>
      </w:r>
      <w:r>
        <w:rPr>
          <w:sz w:val="24"/>
        </w:rPr>
        <w:t>主要校准设备见表</w:t>
      </w:r>
      <w:r>
        <w:rPr>
          <w:rFonts w:hint="eastAsia"/>
          <w:sz w:val="24"/>
        </w:rPr>
        <w:t>1</w:t>
      </w:r>
      <w:r>
        <w:rPr>
          <w:sz w:val="24"/>
        </w:rPr>
        <w:t>。</w:t>
      </w:r>
    </w:p>
    <w:p w:rsidR="0036692E" w:rsidRDefault="009954B8">
      <w:pPr>
        <w:spacing w:line="300" w:lineRule="auto"/>
        <w:jc w:val="center"/>
        <w:rPr>
          <w:szCs w:val="21"/>
        </w:rPr>
      </w:pPr>
      <w:r>
        <w:rPr>
          <w:szCs w:val="21"/>
        </w:rPr>
        <w:t>表</w:t>
      </w:r>
      <w:r>
        <w:rPr>
          <w:rFonts w:hint="eastAsia"/>
          <w:szCs w:val="21"/>
        </w:rPr>
        <w:t xml:space="preserve">1 </w:t>
      </w:r>
      <w:r>
        <w:rPr>
          <w:szCs w:val="21"/>
        </w:rPr>
        <w:t>校准项目</w:t>
      </w:r>
      <w:r>
        <w:rPr>
          <w:rFonts w:hint="eastAsia"/>
          <w:szCs w:val="21"/>
        </w:rPr>
        <w:t>和校准设备</w:t>
      </w:r>
      <w:r>
        <w:rPr>
          <w:szCs w:val="21"/>
        </w:rPr>
        <w:t>一览表</w:t>
      </w:r>
      <w:bookmarkStart w:id="67" w:name="_Toc134766318"/>
      <w:bookmarkStart w:id="68" w:name="_Toc134767793"/>
      <w:bookmarkStart w:id="69" w:name="_Toc497317867"/>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51"/>
        <w:gridCol w:w="4766"/>
      </w:tblGrid>
      <w:tr w:rsidR="0036692E">
        <w:trPr>
          <w:trHeight w:val="600"/>
          <w:jc w:val="center"/>
        </w:trPr>
        <w:tc>
          <w:tcPr>
            <w:tcW w:w="959" w:type="dxa"/>
            <w:vAlign w:val="center"/>
          </w:tcPr>
          <w:p w:rsidR="0036692E" w:rsidRDefault="009954B8">
            <w:pPr>
              <w:spacing w:line="300" w:lineRule="auto"/>
              <w:jc w:val="center"/>
              <w:rPr>
                <w:szCs w:val="21"/>
              </w:rPr>
            </w:pPr>
            <w:r>
              <w:rPr>
                <w:szCs w:val="21"/>
              </w:rPr>
              <w:t>序号</w:t>
            </w:r>
          </w:p>
        </w:tc>
        <w:tc>
          <w:tcPr>
            <w:tcW w:w="2551" w:type="dxa"/>
            <w:vAlign w:val="center"/>
          </w:tcPr>
          <w:p w:rsidR="0036692E" w:rsidRDefault="009954B8">
            <w:pPr>
              <w:spacing w:line="300" w:lineRule="auto"/>
              <w:jc w:val="center"/>
              <w:rPr>
                <w:szCs w:val="21"/>
              </w:rPr>
            </w:pPr>
            <w:r>
              <w:rPr>
                <w:szCs w:val="21"/>
              </w:rPr>
              <w:t>校准项目</w:t>
            </w:r>
          </w:p>
        </w:tc>
        <w:tc>
          <w:tcPr>
            <w:tcW w:w="4766" w:type="dxa"/>
            <w:vAlign w:val="center"/>
          </w:tcPr>
          <w:p w:rsidR="0036692E" w:rsidRDefault="009954B8">
            <w:pPr>
              <w:spacing w:line="300" w:lineRule="auto"/>
              <w:jc w:val="center"/>
              <w:rPr>
                <w:szCs w:val="21"/>
              </w:rPr>
            </w:pPr>
            <w:r>
              <w:rPr>
                <w:szCs w:val="21"/>
              </w:rPr>
              <w:t>主要校准设备</w:t>
            </w:r>
          </w:p>
        </w:tc>
      </w:tr>
      <w:tr w:rsidR="0036692E">
        <w:trPr>
          <w:trHeight w:val="616"/>
          <w:jc w:val="center"/>
        </w:trPr>
        <w:tc>
          <w:tcPr>
            <w:tcW w:w="959" w:type="dxa"/>
            <w:vAlign w:val="center"/>
          </w:tcPr>
          <w:p w:rsidR="0036692E" w:rsidRDefault="009954B8">
            <w:pPr>
              <w:spacing w:line="300" w:lineRule="auto"/>
              <w:jc w:val="center"/>
              <w:rPr>
                <w:szCs w:val="21"/>
              </w:rPr>
            </w:pPr>
            <w:r>
              <w:rPr>
                <w:rFonts w:hint="eastAsia"/>
                <w:szCs w:val="21"/>
              </w:rPr>
              <w:t>1</w:t>
            </w:r>
          </w:p>
        </w:tc>
        <w:tc>
          <w:tcPr>
            <w:tcW w:w="2551" w:type="dxa"/>
            <w:vAlign w:val="center"/>
          </w:tcPr>
          <w:p w:rsidR="0036692E" w:rsidRDefault="009954B8">
            <w:pPr>
              <w:pStyle w:val="2"/>
              <w:tabs>
                <w:tab w:val="left" w:pos="425"/>
                <w:tab w:val="left" w:pos="567"/>
              </w:tabs>
              <w:rPr>
                <w:rFonts w:ascii="Times New Roman"/>
                <w:sz w:val="21"/>
                <w:szCs w:val="21"/>
              </w:rPr>
            </w:pPr>
            <w:bookmarkStart w:id="70" w:name="_Toc151969148"/>
            <w:r>
              <w:rPr>
                <w:rFonts w:ascii="Times New Roman" w:hint="eastAsia"/>
                <w:b w:val="0"/>
                <w:spacing w:val="0"/>
                <w:sz w:val="21"/>
                <w:szCs w:val="21"/>
              </w:rPr>
              <w:t>专用平面平行柱</w:t>
            </w:r>
            <w:bookmarkEnd w:id="70"/>
          </w:p>
        </w:tc>
        <w:tc>
          <w:tcPr>
            <w:tcW w:w="4766" w:type="dxa"/>
            <w:vMerge w:val="restart"/>
            <w:vAlign w:val="center"/>
          </w:tcPr>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三坐标测量机：</w:t>
            </w:r>
            <w:r>
              <w:rPr>
                <w:rFonts w:ascii="Times New Roman" w:hint="eastAsia"/>
                <w:szCs w:val="21"/>
              </w:rPr>
              <w:t>MPE</w:t>
            </w:r>
            <w:r>
              <w:rPr>
                <w:rFonts w:ascii="Times New Roman" w:hint="eastAsia"/>
                <w:szCs w:val="21"/>
              </w:rPr>
              <w:t>：</w:t>
            </w:r>
            <w:r>
              <w:rPr>
                <w:rFonts w:ascii="Times New Roman" w:hint="eastAsia"/>
                <w:szCs w:val="21"/>
              </w:rPr>
              <w:t>(3</w:t>
            </w:r>
            <w:r>
              <w:rPr>
                <w:rFonts w:ascii="Times New Roman"/>
                <w:szCs w:val="21"/>
              </w:rPr>
              <w:t>.0</w:t>
            </w:r>
            <w:r>
              <w:rPr>
                <w:rFonts w:ascii="Times New Roman" w:hint="eastAsia"/>
                <w:szCs w:val="21"/>
              </w:rPr>
              <w:t>+</w:t>
            </w:r>
            <w:r>
              <w:rPr>
                <w:rFonts w:ascii="Times New Roman" w:hint="eastAsia"/>
                <w:i/>
                <w:szCs w:val="21"/>
              </w:rPr>
              <w:t>L</w:t>
            </w:r>
            <w:r>
              <w:rPr>
                <w:rFonts w:ascii="Times New Roman" w:hint="eastAsia"/>
                <w:szCs w:val="21"/>
              </w:rPr>
              <w:t>/350)</w:t>
            </w:r>
            <w:proofErr w:type="spellStart"/>
            <w:r>
              <w:rPr>
                <w:rFonts w:ascii="Times New Roman"/>
                <w:szCs w:val="21"/>
              </w:rPr>
              <w:t>μm</w:t>
            </w:r>
            <w:proofErr w:type="spellEnd"/>
          </w:p>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或千分表：全程误差：</w:t>
            </w:r>
            <w:r>
              <w:rPr>
                <w:rFonts w:ascii="Times New Roman" w:hint="eastAsia"/>
                <w:szCs w:val="21"/>
              </w:rPr>
              <w:t>5</w:t>
            </w:r>
            <w:r>
              <w:rPr>
                <w:rFonts w:ascii="Times New Roman"/>
                <w:szCs w:val="21"/>
              </w:rPr>
              <w:t>μm</w:t>
            </w:r>
          </w:p>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外径千分尺：</w:t>
            </w:r>
            <w:r>
              <w:rPr>
                <w:rFonts w:ascii="Times New Roman"/>
                <w:szCs w:val="21"/>
              </w:rPr>
              <w:t>MPE</w:t>
            </w:r>
            <w:r>
              <w:rPr>
                <w:rFonts w:ascii="Times New Roman"/>
                <w:szCs w:val="21"/>
              </w:rPr>
              <w:t>：</w:t>
            </w:r>
            <w:r>
              <w:rPr>
                <w:rFonts w:ascii="Times New Roman"/>
              </w:rPr>
              <w:t>±</w:t>
            </w:r>
            <w:r>
              <w:rPr>
                <w:rFonts w:ascii="Times New Roman" w:hint="eastAsia"/>
                <w:szCs w:val="21"/>
              </w:rPr>
              <w:t>4</w:t>
            </w:r>
            <w:r>
              <w:rPr>
                <w:rFonts w:ascii="Times New Roman"/>
                <w:szCs w:val="21"/>
              </w:rPr>
              <w:t>μm</w:t>
            </w:r>
          </w:p>
        </w:tc>
      </w:tr>
      <w:tr w:rsidR="0036692E">
        <w:trPr>
          <w:trHeight w:val="616"/>
          <w:jc w:val="center"/>
        </w:trPr>
        <w:tc>
          <w:tcPr>
            <w:tcW w:w="959" w:type="dxa"/>
            <w:vAlign w:val="center"/>
          </w:tcPr>
          <w:p w:rsidR="0036692E" w:rsidRDefault="009954B8">
            <w:pPr>
              <w:spacing w:line="300" w:lineRule="auto"/>
              <w:jc w:val="center"/>
              <w:rPr>
                <w:szCs w:val="21"/>
              </w:rPr>
            </w:pPr>
            <w:r>
              <w:rPr>
                <w:rFonts w:hint="eastAsia"/>
                <w:szCs w:val="21"/>
              </w:rPr>
              <w:t>2</w:t>
            </w:r>
          </w:p>
        </w:tc>
        <w:tc>
          <w:tcPr>
            <w:tcW w:w="2551" w:type="dxa"/>
            <w:vAlign w:val="center"/>
          </w:tcPr>
          <w:p w:rsidR="0036692E" w:rsidRDefault="009954B8">
            <w:pPr>
              <w:pStyle w:val="2"/>
              <w:tabs>
                <w:tab w:val="left" w:pos="425"/>
                <w:tab w:val="left" w:pos="567"/>
              </w:tabs>
              <w:rPr>
                <w:rFonts w:ascii="Times New Roman"/>
                <w:sz w:val="21"/>
                <w:szCs w:val="21"/>
              </w:rPr>
            </w:pPr>
            <w:bookmarkStart w:id="71" w:name="_Toc151969149"/>
            <w:r>
              <w:rPr>
                <w:rFonts w:ascii="Times New Roman" w:hint="eastAsia"/>
                <w:b w:val="0"/>
                <w:spacing w:val="0"/>
                <w:sz w:val="21"/>
                <w:szCs w:val="21"/>
              </w:rPr>
              <w:t>专用</w:t>
            </w:r>
            <w:r>
              <w:rPr>
                <w:rFonts w:ascii="Times New Roman" w:hint="eastAsia"/>
                <w:b w:val="0"/>
                <w:spacing w:val="0"/>
                <w:sz w:val="21"/>
                <w:szCs w:val="21"/>
              </w:rPr>
              <w:t>45</w:t>
            </w:r>
            <w:r>
              <w:rPr>
                <w:rFonts w:ascii="Times New Roman" w:hint="eastAsia"/>
                <w:b w:val="0"/>
                <w:spacing w:val="0"/>
                <w:sz w:val="21"/>
                <w:szCs w:val="21"/>
              </w:rPr>
              <w:t>°角尺</w:t>
            </w:r>
            <w:bookmarkEnd w:id="71"/>
          </w:p>
        </w:tc>
        <w:tc>
          <w:tcPr>
            <w:tcW w:w="4766" w:type="dxa"/>
            <w:vMerge/>
            <w:vAlign w:val="center"/>
          </w:tcPr>
          <w:p w:rsidR="0036692E" w:rsidRDefault="0036692E" w:rsidP="00150480">
            <w:pPr>
              <w:pStyle w:val="af6"/>
              <w:spacing w:beforeLines="50" w:before="120" w:line="300" w:lineRule="auto"/>
              <w:jc w:val="center"/>
              <w:rPr>
                <w:rFonts w:ascii="Times New Roman"/>
                <w:szCs w:val="21"/>
              </w:rPr>
            </w:pPr>
          </w:p>
        </w:tc>
      </w:tr>
      <w:tr w:rsidR="0036692E">
        <w:trPr>
          <w:trHeight w:val="616"/>
          <w:jc w:val="center"/>
        </w:trPr>
        <w:tc>
          <w:tcPr>
            <w:tcW w:w="959" w:type="dxa"/>
            <w:vAlign w:val="center"/>
          </w:tcPr>
          <w:p w:rsidR="0036692E" w:rsidRDefault="009954B8">
            <w:pPr>
              <w:spacing w:line="300" w:lineRule="auto"/>
              <w:jc w:val="center"/>
              <w:rPr>
                <w:szCs w:val="21"/>
              </w:rPr>
            </w:pPr>
            <w:r>
              <w:rPr>
                <w:rFonts w:hint="eastAsia"/>
                <w:szCs w:val="21"/>
              </w:rPr>
              <w:t>3</w:t>
            </w:r>
          </w:p>
        </w:tc>
        <w:tc>
          <w:tcPr>
            <w:tcW w:w="2551" w:type="dxa"/>
            <w:vAlign w:val="center"/>
          </w:tcPr>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指示表</w:t>
            </w:r>
          </w:p>
        </w:tc>
        <w:tc>
          <w:tcPr>
            <w:tcW w:w="4766" w:type="dxa"/>
            <w:vAlign w:val="center"/>
          </w:tcPr>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指示类量具检定仪：</w:t>
            </w:r>
            <w:r>
              <w:rPr>
                <w:rFonts w:ascii="Times New Roman"/>
                <w:szCs w:val="21"/>
              </w:rPr>
              <w:t>全程误差：</w:t>
            </w:r>
            <w:r>
              <w:rPr>
                <w:rFonts w:ascii="Times New Roman" w:hint="eastAsia"/>
                <w:szCs w:val="21"/>
              </w:rPr>
              <w:t>6</w:t>
            </w:r>
            <w:r>
              <w:rPr>
                <w:rFonts w:ascii="Times New Roman"/>
                <w:szCs w:val="21"/>
              </w:rPr>
              <w:t>μm/50</w:t>
            </w:r>
            <w:r>
              <w:rPr>
                <w:rFonts w:ascii="Times New Roman" w:hint="eastAsia"/>
                <w:szCs w:val="21"/>
              </w:rPr>
              <w:t>mm</w:t>
            </w:r>
          </w:p>
        </w:tc>
      </w:tr>
      <w:tr w:rsidR="0036692E">
        <w:trPr>
          <w:trHeight w:val="616"/>
          <w:jc w:val="center"/>
        </w:trPr>
        <w:tc>
          <w:tcPr>
            <w:tcW w:w="959" w:type="dxa"/>
            <w:vAlign w:val="center"/>
          </w:tcPr>
          <w:p w:rsidR="0036692E" w:rsidRDefault="009954B8">
            <w:pPr>
              <w:spacing w:line="300" w:lineRule="auto"/>
              <w:jc w:val="center"/>
              <w:rPr>
                <w:szCs w:val="21"/>
              </w:rPr>
            </w:pPr>
            <w:r>
              <w:rPr>
                <w:rFonts w:hint="eastAsia"/>
                <w:szCs w:val="21"/>
              </w:rPr>
              <w:lastRenderedPageBreak/>
              <w:t>4</w:t>
            </w:r>
          </w:p>
        </w:tc>
        <w:tc>
          <w:tcPr>
            <w:tcW w:w="2551" w:type="dxa"/>
            <w:vAlign w:val="center"/>
          </w:tcPr>
          <w:p w:rsidR="0036692E" w:rsidRDefault="009954B8">
            <w:pPr>
              <w:pStyle w:val="2"/>
              <w:tabs>
                <w:tab w:val="left" w:pos="425"/>
                <w:tab w:val="left" w:pos="567"/>
              </w:tabs>
              <w:rPr>
                <w:rFonts w:ascii="Times New Roman"/>
                <w:sz w:val="21"/>
                <w:szCs w:val="21"/>
              </w:rPr>
            </w:pPr>
            <w:bookmarkStart w:id="72" w:name="_Toc151969150"/>
            <w:r>
              <w:rPr>
                <w:rFonts w:ascii="Times New Roman"/>
                <w:b w:val="0"/>
                <w:spacing w:val="0"/>
                <w:sz w:val="21"/>
                <w:szCs w:val="21"/>
              </w:rPr>
              <w:t>专用校准台工作面平面度</w:t>
            </w:r>
            <w:bookmarkEnd w:id="72"/>
          </w:p>
        </w:tc>
        <w:tc>
          <w:tcPr>
            <w:tcW w:w="4766" w:type="dxa"/>
            <w:vAlign w:val="center"/>
          </w:tcPr>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500mm</w:t>
            </w:r>
            <w:r>
              <w:rPr>
                <w:rFonts w:ascii="Times New Roman" w:hint="eastAsia"/>
                <w:szCs w:val="21"/>
              </w:rPr>
              <w:t>刀口形直尺：</w:t>
            </w:r>
            <w:r>
              <w:rPr>
                <w:rFonts w:ascii="Times New Roman"/>
                <w:szCs w:val="21"/>
              </w:rPr>
              <w:t>MPEs</w:t>
            </w:r>
            <w:r>
              <w:rPr>
                <w:rFonts w:ascii="Times New Roman"/>
                <w:szCs w:val="21"/>
              </w:rPr>
              <w:t>：</w:t>
            </w:r>
            <w:r>
              <w:rPr>
                <w:rFonts w:ascii="Times New Roman" w:hint="eastAsia"/>
                <w:szCs w:val="21"/>
              </w:rPr>
              <w:t>4</w:t>
            </w:r>
            <w:r>
              <w:rPr>
                <w:rFonts w:ascii="Times New Roman"/>
                <w:szCs w:val="21"/>
              </w:rPr>
              <w:t>μm</w:t>
            </w:r>
            <w:r>
              <w:rPr>
                <w:rFonts w:ascii="Times New Roman"/>
                <w:szCs w:val="21"/>
              </w:rPr>
              <w:t>，</w:t>
            </w:r>
          </w:p>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szCs w:val="21"/>
              </w:rPr>
              <w:t>塞尺</w:t>
            </w:r>
            <w:r>
              <w:rPr>
                <w:rFonts w:ascii="Times New Roman" w:hint="eastAsia"/>
                <w:szCs w:val="21"/>
              </w:rPr>
              <w:t>：厚度极限偏差：</w:t>
            </w:r>
            <w:r>
              <w:rPr>
                <w:rFonts w:ascii="Times New Roman"/>
              </w:rPr>
              <w:t>±(5</w:t>
            </w:r>
            <w:r>
              <w:rPr>
                <w:rFonts w:ascii="Times New Roman"/>
              </w:rPr>
              <w:t>～</w:t>
            </w:r>
            <w:r>
              <w:rPr>
                <w:rFonts w:ascii="Times New Roman"/>
              </w:rPr>
              <w:t>16)</w:t>
            </w:r>
            <w:proofErr w:type="spellStart"/>
            <w:r>
              <w:rPr>
                <w:rFonts w:ascii="Times New Roman"/>
              </w:rPr>
              <w:t>μm</w:t>
            </w:r>
            <w:proofErr w:type="spellEnd"/>
          </w:p>
        </w:tc>
      </w:tr>
      <w:tr w:rsidR="0036692E">
        <w:trPr>
          <w:trHeight w:val="616"/>
          <w:jc w:val="center"/>
        </w:trPr>
        <w:tc>
          <w:tcPr>
            <w:tcW w:w="959" w:type="dxa"/>
            <w:vAlign w:val="center"/>
          </w:tcPr>
          <w:p w:rsidR="0036692E" w:rsidRDefault="009954B8">
            <w:pPr>
              <w:spacing w:line="300" w:lineRule="auto"/>
              <w:jc w:val="center"/>
              <w:rPr>
                <w:szCs w:val="21"/>
              </w:rPr>
            </w:pPr>
            <w:r>
              <w:rPr>
                <w:rFonts w:hint="eastAsia"/>
                <w:szCs w:val="21"/>
              </w:rPr>
              <w:t>5</w:t>
            </w:r>
          </w:p>
        </w:tc>
        <w:tc>
          <w:tcPr>
            <w:tcW w:w="2551" w:type="dxa"/>
            <w:vAlign w:val="center"/>
          </w:tcPr>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szCs w:val="21"/>
              </w:rPr>
              <w:t>专用校准台分度值误差</w:t>
            </w:r>
          </w:p>
        </w:tc>
        <w:tc>
          <w:tcPr>
            <w:tcW w:w="4766" w:type="dxa"/>
            <w:vAlign w:val="center"/>
          </w:tcPr>
          <w:p w:rsidR="0036692E" w:rsidRDefault="009954B8" w:rsidP="00150480">
            <w:pPr>
              <w:pStyle w:val="af6"/>
              <w:spacing w:beforeLines="50" w:before="120" w:line="300" w:lineRule="auto"/>
              <w:ind w:firstLineChars="0" w:firstLine="0"/>
              <w:jc w:val="center"/>
              <w:rPr>
                <w:rFonts w:ascii="Times New Roman"/>
                <w:i/>
                <w:szCs w:val="21"/>
              </w:rPr>
            </w:pPr>
            <w:r>
              <w:rPr>
                <w:rFonts w:ascii="Times New Roman" w:hint="eastAsia"/>
                <w:szCs w:val="21"/>
              </w:rPr>
              <w:t>±</w:t>
            </w:r>
            <w:r>
              <w:rPr>
                <w:rFonts w:ascii="Times New Roman" w:hint="eastAsia"/>
                <w:szCs w:val="21"/>
              </w:rPr>
              <w:t>20mm/m</w:t>
            </w:r>
            <w:r>
              <w:rPr>
                <w:rFonts w:ascii="Times New Roman" w:hint="eastAsia"/>
                <w:szCs w:val="21"/>
              </w:rPr>
              <w:t>电子水平仪：</w:t>
            </w:r>
            <w:r>
              <w:rPr>
                <w:rFonts w:ascii="Times New Roman"/>
                <w:szCs w:val="21"/>
              </w:rPr>
              <w:t>MPE</w:t>
            </w:r>
            <w:r>
              <w:rPr>
                <w:rFonts w:ascii="Times New Roman"/>
                <w:szCs w:val="21"/>
              </w:rPr>
              <w:t>：</w:t>
            </w:r>
            <w:r>
              <w:rPr>
                <w:rFonts w:ascii="Times New Roman"/>
                <w:szCs w:val="21"/>
              </w:rPr>
              <w:t>±</w:t>
            </w:r>
            <w:r>
              <w:rPr>
                <w:rFonts w:ascii="Times New Roman" w:hint="eastAsia"/>
                <w:szCs w:val="21"/>
              </w:rPr>
              <w:t>(</w:t>
            </w:r>
            <w:r>
              <w:rPr>
                <w:rFonts w:ascii="Times New Roman"/>
                <w:szCs w:val="21"/>
              </w:rPr>
              <w:t>1+</w:t>
            </w:r>
            <w:r>
              <w:rPr>
                <w:rFonts w:ascii="Times New Roman"/>
                <w:i/>
                <w:szCs w:val="21"/>
              </w:rPr>
              <w:t>A</w:t>
            </w:r>
            <w:r>
              <w:rPr>
                <w:rFonts w:ascii="Times New Roman"/>
                <w:szCs w:val="21"/>
              </w:rPr>
              <w:t>×2%</w:t>
            </w:r>
            <w:r>
              <w:rPr>
                <w:rFonts w:ascii="Times New Roman" w:hint="eastAsia"/>
                <w:szCs w:val="21"/>
              </w:rPr>
              <w:t>)</w:t>
            </w:r>
            <w:r>
              <w:rPr>
                <w:rFonts w:ascii="Times New Roman"/>
                <w:i/>
                <w:szCs w:val="21"/>
              </w:rPr>
              <w:t>Δ</w:t>
            </w:r>
          </w:p>
          <w:p w:rsidR="0036692E" w:rsidRDefault="009954B8" w:rsidP="00150480">
            <w:pPr>
              <w:pStyle w:val="af6"/>
              <w:spacing w:beforeLines="50" w:before="120" w:line="300" w:lineRule="auto"/>
              <w:ind w:firstLineChars="0" w:firstLine="0"/>
              <w:jc w:val="center"/>
              <w:rPr>
                <w:rFonts w:ascii="Times New Roman"/>
                <w:szCs w:val="21"/>
              </w:rPr>
            </w:pPr>
            <w:r>
              <w:rPr>
                <w:rFonts w:ascii="Times New Roman" w:hint="eastAsia"/>
                <w:i/>
                <w:szCs w:val="21"/>
              </w:rPr>
              <w:t>A</w:t>
            </w:r>
            <w:r>
              <w:rPr>
                <w:rFonts w:ascii="Times New Roman" w:hint="eastAsia"/>
                <w:szCs w:val="21"/>
              </w:rPr>
              <w:t>为标称值</w:t>
            </w:r>
            <w:r>
              <w:rPr>
                <w:rFonts w:ascii="Times New Roman" w:hint="eastAsia"/>
                <w:i/>
                <w:szCs w:val="21"/>
              </w:rPr>
              <w:t>，</w:t>
            </w:r>
            <w:r>
              <w:rPr>
                <w:rFonts w:ascii="Times New Roman"/>
                <w:i/>
                <w:szCs w:val="21"/>
              </w:rPr>
              <w:t>Δ</w:t>
            </w:r>
            <w:r>
              <w:rPr>
                <w:rFonts w:ascii="Times New Roman"/>
                <w:szCs w:val="21"/>
              </w:rPr>
              <w:t>为分辨力</w:t>
            </w:r>
          </w:p>
        </w:tc>
      </w:tr>
      <w:tr w:rsidR="0036692E">
        <w:trPr>
          <w:trHeight w:val="616"/>
          <w:jc w:val="center"/>
        </w:trPr>
        <w:tc>
          <w:tcPr>
            <w:tcW w:w="8276" w:type="dxa"/>
            <w:gridSpan w:val="3"/>
            <w:vAlign w:val="center"/>
          </w:tcPr>
          <w:p w:rsidR="0036692E" w:rsidRDefault="009954B8">
            <w:pPr>
              <w:spacing w:line="440" w:lineRule="exact"/>
              <w:ind w:right="11" w:firstLine="420"/>
              <w:rPr>
                <w:szCs w:val="21"/>
              </w:rPr>
            </w:pPr>
            <w:r>
              <w:rPr>
                <w:rFonts w:ascii="仿宋" w:eastAsia="仿宋" w:hAnsi="仿宋" w:hint="eastAsia"/>
                <w:szCs w:val="21"/>
              </w:rPr>
              <w:t>注:允许使用符合要求的其他计量器具及方法。</w:t>
            </w:r>
          </w:p>
        </w:tc>
      </w:tr>
    </w:tbl>
    <w:p w:rsidR="0036692E" w:rsidRDefault="009954B8">
      <w:pPr>
        <w:pStyle w:val="1"/>
        <w:numPr>
          <w:ilvl w:val="0"/>
          <w:numId w:val="2"/>
        </w:numPr>
        <w:spacing w:before="240" w:after="360" w:line="300" w:lineRule="auto"/>
        <w:rPr>
          <w:rFonts w:eastAsia="黑体"/>
          <w:kern w:val="0"/>
          <w:sz w:val="24"/>
          <w:szCs w:val="24"/>
        </w:rPr>
      </w:pPr>
      <w:bookmarkStart w:id="73" w:name="_Toc26761"/>
      <w:bookmarkStart w:id="74" w:name="_Toc2632"/>
      <w:bookmarkStart w:id="75" w:name="_Toc151969151"/>
      <w:r>
        <w:rPr>
          <w:rFonts w:eastAsia="黑体"/>
          <w:kern w:val="0"/>
          <w:sz w:val="24"/>
          <w:szCs w:val="24"/>
        </w:rPr>
        <w:t>校准方法</w:t>
      </w:r>
      <w:bookmarkStart w:id="76" w:name="_Toc134766319"/>
      <w:bookmarkEnd w:id="67"/>
      <w:bookmarkEnd w:id="68"/>
      <w:bookmarkEnd w:id="69"/>
      <w:bookmarkEnd w:id="73"/>
      <w:bookmarkEnd w:id="74"/>
      <w:bookmarkEnd w:id="75"/>
    </w:p>
    <w:p w:rsidR="0036692E" w:rsidRDefault="009954B8">
      <w:pPr>
        <w:pStyle w:val="a2"/>
        <w:spacing w:line="360" w:lineRule="auto"/>
        <w:rPr>
          <w:sz w:val="24"/>
          <w:szCs w:val="24"/>
        </w:rPr>
      </w:pPr>
      <w:bookmarkStart w:id="77" w:name="_Toc31840"/>
      <w:bookmarkStart w:id="78" w:name="_Toc134766350"/>
      <w:bookmarkStart w:id="79" w:name="_Toc134767795"/>
      <w:bookmarkStart w:id="80" w:name="_Toc497317869"/>
      <w:bookmarkEnd w:id="76"/>
      <w:r>
        <w:rPr>
          <w:rFonts w:hint="eastAsia"/>
          <w:sz w:val="24"/>
        </w:rPr>
        <w:t>水平尺专用校准装置</w:t>
      </w:r>
      <w:r>
        <w:rPr>
          <w:sz w:val="24"/>
          <w:szCs w:val="24"/>
        </w:rPr>
        <w:t>应无明显影响计量特性的缺陷</w:t>
      </w:r>
      <w:r>
        <w:rPr>
          <w:rFonts w:hint="eastAsia"/>
          <w:sz w:val="24"/>
          <w:szCs w:val="24"/>
        </w:rPr>
        <w:t>；</w:t>
      </w:r>
      <w:r>
        <w:rPr>
          <w:rFonts w:hint="eastAsia"/>
          <w:sz w:val="24"/>
        </w:rPr>
        <w:t>专用校准台工作面不应有</w:t>
      </w:r>
      <w:r>
        <w:rPr>
          <w:rFonts w:hint="eastAsia"/>
          <w:sz w:val="24"/>
          <w:szCs w:val="24"/>
        </w:rPr>
        <w:t>锈蚀、碰伤、毛刺、镀层脱落及明显划痕等</w:t>
      </w:r>
      <w:r>
        <w:rPr>
          <w:sz w:val="24"/>
          <w:szCs w:val="24"/>
        </w:rPr>
        <w:t>影响计量特性</w:t>
      </w:r>
      <w:r>
        <w:rPr>
          <w:rFonts w:hint="eastAsia"/>
          <w:sz w:val="24"/>
          <w:szCs w:val="24"/>
        </w:rPr>
        <w:t>的外观缺陷；手轮转动机构不应有阻滞或松动现象，运行平稳、工作可靠；校准装置上应有制造厂名（或厂标）、型号和出厂编号。</w:t>
      </w:r>
    </w:p>
    <w:p w:rsidR="0036692E" w:rsidRDefault="009954B8">
      <w:pPr>
        <w:pStyle w:val="2"/>
        <w:numPr>
          <w:ilvl w:val="1"/>
          <w:numId w:val="2"/>
        </w:numPr>
        <w:spacing w:line="300" w:lineRule="auto"/>
        <w:jc w:val="both"/>
        <w:rPr>
          <w:rFonts w:ascii="Times New Roman" w:eastAsia="黑体"/>
          <w:b w:val="0"/>
          <w:spacing w:val="0"/>
          <w:sz w:val="24"/>
          <w:szCs w:val="24"/>
        </w:rPr>
      </w:pPr>
      <w:bookmarkStart w:id="81" w:name="_Toc151969152"/>
      <w:bookmarkEnd w:id="77"/>
      <w:r>
        <w:rPr>
          <w:rFonts w:ascii="Times New Roman" w:eastAsia="黑体" w:hint="eastAsia"/>
          <w:b w:val="0"/>
          <w:spacing w:val="0"/>
          <w:sz w:val="24"/>
          <w:szCs w:val="24"/>
        </w:rPr>
        <w:t>专用平面平行柱</w:t>
      </w:r>
      <w:bookmarkEnd w:id="81"/>
    </w:p>
    <w:p w:rsidR="0036692E" w:rsidRDefault="009954B8">
      <w:pPr>
        <w:pStyle w:val="2"/>
        <w:numPr>
          <w:ilvl w:val="2"/>
          <w:numId w:val="2"/>
        </w:numPr>
        <w:spacing w:line="300" w:lineRule="auto"/>
        <w:jc w:val="both"/>
        <w:rPr>
          <w:rFonts w:ascii="Times New Roman" w:eastAsia="黑体"/>
          <w:b w:val="0"/>
          <w:spacing w:val="0"/>
          <w:sz w:val="24"/>
          <w:szCs w:val="24"/>
        </w:rPr>
      </w:pPr>
      <w:bookmarkStart w:id="82" w:name="_Toc151969153"/>
      <w:r>
        <w:rPr>
          <w:rFonts w:ascii="Times New Roman" w:eastAsia="黑体" w:hint="eastAsia"/>
          <w:b w:val="0"/>
          <w:spacing w:val="0"/>
          <w:sz w:val="24"/>
          <w:szCs w:val="24"/>
        </w:rPr>
        <w:t>专用平面平行柱的工作面平面度</w:t>
      </w:r>
      <w:bookmarkEnd w:id="82"/>
    </w:p>
    <w:p w:rsidR="0036692E" w:rsidRDefault="009954B8">
      <w:pPr>
        <w:pStyle w:val="af6"/>
        <w:spacing w:line="360" w:lineRule="auto"/>
        <w:ind w:firstLine="480"/>
        <w:rPr>
          <w:rFonts w:ascii="Times New Roman"/>
          <w:sz w:val="24"/>
          <w:szCs w:val="24"/>
        </w:rPr>
      </w:pPr>
      <w:r>
        <w:rPr>
          <w:rFonts w:ascii="Times New Roman" w:hint="eastAsia"/>
          <w:sz w:val="24"/>
          <w:szCs w:val="24"/>
        </w:rPr>
        <w:t>专用平面平行柱的工作面平面度采用三坐标测量机进行测量。在不小于工作面</w:t>
      </w:r>
      <w:r>
        <w:rPr>
          <w:rFonts w:ascii="Times New Roman" w:hint="eastAsia"/>
          <w:sz w:val="24"/>
          <w:szCs w:val="24"/>
        </w:rPr>
        <w:t>90%</w:t>
      </w:r>
      <w:r>
        <w:rPr>
          <w:rFonts w:ascii="Times New Roman" w:hint="eastAsia"/>
          <w:sz w:val="24"/>
          <w:szCs w:val="24"/>
        </w:rPr>
        <w:t>测量范围内、均匀分布的五行五列上各取</w:t>
      </w:r>
      <w:r>
        <w:rPr>
          <w:rFonts w:ascii="Times New Roman" w:hint="eastAsia"/>
          <w:sz w:val="24"/>
          <w:szCs w:val="24"/>
        </w:rPr>
        <w:t>5</w:t>
      </w:r>
      <w:r>
        <w:rPr>
          <w:rFonts w:ascii="Times New Roman" w:hint="eastAsia"/>
          <w:sz w:val="24"/>
          <w:szCs w:val="24"/>
        </w:rPr>
        <w:t>个测量点，共</w:t>
      </w:r>
      <w:r>
        <w:rPr>
          <w:rFonts w:ascii="Times New Roman" w:hint="eastAsia"/>
          <w:sz w:val="24"/>
          <w:szCs w:val="24"/>
        </w:rPr>
        <w:t>25</w:t>
      </w:r>
      <w:r>
        <w:rPr>
          <w:rFonts w:ascii="Times New Roman" w:hint="eastAsia"/>
          <w:sz w:val="24"/>
          <w:szCs w:val="24"/>
        </w:rPr>
        <w:t>个测量点，如图</w:t>
      </w:r>
      <w:r>
        <w:rPr>
          <w:rFonts w:ascii="Times New Roman" w:hint="eastAsia"/>
          <w:sz w:val="24"/>
          <w:szCs w:val="24"/>
        </w:rPr>
        <w:t>3</w:t>
      </w:r>
      <w:r>
        <w:rPr>
          <w:rFonts w:ascii="Times New Roman" w:hint="eastAsia"/>
          <w:sz w:val="24"/>
          <w:szCs w:val="24"/>
        </w:rPr>
        <w:t>所示，计算最小二乘拟合平面的平面度即为平行柱的工作面平面度。以三次测量的平均值作为测量结果。</w:t>
      </w:r>
    </w:p>
    <w:p w:rsidR="0036692E" w:rsidRDefault="009954B8">
      <w:pPr>
        <w:pStyle w:val="af6"/>
        <w:spacing w:line="360" w:lineRule="auto"/>
        <w:ind w:firstLine="480"/>
        <w:jc w:val="center"/>
        <w:rPr>
          <w:rFonts w:ascii="Times New Roman"/>
          <w:color w:val="FF0000"/>
          <w:sz w:val="24"/>
          <w:szCs w:val="24"/>
        </w:rPr>
      </w:pPr>
      <w:r>
        <w:rPr>
          <w:noProof/>
          <w:color w:val="FF0000"/>
          <w:sz w:val="24"/>
        </w:rPr>
        <w:drawing>
          <wp:inline distT="0" distB="0" distL="0" distR="0">
            <wp:extent cx="4692650" cy="1316990"/>
            <wp:effectExtent l="19050" t="0" r="0" b="0"/>
            <wp:docPr id="8" name="图片 2" descr="C:\Users\Administrator\Documents\WeChat Files\wxid_ros1sflr5a2222\FileStorage\Temp\1697084385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C:\Users\Administrator\Documents\WeChat Files\wxid_ros1sflr5a2222\FileStorage\Temp\1697084385904.png"/>
                    <pic:cNvPicPr>
                      <a:picLocks noChangeAspect="1" noChangeArrowheads="1"/>
                    </pic:cNvPicPr>
                  </pic:nvPicPr>
                  <pic:blipFill>
                    <a:blip r:embed="rId24" cstate="print"/>
                    <a:srcRect/>
                    <a:stretch>
                      <a:fillRect/>
                    </a:stretch>
                  </pic:blipFill>
                  <pic:spPr>
                    <a:xfrm>
                      <a:off x="0" y="0"/>
                      <a:ext cx="4693279" cy="1317411"/>
                    </a:xfrm>
                    <a:prstGeom prst="rect">
                      <a:avLst/>
                    </a:prstGeom>
                    <a:noFill/>
                    <a:ln w="9525">
                      <a:noFill/>
                      <a:miter lim="800000"/>
                      <a:headEnd/>
                      <a:tailEnd/>
                    </a:ln>
                  </pic:spPr>
                </pic:pic>
              </a:graphicData>
            </a:graphic>
          </wp:inline>
        </w:drawing>
      </w:r>
    </w:p>
    <w:p w:rsidR="0036692E" w:rsidRDefault="009954B8">
      <w:pPr>
        <w:pStyle w:val="af6"/>
        <w:spacing w:line="360" w:lineRule="auto"/>
        <w:jc w:val="center"/>
        <w:rPr>
          <w:rFonts w:ascii="Times New Roman"/>
          <w:szCs w:val="21"/>
        </w:rPr>
      </w:pPr>
      <w:r>
        <w:rPr>
          <w:rFonts w:ascii="Times New Roman" w:hint="eastAsia"/>
          <w:szCs w:val="21"/>
        </w:rPr>
        <w:t>图</w:t>
      </w:r>
      <w:r>
        <w:rPr>
          <w:rFonts w:ascii="Times New Roman" w:hint="eastAsia"/>
          <w:szCs w:val="21"/>
        </w:rPr>
        <w:t xml:space="preserve">3 </w:t>
      </w:r>
      <w:r>
        <w:rPr>
          <w:rFonts w:ascii="Times New Roman" w:hint="eastAsia"/>
          <w:szCs w:val="21"/>
        </w:rPr>
        <w:t>测量点分布示意图</w:t>
      </w:r>
    </w:p>
    <w:p w:rsidR="0036692E" w:rsidRDefault="009954B8">
      <w:pPr>
        <w:pStyle w:val="2"/>
        <w:numPr>
          <w:ilvl w:val="2"/>
          <w:numId w:val="2"/>
        </w:numPr>
        <w:spacing w:line="300" w:lineRule="auto"/>
        <w:jc w:val="both"/>
        <w:rPr>
          <w:rFonts w:ascii="Times New Roman" w:eastAsia="黑体"/>
          <w:b w:val="0"/>
          <w:spacing w:val="0"/>
          <w:sz w:val="24"/>
          <w:szCs w:val="24"/>
        </w:rPr>
      </w:pPr>
      <w:bookmarkStart w:id="83" w:name="_Toc151969154"/>
      <w:r>
        <w:rPr>
          <w:rFonts w:ascii="Times New Roman" w:eastAsia="黑体" w:hint="eastAsia"/>
          <w:b w:val="0"/>
          <w:spacing w:val="0"/>
          <w:sz w:val="24"/>
          <w:szCs w:val="24"/>
        </w:rPr>
        <w:t>专用平面平行柱的两工作面平行度</w:t>
      </w:r>
      <w:bookmarkEnd w:id="83"/>
    </w:p>
    <w:p w:rsidR="0036692E" w:rsidRDefault="009954B8">
      <w:pPr>
        <w:pStyle w:val="af6"/>
        <w:numPr>
          <w:ilvl w:val="0"/>
          <w:numId w:val="3"/>
        </w:numPr>
        <w:spacing w:line="360" w:lineRule="auto"/>
        <w:ind w:firstLineChars="0"/>
        <w:rPr>
          <w:rFonts w:ascii="Times New Roman"/>
          <w:sz w:val="24"/>
          <w:szCs w:val="24"/>
        </w:rPr>
      </w:pPr>
      <w:r>
        <w:rPr>
          <w:rFonts w:ascii="Times New Roman" w:hint="eastAsia"/>
          <w:sz w:val="24"/>
          <w:szCs w:val="24"/>
        </w:rPr>
        <w:t>三坐标测量机法</w:t>
      </w:r>
    </w:p>
    <w:p w:rsidR="0036692E" w:rsidRDefault="009954B8">
      <w:pPr>
        <w:pStyle w:val="af6"/>
        <w:spacing w:line="360" w:lineRule="auto"/>
        <w:ind w:left="780" w:firstLineChars="0" w:firstLine="0"/>
        <w:rPr>
          <w:rFonts w:ascii="Times New Roman"/>
          <w:sz w:val="24"/>
          <w:szCs w:val="24"/>
        </w:rPr>
      </w:pPr>
      <w:r>
        <w:rPr>
          <w:rFonts w:ascii="Times New Roman" w:hint="eastAsia"/>
          <w:sz w:val="24"/>
          <w:szCs w:val="24"/>
        </w:rPr>
        <w:t>在上述三坐标测量机测量专用平面平行柱平面度的基础上，运用测量软件直接计算两个工作面的平行度。</w:t>
      </w:r>
    </w:p>
    <w:p w:rsidR="0036692E" w:rsidRDefault="009954B8">
      <w:pPr>
        <w:pStyle w:val="af6"/>
        <w:numPr>
          <w:ilvl w:val="0"/>
          <w:numId w:val="3"/>
        </w:numPr>
        <w:spacing w:line="360" w:lineRule="auto"/>
        <w:ind w:firstLineChars="0"/>
        <w:rPr>
          <w:rFonts w:ascii="Times New Roman"/>
          <w:sz w:val="24"/>
          <w:szCs w:val="24"/>
        </w:rPr>
      </w:pPr>
      <w:r>
        <w:rPr>
          <w:rFonts w:ascii="Times New Roman" w:hint="eastAsia"/>
          <w:sz w:val="24"/>
          <w:szCs w:val="24"/>
        </w:rPr>
        <w:t>打表法</w:t>
      </w:r>
    </w:p>
    <w:p w:rsidR="0036692E" w:rsidRDefault="009954B8">
      <w:pPr>
        <w:pStyle w:val="af6"/>
        <w:spacing w:line="360" w:lineRule="auto"/>
        <w:ind w:left="780" w:firstLineChars="0" w:firstLine="0"/>
        <w:rPr>
          <w:rFonts w:ascii="Times New Roman"/>
          <w:sz w:val="24"/>
          <w:szCs w:val="24"/>
        </w:rPr>
      </w:pPr>
      <w:r>
        <w:rPr>
          <w:rFonts w:ascii="Times New Roman" w:hint="eastAsia"/>
          <w:sz w:val="24"/>
          <w:szCs w:val="24"/>
        </w:rPr>
        <w:lastRenderedPageBreak/>
        <w:t>将专用平行柱的一个基面放置在平板上，用装在表架上的千分表在其另一工作面从近端到远端测量不少于三个均匀分布位置的高度，计算高度测量值的最大差值，即为平行度。测量示意图如图</w:t>
      </w:r>
      <w:r>
        <w:rPr>
          <w:rFonts w:ascii="Times New Roman" w:hint="eastAsia"/>
          <w:sz w:val="24"/>
          <w:szCs w:val="24"/>
        </w:rPr>
        <w:t>4</w:t>
      </w:r>
      <w:r>
        <w:rPr>
          <w:rFonts w:ascii="Times New Roman" w:hint="eastAsia"/>
          <w:sz w:val="24"/>
          <w:szCs w:val="24"/>
        </w:rPr>
        <w:t>。</w:t>
      </w:r>
    </w:p>
    <w:p w:rsidR="0036692E" w:rsidRDefault="009954B8">
      <w:pPr>
        <w:pStyle w:val="af6"/>
        <w:spacing w:line="360" w:lineRule="auto"/>
        <w:ind w:firstLine="480"/>
        <w:jc w:val="center"/>
        <w:rPr>
          <w:rFonts w:ascii="Times New Roman"/>
          <w:sz w:val="24"/>
          <w:szCs w:val="24"/>
        </w:rPr>
      </w:pPr>
      <w:r>
        <w:rPr>
          <w:rFonts w:ascii="Times New Roman"/>
          <w:noProof/>
          <w:sz w:val="24"/>
          <w:szCs w:val="24"/>
        </w:rPr>
        <w:drawing>
          <wp:inline distT="0" distB="0" distL="0" distR="0">
            <wp:extent cx="4610100" cy="2371725"/>
            <wp:effectExtent l="19050" t="0" r="0" b="0"/>
            <wp:docPr id="1" name="图片 2" descr="C:\Users\Administrator\Documents\WeChat Files\wxid_ros1sflr5a2222\FileStorage\Temp\1697162765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ocuments\WeChat Files\wxid_ros1sflr5a2222\FileStorage\Temp\1697162765064.png"/>
                    <pic:cNvPicPr>
                      <a:picLocks noChangeAspect="1" noChangeArrowheads="1"/>
                    </pic:cNvPicPr>
                  </pic:nvPicPr>
                  <pic:blipFill>
                    <a:blip r:embed="rId25" cstate="print"/>
                    <a:srcRect/>
                    <a:stretch>
                      <a:fillRect/>
                    </a:stretch>
                  </pic:blipFill>
                  <pic:spPr>
                    <a:xfrm>
                      <a:off x="0" y="0"/>
                      <a:ext cx="4610062" cy="2371604"/>
                    </a:xfrm>
                    <a:prstGeom prst="rect">
                      <a:avLst/>
                    </a:prstGeom>
                    <a:noFill/>
                    <a:ln w="9525">
                      <a:noFill/>
                      <a:miter lim="800000"/>
                      <a:headEnd/>
                      <a:tailEnd/>
                    </a:ln>
                  </pic:spPr>
                </pic:pic>
              </a:graphicData>
            </a:graphic>
          </wp:inline>
        </w:drawing>
      </w:r>
    </w:p>
    <w:p w:rsidR="0036692E" w:rsidRDefault="009954B8">
      <w:pPr>
        <w:pStyle w:val="af6"/>
        <w:spacing w:line="360" w:lineRule="auto"/>
        <w:jc w:val="center"/>
        <w:rPr>
          <w:rFonts w:ascii="Times New Roman"/>
          <w:szCs w:val="21"/>
        </w:rPr>
      </w:pPr>
      <w:r>
        <w:rPr>
          <w:rFonts w:ascii="Times New Roman" w:hint="eastAsia"/>
          <w:szCs w:val="21"/>
        </w:rPr>
        <w:t>图</w:t>
      </w:r>
      <w:r>
        <w:rPr>
          <w:rFonts w:ascii="Times New Roman" w:hint="eastAsia"/>
          <w:szCs w:val="21"/>
        </w:rPr>
        <w:t xml:space="preserve">4 </w:t>
      </w:r>
      <w:r>
        <w:rPr>
          <w:rFonts w:ascii="Times New Roman" w:hint="eastAsia"/>
          <w:szCs w:val="21"/>
        </w:rPr>
        <w:t>专用平面平行柱的两工作面平行度测量示意图</w:t>
      </w:r>
    </w:p>
    <w:p w:rsidR="0036692E" w:rsidRDefault="009954B8">
      <w:pPr>
        <w:pStyle w:val="af6"/>
        <w:numPr>
          <w:ilvl w:val="0"/>
          <w:numId w:val="3"/>
        </w:numPr>
        <w:spacing w:line="360" w:lineRule="auto"/>
        <w:ind w:firstLineChars="0"/>
        <w:rPr>
          <w:rFonts w:ascii="Times New Roman"/>
          <w:sz w:val="24"/>
          <w:szCs w:val="24"/>
        </w:rPr>
      </w:pPr>
      <w:r>
        <w:rPr>
          <w:rFonts w:ascii="Times New Roman" w:hint="eastAsia"/>
          <w:sz w:val="24"/>
          <w:szCs w:val="24"/>
        </w:rPr>
        <w:t>外径千分尺法：</w:t>
      </w:r>
    </w:p>
    <w:p w:rsidR="0036692E" w:rsidRDefault="009954B8">
      <w:pPr>
        <w:pStyle w:val="af6"/>
        <w:spacing w:line="360" w:lineRule="auto"/>
        <w:ind w:left="780" w:firstLineChars="0" w:firstLine="0"/>
        <w:rPr>
          <w:rFonts w:ascii="Times New Roman"/>
          <w:sz w:val="24"/>
          <w:szCs w:val="24"/>
        </w:rPr>
      </w:pPr>
      <w:r>
        <w:rPr>
          <w:rFonts w:ascii="Times New Roman" w:hint="eastAsia"/>
          <w:sz w:val="24"/>
          <w:szCs w:val="24"/>
        </w:rPr>
        <w:t>采用外径千分尺测量，在专用平行柱两工作面近端到远端不少于三个均匀分布的位置上测量厚度值，厚度值的最大差值即为平行度。</w:t>
      </w:r>
    </w:p>
    <w:p w:rsidR="0036692E" w:rsidRDefault="009954B8">
      <w:pPr>
        <w:pStyle w:val="af6"/>
        <w:spacing w:line="360" w:lineRule="auto"/>
        <w:ind w:left="780" w:firstLineChars="0" w:firstLine="0"/>
        <w:rPr>
          <w:rFonts w:ascii="Times New Roman"/>
          <w:sz w:val="24"/>
          <w:szCs w:val="24"/>
        </w:rPr>
      </w:pPr>
      <w:r>
        <w:rPr>
          <w:rFonts w:ascii="仿宋" w:eastAsia="仿宋" w:hAnsi="仿宋" w:hint="eastAsia"/>
          <w:szCs w:val="21"/>
        </w:rPr>
        <w:t>注：推荐使用三坐标测量机法</w:t>
      </w:r>
    </w:p>
    <w:p w:rsidR="0036692E" w:rsidRDefault="009954B8">
      <w:pPr>
        <w:pStyle w:val="2"/>
        <w:numPr>
          <w:ilvl w:val="1"/>
          <w:numId w:val="2"/>
        </w:numPr>
        <w:spacing w:line="300" w:lineRule="auto"/>
        <w:jc w:val="both"/>
        <w:rPr>
          <w:rFonts w:ascii="Times New Roman" w:eastAsia="黑体"/>
          <w:b w:val="0"/>
          <w:spacing w:val="0"/>
          <w:sz w:val="24"/>
          <w:szCs w:val="24"/>
        </w:rPr>
      </w:pPr>
      <w:bookmarkStart w:id="84" w:name="_Toc151969155"/>
      <w:r>
        <w:rPr>
          <w:rFonts w:ascii="Times New Roman" w:eastAsia="黑体" w:hint="eastAsia"/>
          <w:b w:val="0"/>
          <w:spacing w:val="0"/>
          <w:sz w:val="24"/>
          <w:szCs w:val="24"/>
        </w:rPr>
        <w:t>专用</w:t>
      </w:r>
      <w:r>
        <w:rPr>
          <w:rFonts w:ascii="Times New Roman" w:eastAsia="黑体" w:hint="eastAsia"/>
          <w:b w:val="0"/>
          <w:spacing w:val="0"/>
          <w:sz w:val="24"/>
          <w:szCs w:val="24"/>
        </w:rPr>
        <w:t>45</w:t>
      </w:r>
      <w:r>
        <w:rPr>
          <w:rFonts w:ascii="Times New Roman" w:eastAsia="黑体" w:hint="eastAsia"/>
          <w:b w:val="0"/>
          <w:spacing w:val="0"/>
          <w:sz w:val="24"/>
          <w:szCs w:val="24"/>
        </w:rPr>
        <w:t>°角尺</w:t>
      </w:r>
      <w:bookmarkEnd w:id="84"/>
    </w:p>
    <w:p w:rsidR="0036692E" w:rsidRDefault="009954B8">
      <w:pPr>
        <w:pStyle w:val="2"/>
        <w:numPr>
          <w:ilvl w:val="2"/>
          <w:numId w:val="2"/>
        </w:numPr>
        <w:spacing w:line="300" w:lineRule="auto"/>
        <w:jc w:val="both"/>
        <w:rPr>
          <w:rFonts w:ascii="Times New Roman" w:eastAsia="黑体"/>
          <w:b w:val="0"/>
          <w:spacing w:val="0"/>
          <w:sz w:val="24"/>
          <w:szCs w:val="24"/>
        </w:rPr>
      </w:pPr>
      <w:bookmarkStart w:id="85" w:name="_Toc151969156"/>
      <w:r>
        <w:rPr>
          <w:rFonts w:ascii="Times New Roman" w:eastAsia="黑体" w:hint="eastAsia"/>
          <w:b w:val="0"/>
          <w:spacing w:val="0"/>
          <w:sz w:val="24"/>
          <w:szCs w:val="24"/>
        </w:rPr>
        <w:t>专用</w:t>
      </w:r>
      <w:r>
        <w:rPr>
          <w:rFonts w:ascii="Times New Roman" w:eastAsia="黑体" w:hint="eastAsia"/>
          <w:b w:val="0"/>
          <w:spacing w:val="0"/>
          <w:sz w:val="24"/>
          <w:szCs w:val="24"/>
        </w:rPr>
        <w:t>45</w:t>
      </w:r>
      <w:r>
        <w:rPr>
          <w:rFonts w:ascii="Times New Roman" w:eastAsia="黑体" w:hint="eastAsia"/>
          <w:b w:val="0"/>
          <w:spacing w:val="0"/>
          <w:sz w:val="24"/>
          <w:szCs w:val="24"/>
        </w:rPr>
        <w:t>°角尺的工作面平面度</w:t>
      </w:r>
      <w:bookmarkEnd w:id="85"/>
    </w:p>
    <w:p w:rsidR="0036692E" w:rsidRDefault="009954B8">
      <w:pPr>
        <w:pStyle w:val="af6"/>
        <w:spacing w:line="360" w:lineRule="auto"/>
        <w:ind w:firstLine="480"/>
        <w:rPr>
          <w:rFonts w:ascii="Times New Roman"/>
          <w:sz w:val="24"/>
          <w:szCs w:val="24"/>
        </w:rPr>
      </w:pPr>
      <w:r>
        <w:rPr>
          <w:rFonts w:ascii="Times New Roman" w:hint="eastAsia"/>
          <w:sz w:val="24"/>
          <w:szCs w:val="24"/>
        </w:rPr>
        <w:t>专用</w:t>
      </w:r>
      <w:r>
        <w:rPr>
          <w:rFonts w:ascii="Times New Roman" w:hint="eastAsia"/>
          <w:sz w:val="24"/>
          <w:szCs w:val="24"/>
        </w:rPr>
        <w:t>45</w:t>
      </w:r>
      <w:r>
        <w:rPr>
          <w:rFonts w:ascii="Times New Roman" w:hint="eastAsia"/>
          <w:sz w:val="24"/>
          <w:szCs w:val="24"/>
        </w:rPr>
        <w:t>°角尺的工作面平面度</w:t>
      </w:r>
      <w:r w:rsidR="00744207" w:rsidRPr="005A0404">
        <w:rPr>
          <w:rFonts w:ascii="Times New Roman"/>
          <w:color w:val="FF0000"/>
          <w:sz w:val="24"/>
          <w:szCs w:val="24"/>
        </w:rPr>
        <w:t>按</w:t>
      </w:r>
      <w:r w:rsidR="00744207" w:rsidRPr="005A0404">
        <w:rPr>
          <w:rFonts w:ascii="Times New Roman"/>
          <w:color w:val="FF0000"/>
          <w:sz w:val="24"/>
          <w:szCs w:val="24"/>
        </w:rPr>
        <w:t>6.1.1</w:t>
      </w:r>
      <w:r w:rsidR="00744207" w:rsidRPr="005A0404">
        <w:rPr>
          <w:rFonts w:ascii="Times New Roman"/>
          <w:color w:val="FF0000"/>
          <w:sz w:val="24"/>
          <w:szCs w:val="24"/>
        </w:rPr>
        <w:t>所述方法测量。</w:t>
      </w:r>
    </w:p>
    <w:p w:rsidR="0036692E" w:rsidRDefault="009954B8">
      <w:pPr>
        <w:pStyle w:val="2"/>
        <w:numPr>
          <w:ilvl w:val="2"/>
          <w:numId w:val="2"/>
        </w:numPr>
        <w:spacing w:line="300" w:lineRule="auto"/>
        <w:jc w:val="both"/>
        <w:rPr>
          <w:rFonts w:ascii="Times New Roman" w:eastAsia="黑体"/>
          <w:b w:val="0"/>
          <w:spacing w:val="0"/>
          <w:sz w:val="24"/>
          <w:szCs w:val="24"/>
        </w:rPr>
      </w:pPr>
      <w:bookmarkStart w:id="86" w:name="_Toc151969157"/>
      <w:r>
        <w:rPr>
          <w:rFonts w:ascii="Times New Roman" w:eastAsia="黑体" w:hint="eastAsia"/>
          <w:b w:val="0"/>
          <w:spacing w:val="0"/>
          <w:sz w:val="24"/>
          <w:szCs w:val="24"/>
        </w:rPr>
        <w:t>专用</w:t>
      </w:r>
      <w:r>
        <w:rPr>
          <w:rFonts w:ascii="Times New Roman" w:eastAsia="黑体" w:hint="eastAsia"/>
          <w:b w:val="0"/>
          <w:spacing w:val="0"/>
          <w:sz w:val="24"/>
          <w:szCs w:val="24"/>
        </w:rPr>
        <w:t>45</w:t>
      </w:r>
      <w:r>
        <w:rPr>
          <w:rFonts w:ascii="Times New Roman" w:eastAsia="黑体" w:hint="eastAsia"/>
          <w:b w:val="0"/>
          <w:spacing w:val="0"/>
          <w:sz w:val="24"/>
          <w:szCs w:val="24"/>
        </w:rPr>
        <w:t>°角尺的角值偏差</w:t>
      </w:r>
      <w:bookmarkEnd w:id="86"/>
    </w:p>
    <w:p w:rsidR="0036692E" w:rsidRDefault="009954B8">
      <w:pPr>
        <w:pStyle w:val="af6"/>
        <w:spacing w:line="360" w:lineRule="auto"/>
        <w:ind w:firstLine="480"/>
        <w:rPr>
          <w:rFonts w:ascii="Times New Roman"/>
          <w:sz w:val="24"/>
          <w:szCs w:val="24"/>
        </w:rPr>
      </w:pPr>
      <w:r>
        <w:rPr>
          <w:rFonts w:ascii="Times New Roman" w:hint="eastAsia"/>
          <w:sz w:val="24"/>
          <w:szCs w:val="24"/>
        </w:rPr>
        <w:t>将专用</w:t>
      </w:r>
      <w:r>
        <w:rPr>
          <w:rFonts w:ascii="Times New Roman" w:hint="eastAsia"/>
          <w:sz w:val="24"/>
          <w:szCs w:val="24"/>
        </w:rPr>
        <w:t>45</w:t>
      </w:r>
      <w:r>
        <w:rPr>
          <w:rFonts w:ascii="Times New Roman" w:hint="eastAsia"/>
          <w:sz w:val="24"/>
          <w:szCs w:val="24"/>
        </w:rPr>
        <w:t>°角尺平放至三坐标测量机的工作台上，按</w:t>
      </w:r>
      <w:r>
        <w:rPr>
          <w:rFonts w:ascii="Times New Roman" w:hint="eastAsia"/>
          <w:sz w:val="24"/>
          <w:szCs w:val="24"/>
        </w:rPr>
        <w:t>6.1.1</w:t>
      </w:r>
      <w:r>
        <w:rPr>
          <w:rFonts w:ascii="Times New Roman" w:hint="eastAsia"/>
          <w:sz w:val="24"/>
          <w:szCs w:val="24"/>
        </w:rPr>
        <w:t>所述方法，用最小二乘法分别拟合基准面和工作面平面。用测量软件计算工作面与基准面的角值，以三次测量结果的平均值作为测量结果。</w:t>
      </w:r>
    </w:p>
    <w:p w:rsidR="0036692E" w:rsidRDefault="009954B8">
      <w:pPr>
        <w:pStyle w:val="2"/>
        <w:numPr>
          <w:ilvl w:val="1"/>
          <w:numId w:val="2"/>
        </w:numPr>
        <w:spacing w:line="300" w:lineRule="auto"/>
        <w:jc w:val="both"/>
        <w:rPr>
          <w:rFonts w:ascii="Times New Roman" w:eastAsia="黑体"/>
          <w:b w:val="0"/>
          <w:spacing w:val="0"/>
          <w:sz w:val="24"/>
          <w:szCs w:val="24"/>
        </w:rPr>
      </w:pPr>
      <w:bookmarkStart w:id="87" w:name="_Toc151969158"/>
      <w:r>
        <w:rPr>
          <w:rFonts w:ascii="Times New Roman" w:eastAsia="黑体" w:hint="eastAsia"/>
          <w:b w:val="0"/>
          <w:spacing w:val="0"/>
          <w:sz w:val="24"/>
          <w:szCs w:val="24"/>
        </w:rPr>
        <w:t>指示表</w:t>
      </w:r>
      <w:bookmarkEnd w:id="87"/>
    </w:p>
    <w:p w:rsidR="0036692E" w:rsidRDefault="009954B8" w:rsidP="00150480">
      <w:pPr>
        <w:pStyle w:val="af6"/>
        <w:spacing w:beforeLines="50" w:before="120" w:line="360" w:lineRule="auto"/>
        <w:ind w:firstLineChars="0"/>
        <w:rPr>
          <w:sz w:val="24"/>
        </w:rPr>
      </w:pPr>
      <w:r>
        <w:rPr>
          <w:rFonts w:hint="eastAsia"/>
          <w:sz w:val="24"/>
        </w:rPr>
        <w:t>指示表的示值误差按照JJG34《指示表检定规程》相关规定进行校准。</w:t>
      </w:r>
    </w:p>
    <w:p w:rsidR="0036692E" w:rsidRDefault="009954B8">
      <w:pPr>
        <w:pStyle w:val="2"/>
        <w:numPr>
          <w:ilvl w:val="1"/>
          <w:numId w:val="2"/>
        </w:numPr>
        <w:spacing w:line="300" w:lineRule="auto"/>
        <w:jc w:val="both"/>
        <w:rPr>
          <w:rFonts w:ascii="Times New Roman" w:eastAsia="黑体"/>
          <w:b w:val="0"/>
          <w:spacing w:val="0"/>
          <w:sz w:val="24"/>
          <w:szCs w:val="24"/>
        </w:rPr>
      </w:pPr>
      <w:bookmarkStart w:id="88" w:name="_Toc151969159"/>
      <w:r>
        <w:rPr>
          <w:rFonts w:ascii="Times New Roman" w:eastAsia="黑体"/>
          <w:b w:val="0"/>
          <w:spacing w:val="0"/>
          <w:sz w:val="24"/>
          <w:szCs w:val="24"/>
        </w:rPr>
        <w:t>专用校准台</w:t>
      </w:r>
      <w:bookmarkEnd w:id="88"/>
    </w:p>
    <w:p w:rsidR="0036692E" w:rsidRDefault="009954B8">
      <w:pPr>
        <w:pStyle w:val="2"/>
        <w:numPr>
          <w:ilvl w:val="2"/>
          <w:numId w:val="2"/>
        </w:numPr>
        <w:spacing w:line="300" w:lineRule="auto"/>
        <w:jc w:val="both"/>
        <w:rPr>
          <w:rFonts w:ascii="Times New Roman" w:eastAsia="黑体"/>
          <w:b w:val="0"/>
          <w:spacing w:val="0"/>
          <w:sz w:val="24"/>
          <w:szCs w:val="24"/>
        </w:rPr>
      </w:pPr>
      <w:bookmarkStart w:id="89" w:name="_Toc11865"/>
      <w:bookmarkStart w:id="90" w:name="_Toc151969160"/>
      <w:r>
        <w:rPr>
          <w:rFonts w:ascii="Times New Roman" w:eastAsia="黑体"/>
          <w:b w:val="0"/>
          <w:spacing w:val="0"/>
          <w:sz w:val="24"/>
          <w:szCs w:val="24"/>
        </w:rPr>
        <w:t>专用校准台工作面平面度</w:t>
      </w:r>
      <w:bookmarkEnd w:id="89"/>
      <w:bookmarkEnd w:id="90"/>
    </w:p>
    <w:p w:rsidR="0036692E" w:rsidRDefault="009954B8">
      <w:pPr>
        <w:pStyle w:val="af6"/>
        <w:spacing w:line="360" w:lineRule="auto"/>
        <w:ind w:firstLine="480"/>
        <w:rPr>
          <w:rFonts w:ascii="Times New Roman"/>
          <w:sz w:val="24"/>
          <w:szCs w:val="24"/>
        </w:rPr>
      </w:pPr>
      <w:r>
        <w:rPr>
          <w:rFonts w:ascii="Times New Roman" w:hint="eastAsia"/>
          <w:sz w:val="24"/>
          <w:szCs w:val="24"/>
        </w:rPr>
        <w:t>将刀口形直尺放置在校准台上，根据间隙选取合适厚度的塞尺，如尺片可以顺利进入间隙并有一定的阻力感，则该尺片的厚度即为平面度。测量时刀口形直尺应在工作面的两个对角线位置分别测量，在全量程范围内分段测量并覆盖全量程。如工作台较长则用刀口尺首尾相连进行测量，分段测量测得值的最大值作为测量结果。</w:t>
      </w:r>
    </w:p>
    <w:p w:rsidR="0036692E" w:rsidRDefault="009954B8">
      <w:pPr>
        <w:pStyle w:val="2"/>
        <w:numPr>
          <w:ilvl w:val="2"/>
          <w:numId w:val="2"/>
        </w:numPr>
        <w:spacing w:line="300" w:lineRule="auto"/>
        <w:jc w:val="both"/>
        <w:rPr>
          <w:rFonts w:ascii="Times New Roman" w:eastAsia="黑体"/>
          <w:b w:val="0"/>
          <w:spacing w:val="0"/>
          <w:sz w:val="24"/>
          <w:szCs w:val="24"/>
        </w:rPr>
      </w:pPr>
      <w:bookmarkStart w:id="91" w:name="_Toc151969161"/>
      <w:r>
        <w:rPr>
          <w:rFonts w:ascii="Times New Roman" w:eastAsia="黑体"/>
          <w:b w:val="0"/>
          <w:spacing w:val="0"/>
          <w:sz w:val="24"/>
          <w:szCs w:val="24"/>
        </w:rPr>
        <w:lastRenderedPageBreak/>
        <w:t>专用校准台分度值误差</w:t>
      </w:r>
      <w:bookmarkEnd w:id="91"/>
    </w:p>
    <w:p w:rsidR="0036692E" w:rsidRDefault="009954B8" w:rsidP="00150480">
      <w:pPr>
        <w:pStyle w:val="af6"/>
        <w:spacing w:beforeLines="50" w:before="120" w:line="360" w:lineRule="auto"/>
        <w:ind w:firstLineChars="0"/>
        <w:rPr>
          <w:rFonts w:ascii="Times New Roman"/>
          <w:sz w:val="24"/>
          <w:szCs w:val="24"/>
        </w:rPr>
      </w:pPr>
      <w:r>
        <w:rPr>
          <w:rFonts w:ascii="Times New Roman"/>
          <w:sz w:val="24"/>
          <w:szCs w:val="24"/>
        </w:rPr>
        <w:t>校准前，将专用校准台的横向调至水平，电子水平仪放置在校准台上，使校准台的纵向与电子水平仪的纵向相一致。</w:t>
      </w:r>
    </w:p>
    <w:p w:rsidR="0036692E" w:rsidRDefault="009954B8" w:rsidP="00150480">
      <w:pPr>
        <w:pStyle w:val="af6"/>
        <w:spacing w:beforeLines="50" w:before="120" w:line="360" w:lineRule="auto"/>
        <w:ind w:firstLineChars="0"/>
        <w:rPr>
          <w:rFonts w:ascii="Times New Roman"/>
          <w:sz w:val="24"/>
          <w:szCs w:val="24"/>
        </w:rPr>
      </w:pPr>
      <w:r>
        <w:rPr>
          <w:rFonts w:ascii="Times New Roman" w:hint="eastAsia"/>
          <w:sz w:val="24"/>
          <w:szCs w:val="24"/>
        </w:rPr>
        <w:tab/>
      </w:r>
      <w:r>
        <w:rPr>
          <w:rFonts w:ascii="Times New Roman" w:hint="eastAsia"/>
          <w:sz w:val="24"/>
          <w:szCs w:val="24"/>
        </w:rPr>
        <w:t>校准时，首先将专用校准台置于起始位置，将指示表读数和水平仪读数同时置零，然后转动工作台调节手轮，使工作台置于相应受校点，受校点取全量程范围内均匀分布的十点（例如对于测量范围为</w:t>
      </w:r>
      <w:r>
        <w:rPr>
          <w:rFonts w:ascii="Times New Roman"/>
        </w:rPr>
        <w:t>±</w:t>
      </w:r>
      <w:r>
        <w:rPr>
          <w:rFonts w:ascii="Times New Roman" w:hint="eastAsia"/>
          <w:sz w:val="24"/>
          <w:szCs w:val="24"/>
        </w:rPr>
        <w:t>2</w:t>
      </w:r>
      <w:r>
        <w:rPr>
          <w:rFonts w:ascii="Times New Roman"/>
          <w:sz w:val="24"/>
          <w:szCs w:val="24"/>
        </w:rPr>
        <w:t>0mm/</w:t>
      </w:r>
      <w:r>
        <w:rPr>
          <w:rFonts w:ascii="Times New Roman" w:hint="eastAsia"/>
          <w:sz w:val="24"/>
          <w:szCs w:val="24"/>
        </w:rPr>
        <w:t>m</w:t>
      </w:r>
      <w:r>
        <w:rPr>
          <w:rFonts w:ascii="Times New Roman" w:hint="eastAsia"/>
          <w:sz w:val="24"/>
          <w:szCs w:val="24"/>
        </w:rPr>
        <w:t>，旋转支柱与指示表轴线间距标称值为</w:t>
      </w:r>
      <w:r>
        <w:rPr>
          <w:rFonts w:ascii="Times New Roman" w:hint="eastAsia"/>
          <w:sz w:val="24"/>
          <w:szCs w:val="24"/>
        </w:rPr>
        <w:t>1000mm</w:t>
      </w:r>
      <w:r>
        <w:rPr>
          <w:rFonts w:ascii="Times New Roman" w:hint="eastAsia"/>
          <w:sz w:val="24"/>
          <w:szCs w:val="24"/>
        </w:rPr>
        <w:t>的校准装置，调节手轮使指示表示值分别置于</w:t>
      </w:r>
      <w:r>
        <w:rPr>
          <w:rFonts w:ascii="Times New Roman" w:hint="eastAsia"/>
          <w:sz w:val="24"/>
          <w:szCs w:val="24"/>
        </w:rPr>
        <w:t>4mm</w:t>
      </w:r>
      <w:r>
        <w:rPr>
          <w:rFonts w:ascii="Times New Roman" w:hint="eastAsia"/>
          <w:sz w:val="24"/>
          <w:szCs w:val="24"/>
        </w:rPr>
        <w:t>、</w:t>
      </w:r>
      <w:r>
        <w:rPr>
          <w:rFonts w:ascii="Times New Roman" w:hint="eastAsia"/>
          <w:sz w:val="24"/>
          <w:szCs w:val="24"/>
        </w:rPr>
        <w:t>8mm</w:t>
      </w:r>
      <w:r>
        <w:rPr>
          <w:rFonts w:ascii="Times New Roman" w:hint="eastAsia"/>
          <w:sz w:val="24"/>
          <w:szCs w:val="24"/>
        </w:rPr>
        <w:t>、</w:t>
      </w:r>
      <w:r>
        <w:rPr>
          <w:rFonts w:ascii="Times New Roman" w:hint="eastAsia"/>
          <w:sz w:val="24"/>
          <w:szCs w:val="24"/>
        </w:rPr>
        <w:t>12mm</w:t>
      </w:r>
      <w:r>
        <w:rPr>
          <w:rFonts w:ascii="Times New Roman" w:hint="eastAsia"/>
          <w:sz w:val="24"/>
          <w:szCs w:val="24"/>
        </w:rPr>
        <w:t>……位置处），并依次读取电子水平仪的相应读数。标称分度值与水平仪读数值之差即为该受校点的示值误差，往返各测量三次，取各受校点绝对值最大值作为仪器的分度值误差。</w:t>
      </w:r>
    </w:p>
    <w:p w:rsidR="0036692E" w:rsidRDefault="009954B8" w:rsidP="00150480">
      <w:pPr>
        <w:pStyle w:val="af6"/>
        <w:spacing w:beforeLines="50" w:before="120" w:line="360" w:lineRule="auto"/>
        <w:ind w:firstLineChars="174" w:firstLine="418"/>
        <w:jc w:val="center"/>
        <w:rPr>
          <w:rFonts w:ascii="Times New Roman"/>
          <w:sz w:val="24"/>
          <w:szCs w:val="24"/>
        </w:rPr>
      </w:pPr>
      <m:oMath>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is</m:t>
            </m:r>
          </m:sub>
        </m:sSub>
      </m:oMath>
      <w:r>
        <w:rPr>
          <w:rFonts w:ascii="Times New Roman" w:hint="eastAsia"/>
          <w:sz w:val="24"/>
          <w:szCs w:val="24"/>
        </w:rPr>
        <w:t xml:space="preserve">      </w:t>
      </w:r>
      <w:r>
        <w:rPr>
          <w:rFonts w:ascii="Times New Roman" w:hint="eastAsia"/>
          <w:sz w:val="24"/>
          <w:szCs w:val="24"/>
        </w:rPr>
        <w:t>（</w:t>
      </w:r>
      <w:r>
        <w:rPr>
          <w:rFonts w:ascii="Times New Roman" w:hint="eastAsia"/>
          <w:sz w:val="24"/>
          <w:szCs w:val="24"/>
        </w:rPr>
        <w:t>1</w:t>
      </w:r>
      <w:r>
        <w:rPr>
          <w:rFonts w:ascii="Times New Roman" w:hint="eastAsia"/>
          <w:sz w:val="24"/>
          <w:szCs w:val="24"/>
        </w:rPr>
        <w:t>）</w:t>
      </w:r>
    </w:p>
    <w:p w:rsidR="0036692E" w:rsidRDefault="009954B8" w:rsidP="00150480">
      <w:pPr>
        <w:pStyle w:val="af6"/>
        <w:spacing w:beforeLines="50" w:before="120" w:line="360" w:lineRule="auto"/>
        <w:ind w:left="566" w:hangingChars="236" w:hanging="566"/>
        <w:rPr>
          <w:rFonts w:ascii="Cambria Math" w:hAnsi="Cambria Math"/>
          <w:sz w:val="24"/>
          <w:szCs w:val="24"/>
        </w:rPr>
      </w:pPr>
      <m:oMath>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oMath>
      <w:r>
        <w:rPr>
          <w:rFonts w:ascii="Cambria Math" w:hAnsi="Cambria Math" w:hint="eastAsia"/>
          <w:sz w:val="24"/>
          <w:szCs w:val="24"/>
        </w:rPr>
        <w:t>-</w:t>
      </w:r>
      <w:r>
        <w:rPr>
          <w:rFonts w:ascii="Cambria Math" w:hAnsi="Cambria Math" w:hint="eastAsia"/>
          <w:sz w:val="24"/>
          <w:szCs w:val="24"/>
        </w:rPr>
        <w:t>各受校点的示值误差</w:t>
      </w:r>
    </w:p>
    <w:p w:rsidR="0036692E" w:rsidRDefault="004819BA" w:rsidP="00150480">
      <w:pPr>
        <w:pStyle w:val="af6"/>
        <w:spacing w:beforeLines="50" w:before="120" w:line="360" w:lineRule="auto"/>
        <w:ind w:left="425" w:hangingChars="177" w:hanging="425"/>
        <w:rPr>
          <w:rFonts w:ascii="Cambria Math" w:hAnsi="Cambria Math"/>
          <w:sz w:val="24"/>
          <w:szCs w:val="24"/>
        </w:rPr>
      </w:pP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oMath>
      <w:r w:rsidR="009954B8">
        <w:rPr>
          <w:rFonts w:ascii="Cambria Math" w:hAnsi="Cambria Math" w:hint="eastAsia"/>
          <w:sz w:val="24"/>
          <w:szCs w:val="24"/>
        </w:rPr>
        <w:t>-</w:t>
      </w:r>
      <w:r w:rsidR="009954B8">
        <w:rPr>
          <w:rFonts w:ascii="Cambria Math" w:hAnsi="Cambria Math" w:hint="eastAsia"/>
          <w:sz w:val="24"/>
          <w:szCs w:val="24"/>
        </w:rPr>
        <w:t>各受校点的校准台分度示值</w:t>
      </w:r>
    </w:p>
    <w:p w:rsidR="0036692E" w:rsidRDefault="004819BA" w:rsidP="00150480">
      <w:pPr>
        <w:pStyle w:val="af6"/>
        <w:spacing w:beforeLines="50" w:before="120" w:line="360" w:lineRule="auto"/>
        <w:ind w:firstLineChars="0" w:firstLine="0"/>
        <w:rPr>
          <w:rFonts w:asci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is</m:t>
            </m:r>
          </m:sub>
        </m:sSub>
      </m:oMath>
      <w:r w:rsidR="009954B8">
        <w:rPr>
          <w:rFonts w:ascii="Times New Roman" w:hint="eastAsia"/>
          <w:sz w:val="24"/>
          <w:szCs w:val="24"/>
        </w:rPr>
        <w:t>-</w:t>
      </w:r>
      <w:r w:rsidR="009954B8">
        <w:rPr>
          <w:rFonts w:ascii="Times New Roman" w:hint="eastAsia"/>
          <w:sz w:val="24"/>
          <w:szCs w:val="24"/>
        </w:rPr>
        <w:t>各受校点电子水平仪示值</w:t>
      </w:r>
    </w:p>
    <w:p w:rsidR="0036692E" w:rsidRDefault="009954B8">
      <w:pPr>
        <w:pStyle w:val="1"/>
        <w:numPr>
          <w:ilvl w:val="0"/>
          <w:numId w:val="2"/>
        </w:numPr>
        <w:spacing w:before="240" w:after="360" w:line="360" w:lineRule="auto"/>
        <w:rPr>
          <w:rFonts w:eastAsia="黑体"/>
          <w:kern w:val="0"/>
          <w:sz w:val="24"/>
          <w:szCs w:val="24"/>
        </w:rPr>
      </w:pPr>
      <w:bookmarkStart w:id="92" w:name="_Toc151969162"/>
      <w:bookmarkEnd w:id="78"/>
      <w:bookmarkEnd w:id="79"/>
      <w:bookmarkEnd w:id="80"/>
      <w:r>
        <w:rPr>
          <w:rFonts w:eastAsia="黑体"/>
          <w:kern w:val="0"/>
          <w:sz w:val="24"/>
          <w:szCs w:val="24"/>
        </w:rPr>
        <w:t>校准结果的表达</w:t>
      </w:r>
      <w:bookmarkEnd w:id="92"/>
    </w:p>
    <w:p w:rsidR="0036692E" w:rsidRDefault="009954B8">
      <w:pPr>
        <w:pStyle w:val="af8"/>
        <w:spacing w:line="440" w:lineRule="exact"/>
        <w:ind w:firstLineChars="0"/>
        <w:rPr>
          <w:kern w:val="0"/>
          <w:sz w:val="24"/>
        </w:rPr>
      </w:pPr>
      <w:r>
        <w:rPr>
          <w:rFonts w:hint="eastAsia"/>
          <w:kern w:val="0"/>
          <w:sz w:val="24"/>
        </w:rPr>
        <w:t>校准证书至少包含以下信息</w:t>
      </w:r>
    </w:p>
    <w:p w:rsidR="0036692E" w:rsidRDefault="009954B8">
      <w:pPr>
        <w:pStyle w:val="af8"/>
        <w:spacing w:line="440" w:lineRule="exact"/>
        <w:ind w:firstLineChars="0"/>
        <w:rPr>
          <w:kern w:val="0"/>
          <w:sz w:val="24"/>
        </w:rPr>
      </w:pPr>
      <w:r>
        <w:rPr>
          <w:rFonts w:hint="eastAsia"/>
          <w:kern w:val="0"/>
          <w:sz w:val="24"/>
        </w:rPr>
        <w:t>a)</w:t>
      </w:r>
      <w:r>
        <w:rPr>
          <w:rFonts w:hint="eastAsia"/>
          <w:kern w:val="0"/>
          <w:sz w:val="24"/>
        </w:rPr>
        <w:t>标题：“校准证书”；</w:t>
      </w:r>
    </w:p>
    <w:p w:rsidR="0036692E" w:rsidRDefault="009954B8">
      <w:pPr>
        <w:pStyle w:val="af8"/>
        <w:spacing w:line="440" w:lineRule="exact"/>
        <w:ind w:firstLineChars="0"/>
        <w:rPr>
          <w:kern w:val="0"/>
          <w:sz w:val="24"/>
        </w:rPr>
      </w:pPr>
      <w:r>
        <w:rPr>
          <w:rFonts w:hint="eastAsia"/>
          <w:kern w:val="0"/>
          <w:sz w:val="24"/>
        </w:rPr>
        <w:t>b)</w:t>
      </w:r>
      <w:r>
        <w:rPr>
          <w:rFonts w:hint="eastAsia"/>
          <w:kern w:val="0"/>
          <w:sz w:val="24"/>
        </w:rPr>
        <w:t>实验室名称和地址；</w:t>
      </w:r>
    </w:p>
    <w:p w:rsidR="0036692E" w:rsidRDefault="009954B8">
      <w:pPr>
        <w:pStyle w:val="af8"/>
        <w:spacing w:line="440" w:lineRule="exact"/>
        <w:ind w:firstLineChars="0"/>
        <w:rPr>
          <w:kern w:val="0"/>
          <w:sz w:val="24"/>
        </w:rPr>
      </w:pPr>
      <w:r>
        <w:rPr>
          <w:rFonts w:hint="eastAsia"/>
          <w:kern w:val="0"/>
          <w:sz w:val="24"/>
        </w:rPr>
        <w:t>c)</w:t>
      </w:r>
      <w:r>
        <w:rPr>
          <w:rFonts w:hint="eastAsia"/>
          <w:kern w:val="0"/>
          <w:sz w:val="24"/>
        </w:rPr>
        <w:t>进行校准的地点</w:t>
      </w:r>
    </w:p>
    <w:p w:rsidR="0036692E" w:rsidRDefault="009954B8">
      <w:pPr>
        <w:pStyle w:val="af8"/>
        <w:spacing w:line="440" w:lineRule="exact"/>
        <w:ind w:firstLineChars="0"/>
        <w:rPr>
          <w:kern w:val="0"/>
          <w:sz w:val="24"/>
        </w:rPr>
      </w:pPr>
      <w:r>
        <w:rPr>
          <w:rFonts w:hint="eastAsia"/>
          <w:kern w:val="0"/>
          <w:sz w:val="24"/>
        </w:rPr>
        <w:t>d)</w:t>
      </w:r>
      <w:r>
        <w:rPr>
          <w:rFonts w:hint="eastAsia"/>
          <w:kern w:val="0"/>
          <w:sz w:val="24"/>
        </w:rPr>
        <w:t>证书或报告的唯一性标识（或编号</w:t>
      </w:r>
      <w:r>
        <w:rPr>
          <w:rFonts w:hint="eastAsia"/>
          <w:kern w:val="0"/>
          <w:sz w:val="24"/>
        </w:rPr>
        <w:t>)</w:t>
      </w:r>
      <w:r>
        <w:rPr>
          <w:rFonts w:hint="eastAsia"/>
          <w:kern w:val="0"/>
          <w:sz w:val="24"/>
        </w:rPr>
        <w:t>，每页及总页的标识</w:t>
      </w:r>
    </w:p>
    <w:p w:rsidR="0036692E" w:rsidRDefault="009954B8">
      <w:pPr>
        <w:pStyle w:val="af8"/>
        <w:spacing w:line="440" w:lineRule="exact"/>
        <w:ind w:firstLineChars="0"/>
        <w:rPr>
          <w:kern w:val="0"/>
          <w:sz w:val="24"/>
        </w:rPr>
      </w:pPr>
      <w:r>
        <w:rPr>
          <w:rFonts w:hint="eastAsia"/>
          <w:kern w:val="0"/>
          <w:sz w:val="24"/>
        </w:rPr>
        <w:t>e)</w:t>
      </w:r>
      <w:r>
        <w:rPr>
          <w:rFonts w:hint="eastAsia"/>
          <w:kern w:val="0"/>
          <w:sz w:val="24"/>
        </w:rPr>
        <w:t>客户的名称和地址</w:t>
      </w:r>
    </w:p>
    <w:p w:rsidR="0036692E" w:rsidRDefault="009954B8">
      <w:pPr>
        <w:pStyle w:val="af8"/>
        <w:spacing w:line="440" w:lineRule="exact"/>
        <w:ind w:firstLineChars="0"/>
        <w:rPr>
          <w:kern w:val="0"/>
          <w:sz w:val="24"/>
        </w:rPr>
      </w:pPr>
      <w:r>
        <w:rPr>
          <w:rFonts w:hint="eastAsia"/>
          <w:kern w:val="0"/>
          <w:sz w:val="24"/>
        </w:rPr>
        <w:t>f)</w:t>
      </w:r>
      <w:r>
        <w:rPr>
          <w:rFonts w:hint="eastAsia"/>
          <w:kern w:val="0"/>
          <w:sz w:val="24"/>
        </w:rPr>
        <w:t>被校对象的描述和明确标识</w:t>
      </w:r>
    </w:p>
    <w:p w:rsidR="0036692E" w:rsidRDefault="009954B8">
      <w:pPr>
        <w:pStyle w:val="af8"/>
        <w:spacing w:line="440" w:lineRule="exact"/>
        <w:ind w:firstLineChars="0"/>
        <w:rPr>
          <w:kern w:val="0"/>
          <w:sz w:val="24"/>
        </w:rPr>
      </w:pPr>
      <w:r>
        <w:rPr>
          <w:rFonts w:hint="eastAsia"/>
          <w:kern w:val="0"/>
          <w:sz w:val="24"/>
        </w:rPr>
        <w:t>g)</w:t>
      </w:r>
      <w:r>
        <w:rPr>
          <w:rFonts w:hint="eastAsia"/>
          <w:kern w:val="0"/>
          <w:sz w:val="24"/>
        </w:rPr>
        <w:t>进行校准日期，如果与校准结果的有效性应用有关时，应说明被校对象</w:t>
      </w:r>
    </w:p>
    <w:p w:rsidR="0036692E" w:rsidRDefault="009954B8">
      <w:pPr>
        <w:pStyle w:val="af8"/>
        <w:spacing w:line="440" w:lineRule="exact"/>
        <w:ind w:firstLineChars="0" w:firstLine="0"/>
        <w:rPr>
          <w:kern w:val="0"/>
          <w:sz w:val="24"/>
        </w:rPr>
      </w:pPr>
      <w:r>
        <w:rPr>
          <w:rFonts w:hint="eastAsia"/>
          <w:kern w:val="0"/>
          <w:sz w:val="24"/>
        </w:rPr>
        <w:t>的接收日期</w:t>
      </w:r>
    </w:p>
    <w:p w:rsidR="0036692E" w:rsidRDefault="009954B8">
      <w:pPr>
        <w:pStyle w:val="af8"/>
        <w:spacing w:line="440" w:lineRule="exact"/>
        <w:ind w:firstLineChars="0"/>
        <w:rPr>
          <w:kern w:val="0"/>
          <w:sz w:val="24"/>
        </w:rPr>
      </w:pPr>
      <w:r>
        <w:rPr>
          <w:rFonts w:hint="eastAsia"/>
          <w:kern w:val="0"/>
          <w:sz w:val="24"/>
        </w:rPr>
        <w:t>h)</w:t>
      </w:r>
      <w:r>
        <w:rPr>
          <w:rFonts w:hint="eastAsia"/>
          <w:kern w:val="0"/>
          <w:sz w:val="24"/>
        </w:rPr>
        <w:t>对校准所依据的技术规范的标识，包括名称及代号</w:t>
      </w:r>
    </w:p>
    <w:p w:rsidR="0036692E" w:rsidRDefault="009954B8">
      <w:pPr>
        <w:pStyle w:val="af8"/>
        <w:spacing w:line="440" w:lineRule="exact"/>
        <w:ind w:firstLineChars="0"/>
        <w:rPr>
          <w:kern w:val="0"/>
          <w:sz w:val="24"/>
        </w:rPr>
      </w:pPr>
      <w:proofErr w:type="spellStart"/>
      <w:r>
        <w:rPr>
          <w:rFonts w:hint="eastAsia"/>
          <w:kern w:val="0"/>
          <w:sz w:val="24"/>
        </w:rPr>
        <w:t>i</w:t>
      </w:r>
      <w:proofErr w:type="spellEnd"/>
      <w:r>
        <w:rPr>
          <w:rFonts w:hint="eastAsia"/>
          <w:kern w:val="0"/>
          <w:sz w:val="24"/>
        </w:rPr>
        <w:t>)</w:t>
      </w:r>
      <w:r>
        <w:rPr>
          <w:rFonts w:hint="eastAsia"/>
          <w:kern w:val="0"/>
          <w:sz w:val="24"/>
        </w:rPr>
        <w:t>本次校准所用计量标准的溯源性及有效性说明</w:t>
      </w:r>
    </w:p>
    <w:p w:rsidR="0036692E" w:rsidRDefault="009954B8">
      <w:pPr>
        <w:pStyle w:val="af8"/>
        <w:spacing w:line="440" w:lineRule="exact"/>
        <w:ind w:firstLineChars="0"/>
        <w:rPr>
          <w:kern w:val="0"/>
          <w:sz w:val="24"/>
        </w:rPr>
      </w:pPr>
      <w:r>
        <w:rPr>
          <w:rFonts w:hint="eastAsia"/>
          <w:kern w:val="0"/>
          <w:sz w:val="24"/>
        </w:rPr>
        <w:t>j)</w:t>
      </w:r>
      <w:r>
        <w:rPr>
          <w:rFonts w:hint="eastAsia"/>
          <w:kern w:val="0"/>
          <w:sz w:val="24"/>
        </w:rPr>
        <w:t>校准环境的描述</w:t>
      </w:r>
    </w:p>
    <w:p w:rsidR="0036692E" w:rsidRDefault="009954B8">
      <w:pPr>
        <w:pStyle w:val="af8"/>
        <w:spacing w:line="440" w:lineRule="exact"/>
        <w:ind w:firstLineChars="0"/>
        <w:rPr>
          <w:kern w:val="0"/>
          <w:sz w:val="24"/>
        </w:rPr>
      </w:pPr>
      <w:r>
        <w:rPr>
          <w:rFonts w:hint="eastAsia"/>
          <w:kern w:val="0"/>
          <w:sz w:val="24"/>
        </w:rPr>
        <w:t>k)</w:t>
      </w:r>
      <w:r>
        <w:rPr>
          <w:rFonts w:hint="eastAsia"/>
          <w:kern w:val="0"/>
          <w:sz w:val="24"/>
        </w:rPr>
        <w:t>校准结果及测量不确定度的说明</w:t>
      </w:r>
    </w:p>
    <w:p w:rsidR="0036692E" w:rsidRDefault="009954B8">
      <w:pPr>
        <w:pStyle w:val="af8"/>
        <w:spacing w:line="440" w:lineRule="exact"/>
        <w:ind w:firstLineChars="0"/>
        <w:rPr>
          <w:kern w:val="0"/>
          <w:sz w:val="24"/>
        </w:rPr>
      </w:pPr>
      <w:r>
        <w:rPr>
          <w:rFonts w:hint="eastAsia"/>
          <w:kern w:val="0"/>
          <w:sz w:val="24"/>
        </w:rPr>
        <w:t>l)</w:t>
      </w:r>
      <w:r>
        <w:rPr>
          <w:rFonts w:hint="eastAsia"/>
          <w:kern w:val="0"/>
          <w:sz w:val="24"/>
        </w:rPr>
        <w:t>对校准规范的偏离的说明</w:t>
      </w:r>
    </w:p>
    <w:p w:rsidR="0036692E" w:rsidRDefault="009954B8">
      <w:pPr>
        <w:pStyle w:val="af8"/>
        <w:spacing w:line="440" w:lineRule="exact"/>
        <w:ind w:firstLineChars="0"/>
        <w:rPr>
          <w:kern w:val="0"/>
          <w:sz w:val="24"/>
        </w:rPr>
      </w:pPr>
      <w:r>
        <w:rPr>
          <w:rFonts w:hint="eastAsia"/>
          <w:kern w:val="0"/>
          <w:sz w:val="24"/>
        </w:rPr>
        <w:lastRenderedPageBreak/>
        <w:t>m)</w:t>
      </w:r>
      <w:r>
        <w:rPr>
          <w:rFonts w:hint="eastAsia"/>
          <w:kern w:val="0"/>
          <w:sz w:val="24"/>
        </w:rPr>
        <w:t>校准证书或校准报告签发人的签名、职务或等效标识</w:t>
      </w:r>
    </w:p>
    <w:p w:rsidR="0036692E" w:rsidRDefault="009954B8">
      <w:pPr>
        <w:pStyle w:val="af8"/>
        <w:spacing w:line="440" w:lineRule="exact"/>
        <w:ind w:firstLineChars="0"/>
        <w:rPr>
          <w:kern w:val="0"/>
          <w:sz w:val="24"/>
        </w:rPr>
      </w:pPr>
      <w:r>
        <w:rPr>
          <w:rFonts w:hint="eastAsia"/>
          <w:kern w:val="0"/>
          <w:sz w:val="24"/>
        </w:rPr>
        <w:t>n)</w:t>
      </w:r>
      <w:r>
        <w:rPr>
          <w:rFonts w:hint="eastAsia"/>
          <w:kern w:val="0"/>
          <w:sz w:val="24"/>
        </w:rPr>
        <w:t>校准结果仅对被校对象有效的声明</w:t>
      </w:r>
    </w:p>
    <w:p w:rsidR="0036692E" w:rsidRDefault="009954B8">
      <w:pPr>
        <w:pStyle w:val="af8"/>
        <w:spacing w:line="360" w:lineRule="auto"/>
        <w:ind w:firstLineChars="0"/>
        <w:rPr>
          <w:kern w:val="0"/>
          <w:sz w:val="24"/>
        </w:rPr>
      </w:pPr>
      <w:r>
        <w:rPr>
          <w:rFonts w:hint="eastAsia"/>
          <w:kern w:val="0"/>
          <w:sz w:val="24"/>
        </w:rPr>
        <w:t>o)</w:t>
      </w:r>
      <w:r>
        <w:rPr>
          <w:rFonts w:hint="eastAsia"/>
          <w:kern w:val="0"/>
          <w:sz w:val="24"/>
        </w:rPr>
        <w:t>未经校准实验室书面批准，不得部分复制证书的声明</w:t>
      </w:r>
    </w:p>
    <w:p w:rsidR="0036692E" w:rsidRDefault="009954B8">
      <w:pPr>
        <w:pStyle w:val="1"/>
        <w:numPr>
          <w:ilvl w:val="0"/>
          <w:numId w:val="2"/>
        </w:numPr>
        <w:spacing w:before="240" w:after="360" w:line="360" w:lineRule="auto"/>
        <w:rPr>
          <w:rFonts w:eastAsia="黑体"/>
          <w:kern w:val="0"/>
          <w:sz w:val="24"/>
          <w:szCs w:val="24"/>
        </w:rPr>
      </w:pPr>
      <w:bookmarkStart w:id="93" w:name="_Toc151969163"/>
      <w:r>
        <w:rPr>
          <w:rFonts w:eastAsia="黑体"/>
          <w:kern w:val="0"/>
          <w:sz w:val="24"/>
          <w:szCs w:val="24"/>
        </w:rPr>
        <w:t>复校时间间隔</w:t>
      </w:r>
      <w:bookmarkEnd w:id="93"/>
    </w:p>
    <w:p w:rsidR="0036692E" w:rsidRDefault="009954B8">
      <w:pPr>
        <w:spacing w:line="360" w:lineRule="auto"/>
        <w:ind w:firstLineChars="200" w:firstLine="480"/>
        <w:rPr>
          <w:kern w:val="0"/>
          <w:sz w:val="24"/>
        </w:rPr>
      </w:pPr>
      <w:r>
        <w:rPr>
          <w:sz w:val="24"/>
        </w:rPr>
        <w:t>复校时间间隔由用户根据实际使用情况自主决定，建议不超过</w:t>
      </w:r>
      <w:r>
        <w:rPr>
          <w:sz w:val="24"/>
        </w:rPr>
        <w:t>1</w:t>
      </w:r>
      <w:r>
        <w:rPr>
          <w:sz w:val="24"/>
        </w:rPr>
        <w:t>年</w:t>
      </w:r>
      <w:r>
        <w:rPr>
          <w:kern w:val="0"/>
          <w:sz w:val="24"/>
        </w:rPr>
        <w:t>。</w:t>
      </w:r>
    </w:p>
    <w:p w:rsidR="0036692E" w:rsidRDefault="009954B8">
      <w:pPr>
        <w:pStyle w:val="1"/>
        <w:spacing w:before="240" w:after="360" w:line="300" w:lineRule="auto"/>
        <w:rPr>
          <w:rFonts w:eastAsia="黑体"/>
          <w:kern w:val="0"/>
          <w:szCs w:val="28"/>
        </w:rPr>
      </w:pPr>
      <w:r>
        <w:rPr>
          <w:rFonts w:eastAsia="黑体"/>
          <w:bCs w:val="0"/>
          <w:kern w:val="0"/>
          <w:sz w:val="24"/>
        </w:rPr>
        <w:br w:type="page"/>
      </w:r>
      <w:bookmarkStart w:id="94" w:name="_Toc28140"/>
      <w:bookmarkStart w:id="95" w:name="_Toc151969164"/>
      <w:bookmarkStart w:id="96" w:name="_Toc20545"/>
      <w:bookmarkStart w:id="97" w:name="_Toc5717"/>
      <w:bookmarkStart w:id="98" w:name="_Toc134767796"/>
      <w:bookmarkStart w:id="99" w:name="_Toc497317870"/>
      <w:bookmarkStart w:id="100" w:name="_Toc19306"/>
      <w:bookmarkStart w:id="101" w:name="_Toc134766351"/>
      <w:r>
        <w:rPr>
          <w:rFonts w:eastAsia="黑体"/>
          <w:kern w:val="0"/>
          <w:szCs w:val="28"/>
        </w:rPr>
        <w:lastRenderedPageBreak/>
        <w:t>附录</w:t>
      </w:r>
      <w:r>
        <w:rPr>
          <w:rFonts w:eastAsia="黑体"/>
          <w:kern w:val="0"/>
          <w:szCs w:val="28"/>
        </w:rPr>
        <w:t>A</w:t>
      </w:r>
      <w:bookmarkEnd w:id="94"/>
      <w:bookmarkEnd w:id="95"/>
      <w:bookmarkEnd w:id="96"/>
      <w:bookmarkEnd w:id="97"/>
      <w:bookmarkEnd w:id="98"/>
      <w:bookmarkEnd w:id="99"/>
      <w:bookmarkEnd w:id="100"/>
      <w:bookmarkEnd w:id="101"/>
    </w:p>
    <w:p w:rsidR="0036692E" w:rsidRDefault="009954B8">
      <w:pPr>
        <w:pStyle w:val="1"/>
        <w:spacing w:before="0" w:after="0" w:line="360" w:lineRule="auto"/>
        <w:jc w:val="center"/>
        <w:rPr>
          <w:rFonts w:eastAsia="黑体"/>
          <w:szCs w:val="28"/>
        </w:rPr>
      </w:pPr>
      <w:bookmarkStart w:id="102" w:name="_Toc6804"/>
      <w:bookmarkStart w:id="103" w:name="_Toc7413"/>
      <w:bookmarkStart w:id="104" w:name="_Toc23546"/>
      <w:bookmarkStart w:id="105" w:name="_Toc964"/>
      <w:bookmarkStart w:id="106" w:name="_Toc16676"/>
      <w:bookmarkStart w:id="107" w:name="_Toc25558"/>
      <w:bookmarkStart w:id="108" w:name="_Toc151969165"/>
      <w:r>
        <w:rPr>
          <w:rFonts w:eastAsia="黑体"/>
          <w:szCs w:val="28"/>
        </w:rPr>
        <w:t>校准格式记录</w:t>
      </w:r>
      <w:bookmarkEnd w:id="102"/>
      <w:bookmarkEnd w:id="103"/>
      <w:bookmarkEnd w:id="104"/>
      <w:bookmarkEnd w:id="105"/>
      <w:bookmarkEnd w:id="106"/>
      <w:bookmarkEnd w:id="107"/>
      <w:r>
        <w:rPr>
          <w:rFonts w:eastAsia="黑体"/>
          <w:szCs w:val="28"/>
        </w:rPr>
        <w:t>示例</w:t>
      </w:r>
      <w:bookmarkEnd w:id="108"/>
    </w:p>
    <w:p w:rsidR="0036692E" w:rsidRDefault="0036692E">
      <w:pPr>
        <w:spacing w:line="360" w:lineRule="auto"/>
        <w:jc w:val="center"/>
        <w:rPr>
          <w:bCs/>
          <w:kern w:val="0"/>
          <w:sz w:val="24"/>
        </w:rPr>
      </w:pPr>
    </w:p>
    <w:p w:rsidR="0036692E" w:rsidRDefault="009954B8">
      <w:pPr>
        <w:spacing w:line="360" w:lineRule="auto"/>
        <w:jc w:val="center"/>
        <w:rPr>
          <w:bCs/>
          <w:kern w:val="0"/>
          <w:sz w:val="24"/>
        </w:rPr>
      </w:pPr>
      <w:r>
        <w:rPr>
          <w:rFonts w:ascii="黑体" w:eastAsia="黑体" w:hAnsi="黑体" w:hint="eastAsia"/>
          <w:bCs/>
          <w:kern w:val="0"/>
          <w:szCs w:val="21"/>
        </w:rPr>
        <w:t>表A.1专用平面平行柱</w:t>
      </w:r>
    </w:p>
    <w:tbl>
      <w:tblPr>
        <w:tblStyle w:val="af0"/>
        <w:tblW w:w="0" w:type="auto"/>
        <w:tblInd w:w="108" w:type="dxa"/>
        <w:tblLook w:val="04A0" w:firstRow="1" w:lastRow="0" w:firstColumn="1" w:lastColumn="0" w:noHBand="0" w:noVBand="1"/>
      </w:tblPr>
      <w:tblGrid>
        <w:gridCol w:w="1832"/>
        <w:gridCol w:w="1839"/>
        <w:gridCol w:w="1835"/>
        <w:gridCol w:w="1834"/>
        <w:gridCol w:w="1839"/>
      </w:tblGrid>
      <w:tr w:rsidR="0036692E">
        <w:trPr>
          <w:trHeight w:val="454"/>
        </w:trPr>
        <w:tc>
          <w:tcPr>
            <w:tcW w:w="5620" w:type="dxa"/>
            <w:gridSpan w:val="3"/>
            <w:vAlign w:val="center"/>
          </w:tcPr>
          <w:p w:rsidR="0036692E" w:rsidRDefault="009954B8">
            <w:pPr>
              <w:jc w:val="center"/>
            </w:pPr>
            <w:r>
              <w:t>平面度</w:t>
            </w:r>
            <w:r>
              <w:t>(</w:t>
            </w:r>
            <w:proofErr w:type="spellStart"/>
            <w:r>
              <w:t>μm</w:t>
            </w:r>
            <w:proofErr w:type="spellEnd"/>
            <w:r>
              <w:t>)</w:t>
            </w:r>
          </w:p>
        </w:tc>
        <w:tc>
          <w:tcPr>
            <w:tcW w:w="3748" w:type="dxa"/>
            <w:gridSpan w:val="2"/>
            <w:vAlign w:val="center"/>
          </w:tcPr>
          <w:p w:rsidR="0036692E" w:rsidRDefault="009954B8">
            <w:pPr>
              <w:jc w:val="center"/>
            </w:pPr>
            <w:r>
              <w:t>平行度</w:t>
            </w:r>
            <w:r>
              <w:t>(</w:t>
            </w:r>
            <w:proofErr w:type="spellStart"/>
            <w:r>
              <w:t>μm</w:t>
            </w:r>
            <w:proofErr w:type="spellEnd"/>
            <w:r>
              <w:t>)</w:t>
            </w:r>
          </w:p>
        </w:tc>
      </w:tr>
      <w:tr w:rsidR="0036692E">
        <w:trPr>
          <w:trHeight w:val="454"/>
        </w:trPr>
        <w:tc>
          <w:tcPr>
            <w:tcW w:w="1873" w:type="dxa"/>
            <w:vAlign w:val="center"/>
          </w:tcPr>
          <w:p w:rsidR="0036692E" w:rsidRDefault="009954B8">
            <w:pPr>
              <w:jc w:val="center"/>
            </w:pPr>
            <w:r>
              <w:t>测量序号</w:t>
            </w:r>
          </w:p>
        </w:tc>
        <w:tc>
          <w:tcPr>
            <w:tcW w:w="1874" w:type="dxa"/>
            <w:vAlign w:val="center"/>
          </w:tcPr>
          <w:p w:rsidR="0036692E" w:rsidRDefault="009954B8">
            <w:pPr>
              <w:jc w:val="center"/>
            </w:pPr>
            <w:r>
              <w:t>面</w:t>
            </w:r>
            <w:r>
              <w:t>I</w:t>
            </w:r>
          </w:p>
        </w:tc>
        <w:tc>
          <w:tcPr>
            <w:tcW w:w="1873" w:type="dxa"/>
            <w:vAlign w:val="center"/>
          </w:tcPr>
          <w:p w:rsidR="0036692E" w:rsidRDefault="009954B8">
            <w:pPr>
              <w:jc w:val="center"/>
            </w:pPr>
            <w:r>
              <w:t>面</w:t>
            </w:r>
            <w:r>
              <w:t>II</w:t>
            </w:r>
          </w:p>
        </w:tc>
        <w:tc>
          <w:tcPr>
            <w:tcW w:w="1874" w:type="dxa"/>
            <w:vAlign w:val="center"/>
          </w:tcPr>
          <w:p w:rsidR="0036692E" w:rsidRDefault="009954B8">
            <w:pPr>
              <w:jc w:val="center"/>
            </w:pPr>
            <w:r>
              <w:t>测量序号</w:t>
            </w:r>
          </w:p>
        </w:tc>
        <w:tc>
          <w:tcPr>
            <w:tcW w:w="1874" w:type="dxa"/>
            <w:vAlign w:val="center"/>
          </w:tcPr>
          <w:p w:rsidR="0036692E" w:rsidRDefault="009954B8">
            <w:pPr>
              <w:jc w:val="center"/>
            </w:pPr>
            <w:r>
              <w:t>读数值</w:t>
            </w:r>
          </w:p>
        </w:tc>
      </w:tr>
      <w:tr w:rsidR="0036692E">
        <w:trPr>
          <w:trHeight w:val="454"/>
        </w:trPr>
        <w:tc>
          <w:tcPr>
            <w:tcW w:w="1873" w:type="dxa"/>
            <w:vAlign w:val="center"/>
          </w:tcPr>
          <w:p w:rsidR="0036692E" w:rsidRDefault="009954B8">
            <w:pPr>
              <w:jc w:val="center"/>
            </w:pPr>
            <w:r>
              <w:t>1</w:t>
            </w:r>
          </w:p>
        </w:tc>
        <w:tc>
          <w:tcPr>
            <w:tcW w:w="1874" w:type="dxa"/>
            <w:vAlign w:val="center"/>
          </w:tcPr>
          <w:p w:rsidR="0036692E" w:rsidRDefault="009954B8">
            <w:pPr>
              <w:jc w:val="center"/>
            </w:pPr>
            <w:r>
              <w:t>12.8</w:t>
            </w:r>
          </w:p>
        </w:tc>
        <w:tc>
          <w:tcPr>
            <w:tcW w:w="1873" w:type="dxa"/>
            <w:vAlign w:val="center"/>
          </w:tcPr>
          <w:p w:rsidR="0036692E" w:rsidRDefault="009954B8">
            <w:pPr>
              <w:jc w:val="center"/>
            </w:pPr>
            <w:r>
              <w:t>9.1</w:t>
            </w:r>
          </w:p>
        </w:tc>
        <w:tc>
          <w:tcPr>
            <w:tcW w:w="1874" w:type="dxa"/>
            <w:vAlign w:val="center"/>
          </w:tcPr>
          <w:p w:rsidR="0036692E" w:rsidRDefault="009954B8">
            <w:pPr>
              <w:jc w:val="center"/>
            </w:pPr>
            <w:r>
              <w:t>1</w:t>
            </w:r>
          </w:p>
        </w:tc>
        <w:tc>
          <w:tcPr>
            <w:tcW w:w="1874" w:type="dxa"/>
            <w:vAlign w:val="center"/>
          </w:tcPr>
          <w:p w:rsidR="0036692E" w:rsidRDefault="009954B8">
            <w:pPr>
              <w:jc w:val="center"/>
            </w:pPr>
            <w:r>
              <w:t>20.1</w:t>
            </w:r>
          </w:p>
        </w:tc>
      </w:tr>
      <w:tr w:rsidR="0036692E">
        <w:trPr>
          <w:trHeight w:val="454"/>
        </w:trPr>
        <w:tc>
          <w:tcPr>
            <w:tcW w:w="1873" w:type="dxa"/>
            <w:vAlign w:val="center"/>
          </w:tcPr>
          <w:p w:rsidR="0036692E" w:rsidRDefault="009954B8">
            <w:pPr>
              <w:jc w:val="center"/>
            </w:pPr>
            <w:r>
              <w:t>2</w:t>
            </w:r>
          </w:p>
        </w:tc>
        <w:tc>
          <w:tcPr>
            <w:tcW w:w="1874" w:type="dxa"/>
            <w:vAlign w:val="center"/>
          </w:tcPr>
          <w:p w:rsidR="0036692E" w:rsidRDefault="009954B8">
            <w:pPr>
              <w:jc w:val="center"/>
            </w:pPr>
            <w:r>
              <w:t>12.6</w:t>
            </w:r>
          </w:p>
        </w:tc>
        <w:tc>
          <w:tcPr>
            <w:tcW w:w="1873" w:type="dxa"/>
            <w:vAlign w:val="center"/>
          </w:tcPr>
          <w:p w:rsidR="0036692E" w:rsidRDefault="009954B8">
            <w:pPr>
              <w:jc w:val="center"/>
            </w:pPr>
            <w:r>
              <w:t>8.7</w:t>
            </w:r>
          </w:p>
        </w:tc>
        <w:tc>
          <w:tcPr>
            <w:tcW w:w="1874" w:type="dxa"/>
            <w:vAlign w:val="center"/>
          </w:tcPr>
          <w:p w:rsidR="0036692E" w:rsidRDefault="009954B8">
            <w:pPr>
              <w:jc w:val="center"/>
            </w:pPr>
            <w:r>
              <w:t>2</w:t>
            </w:r>
          </w:p>
        </w:tc>
        <w:tc>
          <w:tcPr>
            <w:tcW w:w="1874" w:type="dxa"/>
            <w:vAlign w:val="center"/>
          </w:tcPr>
          <w:p w:rsidR="0036692E" w:rsidRDefault="009954B8">
            <w:pPr>
              <w:jc w:val="center"/>
            </w:pPr>
            <w:r>
              <w:t>20.3</w:t>
            </w:r>
          </w:p>
        </w:tc>
      </w:tr>
      <w:tr w:rsidR="0036692E">
        <w:trPr>
          <w:trHeight w:val="454"/>
        </w:trPr>
        <w:tc>
          <w:tcPr>
            <w:tcW w:w="1873" w:type="dxa"/>
            <w:vAlign w:val="center"/>
          </w:tcPr>
          <w:p w:rsidR="0036692E" w:rsidRDefault="009954B8">
            <w:pPr>
              <w:jc w:val="center"/>
            </w:pPr>
            <w:r>
              <w:t>3</w:t>
            </w:r>
          </w:p>
        </w:tc>
        <w:tc>
          <w:tcPr>
            <w:tcW w:w="1874" w:type="dxa"/>
            <w:vAlign w:val="center"/>
          </w:tcPr>
          <w:p w:rsidR="0036692E" w:rsidRDefault="009954B8">
            <w:pPr>
              <w:jc w:val="center"/>
            </w:pPr>
            <w:r>
              <w:t>12.8</w:t>
            </w:r>
          </w:p>
        </w:tc>
        <w:tc>
          <w:tcPr>
            <w:tcW w:w="1873" w:type="dxa"/>
            <w:vAlign w:val="center"/>
          </w:tcPr>
          <w:p w:rsidR="0036692E" w:rsidRDefault="009954B8">
            <w:pPr>
              <w:jc w:val="center"/>
            </w:pPr>
            <w:r>
              <w:t>9.0</w:t>
            </w:r>
          </w:p>
        </w:tc>
        <w:tc>
          <w:tcPr>
            <w:tcW w:w="1874" w:type="dxa"/>
            <w:vAlign w:val="center"/>
          </w:tcPr>
          <w:p w:rsidR="0036692E" w:rsidRDefault="009954B8">
            <w:pPr>
              <w:jc w:val="center"/>
            </w:pPr>
            <w:r>
              <w:t>3</w:t>
            </w:r>
          </w:p>
        </w:tc>
        <w:tc>
          <w:tcPr>
            <w:tcW w:w="1874" w:type="dxa"/>
            <w:vAlign w:val="center"/>
          </w:tcPr>
          <w:p w:rsidR="0036692E" w:rsidRDefault="009954B8">
            <w:pPr>
              <w:jc w:val="center"/>
            </w:pPr>
            <w:r>
              <w:t>20.3</w:t>
            </w:r>
          </w:p>
        </w:tc>
      </w:tr>
      <w:tr w:rsidR="0036692E">
        <w:trPr>
          <w:trHeight w:val="454"/>
        </w:trPr>
        <w:tc>
          <w:tcPr>
            <w:tcW w:w="1873" w:type="dxa"/>
            <w:vAlign w:val="center"/>
          </w:tcPr>
          <w:p w:rsidR="0036692E" w:rsidRDefault="009954B8">
            <w:pPr>
              <w:jc w:val="center"/>
            </w:pPr>
            <w:r>
              <w:t>平面度平均值</w:t>
            </w:r>
          </w:p>
        </w:tc>
        <w:tc>
          <w:tcPr>
            <w:tcW w:w="1874" w:type="dxa"/>
            <w:vAlign w:val="center"/>
          </w:tcPr>
          <w:p w:rsidR="0036692E" w:rsidRDefault="009954B8">
            <w:pPr>
              <w:jc w:val="center"/>
            </w:pPr>
            <w:r>
              <w:t>12.7</w:t>
            </w:r>
          </w:p>
        </w:tc>
        <w:tc>
          <w:tcPr>
            <w:tcW w:w="1873" w:type="dxa"/>
            <w:vAlign w:val="center"/>
          </w:tcPr>
          <w:p w:rsidR="0036692E" w:rsidRDefault="009954B8">
            <w:pPr>
              <w:jc w:val="center"/>
            </w:pPr>
            <w:r>
              <w:t>8.9</w:t>
            </w:r>
          </w:p>
        </w:tc>
        <w:tc>
          <w:tcPr>
            <w:tcW w:w="1874" w:type="dxa"/>
            <w:vAlign w:val="center"/>
          </w:tcPr>
          <w:p w:rsidR="0036692E" w:rsidRDefault="009954B8">
            <w:pPr>
              <w:jc w:val="center"/>
            </w:pPr>
            <w:r>
              <w:t>平行度平均值</w:t>
            </w:r>
          </w:p>
        </w:tc>
        <w:tc>
          <w:tcPr>
            <w:tcW w:w="1874" w:type="dxa"/>
            <w:vAlign w:val="center"/>
          </w:tcPr>
          <w:p w:rsidR="0036692E" w:rsidRDefault="009954B8">
            <w:pPr>
              <w:jc w:val="center"/>
            </w:pPr>
            <w:r>
              <w:t>20.2</w:t>
            </w:r>
          </w:p>
        </w:tc>
      </w:tr>
    </w:tbl>
    <w:p w:rsidR="0036692E" w:rsidRDefault="009954B8">
      <w:pPr>
        <w:spacing w:line="360" w:lineRule="auto"/>
        <w:ind w:firstLineChars="100" w:firstLine="210"/>
        <w:jc w:val="left"/>
        <w:rPr>
          <w:rFonts w:ascii="仿宋" w:eastAsia="仿宋" w:hAnsi="仿宋"/>
          <w:szCs w:val="21"/>
        </w:rPr>
      </w:pPr>
      <w:r>
        <w:rPr>
          <w:rFonts w:ascii="仿宋" w:eastAsia="仿宋" w:hAnsi="仿宋" w:hint="eastAsia"/>
          <w:szCs w:val="21"/>
        </w:rPr>
        <w:t>注：用三坐标测量机测量</w:t>
      </w:r>
    </w:p>
    <w:p w:rsidR="0036692E" w:rsidRDefault="0036692E">
      <w:pPr>
        <w:spacing w:line="360" w:lineRule="auto"/>
        <w:ind w:firstLineChars="100" w:firstLine="240"/>
        <w:jc w:val="center"/>
        <w:rPr>
          <w:bCs/>
          <w:kern w:val="0"/>
          <w:sz w:val="24"/>
        </w:rPr>
      </w:pPr>
    </w:p>
    <w:p w:rsidR="0036692E" w:rsidRDefault="009954B8">
      <w:pPr>
        <w:spacing w:line="360" w:lineRule="auto"/>
        <w:jc w:val="center"/>
        <w:rPr>
          <w:bCs/>
          <w:kern w:val="0"/>
          <w:sz w:val="24"/>
        </w:rPr>
      </w:pPr>
      <w:r>
        <w:rPr>
          <w:rFonts w:ascii="黑体" w:eastAsia="黑体" w:hAnsi="黑体" w:hint="eastAsia"/>
          <w:bCs/>
          <w:kern w:val="0"/>
          <w:szCs w:val="21"/>
        </w:rPr>
        <w:t>表A.2专用45°角尺</w:t>
      </w:r>
    </w:p>
    <w:tbl>
      <w:tblPr>
        <w:tblStyle w:val="af0"/>
        <w:tblW w:w="0" w:type="auto"/>
        <w:tblInd w:w="108" w:type="dxa"/>
        <w:tblLook w:val="04A0" w:firstRow="1" w:lastRow="0" w:firstColumn="1" w:lastColumn="0" w:noHBand="0" w:noVBand="1"/>
      </w:tblPr>
      <w:tblGrid>
        <w:gridCol w:w="1833"/>
        <w:gridCol w:w="1833"/>
        <w:gridCol w:w="1833"/>
        <w:gridCol w:w="1832"/>
        <w:gridCol w:w="1848"/>
      </w:tblGrid>
      <w:tr w:rsidR="0036692E">
        <w:trPr>
          <w:trHeight w:val="454"/>
        </w:trPr>
        <w:tc>
          <w:tcPr>
            <w:tcW w:w="5613" w:type="dxa"/>
            <w:gridSpan w:val="3"/>
            <w:vAlign w:val="center"/>
          </w:tcPr>
          <w:p w:rsidR="0036692E" w:rsidRDefault="009954B8">
            <w:pPr>
              <w:jc w:val="center"/>
            </w:pPr>
            <w:r>
              <w:t>平面度</w:t>
            </w:r>
            <w:r>
              <w:t>(</w:t>
            </w:r>
            <w:proofErr w:type="spellStart"/>
            <w:r>
              <w:t>μm</w:t>
            </w:r>
            <w:proofErr w:type="spellEnd"/>
            <w:r>
              <w:t>)</w:t>
            </w:r>
          </w:p>
        </w:tc>
        <w:tc>
          <w:tcPr>
            <w:tcW w:w="3743" w:type="dxa"/>
            <w:gridSpan w:val="2"/>
            <w:vAlign w:val="center"/>
          </w:tcPr>
          <w:p w:rsidR="0036692E" w:rsidRDefault="009954B8">
            <w:pPr>
              <w:jc w:val="center"/>
            </w:pPr>
            <w:r>
              <w:t>45°</w:t>
            </w:r>
            <w:r>
              <w:t>角值</w:t>
            </w:r>
          </w:p>
        </w:tc>
      </w:tr>
      <w:tr w:rsidR="0036692E">
        <w:trPr>
          <w:trHeight w:val="454"/>
        </w:trPr>
        <w:tc>
          <w:tcPr>
            <w:tcW w:w="1871" w:type="dxa"/>
            <w:vAlign w:val="center"/>
          </w:tcPr>
          <w:p w:rsidR="0036692E" w:rsidRDefault="009954B8">
            <w:pPr>
              <w:jc w:val="center"/>
            </w:pPr>
            <w:r>
              <w:t>测量序号</w:t>
            </w:r>
          </w:p>
        </w:tc>
        <w:tc>
          <w:tcPr>
            <w:tcW w:w="1871" w:type="dxa"/>
            <w:vAlign w:val="center"/>
          </w:tcPr>
          <w:p w:rsidR="0036692E" w:rsidRDefault="009954B8">
            <w:pPr>
              <w:jc w:val="center"/>
            </w:pPr>
            <w:r>
              <w:t>基准面</w:t>
            </w:r>
          </w:p>
        </w:tc>
        <w:tc>
          <w:tcPr>
            <w:tcW w:w="1871" w:type="dxa"/>
            <w:vAlign w:val="center"/>
          </w:tcPr>
          <w:p w:rsidR="0036692E" w:rsidRDefault="009954B8">
            <w:pPr>
              <w:jc w:val="center"/>
            </w:pPr>
            <w:r>
              <w:t>工作面</w:t>
            </w:r>
          </w:p>
        </w:tc>
        <w:tc>
          <w:tcPr>
            <w:tcW w:w="1871" w:type="dxa"/>
            <w:vAlign w:val="center"/>
          </w:tcPr>
          <w:p w:rsidR="0036692E" w:rsidRDefault="009954B8">
            <w:pPr>
              <w:jc w:val="center"/>
            </w:pPr>
            <w:r>
              <w:t>测量序号</w:t>
            </w:r>
          </w:p>
        </w:tc>
        <w:tc>
          <w:tcPr>
            <w:tcW w:w="1872" w:type="dxa"/>
            <w:vAlign w:val="center"/>
          </w:tcPr>
          <w:p w:rsidR="0036692E" w:rsidRDefault="009954B8">
            <w:pPr>
              <w:jc w:val="center"/>
            </w:pPr>
            <w:r>
              <w:t>测得值</w:t>
            </w:r>
          </w:p>
        </w:tc>
      </w:tr>
      <w:tr w:rsidR="0036692E">
        <w:trPr>
          <w:trHeight w:val="454"/>
        </w:trPr>
        <w:tc>
          <w:tcPr>
            <w:tcW w:w="1871" w:type="dxa"/>
            <w:vAlign w:val="center"/>
          </w:tcPr>
          <w:p w:rsidR="0036692E" w:rsidRDefault="009954B8">
            <w:pPr>
              <w:jc w:val="center"/>
            </w:pPr>
            <w:r>
              <w:t>1</w:t>
            </w:r>
          </w:p>
        </w:tc>
        <w:tc>
          <w:tcPr>
            <w:tcW w:w="1871" w:type="dxa"/>
            <w:vAlign w:val="center"/>
          </w:tcPr>
          <w:p w:rsidR="0036692E" w:rsidRDefault="009954B8">
            <w:pPr>
              <w:jc w:val="center"/>
            </w:pPr>
            <w:r>
              <w:t>7.4</w:t>
            </w:r>
          </w:p>
        </w:tc>
        <w:tc>
          <w:tcPr>
            <w:tcW w:w="1871" w:type="dxa"/>
            <w:vAlign w:val="center"/>
          </w:tcPr>
          <w:p w:rsidR="0036692E" w:rsidRDefault="009954B8">
            <w:pPr>
              <w:jc w:val="center"/>
            </w:pPr>
            <w:r>
              <w:t>8.1</w:t>
            </w:r>
          </w:p>
        </w:tc>
        <w:tc>
          <w:tcPr>
            <w:tcW w:w="1871" w:type="dxa"/>
            <w:vAlign w:val="center"/>
          </w:tcPr>
          <w:p w:rsidR="0036692E" w:rsidRDefault="009954B8">
            <w:pPr>
              <w:jc w:val="center"/>
            </w:pPr>
            <w:r>
              <w:t>1</w:t>
            </w:r>
          </w:p>
        </w:tc>
        <w:tc>
          <w:tcPr>
            <w:tcW w:w="1872" w:type="dxa"/>
            <w:vAlign w:val="center"/>
          </w:tcPr>
          <w:p w:rsidR="0036692E" w:rsidRDefault="009954B8">
            <w:pPr>
              <w:jc w:val="center"/>
            </w:pPr>
            <w:r>
              <w:t>45.0037°</w:t>
            </w:r>
          </w:p>
        </w:tc>
      </w:tr>
      <w:tr w:rsidR="0036692E">
        <w:trPr>
          <w:trHeight w:val="454"/>
        </w:trPr>
        <w:tc>
          <w:tcPr>
            <w:tcW w:w="1871" w:type="dxa"/>
            <w:vAlign w:val="center"/>
          </w:tcPr>
          <w:p w:rsidR="0036692E" w:rsidRDefault="009954B8">
            <w:pPr>
              <w:jc w:val="center"/>
            </w:pPr>
            <w:r>
              <w:t>2</w:t>
            </w:r>
          </w:p>
        </w:tc>
        <w:tc>
          <w:tcPr>
            <w:tcW w:w="1871" w:type="dxa"/>
            <w:vAlign w:val="center"/>
          </w:tcPr>
          <w:p w:rsidR="0036692E" w:rsidRDefault="009954B8">
            <w:pPr>
              <w:jc w:val="center"/>
            </w:pPr>
            <w:r>
              <w:t>7.2</w:t>
            </w:r>
          </w:p>
        </w:tc>
        <w:tc>
          <w:tcPr>
            <w:tcW w:w="1871" w:type="dxa"/>
            <w:vAlign w:val="center"/>
          </w:tcPr>
          <w:p w:rsidR="0036692E" w:rsidRDefault="009954B8">
            <w:pPr>
              <w:jc w:val="center"/>
            </w:pPr>
            <w:r>
              <w:t>8.1</w:t>
            </w:r>
          </w:p>
        </w:tc>
        <w:tc>
          <w:tcPr>
            <w:tcW w:w="1871" w:type="dxa"/>
            <w:vAlign w:val="center"/>
          </w:tcPr>
          <w:p w:rsidR="0036692E" w:rsidRDefault="009954B8">
            <w:pPr>
              <w:jc w:val="center"/>
            </w:pPr>
            <w:r>
              <w:t>2</w:t>
            </w:r>
          </w:p>
        </w:tc>
        <w:tc>
          <w:tcPr>
            <w:tcW w:w="1872" w:type="dxa"/>
            <w:vAlign w:val="center"/>
          </w:tcPr>
          <w:p w:rsidR="0036692E" w:rsidRDefault="009954B8">
            <w:pPr>
              <w:jc w:val="center"/>
            </w:pPr>
            <w:r>
              <w:t>45.0037°</w:t>
            </w:r>
          </w:p>
        </w:tc>
      </w:tr>
      <w:tr w:rsidR="0036692E">
        <w:trPr>
          <w:trHeight w:val="454"/>
        </w:trPr>
        <w:tc>
          <w:tcPr>
            <w:tcW w:w="1871" w:type="dxa"/>
            <w:vAlign w:val="center"/>
          </w:tcPr>
          <w:p w:rsidR="0036692E" w:rsidRDefault="009954B8">
            <w:pPr>
              <w:jc w:val="center"/>
            </w:pPr>
            <w:r>
              <w:t>3</w:t>
            </w:r>
          </w:p>
        </w:tc>
        <w:tc>
          <w:tcPr>
            <w:tcW w:w="1871" w:type="dxa"/>
            <w:vAlign w:val="center"/>
          </w:tcPr>
          <w:p w:rsidR="0036692E" w:rsidRDefault="009954B8">
            <w:pPr>
              <w:jc w:val="center"/>
            </w:pPr>
            <w:r>
              <w:t>7.2</w:t>
            </w:r>
          </w:p>
        </w:tc>
        <w:tc>
          <w:tcPr>
            <w:tcW w:w="1871" w:type="dxa"/>
            <w:vAlign w:val="center"/>
          </w:tcPr>
          <w:p w:rsidR="0036692E" w:rsidRDefault="009954B8">
            <w:pPr>
              <w:jc w:val="center"/>
            </w:pPr>
            <w:r>
              <w:t>8.1</w:t>
            </w:r>
          </w:p>
        </w:tc>
        <w:tc>
          <w:tcPr>
            <w:tcW w:w="1871" w:type="dxa"/>
            <w:vAlign w:val="center"/>
          </w:tcPr>
          <w:p w:rsidR="0036692E" w:rsidRDefault="009954B8">
            <w:pPr>
              <w:jc w:val="center"/>
            </w:pPr>
            <w:r>
              <w:t>3</w:t>
            </w:r>
          </w:p>
        </w:tc>
        <w:tc>
          <w:tcPr>
            <w:tcW w:w="1872" w:type="dxa"/>
            <w:vAlign w:val="center"/>
          </w:tcPr>
          <w:p w:rsidR="0036692E" w:rsidRDefault="009954B8">
            <w:pPr>
              <w:jc w:val="center"/>
            </w:pPr>
            <w:r>
              <w:t>45.0037°</w:t>
            </w:r>
          </w:p>
        </w:tc>
      </w:tr>
      <w:tr w:rsidR="0036692E">
        <w:trPr>
          <w:trHeight w:val="454"/>
        </w:trPr>
        <w:tc>
          <w:tcPr>
            <w:tcW w:w="1871" w:type="dxa"/>
            <w:vAlign w:val="center"/>
          </w:tcPr>
          <w:p w:rsidR="0036692E" w:rsidRDefault="009954B8">
            <w:pPr>
              <w:jc w:val="center"/>
            </w:pPr>
            <w:r>
              <w:t>平面度平均值</w:t>
            </w:r>
          </w:p>
        </w:tc>
        <w:tc>
          <w:tcPr>
            <w:tcW w:w="1871" w:type="dxa"/>
            <w:vAlign w:val="center"/>
          </w:tcPr>
          <w:p w:rsidR="0036692E" w:rsidRDefault="009954B8">
            <w:pPr>
              <w:jc w:val="center"/>
            </w:pPr>
            <w:r>
              <w:t>7.3</w:t>
            </w:r>
          </w:p>
        </w:tc>
        <w:tc>
          <w:tcPr>
            <w:tcW w:w="1871" w:type="dxa"/>
            <w:vAlign w:val="center"/>
          </w:tcPr>
          <w:p w:rsidR="0036692E" w:rsidRDefault="009954B8">
            <w:pPr>
              <w:jc w:val="center"/>
            </w:pPr>
            <w:r>
              <w:t>8.1</w:t>
            </w:r>
          </w:p>
        </w:tc>
        <w:tc>
          <w:tcPr>
            <w:tcW w:w="1871" w:type="dxa"/>
            <w:vAlign w:val="center"/>
          </w:tcPr>
          <w:p w:rsidR="0036692E" w:rsidRDefault="009954B8">
            <w:pPr>
              <w:jc w:val="center"/>
            </w:pPr>
            <w:r>
              <w:t>角值偏差平均值</w:t>
            </w:r>
          </w:p>
        </w:tc>
        <w:tc>
          <w:tcPr>
            <w:tcW w:w="1872" w:type="dxa"/>
            <w:vAlign w:val="center"/>
          </w:tcPr>
          <w:p w:rsidR="0036692E" w:rsidRDefault="009954B8">
            <w:pPr>
              <w:jc w:val="center"/>
            </w:pPr>
            <w:r>
              <w:t>0.22′</w:t>
            </w:r>
          </w:p>
        </w:tc>
      </w:tr>
    </w:tbl>
    <w:p w:rsidR="0036692E" w:rsidRDefault="009954B8">
      <w:pPr>
        <w:spacing w:line="360" w:lineRule="auto"/>
        <w:ind w:firstLineChars="100" w:firstLine="210"/>
        <w:jc w:val="left"/>
        <w:rPr>
          <w:bCs/>
          <w:kern w:val="0"/>
          <w:sz w:val="24"/>
        </w:rPr>
      </w:pPr>
      <w:r>
        <w:rPr>
          <w:rFonts w:ascii="仿宋" w:eastAsia="仿宋" w:hAnsi="仿宋" w:hint="eastAsia"/>
          <w:szCs w:val="21"/>
        </w:rPr>
        <w:t>注：用三坐标测量机测量</w:t>
      </w:r>
    </w:p>
    <w:p w:rsidR="0036692E" w:rsidRDefault="0036692E">
      <w:pPr>
        <w:spacing w:line="360" w:lineRule="auto"/>
        <w:jc w:val="center"/>
        <w:rPr>
          <w:bCs/>
          <w:kern w:val="0"/>
          <w:szCs w:val="21"/>
        </w:rPr>
      </w:pPr>
    </w:p>
    <w:p w:rsidR="0036692E" w:rsidRDefault="009954B8">
      <w:pPr>
        <w:spacing w:line="360" w:lineRule="auto"/>
        <w:jc w:val="center"/>
        <w:rPr>
          <w:rFonts w:ascii="黑体" w:eastAsia="黑体" w:hAnsi="黑体"/>
          <w:bCs/>
          <w:kern w:val="0"/>
          <w:szCs w:val="21"/>
        </w:rPr>
      </w:pPr>
      <w:r>
        <w:rPr>
          <w:rFonts w:ascii="黑体" w:eastAsia="黑体" w:hAnsi="黑体" w:hint="eastAsia"/>
          <w:bCs/>
          <w:kern w:val="0"/>
          <w:szCs w:val="21"/>
        </w:rPr>
        <w:t>表A.3分度值误差</w:t>
      </w:r>
    </w:p>
    <w:tbl>
      <w:tblPr>
        <w:tblStyle w:val="af0"/>
        <w:tblW w:w="0" w:type="auto"/>
        <w:tblInd w:w="108" w:type="dxa"/>
        <w:tblLook w:val="04A0" w:firstRow="1" w:lastRow="0" w:firstColumn="1" w:lastColumn="0" w:noHBand="0" w:noVBand="1"/>
      </w:tblPr>
      <w:tblGrid>
        <w:gridCol w:w="1308"/>
        <w:gridCol w:w="1312"/>
        <w:gridCol w:w="1312"/>
        <w:gridCol w:w="661"/>
        <w:gridCol w:w="650"/>
        <w:gridCol w:w="1312"/>
        <w:gridCol w:w="1312"/>
        <w:gridCol w:w="1312"/>
      </w:tblGrid>
      <w:tr w:rsidR="0036692E">
        <w:trPr>
          <w:trHeight w:val="454"/>
        </w:trPr>
        <w:tc>
          <w:tcPr>
            <w:tcW w:w="1337" w:type="dxa"/>
            <w:vMerge w:val="restart"/>
            <w:vAlign w:val="center"/>
          </w:tcPr>
          <w:p w:rsidR="0036692E" w:rsidRDefault="009954B8">
            <w:pPr>
              <w:jc w:val="center"/>
            </w:pPr>
            <w:r>
              <w:rPr>
                <w:rFonts w:hint="eastAsia"/>
              </w:rPr>
              <w:t>受校点</w:t>
            </w:r>
          </w:p>
          <w:p w:rsidR="0036692E" w:rsidRDefault="009954B8">
            <w:pPr>
              <w:jc w:val="center"/>
            </w:pPr>
            <w:r>
              <w:rPr>
                <w:rFonts w:hint="eastAsia"/>
              </w:rPr>
              <w:t>mm/m</w:t>
            </w:r>
          </w:p>
        </w:tc>
        <w:tc>
          <w:tcPr>
            <w:tcW w:w="8027" w:type="dxa"/>
            <w:gridSpan w:val="7"/>
            <w:vAlign w:val="center"/>
          </w:tcPr>
          <w:p w:rsidR="0036692E" w:rsidRDefault="009954B8">
            <w:pPr>
              <w:jc w:val="center"/>
            </w:pPr>
            <w:r>
              <w:rPr>
                <w:rFonts w:hint="eastAsia"/>
              </w:rPr>
              <w:t>电子水平仪读数</w:t>
            </w:r>
            <w:r>
              <w:rPr>
                <w:rFonts w:hint="eastAsia"/>
              </w:rPr>
              <w:t>(mm/m)</w:t>
            </w:r>
          </w:p>
        </w:tc>
      </w:tr>
      <w:tr w:rsidR="0036692E">
        <w:trPr>
          <w:trHeight w:val="454"/>
        </w:trPr>
        <w:tc>
          <w:tcPr>
            <w:tcW w:w="1337" w:type="dxa"/>
            <w:vMerge/>
            <w:vAlign w:val="center"/>
          </w:tcPr>
          <w:p w:rsidR="0036692E" w:rsidRDefault="0036692E">
            <w:pPr>
              <w:jc w:val="center"/>
            </w:pPr>
          </w:p>
        </w:tc>
        <w:tc>
          <w:tcPr>
            <w:tcW w:w="1338" w:type="dxa"/>
            <w:vAlign w:val="center"/>
          </w:tcPr>
          <w:p w:rsidR="0036692E" w:rsidRDefault="009954B8">
            <w:pPr>
              <w:jc w:val="center"/>
            </w:pPr>
            <w:r>
              <w:rPr>
                <w:rFonts w:hint="eastAsia"/>
              </w:rPr>
              <w:t>往</w:t>
            </w:r>
          </w:p>
        </w:tc>
        <w:tc>
          <w:tcPr>
            <w:tcW w:w="1338" w:type="dxa"/>
            <w:vAlign w:val="center"/>
          </w:tcPr>
          <w:p w:rsidR="0036692E" w:rsidRDefault="009954B8">
            <w:pPr>
              <w:jc w:val="center"/>
            </w:pPr>
            <w:r>
              <w:t>返</w:t>
            </w:r>
          </w:p>
        </w:tc>
        <w:tc>
          <w:tcPr>
            <w:tcW w:w="1337" w:type="dxa"/>
            <w:gridSpan w:val="2"/>
            <w:vAlign w:val="center"/>
          </w:tcPr>
          <w:p w:rsidR="0036692E" w:rsidRDefault="009954B8">
            <w:pPr>
              <w:jc w:val="center"/>
            </w:pPr>
            <w:r>
              <w:rPr>
                <w:rFonts w:hint="eastAsia"/>
              </w:rPr>
              <w:t>往</w:t>
            </w:r>
          </w:p>
        </w:tc>
        <w:tc>
          <w:tcPr>
            <w:tcW w:w="1338" w:type="dxa"/>
            <w:vAlign w:val="center"/>
          </w:tcPr>
          <w:p w:rsidR="0036692E" w:rsidRDefault="009954B8">
            <w:pPr>
              <w:jc w:val="center"/>
            </w:pPr>
            <w:r>
              <w:t>返</w:t>
            </w:r>
          </w:p>
        </w:tc>
        <w:tc>
          <w:tcPr>
            <w:tcW w:w="1338" w:type="dxa"/>
            <w:vAlign w:val="center"/>
          </w:tcPr>
          <w:p w:rsidR="0036692E" w:rsidRDefault="009954B8">
            <w:pPr>
              <w:jc w:val="center"/>
            </w:pPr>
            <w:r>
              <w:rPr>
                <w:rFonts w:hint="eastAsia"/>
              </w:rPr>
              <w:t>往</w:t>
            </w:r>
          </w:p>
        </w:tc>
        <w:tc>
          <w:tcPr>
            <w:tcW w:w="1338" w:type="dxa"/>
            <w:vAlign w:val="center"/>
          </w:tcPr>
          <w:p w:rsidR="0036692E" w:rsidRDefault="009954B8">
            <w:pPr>
              <w:jc w:val="center"/>
            </w:pPr>
            <w:r>
              <w:t>返</w:t>
            </w:r>
          </w:p>
        </w:tc>
      </w:tr>
      <w:tr w:rsidR="0036692E">
        <w:trPr>
          <w:trHeight w:val="454"/>
        </w:trPr>
        <w:tc>
          <w:tcPr>
            <w:tcW w:w="1337" w:type="dxa"/>
            <w:vAlign w:val="center"/>
          </w:tcPr>
          <w:p w:rsidR="0036692E" w:rsidRDefault="009954B8">
            <w:pPr>
              <w:jc w:val="center"/>
            </w:pPr>
            <w:r>
              <w:rPr>
                <w:rFonts w:hint="eastAsia"/>
              </w:rPr>
              <w:t>0</w:t>
            </w:r>
          </w:p>
        </w:tc>
        <w:tc>
          <w:tcPr>
            <w:tcW w:w="1338" w:type="dxa"/>
            <w:vAlign w:val="center"/>
          </w:tcPr>
          <w:p w:rsidR="0036692E" w:rsidRDefault="009954B8">
            <w:pPr>
              <w:jc w:val="center"/>
            </w:pPr>
            <w:r>
              <w:t>0.000</w:t>
            </w:r>
          </w:p>
        </w:tc>
        <w:tc>
          <w:tcPr>
            <w:tcW w:w="1338" w:type="dxa"/>
            <w:vAlign w:val="center"/>
          </w:tcPr>
          <w:p w:rsidR="0036692E" w:rsidRDefault="009954B8">
            <w:pPr>
              <w:jc w:val="center"/>
            </w:pPr>
            <w:r>
              <w:t>-0.001</w:t>
            </w:r>
          </w:p>
        </w:tc>
        <w:tc>
          <w:tcPr>
            <w:tcW w:w="1337" w:type="dxa"/>
            <w:gridSpan w:val="2"/>
            <w:vAlign w:val="center"/>
          </w:tcPr>
          <w:p w:rsidR="0036692E" w:rsidRDefault="009954B8">
            <w:pPr>
              <w:jc w:val="center"/>
            </w:pPr>
            <w:r>
              <w:t>-0.003</w:t>
            </w:r>
          </w:p>
        </w:tc>
        <w:tc>
          <w:tcPr>
            <w:tcW w:w="1338" w:type="dxa"/>
            <w:vAlign w:val="center"/>
          </w:tcPr>
          <w:p w:rsidR="0036692E" w:rsidRDefault="009954B8">
            <w:pPr>
              <w:jc w:val="center"/>
            </w:pPr>
            <w:r>
              <w:t>-0.002</w:t>
            </w:r>
          </w:p>
        </w:tc>
        <w:tc>
          <w:tcPr>
            <w:tcW w:w="1338" w:type="dxa"/>
            <w:vAlign w:val="center"/>
          </w:tcPr>
          <w:p w:rsidR="0036692E" w:rsidRDefault="009954B8">
            <w:pPr>
              <w:jc w:val="center"/>
            </w:pPr>
            <w:r>
              <w:t>-0.00</w:t>
            </w:r>
            <w:r>
              <w:rPr>
                <w:rFonts w:hint="eastAsia"/>
              </w:rPr>
              <w:t>4</w:t>
            </w:r>
          </w:p>
        </w:tc>
        <w:tc>
          <w:tcPr>
            <w:tcW w:w="1338" w:type="dxa"/>
            <w:vAlign w:val="center"/>
          </w:tcPr>
          <w:p w:rsidR="0036692E" w:rsidRDefault="009954B8">
            <w:pPr>
              <w:jc w:val="center"/>
            </w:pPr>
            <w:r>
              <w:t>-0.00</w:t>
            </w:r>
            <w:r>
              <w:rPr>
                <w:rFonts w:hint="eastAsia"/>
              </w:rPr>
              <w:t>5</w:t>
            </w:r>
          </w:p>
        </w:tc>
      </w:tr>
      <w:tr w:rsidR="0036692E">
        <w:trPr>
          <w:trHeight w:val="454"/>
        </w:trPr>
        <w:tc>
          <w:tcPr>
            <w:tcW w:w="1337" w:type="dxa"/>
            <w:vAlign w:val="center"/>
          </w:tcPr>
          <w:p w:rsidR="0036692E" w:rsidRDefault="009954B8">
            <w:pPr>
              <w:jc w:val="center"/>
            </w:pPr>
            <w:r>
              <w:rPr>
                <w:rFonts w:hint="eastAsia"/>
              </w:rPr>
              <w:t>4</w:t>
            </w:r>
          </w:p>
        </w:tc>
        <w:tc>
          <w:tcPr>
            <w:tcW w:w="1338" w:type="dxa"/>
            <w:vAlign w:val="center"/>
          </w:tcPr>
          <w:p w:rsidR="0036692E" w:rsidRDefault="009954B8">
            <w:pPr>
              <w:jc w:val="center"/>
            </w:pPr>
            <w:r>
              <w:t>4.002</w:t>
            </w:r>
          </w:p>
        </w:tc>
        <w:tc>
          <w:tcPr>
            <w:tcW w:w="1338" w:type="dxa"/>
            <w:vAlign w:val="center"/>
          </w:tcPr>
          <w:p w:rsidR="0036692E" w:rsidRDefault="009954B8">
            <w:pPr>
              <w:jc w:val="center"/>
            </w:pPr>
            <w:r>
              <w:t>4.006</w:t>
            </w:r>
          </w:p>
        </w:tc>
        <w:tc>
          <w:tcPr>
            <w:tcW w:w="1337" w:type="dxa"/>
            <w:gridSpan w:val="2"/>
            <w:vAlign w:val="center"/>
          </w:tcPr>
          <w:p w:rsidR="0036692E" w:rsidRDefault="009954B8">
            <w:pPr>
              <w:jc w:val="center"/>
            </w:pPr>
            <w:r>
              <w:t>4.004</w:t>
            </w:r>
          </w:p>
        </w:tc>
        <w:tc>
          <w:tcPr>
            <w:tcW w:w="1338" w:type="dxa"/>
            <w:vAlign w:val="center"/>
          </w:tcPr>
          <w:p w:rsidR="0036692E" w:rsidRDefault="009954B8">
            <w:pPr>
              <w:jc w:val="center"/>
            </w:pPr>
            <w:r>
              <w:t>4.006</w:t>
            </w:r>
          </w:p>
        </w:tc>
        <w:tc>
          <w:tcPr>
            <w:tcW w:w="1338" w:type="dxa"/>
            <w:vAlign w:val="center"/>
          </w:tcPr>
          <w:p w:rsidR="0036692E" w:rsidRDefault="009954B8">
            <w:pPr>
              <w:jc w:val="center"/>
            </w:pPr>
            <w:r>
              <w:t>4.00</w:t>
            </w:r>
            <w:r>
              <w:rPr>
                <w:rFonts w:hint="eastAsia"/>
              </w:rPr>
              <w:t>6</w:t>
            </w:r>
          </w:p>
        </w:tc>
        <w:tc>
          <w:tcPr>
            <w:tcW w:w="1338" w:type="dxa"/>
            <w:vAlign w:val="center"/>
          </w:tcPr>
          <w:p w:rsidR="0036692E" w:rsidRDefault="009954B8">
            <w:pPr>
              <w:jc w:val="center"/>
            </w:pPr>
            <w:r>
              <w:t>4.007</w:t>
            </w:r>
          </w:p>
        </w:tc>
      </w:tr>
      <w:tr w:rsidR="0036692E">
        <w:trPr>
          <w:trHeight w:val="454"/>
        </w:trPr>
        <w:tc>
          <w:tcPr>
            <w:tcW w:w="1337" w:type="dxa"/>
            <w:vAlign w:val="center"/>
          </w:tcPr>
          <w:p w:rsidR="0036692E" w:rsidRDefault="009954B8">
            <w:pPr>
              <w:jc w:val="center"/>
            </w:pPr>
            <w:r>
              <w:rPr>
                <w:rFonts w:hint="eastAsia"/>
              </w:rPr>
              <w:t>8</w:t>
            </w:r>
          </w:p>
        </w:tc>
        <w:tc>
          <w:tcPr>
            <w:tcW w:w="1338" w:type="dxa"/>
            <w:vAlign w:val="center"/>
          </w:tcPr>
          <w:p w:rsidR="0036692E" w:rsidRDefault="009954B8">
            <w:pPr>
              <w:jc w:val="center"/>
            </w:pPr>
            <w:r>
              <w:t>8.004</w:t>
            </w:r>
          </w:p>
        </w:tc>
        <w:tc>
          <w:tcPr>
            <w:tcW w:w="1338" w:type="dxa"/>
            <w:vAlign w:val="center"/>
          </w:tcPr>
          <w:p w:rsidR="0036692E" w:rsidRDefault="009954B8">
            <w:pPr>
              <w:jc w:val="center"/>
            </w:pPr>
            <w:r>
              <w:t>8.005</w:t>
            </w:r>
          </w:p>
        </w:tc>
        <w:tc>
          <w:tcPr>
            <w:tcW w:w="1337" w:type="dxa"/>
            <w:gridSpan w:val="2"/>
            <w:vAlign w:val="center"/>
          </w:tcPr>
          <w:p w:rsidR="0036692E" w:rsidRDefault="009954B8">
            <w:pPr>
              <w:jc w:val="center"/>
            </w:pPr>
            <w:r>
              <w:t>8.003</w:t>
            </w:r>
          </w:p>
        </w:tc>
        <w:tc>
          <w:tcPr>
            <w:tcW w:w="1338" w:type="dxa"/>
            <w:vAlign w:val="center"/>
          </w:tcPr>
          <w:p w:rsidR="0036692E" w:rsidRDefault="009954B8">
            <w:pPr>
              <w:jc w:val="center"/>
            </w:pPr>
            <w:r>
              <w:t>8.005</w:t>
            </w:r>
          </w:p>
        </w:tc>
        <w:tc>
          <w:tcPr>
            <w:tcW w:w="1338" w:type="dxa"/>
            <w:vAlign w:val="center"/>
          </w:tcPr>
          <w:p w:rsidR="0036692E" w:rsidRDefault="009954B8">
            <w:pPr>
              <w:jc w:val="center"/>
            </w:pPr>
            <w:r>
              <w:t>8.0</w:t>
            </w:r>
            <w:r>
              <w:rPr>
                <w:rFonts w:hint="eastAsia"/>
              </w:rPr>
              <w:t>06</w:t>
            </w:r>
          </w:p>
        </w:tc>
        <w:tc>
          <w:tcPr>
            <w:tcW w:w="1338" w:type="dxa"/>
            <w:vAlign w:val="center"/>
          </w:tcPr>
          <w:p w:rsidR="0036692E" w:rsidRDefault="009954B8">
            <w:pPr>
              <w:jc w:val="center"/>
            </w:pPr>
            <w:r>
              <w:t>8.00</w:t>
            </w:r>
            <w:r>
              <w:rPr>
                <w:rFonts w:hint="eastAsia"/>
              </w:rPr>
              <w:t>8</w:t>
            </w:r>
          </w:p>
        </w:tc>
      </w:tr>
      <w:tr w:rsidR="0036692E">
        <w:trPr>
          <w:trHeight w:val="454"/>
        </w:trPr>
        <w:tc>
          <w:tcPr>
            <w:tcW w:w="1337" w:type="dxa"/>
            <w:vAlign w:val="center"/>
          </w:tcPr>
          <w:p w:rsidR="0036692E" w:rsidRDefault="009954B8">
            <w:pPr>
              <w:jc w:val="center"/>
            </w:pPr>
            <w:r>
              <w:rPr>
                <w:rFonts w:hint="eastAsia"/>
              </w:rPr>
              <w:t>12</w:t>
            </w:r>
          </w:p>
        </w:tc>
        <w:tc>
          <w:tcPr>
            <w:tcW w:w="1338" w:type="dxa"/>
            <w:vAlign w:val="center"/>
          </w:tcPr>
          <w:p w:rsidR="0036692E" w:rsidRDefault="009954B8">
            <w:pPr>
              <w:jc w:val="center"/>
            </w:pPr>
            <w:r>
              <w:t>12.004</w:t>
            </w:r>
          </w:p>
        </w:tc>
        <w:tc>
          <w:tcPr>
            <w:tcW w:w="1338" w:type="dxa"/>
            <w:vAlign w:val="center"/>
          </w:tcPr>
          <w:p w:rsidR="0036692E" w:rsidRDefault="009954B8">
            <w:pPr>
              <w:jc w:val="center"/>
            </w:pPr>
            <w:r>
              <w:t>12.005</w:t>
            </w:r>
          </w:p>
        </w:tc>
        <w:tc>
          <w:tcPr>
            <w:tcW w:w="1337" w:type="dxa"/>
            <w:gridSpan w:val="2"/>
            <w:vAlign w:val="center"/>
          </w:tcPr>
          <w:p w:rsidR="0036692E" w:rsidRDefault="009954B8">
            <w:pPr>
              <w:jc w:val="center"/>
            </w:pPr>
            <w:r>
              <w:t>12.003</w:t>
            </w:r>
          </w:p>
        </w:tc>
        <w:tc>
          <w:tcPr>
            <w:tcW w:w="1338" w:type="dxa"/>
            <w:vAlign w:val="center"/>
          </w:tcPr>
          <w:p w:rsidR="0036692E" w:rsidRDefault="009954B8">
            <w:pPr>
              <w:jc w:val="center"/>
            </w:pPr>
            <w:r>
              <w:t>12.008</w:t>
            </w:r>
          </w:p>
        </w:tc>
        <w:tc>
          <w:tcPr>
            <w:tcW w:w="1338" w:type="dxa"/>
            <w:vAlign w:val="center"/>
          </w:tcPr>
          <w:p w:rsidR="0036692E" w:rsidRDefault="009954B8">
            <w:pPr>
              <w:jc w:val="center"/>
            </w:pPr>
            <w:r>
              <w:t>12.0</w:t>
            </w:r>
            <w:r>
              <w:rPr>
                <w:rFonts w:hint="eastAsia"/>
              </w:rPr>
              <w:t>07</w:t>
            </w:r>
          </w:p>
        </w:tc>
        <w:tc>
          <w:tcPr>
            <w:tcW w:w="1338" w:type="dxa"/>
            <w:vAlign w:val="center"/>
          </w:tcPr>
          <w:p w:rsidR="0036692E" w:rsidRDefault="009954B8">
            <w:pPr>
              <w:jc w:val="center"/>
            </w:pPr>
            <w:r>
              <w:t>12.004</w:t>
            </w:r>
          </w:p>
        </w:tc>
      </w:tr>
      <w:tr w:rsidR="0036692E">
        <w:trPr>
          <w:trHeight w:val="454"/>
        </w:trPr>
        <w:tc>
          <w:tcPr>
            <w:tcW w:w="1337" w:type="dxa"/>
            <w:vAlign w:val="center"/>
          </w:tcPr>
          <w:p w:rsidR="0036692E" w:rsidRDefault="009954B8">
            <w:pPr>
              <w:jc w:val="center"/>
            </w:pPr>
            <w:r>
              <w:rPr>
                <w:rFonts w:hint="eastAsia"/>
              </w:rPr>
              <w:t>16</w:t>
            </w:r>
          </w:p>
        </w:tc>
        <w:tc>
          <w:tcPr>
            <w:tcW w:w="1338" w:type="dxa"/>
            <w:vAlign w:val="center"/>
          </w:tcPr>
          <w:p w:rsidR="0036692E" w:rsidRDefault="009954B8">
            <w:pPr>
              <w:jc w:val="center"/>
            </w:pPr>
            <w:r>
              <w:t>16.009</w:t>
            </w:r>
          </w:p>
        </w:tc>
        <w:tc>
          <w:tcPr>
            <w:tcW w:w="1338" w:type="dxa"/>
            <w:vAlign w:val="center"/>
          </w:tcPr>
          <w:p w:rsidR="0036692E" w:rsidRDefault="009954B8">
            <w:pPr>
              <w:jc w:val="center"/>
            </w:pPr>
            <w:r>
              <w:t>16.008</w:t>
            </w:r>
          </w:p>
        </w:tc>
        <w:tc>
          <w:tcPr>
            <w:tcW w:w="1337" w:type="dxa"/>
            <w:gridSpan w:val="2"/>
            <w:vAlign w:val="center"/>
          </w:tcPr>
          <w:p w:rsidR="0036692E" w:rsidRDefault="009954B8">
            <w:pPr>
              <w:jc w:val="center"/>
            </w:pPr>
            <w:r>
              <w:t>16.006</w:t>
            </w:r>
          </w:p>
        </w:tc>
        <w:tc>
          <w:tcPr>
            <w:tcW w:w="1338" w:type="dxa"/>
            <w:vAlign w:val="center"/>
          </w:tcPr>
          <w:p w:rsidR="0036692E" w:rsidRDefault="009954B8">
            <w:pPr>
              <w:jc w:val="center"/>
            </w:pPr>
            <w:r>
              <w:t>16.006</w:t>
            </w:r>
          </w:p>
        </w:tc>
        <w:tc>
          <w:tcPr>
            <w:tcW w:w="1338" w:type="dxa"/>
            <w:vAlign w:val="center"/>
          </w:tcPr>
          <w:p w:rsidR="0036692E" w:rsidRDefault="009954B8">
            <w:pPr>
              <w:jc w:val="center"/>
            </w:pPr>
            <w:r>
              <w:t>16.0</w:t>
            </w:r>
            <w:r>
              <w:rPr>
                <w:rFonts w:hint="eastAsia"/>
              </w:rPr>
              <w:t>09</w:t>
            </w:r>
          </w:p>
        </w:tc>
        <w:tc>
          <w:tcPr>
            <w:tcW w:w="1338" w:type="dxa"/>
            <w:vAlign w:val="center"/>
          </w:tcPr>
          <w:p w:rsidR="0036692E" w:rsidRDefault="009954B8">
            <w:pPr>
              <w:jc w:val="center"/>
            </w:pPr>
            <w:r>
              <w:t>16.0</w:t>
            </w:r>
            <w:r>
              <w:rPr>
                <w:rFonts w:hint="eastAsia"/>
              </w:rPr>
              <w:t>08</w:t>
            </w:r>
          </w:p>
        </w:tc>
      </w:tr>
      <w:tr w:rsidR="0036692E">
        <w:trPr>
          <w:trHeight w:val="454"/>
        </w:trPr>
        <w:tc>
          <w:tcPr>
            <w:tcW w:w="1337" w:type="dxa"/>
            <w:vAlign w:val="center"/>
          </w:tcPr>
          <w:p w:rsidR="0036692E" w:rsidRDefault="009954B8">
            <w:pPr>
              <w:jc w:val="center"/>
            </w:pPr>
            <w:r>
              <w:rPr>
                <w:rFonts w:hint="eastAsia"/>
              </w:rPr>
              <w:lastRenderedPageBreak/>
              <w:t>20</w:t>
            </w:r>
          </w:p>
        </w:tc>
        <w:tc>
          <w:tcPr>
            <w:tcW w:w="1338" w:type="dxa"/>
            <w:vAlign w:val="center"/>
          </w:tcPr>
          <w:p w:rsidR="0036692E" w:rsidRDefault="009954B8">
            <w:pPr>
              <w:jc w:val="center"/>
            </w:pPr>
            <w:r>
              <w:t>20.013</w:t>
            </w:r>
          </w:p>
        </w:tc>
        <w:tc>
          <w:tcPr>
            <w:tcW w:w="1338" w:type="dxa"/>
            <w:vAlign w:val="center"/>
          </w:tcPr>
          <w:p w:rsidR="0036692E" w:rsidRDefault="009954B8">
            <w:pPr>
              <w:jc w:val="center"/>
            </w:pPr>
            <w:r>
              <w:t>20.015</w:t>
            </w:r>
          </w:p>
        </w:tc>
        <w:tc>
          <w:tcPr>
            <w:tcW w:w="1337" w:type="dxa"/>
            <w:gridSpan w:val="2"/>
            <w:vAlign w:val="center"/>
          </w:tcPr>
          <w:p w:rsidR="0036692E" w:rsidRDefault="009954B8">
            <w:pPr>
              <w:jc w:val="center"/>
            </w:pPr>
            <w:r>
              <w:t>20.012</w:t>
            </w:r>
          </w:p>
        </w:tc>
        <w:tc>
          <w:tcPr>
            <w:tcW w:w="1338" w:type="dxa"/>
            <w:vAlign w:val="center"/>
          </w:tcPr>
          <w:p w:rsidR="0036692E" w:rsidRDefault="009954B8">
            <w:pPr>
              <w:jc w:val="center"/>
            </w:pPr>
            <w:r>
              <w:t>20.018</w:t>
            </w:r>
          </w:p>
        </w:tc>
        <w:tc>
          <w:tcPr>
            <w:tcW w:w="1338" w:type="dxa"/>
            <w:vAlign w:val="center"/>
          </w:tcPr>
          <w:p w:rsidR="0036692E" w:rsidRDefault="009954B8">
            <w:pPr>
              <w:jc w:val="center"/>
            </w:pPr>
            <w:r>
              <w:t>20.01</w:t>
            </w:r>
            <w:r>
              <w:rPr>
                <w:rFonts w:hint="eastAsia"/>
              </w:rPr>
              <w:t>3</w:t>
            </w:r>
          </w:p>
        </w:tc>
        <w:tc>
          <w:tcPr>
            <w:tcW w:w="1338" w:type="dxa"/>
            <w:vAlign w:val="center"/>
          </w:tcPr>
          <w:p w:rsidR="0036692E" w:rsidRDefault="009954B8">
            <w:pPr>
              <w:jc w:val="center"/>
            </w:pPr>
            <w:r>
              <w:t>20.01</w:t>
            </w:r>
            <w:r>
              <w:rPr>
                <w:rFonts w:hint="eastAsia"/>
              </w:rPr>
              <w:t>6</w:t>
            </w:r>
          </w:p>
        </w:tc>
      </w:tr>
      <w:tr w:rsidR="0036692E">
        <w:trPr>
          <w:trHeight w:val="454"/>
        </w:trPr>
        <w:tc>
          <w:tcPr>
            <w:tcW w:w="1337" w:type="dxa"/>
            <w:vAlign w:val="center"/>
          </w:tcPr>
          <w:p w:rsidR="0036692E" w:rsidRDefault="009954B8">
            <w:pPr>
              <w:jc w:val="center"/>
            </w:pPr>
            <w:r>
              <w:rPr>
                <w:rFonts w:hint="eastAsia"/>
              </w:rPr>
              <w:t>24</w:t>
            </w:r>
          </w:p>
        </w:tc>
        <w:tc>
          <w:tcPr>
            <w:tcW w:w="1338" w:type="dxa"/>
            <w:vAlign w:val="center"/>
          </w:tcPr>
          <w:p w:rsidR="0036692E" w:rsidRDefault="009954B8">
            <w:pPr>
              <w:jc w:val="center"/>
            </w:pPr>
            <w:r>
              <w:t>24.012</w:t>
            </w:r>
          </w:p>
        </w:tc>
        <w:tc>
          <w:tcPr>
            <w:tcW w:w="1338" w:type="dxa"/>
            <w:vAlign w:val="center"/>
          </w:tcPr>
          <w:p w:rsidR="0036692E" w:rsidRDefault="009954B8">
            <w:pPr>
              <w:jc w:val="center"/>
            </w:pPr>
            <w:r>
              <w:t>24.009</w:t>
            </w:r>
          </w:p>
        </w:tc>
        <w:tc>
          <w:tcPr>
            <w:tcW w:w="1337" w:type="dxa"/>
            <w:gridSpan w:val="2"/>
            <w:vAlign w:val="center"/>
          </w:tcPr>
          <w:p w:rsidR="0036692E" w:rsidRDefault="009954B8">
            <w:pPr>
              <w:jc w:val="center"/>
            </w:pPr>
            <w:r>
              <w:t>24.008</w:t>
            </w:r>
          </w:p>
        </w:tc>
        <w:tc>
          <w:tcPr>
            <w:tcW w:w="1338" w:type="dxa"/>
            <w:vAlign w:val="center"/>
          </w:tcPr>
          <w:p w:rsidR="0036692E" w:rsidRDefault="009954B8">
            <w:pPr>
              <w:jc w:val="center"/>
            </w:pPr>
            <w:r>
              <w:t>24.005</w:t>
            </w:r>
          </w:p>
        </w:tc>
        <w:tc>
          <w:tcPr>
            <w:tcW w:w="1338" w:type="dxa"/>
            <w:vAlign w:val="center"/>
          </w:tcPr>
          <w:p w:rsidR="0036692E" w:rsidRDefault="009954B8">
            <w:pPr>
              <w:jc w:val="center"/>
            </w:pPr>
            <w:r>
              <w:t>24.0</w:t>
            </w:r>
            <w:r>
              <w:rPr>
                <w:rFonts w:hint="eastAsia"/>
              </w:rPr>
              <w:t>06</w:t>
            </w:r>
          </w:p>
        </w:tc>
        <w:tc>
          <w:tcPr>
            <w:tcW w:w="1338" w:type="dxa"/>
            <w:vAlign w:val="center"/>
          </w:tcPr>
          <w:p w:rsidR="0036692E" w:rsidRDefault="009954B8">
            <w:pPr>
              <w:jc w:val="center"/>
            </w:pPr>
            <w:r>
              <w:t>24.0</w:t>
            </w:r>
            <w:r>
              <w:rPr>
                <w:rFonts w:hint="eastAsia"/>
              </w:rPr>
              <w:t>09</w:t>
            </w:r>
          </w:p>
        </w:tc>
      </w:tr>
      <w:tr w:rsidR="0036692E">
        <w:trPr>
          <w:trHeight w:val="454"/>
        </w:trPr>
        <w:tc>
          <w:tcPr>
            <w:tcW w:w="1337" w:type="dxa"/>
            <w:vAlign w:val="center"/>
          </w:tcPr>
          <w:p w:rsidR="0036692E" w:rsidRDefault="009954B8">
            <w:pPr>
              <w:jc w:val="center"/>
            </w:pPr>
            <w:r>
              <w:rPr>
                <w:rFonts w:hint="eastAsia"/>
              </w:rPr>
              <w:t>28</w:t>
            </w:r>
          </w:p>
        </w:tc>
        <w:tc>
          <w:tcPr>
            <w:tcW w:w="1338" w:type="dxa"/>
            <w:vAlign w:val="center"/>
          </w:tcPr>
          <w:p w:rsidR="0036692E" w:rsidRDefault="009954B8">
            <w:pPr>
              <w:jc w:val="center"/>
            </w:pPr>
            <w:r>
              <w:t>28.008</w:t>
            </w:r>
          </w:p>
        </w:tc>
        <w:tc>
          <w:tcPr>
            <w:tcW w:w="1338" w:type="dxa"/>
            <w:vAlign w:val="center"/>
          </w:tcPr>
          <w:p w:rsidR="0036692E" w:rsidRDefault="009954B8">
            <w:pPr>
              <w:jc w:val="center"/>
            </w:pPr>
            <w:r>
              <w:t>28.007</w:t>
            </w:r>
          </w:p>
        </w:tc>
        <w:tc>
          <w:tcPr>
            <w:tcW w:w="1337" w:type="dxa"/>
            <w:gridSpan w:val="2"/>
            <w:vAlign w:val="center"/>
          </w:tcPr>
          <w:p w:rsidR="0036692E" w:rsidRDefault="009954B8">
            <w:pPr>
              <w:jc w:val="center"/>
            </w:pPr>
            <w:r>
              <w:t>28.006</w:t>
            </w:r>
          </w:p>
        </w:tc>
        <w:tc>
          <w:tcPr>
            <w:tcW w:w="1338" w:type="dxa"/>
            <w:vAlign w:val="center"/>
          </w:tcPr>
          <w:p w:rsidR="0036692E" w:rsidRDefault="009954B8">
            <w:pPr>
              <w:jc w:val="center"/>
            </w:pPr>
            <w:r>
              <w:t>28.011</w:t>
            </w:r>
          </w:p>
        </w:tc>
        <w:tc>
          <w:tcPr>
            <w:tcW w:w="1338" w:type="dxa"/>
            <w:vAlign w:val="center"/>
          </w:tcPr>
          <w:p w:rsidR="0036692E" w:rsidRDefault="009954B8">
            <w:pPr>
              <w:jc w:val="center"/>
            </w:pPr>
            <w:r>
              <w:t>28.0</w:t>
            </w:r>
            <w:r>
              <w:rPr>
                <w:rFonts w:hint="eastAsia"/>
              </w:rPr>
              <w:t>09</w:t>
            </w:r>
          </w:p>
        </w:tc>
        <w:tc>
          <w:tcPr>
            <w:tcW w:w="1338" w:type="dxa"/>
            <w:vAlign w:val="center"/>
          </w:tcPr>
          <w:p w:rsidR="0036692E" w:rsidRDefault="009954B8">
            <w:pPr>
              <w:jc w:val="center"/>
            </w:pPr>
            <w:r>
              <w:t>28.0</w:t>
            </w:r>
            <w:r>
              <w:rPr>
                <w:rFonts w:hint="eastAsia"/>
              </w:rPr>
              <w:t>08</w:t>
            </w:r>
          </w:p>
        </w:tc>
      </w:tr>
      <w:tr w:rsidR="0036692E">
        <w:trPr>
          <w:trHeight w:val="454"/>
        </w:trPr>
        <w:tc>
          <w:tcPr>
            <w:tcW w:w="1337" w:type="dxa"/>
            <w:vAlign w:val="center"/>
          </w:tcPr>
          <w:p w:rsidR="0036692E" w:rsidRDefault="009954B8">
            <w:pPr>
              <w:jc w:val="center"/>
            </w:pPr>
            <w:r>
              <w:rPr>
                <w:rFonts w:hint="eastAsia"/>
              </w:rPr>
              <w:t>32</w:t>
            </w:r>
          </w:p>
        </w:tc>
        <w:tc>
          <w:tcPr>
            <w:tcW w:w="1338" w:type="dxa"/>
            <w:vAlign w:val="center"/>
          </w:tcPr>
          <w:p w:rsidR="0036692E" w:rsidRDefault="009954B8">
            <w:pPr>
              <w:jc w:val="center"/>
            </w:pPr>
            <w:r>
              <w:t>32.015</w:t>
            </w:r>
          </w:p>
        </w:tc>
        <w:tc>
          <w:tcPr>
            <w:tcW w:w="1338" w:type="dxa"/>
            <w:vAlign w:val="center"/>
          </w:tcPr>
          <w:p w:rsidR="0036692E" w:rsidRDefault="009954B8">
            <w:pPr>
              <w:jc w:val="center"/>
            </w:pPr>
            <w:r>
              <w:t>32.012</w:t>
            </w:r>
          </w:p>
        </w:tc>
        <w:tc>
          <w:tcPr>
            <w:tcW w:w="1337" w:type="dxa"/>
            <w:gridSpan w:val="2"/>
            <w:vAlign w:val="center"/>
          </w:tcPr>
          <w:p w:rsidR="0036692E" w:rsidRDefault="009954B8">
            <w:pPr>
              <w:jc w:val="center"/>
            </w:pPr>
            <w:r>
              <w:t>32.015</w:t>
            </w:r>
          </w:p>
        </w:tc>
        <w:tc>
          <w:tcPr>
            <w:tcW w:w="1338" w:type="dxa"/>
            <w:vAlign w:val="center"/>
          </w:tcPr>
          <w:p w:rsidR="0036692E" w:rsidRDefault="009954B8">
            <w:pPr>
              <w:jc w:val="center"/>
            </w:pPr>
            <w:r>
              <w:t>32.014</w:t>
            </w:r>
          </w:p>
        </w:tc>
        <w:tc>
          <w:tcPr>
            <w:tcW w:w="1338" w:type="dxa"/>
            <w:vAlign w:val="center"/>
          </w:tcPr>
          <w:p w:rsidR="0036692E" w:rsidRDefault="009954B8">
            <w:pPr>
              <w:jc w:val="center"/>
            </w:pPr>
            <w:r>
              <w:t>32.01</w:t>
            </w:r>
            <w:r>
              <w:rPr>
                <w:rFonts w:hint="eastAsia"/>
              </w:rPr>
              <w:t>4</w:t>
            </w:r>
          </w:p>
        </w:tc>
        <w:tc>
          <w:tcPr>
            <w:tcW w:w="1338" w:type="dxa"/>
            <w:vAlign w:val="center"/>
          </w:tcPr>
          <w:p w:rsidR="0036692E" w:rsidRDefault="009954B8">
            <w:pPr>
              <w:jc w:val="center"/>
            </w:pPr>
            <w:r>
              <w:t>32.015</w:t>
            </w:r>
          </w:p>
        </w:tc>
      </w:tr>
      <w:tr w:rsidR="0036692E">
        <w:trPr>
          <w:trHeight w:val="454"/>
        </w:trPr>
        <w:tc>
          <w:tcPr>
            <w:tcW w:w="1337" w:type="dxa"/>
            <w:vAlign w:val="center"/>
          </w:tcPr>
          <w:p w:rsidR="0036692E" w:rsidRDefault="009954B8">
            <w:pPr>
              <w:jc w:val="center"/>
            </w:pPr>
            <w:r>
              <w:rPr>
                <w:rFonts w:hint="eastAsia"/>
              </w:rPr>
              <w:t>36</w:t>
            </w:r>
          </w:p>
        </w:tc>
        <w:tc>
          <w:tcPr>
            <w:tcW w:w="1338" w:type="dxa"/>
            <w:vAlign w:val="center"/>
          </w:tcPr>
          <w:p w:rsidR="0036692E" w:rsidRDefault="009954B8">
            <w:pPr>
              <w:jc w:val="center"/>
            </w:pPr>
            <w:r>
              <w:t>36.015</w:t>
            </w:r>
          </w:p>
        </w:tc>
        <w:tc>
          <w:tcPr>
            <w:tcW w:w="1338" w:type="dxa"/>
            <w:vAlign w:val="center"/>
          </w:tcPr>
          <w:p w:rsidR="0036692E" w:rsidRDefault="009954B8">
            <w:pPr>
              <w:jc w:val="center"/>
            </w:pPr>
            <w:r>
              <w:t>36.016</w:t>
            </w:r>
          </w:p>
        </w:tc>
        <w:tc>
          <w:tcPr>
            <w:tcW w:w="1337" w:type="dxa"/>
            <w:gridSpan w:val="2"/>
            <w:vAlign w:val="center"/>
          </w:tcPr>
          <w:p w:rsidR="0036692E" w:rsidRDefault="009954B8">
            <w:pPr>
              <w:jc w:val="center"/>
            </w:pPr>
            <w:r>
              <w:t>36.015</w:t>
            </w:r>
          </w:p>
        </w:tc>
        <w:tc>
          <w:tcPr>
            <w:tcW w:w="1338" w:type="dxa"/>
            <w:vAlign w:val="center"/>
          </w:tcPr>
          <w:p w:rsidR="0036692E" w:rsidRDefault="009954B8">
            <w:pPr>
              <w:jc w:val="center"/>
            </w:pPr>
            <w:r>
              <w:t>36.014</w:t>
            </w:r>
          </w:p>
        </w:tc>
        <w:tc>
          <w:tcPr>
            <w:tcW w:w="1338" w:type="dxa"/>
            <w:vAlign w:val="center"/>
          </w:tcPr>
          <w:p w:rsidR="0036692E" w:rsidRDefault="009954B8">
            <w:pPr>
              <w:jc w:val="center"/>
            </w:pPr>
            <w:r>
              <w:t>36.0</w:t>
            </w:r>
            <w:r>
              <w:rPr>
                <w:rFonts w:hint="eastAsia"/>
              </w:rPr>
              <w:t>16</w:t>
            </w:r>
          </w:p>
        </w:tc>
        <w:tc>
          <w:tcPr>
            <w:tcW w:w="1338" w:type="dxa"/>
            <w:vAlign w:val="center"/>
          </w:tcPr>
          <w:p w:rsidR="0036692E" w:rsidRDefault="009954B8">
            <w:pPr>
              <w:jc w:val="center"/>
            </w:pPr>
            <w:r>
              <w:t>36.0</w:t>
            </w:r>
            <w:r>
              <w:rPr>
                <w:rFonts w:hint="eastAsia"/>
              </w:rPr>
              <w:t>15</w:t>
            </w:r>
          </w:p>
        </w:tc>
      </w:tr>
      <w:tr w:rsidR="0036692E">
        <w:trPr>
          <w:trHeight w:val="454"/>
        </w:trPr>
        <w:tc>
          <w:tcPr>
            <w:tcW w:w="1337" w:type="dxa"/>
            <w:vAlign w:val="center"/>
          </w:tcPr>
          <w:p w:rsidR="0036692E" w:rsidRDefault="009954B8">
            <w:pPr>
              <w:jc w:val="center"/>
            </w:pPr>
            <w:r>
              <w:rPr>
                <w:rFonts w:hint="eastAsia"/>
              </w:rPr>
              <w:t>40</w:t>
            </w:r>
          </w:p>
        </w:tc>
        <w:tc>
          <w:tcPr>
            <w:tcW w:w="1338" w:type="dxa"/>
            <w:vAlign w:val="center"/>
          </w:tcPr>
          <w:p w:rsidR="0036692E" w:rsidRDefault="009954B8">
            <w:pPr>
              <w:jc w:val="center"/>
              <w:rPr>
                <w:szCs w:val="21"/>
              </w:rPr>
            </w:pPr>
            <w:r>
              <w:rPr>
                <w:szCs w:val="21"/>
              </w:rPr>
              <w:t>40.014</w:t>
            </w:r>
          </w:p>
        </w:tc>
        <w:tc>
          <w:tcPr>
            <w:tcW w:w="1338" w:type="dxa"/>
            <w:vAlign w:val="center"/>
          </w:tcPr>
          <w:p w:rsidR="0036692E" w:rsidRDefault="009954B8">
            <w:pPr>
              <w:jc w:val="center"/>
              <w:rPr>
                <w:szCs w:val="21"/>
              </w:rPr>
            </w:pPr>
            <w:r>
              <w:rPr>
                <w:szCs w:val="21"/>
              </w:rPr>
              <w:t>40.016</w:t>
            </w:r>
          </w:p>
        </w:tc>
        <w:tc>
          <w:tcPr>
            <w:tcW w:w="1337" w:type="dxa"/>
            <w:gridSpan w:val="2"/>
            <w:vAlign w:val="center"/>
          </w:tcPr>
          <w:p w:rsidR="0036692E" w:rsidRDefault="009954B8">
            <w:pPr>
              <w:jc w:val="center"/>
              <w:rPr>
                <w:szCs w:val="21"/>
              </w:rPr>
            </w:pPr>
            <w:r>
              <w:rPr>
                <w:szCs w:val="21"/>
              </w:rPr>
              <w:t>40.013</w:t>
            </w:r>
          </w:p>
        </w:tc>
        <w:tc>
          <w:tcPr>
            <w:tcW w:w="1338" w:type="dxa"/>
            <w:vAlign w:val="center"/>
          </w:tcPr>
          <w:p w:rsidR="0036692E" w:rsidRDefault="009954B8">
            <w:pPr>
              <w:jc w:val="center"/>
              <w:rPr>
                <w:szCs w:val="21"/>
              </w:rPr>
            </w:pPr>
            <w:r>
              <w:rPr>
                <w:szCs w:val="21"/>
              </w:rPr>
              <w:t>40.015</w:t>
            </w:r>
          </w:p>
        </w:tc>
        <w:tc>
          <w:tcPr>
            <w:tcW w:w="1338" w:type="dxa"/>
            <w:vAlign w:val="center"/>
          </w:tcPr>
          <w:p w:rsidR="0036692E" w:rsidRDefault="009954B8">
            <w:pPr>
              <w:jc w:val="center"/>
            </w:pPr>
            <w:r>
              <w:t>40.0</w:t>
            </w:r>
            <w:r>
              <w:rPr>
                <w:rFonts w:hint="eastAsia"/>
              </w:rPr>
              <w:t>16</w:t>
            </w:r>
          </w:p>
        </w:tc>
        <w:tc>
          <w:tcPr>
            <w:tcW w:w="1338" w:type="dxa"/>
            <w:vAlign w:val="center"/>
          </w:tcPr>
          <w:p w:rsidR="0036692E" w:rsidRDefault="009954B8">
            <w:pPr>
              <w:jc w:val="center"/>
            </w:pPr>
            <w:r>
              <w:t>40.01</w:t>
            </w:r>
            <w:r>
              <w:rPr>
                <w:rFonts w:hint="eastAsia"/>
              </w:rPr>
              <w:t>4</w:t>
            </w:r>
          </w:p>
        </w:tc>
      </w:tr>
      <w:tr w:rsidR="0036692E">
        <w:trPr>
          <w:trHeight w:val="454"/>
        </w:trPr>
        <w:tc>
          <w:tcPr>
            <w:tcW w:w="4682" w:type="dxa"/>
            <w:gridSpan w:val="4"/>
            <w:vAlign w:val="center"/>
          </w:tcPr>
          <w:p w:rsidR="0036692E" w:rsidRDefault="009954B8">
            <w:pPr>
              <w:jc w:val="center"/>
            </w:pPr>
            <w:r>
              <w:t>分度值误差</w:t>
            </w:r>
          </w:p>
        </w:tc>
        <w:tc>
          <w:tcPr>
            <w:tcW w:w="4682" w:type="dxa"/>
            <w:gridSpan w:val="4"/>
            <w:vAlign w:val="center"/>
          </w:tcPr>
          <w:p w:rsidR="0036692E" w:rsidRDefault="009954B8">
            <w:pPr>
              <w:jc w:val="center"/>
            </w:pPr>
            <w:r>
              <w:rPr>
                <w:rFonts w:hint="eastAsia"/>
              </w:rPr>
              <w:t>0.018mm/m</w:t>
            </w:r>
          </w:p>
        </w:tc>
      </w:tr>
    </w:tbl>
    <w:p w:rsidR="0036692E" w:rsidRDefault="0036692E">
      <w:pPr>
        <w:spacing w:line="360" w:lineRule="auto"/>
      </w:pPr>
    </w:p>
    <w:p w:rsidR="0036692E" w:rsidRDefault="0036692E">
      <w:pPr>
        <w:spacing w:line="360" w:lineRule="auto"/>
        <w:jc w:val="center"/>
        <w:rPr>
          <w:bCs/>
          <w:kern w:val="0"/>
          <w:szCs w:val="21"/>
        </w:rPr>
      </w:pPr>
    </w:p>
    <w:p w:rsidR="0036692E" w:rsidRDefault="009954B8">
      <w:pPr>
        <w:spacing w:line="360" w:lineRule="auto"/>
        <w:rPr>
          <w:rFonts w:eastAsia="黑体"/>
          <w:kern w:val="0"/>
          <w:sz w:val="28"/>
          <w:szCs w:val="28"/>
        </w:rPr>
      </w:pPr>
      <w:r>
        <w:rPr>
          <w:rFonts w:eastAsia="黑体"/>
          <w:bCs/>
          <w:kern w:val="0"/>
          <w:sz w:val="24"/>
        </w:rPr>
        <w:br w:type="page"/>
      </w:r>
      <w:r>
        <w:rPr>
          <w:rFonts w:eastAsia="黑体"/>
          <w:kern w:val="0"/>
          <w:sz w:val="28"/>
          <w:szCs w:val="28"/>
        </w:rPr>
        <w:lastRenderedPageBreak/>
        <w:t>附录</w:t>
      </w:r>
      <w:r>
        <w:rPr>
          <w:rFonts w:eastAsia="黑体" w:hint="eastAsia"/>
          <w:kern w:val="0"/>
          <w:sz w:val="28"/>
          <w:szCs w:val="28"/>
        </w:rPr>
        <w:t>B</w:t>
      </w:r>
    </w:p>
    <w:p w:rsidR="0036692E" w:rsidRDefault="009954B8">
      <w:pPr>
        <w:spacing w:line="360" w:lineRule="auto"/>
        <w:jc w:val="center"/>
        <w:rPr>
          <w:rFonts w:eastAsia="黑体"/>
          <w:bCs/>
          <w:kern w:val="0"/>
          <w:sz w:val="28"/>
          <w:szCs w:val="28"/>
        </w:rPr>
      </w:pPr>
      <w:r>
        <w:rPr>
          <w:rFonts w:eastAsia="黑体" w:hint="eastAsia"/>
          <w:bCs/>
          <w:kern w:val="0"/>
          <w:sz w:val="28"/>
          <w:szCs w:val="28"/>
        </w:rPr>
        <w:t>水平尺专用校准装置的技术要求</w:t>
      </w:r>
    </w:p>
    <w:p w:rsidR="0036692E" w:rsidRDefault="009954B8">
      <w:pPr>
        <w:spacing w:line="360" w:lineRule="auto"/>
        <w:jc w:val="center"/>
        <w:rPr>
          <w:rFonts w:ascii="黑体" w:eastAsia="黑体" w:hAnsi="黑体"/>
          <w:bCs/>
          <w:kern w:val="0"/>
          <w:szCs w:val="21"/>
        </w:rPr>
      </w:pPr>
      <w:r>
        <w:rPr>
          <w:rFonts w:ascii="黑体" w:eastAsia="黑体" w:hAnsi="黑体" w:hint="eastAsia"/>
          <w:bCs/>
          <w:kern w:val="0"/>
          <w:szCs w:val="21"/>
        </w:rPr>
        <w:t xml:space="preserve">表B.1 </w:t>
      </w:r>
      <w:r>
        <w:rPr>
          <w:rFonts w:ascii="黑体" w:eastAsia="黑体" w:hAnsi="黑体"/>
          <w:bCs/>
          <w:kern w:val="0"/>
          <w:szCs w:val="21"/>
        </w:rPr>
        <w:t>专用平面平行柱技术要求</w:t>
      </w:r>
    </w:p>
    <w:tbl>
      <w:tblPr>
        <w:tblStyle w:val="af0"/>
        <w:tblW w:w="0" w:type="auto"/>
        <w:tblInd w:w="534" w:type="dxa"/>
        <w:tblLayout w:type="fixed"/>
        <w:tblLook w:val="04A0" w:firstRow="1" w:lastRow="0" w:firstColumn="1" w:lastColumn="0" w:noHBand="0" w:noVBand="1"/>
      </w:tblPr>
      <w:tblGrid>
        <w:gridCol w:w="2976"/>
        <w:gridCol w:w="2977"/>
        <w:gridCol w:w="2977"/>
      </w:tblGrid>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工作面长度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w:t>
            </w:r>
            <w:r>
              <w:rPr>
                <w:rFonts w:ascii="Times New Roman" w:hint="eastAsia"/>
                <w:szCs w:val="21"/>
              </w:rPr>
              <w:t>平面</w:t>
            </w:r>
            <w:r>
              <w:rPr>
                <w:rFonts w:ascii="Times New Roman"/>
                <w:szCs w:val="21"/>
              </w:rPr>
              <w:t>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两工作面平行度</w:t>
            </w:r>
            <w:r>
              <w:rPr>
                <w:rFonts w:ascii="Times New Roman" w:hint="eastAsia"/>
                <w:szCs w:val="21"/>
              </w:rPr>
              <w:t>/mm</w:t>
            </w:r>
          </w:p>
        </w:tc>
      </w:tr>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int="eastAsia"/>
                <w:szCs w:val="21"/>
              </w:rPr>
              <w:t>≤</w:t>
            </w:r>
            <w:r>
              <w:rPr>
                <w:rFonts w:ascii="Times New Roman"/>
                <w:szCs w:val="21"/>
              </w:rPr>
              <w:t>400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&lt;0.02</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&lt;0.04</w:t>
            </w:r>
          </w:p>
        </w:tc>
      </w:tr>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&gt;400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&lt;0.05</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&lt;0.10</w:t>
            </w:r>
          </w:p>
        </w:tc>
      </w:tr>
    </w:tbl>
    <w:p w:rsidR="0036692E" w:rsidRDefault="0036692E">
      <w:pPr>
        <w:spacing w:line="360" w:lineRule="auto"/>
        <w:jc w:val="center"/>
        <w:rPr>
          <w:rFonts w:ascii="黑体" w:eastAsia="黑体" w:hAnsi="黑体"/>
          <w:bCs/>
          <w:kern w:val="0"/>
          <w:szCs w:val="21"/>
        </w:rPr>
      </w:pPr>
    </w:p>
    <w:p w:rsidR="0036692E" w:rsidRDefault="009954B8">
      <w:pPr>
        <w:spacing w:line="360" w:lineRule="auto"/>
        <w:jc w:val="center"/>
        <w:rPr>
          <w:rFonts w:ascii="黑体" w:eastAsia="黑体" w:hAnsi="黑体"/>
          <w:bCs/>
          <w:kern w:val="0"/>
          <w:szCs w:val="21"/>
        </w:rPr>
      </w:pPr>
      <w:r>
        <w:rPr>
          <w:rFonts w:ascii="黑体" w:eastAsia="黑体" w:hAnsi="黑体" w:hint="eastAsia"/>
          <w:bCs/>
          <w:kern w:val="0"/>
          <w:szCs w:val="21"/>
        </w:rPr>
        <w:t xml:space="preserve">表B.2 </w:t>
      </w:r>
      <w:r>
        <w:rPr>
          <w:rFonts w:ascii="黑体" w:eastAsia="黑体" w:hAnsi="黑体"/>
          <w:bCs/>
          <w:kern w:val="0"/>
          <w:szCs w:val="21"/>
        </w:rPr>
        <w:t>专用</w:t>
      </w:r>
      <w:r>
        <w:rPr>
          <w:rFonts w:ascii="黑体" w:eastAsia="黑体" w:hAnsi="黑体" w:hint="eastAsia"/>
          <w:bCs/>
          <w:kern w:val="0"/>
          <w:szCs w:val="21"/>
        </w:rPr>
        <w:t>45°角尺</w:t>
      </w:r>
      <w:r>
        <w:rPr>
          <w:rFonts w:ascii="黑体" w:eastAsia="黑体" w:hAnsi="黑体"/>
          <w:bCs/>
          <w:kern w:val="0"/>
          <w:szCs w:val="21"/>
        </w:rPr>
        <w:t>技术要求</w:t>
      </w:r>
    </w:p>
    <w:tbl>
      <w:tblPr>
        <w:tblStyle w:val="af0"/>
        <w:tblW w:w="0" w:type="auto"/>
        <w:tblInd w:w="534" w:type="dxa"/>
        <w:tblLayout w:type="fixed"/>
        <w:tblLook w:val="04A0" w:firstRow="1" w:lastRow="0" w:firstColumn="1" w:lastColumn="0" w:noHBand="0" w:noVBand="1"/>
      </w:tblPr>
      <w:tblGrid>
        <w:gridCol w:w="2976"/>
        <w:gridCol w:w="2977"/>
        <w:gridCol w:w="2977"/>
      </w:tblGrid>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工作面长度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工作面平面度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int="eastAsia"/>
                <w:szCs w:val="21"/>
              </w:rPr>
              <w:t>45</w:t>
            </w:r>
            <w:r>
              <w:rPr>
                <w:rFonts w:ascii="Times New Roman" w:hint="eastAsia"/>
                <w:szCs w:val="21"/>
              </w:rPr>
              <w:t>°角的角值偏差</w:t>
            </w:r>
          </w:p>
        </w:tc>
      </w:tr>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int="eastAsia"/>
                <w:szCs w:val="21"/>
              </w:rPr>
              <w:t>≤</w:t>
            </w:r>
            <w:r>
              <w:rPr>
                <w:rFonts w:ascii="Times New Roman"/>
                <w:szCs w:val="21"/>
              </w:rPr>
              <w:t>400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&lt;0.02</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±2′</w:t>
            </w:r>
          </w:p>
        </w:tc>
      </w:tr>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&gt;400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&lt;0.05</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±2′</w:t>
            </w:r>
          </w:p>
        </w:tc>
      </w:tr>
    </w:tbl>
    <w:p w:rsidR="0036692E" w:rsidRDefault="0036692E">
      <w:pPr>
        <w:spacing w:line="360" w:lineRule="auto"/>
        <w:jc w:val="center"/>
        <w:rPr>
          <w:rFonts w:ascii="黑体" w:eastAsia="黑体" w:hAnsi="黑体"/>
          <w:bCs/>
          <w:kern w:val="0"/>
          <w:szCs w:val="21"/>
        </w:rPr>
      </w:pPr>
    </w:p>
    <w:p w:rsidR="0036692E" w:rsidRDefault="009954B8">
      <w:pPr>
        <w:spacing w:line="360" w:lineRule="auto"/>
        <w:jc w:val="center"/>
        <w:rPr>
          <w:rFonts w:ascii="黑体" w:eastAsia="黑体" w:hAnsi="黑体"/>
          <w:bCs/>
          <w:kern w:val="0"/>
          <w:szCs w:val="21"/>
        </w:rPr>
      </w:pPr>
      <w:r>
        <w:rPr>
          <w:rFonts w:ascii="黑体" w:eastAsia="黑体" w:hAnsi="黑体" w:hint="eastAsia"/>
          <w:bCs/>
          <w:kern w:val="0"/>
          <w:szCs w:val="21"/>
        </w:rPr>
        <w:t xml:space="preserve">表B.3 </w:t>
      </w:r>
      <w:r>
        <w:rPr>
          <w:rFonts w:ascii="黑体" w:eastAsia="黑体" w:hAnsi="黑体"/>
          <w:bCs/>
          <w:kern w:val="0"/>
          <w:szCs w:val="21"/>
        </w:rPr>
        <w:t>专用</w:t>
      </w:r>
      <w:r>
        <w:rPr>
          <w:rFonts w:ascii="黑体" w:eastAsia="黑体" w:hAnsi="黑体" w:hint="eastAsia"/>
          <w:bCs/>
          <w:kern w:val="0"/>
          <w:szCs w:val="21"/>
        </w:rPr>
        <w:t>校准台</w:t>
      </w:r>
      <w:r>
        <w:rPr>
          <w:rFonts w:ascii="黑体" w:eastAsia="黑体" w:hAnsi="黑体"/>
          <w:bCs/>
          <w:kern w:val="0"/>
          <w:szCs w:val="21"/>
        </w:rPr>
        <w:t>技术要求</w:t>
      </w:r>
    </w:p>
    <w:tbl>
      <w:tblPr>
        <w:tblStyle w:val="af0"/>
        <w:tblW w:w="0" w:type="auto"/>
        <w:tblInd w:w="534" w:type="dxa"/>
        <w:tblLayout w:type="fixed"/>
        <w:tblLook w:val="04A0" w:firstRow="1" w:lastRow="0" w:firstColumn="1" w:lastColumn="0" w:noHBand="0" w:noVBand="1"/>
      </w:tblPr>
      <w:tblGrid>
        <w:gridCol w:w="2976"/>
        <w:gridCol w:w="2977"/>
        <w:gridCol w:w="2977"/>
      </w:tblGrid>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工作面长度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Cs w:val="21"/>
              </w:rPr>
              <w:t>工作面平面度</w:t>
            </w:r>
            <w:r>
              <w:rPr>
                <w:rFonts w:ascii="Times New Roman" w:hint="eastAsia"/>
                <w:szCs w:val="21"/>
              </w:rPr>
              <w:t>/mm</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int="eastAsia"/>
                <w:szCs w:val="21"/>
              </w:rPr>
              <w:t>分度值误差</w:t>
            </w:r>
          </w:p>
        </w:tc>
      </w:tr>
      <w:tr w:rsidR="0036692E">
        <w:tc>
          <w:tcPr>
            <w:tcW w:w="2976"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Ansi="宋体" w:hint="eastAsia"/>
                <w:szCs w:val="21"/>
              </w:rPr>
              <w:t>≥</w:t>
            </w:r>
            <w:r>
              <w:rPr>
                <w:rFonts w:ascii="Times New Roman" w:hint="eastAsia"/>
                <w:szCs w:val="21"/>
              </w:rPr>
              <w:t>6</w:t>
            </w:r>
            <w:r>
              <w:rPr>
                <w:rFonts w:ascii="Times New Roman"/>
                <w:szCs w:val="21"/>
              </w:rPr>
              <w:t>00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hAnsi="宋体"/>
                <w:szCs w:val="21"/>
              </w:rPr>
              <w:t>≦</w:t>
            </w:r>
            <w:r>
              <w:rPr>
                <w:rFonts w:ascii="Times New Roman"/>
                <w:szCs w:val="21"/>
              </w:rPr>
              <w:t>0.</w:t>
            </w:r>
            <w:r>
              <w:rPr>
                <w:rFonts w:ascii="Times New Roman" w:hint="eastAsia"/>
                <w:szCs w:val="21"/>
              </w:rPr>
              <w:t>10</w:t>
            </w:r>
          </w:p>
        </w:tc>
        <w:tc>
          <w:tcPr>
            <w:tcW w:w="2977" w:type="dxa"/>
            <w:vAlign w:val="center"/>
          </w:tcPr>
          <w:p w:rsidR="0036692E" w:rsidRDefault="009954B8" w:rsidP="00150480">
            <w:pPr>
              <w:pStyle w:val="af6"/>
              <w:spacing w:beforeLines="50" w:before="120" w:line="360" w:lineRule="auto"/>
              <w:ind w:firstLineChars="0" w:firstLine="0"/>
              <w:jc w:val="center"/>
              <w:rPr>
                <w:rFonts w:ascii="Times New Roman"/>
                <w:szCs w:val="21"/>
              </w:rPr>
            </w:pPr>
            <w:r>
              <w:rPr>
                <w:rFonts w:ascii="Times New Roman"/>
                <w:sz w:val="24"/>
                <w:szCs w:val="24"/>
              </w:rPr>
              <w:t>±(</w:t>
            </w:r>
            <w:r>
              <w:rPr>
                <w:rFonts w:ascii="Times New Roman" w:hint="eastAsia"/>
                <w:sz w:val="24"/>
                <w:szCs w:val="24"/>
              </w:rPr>
              <w:t>0.01mm/m</w:t>
            </w:r>
            <w:r>
              <w:rPr>
                <w:rFonts w:ascii="Times New Roman"/>
                <w:sz w:val="24"/>
                <w:szCs w:val="24"/>
              </w:rPr>
              <w:t>+</w:t>
            </w:r>
            <w:r>
              <w:rPr>
                <w:rFonts w:ascii="Times New Roman" w:hint="eastAsia"/>
                <w:sz w:val="24"/>
                <w:szCs w:val="24"/>
              </w:rPr>
              <w:t>4</w:t>
            </w:r>
            <w:r>
              <w:rPr>
                <w:rFonts w:ascii="Times New Roman"/>
                <w:sz w:val="24"/>
                <w:szCs w:val="24"/>
              </w:rPr>
              <w:t>%</w:t>
            </w:r>
            <w:r>
              <w:rPr>
                <w:rFonts w:ascii="Times New Roman" w:hint="eastAsia"/>
                <w:i/>
                <w:sz w:val="24"/>
                <w:szCs w:val="24"/>
              </w:rPr>
              <w:t>A</w:t>
            </w:r>
            <w:r>
              <w:rPr>
                <w:rFonts w:ascii="Times New Roman" w:hint="eastAsia"/>
                <w:sz w:val="24"/>
                <w:szCs w:val="24"/>
              </w:rPr>
              <w:t>)</w:t>
            </w:r>
          </w:p>
        </w:tc>
      </w:tr>
    </w:tbl>
    <w:p w:rsidR="0036692E" w:rsidRDefault="009954B8">
      <w:pPr>
        <w:spacing w:line="440" w:lineRule="exact"/>
        <w:ind w:right="11" w:firstLine="420"/>
        <w:rPr>
          <w:rFonts w:ascii="仿宋" w:eastAsia="仿宋" w:hAnsi="仿宋"/>
          <w:szCs w:val="21"/>
        </w:rPr>
      </w:pPr>
      <w:r>
        <w:rPr>
          <w:rFonts w:ascii="仿宋" w:eastAsia="仿宋" w:hAnsi="仿宋" w:hint="eastAsia"/>
          <w:szCs w:val="21"/>
        </w:rPr>
        <w:t>注：以上指标不用于合格性判定，仅供参考。</w:t>
      </w:r>
    </w:p>
    <w:p w:rsidR="0036692E" w:rsidRDefault="0036692E">
      <w:pPr>
        <w:pStyle w:val="af6"/>
        <w:spacing w:line="360" w:lineRule="auto"/>
        <w:ind w:firstLine="480"/>
        <w:rPr>
          <w:rFonts w:ascii="Times New Roman"/>
          <w:sz w:val="24"/>
          <w:szCs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36692E">
      <w:pPr>
        <w:spacing w:line="360" w:lineRule="auto"/>
        <w:rPr>
          <w:rFonts w:eastAsia="黑体"/>
          <w:bCs/>
          <w:kern w:val="0"/>
          <w:sz w:val="24"/>
        </w:rPr>
      </w:pPr>
    </w:p>
    <w:p w:rsidR="0036692E" w:rsidRDefault="009954B8">
      <w:pPr>
        <w:spacing w:line="360" w:lineRule="auto"/>
        <w:rPr>
          <w:rFonts w:eastAsia="黑体"/>
          <w:kern w:val="0"/>
          <w:sz w:val="28"/>
          <w:szCs w:val="28"/>
        </w:rPr>
      </w:pPr>
      <w:r>
        <w:rPr>
          <w:rFonts w:eastAsia="黑体"/>
          <w:kern w:val="0"/>
          <w:sz w:val="28"/>
          <w:szCs w:val="28"/>
        </w:rPr>
        <w:t>附录</w:t>
      </w:r>
      <w:r>
        <w:rPr>
          <w:rFonts w:eastAsia="黑体" w:hint="eastAsia"/>
          <w:kern w:val="0"/>
          <w:sz w:val="28"/>
          <w:szCs w:val="28"/>
        </w:rPr>
        <w:t>C</w:t>
      </w:r>
    </w:p>
    <w:p w:rsidR="0036692E" w:rsidRDefault="009954B8">
      <w:pPr>
        <w:spacing w:line="360" w:lineRule="auto"/>
        <w:jc w:val="center"/>
        <w:rPr>
          <w:rFonts w:eastAsia="黑体"/>
          <w:bCs/>
          <w:kern w:val="0"/>
          <w:sz w:val="28"/>
          <w:szCs w:val="28"/>
        </w:rPr>
      </w:pPr>
      <w:r>
        <w:rPr>
          <w:rFonts w:eastAsia="黑体" w:hint="eastAsia"/>
          <w:bCs/>
          <w:kern w:val="0"/>
          <w:sz w:val="28"/>
          <w:szCs w:val="28"/>
        </w:rPr>
        <w:t>专用校准台</w:t>
      </w:r>
      <w:r>
        <w:rPr>
          <w:rFonts w:eastAsia="黑体"/>
          <w:bCs/>
          <w:kern w:val="0"/>
          <w:sz w:val="28"/>
          <w:szCs w:val="28"/>
        </w:rPr>
        <w:t>分度值误差测量不确定度评定</w:t>
      </w:r>
    </w:p>
    <w:p w:rsidR="0036692E" w:rsidRDefault="009954B8">
      <w:pPr>
        <w:spacing w:line="360" w:lineRule="auto"/>
        <w:rPr>
          <w:rFonts w:eastAsia="黑体"/>
          <w:b/>
          <w:sz w:val="24"/>
        </w:rPr>
      </w:pPr>
      <w:r>
        <w:rPr>
          <w:rFonts w:eastAsia="黑体"/>
          <w:b/>
          <w:sz w:val="24"/>
        </w:rPr>
        <w:t>C.</w:t>
      </w:r>
      <w:r>
        <w:rPr>
          <w:rFonts w:eastAsia="黑体" w:hint="eastAsia"/>
          <w:b/>
          <w:sz w:val="24"/>
        </w:rPr>
        <w:t>1</w:t>
      </w:r>
      <w:r>
        <w:rPr>
          <w:rFonts w:eastAsia="黑体"/>
          <w:b/>
          <w:sz w:val="24"/>
        </w:rPr>
        <w:t>概述</w:t>
      </w:r>
    </w:p>
    <w:p w:rsidR="0036692E" w:rsidRDefault="009954B8">
      <w:pPr>
        <w:spacing w:line="360" w:lineRule="auto"/>
        <w:ind w:firstLineChars="200" w:firstLine="480"/>
        <w:rPr>
          <w:sz w:val="24"/>
        </w:rPr>
      </w:pPr>
      <w:r>
        <w:rPr>
          <w:sz w:val="24"/>
        </w:rPr>
        <w:t>依据本校准规范，用</w:t>
      </w:r>
      <w:r>
        <w:rPr>
          <w:rFonts w:hint="eastAsia"/>
          <w:sz w:val="24"/>
        </w:rPr>
        <w:t>±</w:t>
      </w:r>
      <w:r>
        <w:rPr>
          <w:rFonts w:hint="eastAsia"/>
          <w:sz w:val="24"/>
        </w:rPr>
        <w:t>20mm/m</w:t>
      </w:r>
      <w:r>
        <w:rPr>
          <w:rFonts w:hint="eastAsia"/>
          <w:sz w:val="24"/>
        </w:rPr>
        <w:t>的电子水准仪作为标准器，测量工作台旋转支柱与指示表安装轴线距离为</w:t>
      </w:r>
      <w:r>
        <w:rPr>
          <w:rFonts w:hint="eastAsia"/>
          <w:sz w:val="24"/>
        </w:rPr>
        <w:t>1000mm</w:t>
      </w:r>
      <w:r>
        <w:rPr>
          <w:rFonts w:hint="eastAsia"/>
          <w:sz w:val="24"/>
        </w:rPr>
        <w:t>的专用校准台的分度值误差</w:t>
      </w:r>
      <w:r>
        <w:rPr>
          <w:sz w:val="24"/>
        </w:rPr>
        <w:t>。</w:t>
      </w:r>
    </w:p>
    <w:p w:rsidR="0036692E" w:rsidRDefault="009954B8">
      <w:pPr>
        <w:spacing w:line="360" w:lineRule="auto"/>
        <w:rPr>
          <w:rFonts w:eastAsia="黑体"/>
          <w:b/>
          <w:sz w:val="24"/>
        </w:rPr>
      </w:pPr>
      <w:r>
        <w:rPr>
          <w:rFonts w:eastAsia="黑体"/>
          <w:b/>
          <w:sz w:val="24"/>
        </w:rPr>
        <w:t>C.2</w:t>
      </w:r>
      <w:r>
        <w:rPr>
          <w:rFonts w:eastAsia="黑体"/>
          <w:b/>
          <w:sz w:val="24"/>
        </w:rPr>
        <w:t>测量模型</w:t>
      </w:r>
    </w:p>
    <w:p w:rsidR="0036692E" w:rsidRDefault="009954B8" w:rsidP="00150480">
      <w:pPr>
        <w:pStyle w:val="af6"/>
        <w:spacing w:beforeLines="50" w:before="120" w:line="360" w:lineRule="auto"/>
        <w:ind w:firstLineChars="174" w:firstLine="418"/>
        <w:rPr>
          <w:rFonts w:ascii="Times New Roman"/>
          <w:sz w:val="24"/>
          <w:szCs w:val="24"/>
        </w:rPr>
      </w:pPr>
      <m:oMathPara>
        <m:oMath>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is</m:t>
              </m:r>
            </m:sub>
          </m:sSub>
        </m:oMath>
      </m:oMathPara>
    </w:p>
    <w:p w:rsidR="0036692E" w:rsidRDefault="009954B8" w:rsidP="00150480">
      <w:pPr>
        <w:pStyle w:val="af6"/>
        <w:spacing w:beforeLines="50" w:before="120" w:line="360" w:lineRule="auto"/>
        <w:ind w:left="566" w:hangingChars="236" w:hanging="566"/>
        <w:rPr>
          <w:rFonts w:ascii="Cambria Math" w:hAnsi="Cambria Math"/>
          <w:sz w:val="24"/>
          <w:szCs w:val="24"/>
        </w:rPr>
      </w:pPr>
      <m:oMath>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oMath>
      <w:r>
        <w:rPr>
          <w:rFonts w:ascii="Cambria Math" w:hAnsi="Cambria Math" w:hint="eastAsia"/>
          <w:sz w:val="24"/>
          <w:szCs w:val="24"/>
        </w:rPr>
        <w:t>——各受校点的示值误差</w:t>
      </w:r>
    </w:p>
    <w:p w:rsidR="0036692E" w:rsidRDefault="009954B8" w:rsidP="00150480">
      <w:pPr>
        <w:pStyle w:val="af6"/>
        <w:spacing w:beforeLines="50" w:before="120" w:line="360" w:lineRule="auto"/>
        <w:ind w:left="425" w:hangingChars="177" w:hanging="425"/>
        <w:rPr>
          <w:rFonts w:ascii="Cambria Math" w:hAnsi="Cambria Math"/>
          <w:sz w:val="24"/>
          <w:szCs w:val="24"/>
        </w:rPr>
      </w:pPr>
      <w:r>
        <w:rPr>
          <w:rFonts w:ascii="Cambria Math" w:hAnsi="Cambria Math"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oMath>
      <w:r>
        <w:rPr>
          <w:rFonts w:ascii="Cambria Math" w:hAnsi="Cambria Math" w:hint="eastAsia"/>
          <w:sz w:val="24"/>
          <w:szCs w:val="24"/>
        </w:rPr>
        <w:t>——各受校点的校准台示值</w:t>
      </w:r>
    </w:p>
    <w:p w:rsidR="0036692E" w:rsidRDefault="004819BA" w:rsidP="00150480">
      <w:pPr>
        <w:pStyle w:val="af6"/>
        <w:spacing w:beforeLines="50" w:before="120" w:line="360" w:lineRule="auto"/>
        <w:ind w:firstLineChars="0" w:firstLine="0"/>
        <w:rPr>
          <w:rFonts w:asci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is</m:t>
            </m:r>
          </m:sub>
        </m:sSub>
      </m:oMath>
      <w:r w:rsidR="009954B8">
        <w:rPr>
          <w:rFonts w:ascii="Times New Roman" w:hint="eastAsia"/>
          <w:sz w:val="24"/>
          <w:szCs w:val="24"/>
        </w:rPr>
        <w:t>——各受校点电子水平仪示值</w:t>
      </w:r>
    </w:p>
    <w:p w:rsidR="0036692E" w:rsidRDefault="0036692E">
      <w:pPr>
        <w:pStyle w:val="af6"/>
        <w:spacing w:line="300" w:lineRule="auto"/>
        <w:ind w:firstLine="480"/>
        <w:jc w:val="right"/>
        <w:rPr>
          <w:rFonts w:ascii="Times New Roman" w:eastAsia="黑体"/>
          <w:sz w:val="24"/>
          <w:szCs w:val="24"/>
        </w:rPr>
      </w:pPr>
    </w:p>
    <w:p w:rsidR="0036692E" w:rsidRDefault="009954B8">
      <w:pPr>
        <w:spacing w:line="360" w:lineRule="auto"/>
        <w:jc w:val="left"/>
        <w:rPr>
          <w:rFonts w:eastAsia="黑体"/>
          <w:b/>
          <w:sz w:val="24"/>
        </w:rPr>
      </w:pPr>
      <w:r>
        <w:rPr>
          <w:rFonts w:eastAsia="黑体"/>
          <w:b/>
          <w:sz w:val="24"/>
        </w:rPr>
        <w:t>C.</w:t>
      </w:r>
      <w:r>
        <w:rPr>
          <w:rFonts w:eastAsia="黑体" w:hint="eastAsia"/>
          <w:b/>
          <w:sz w:val="24"/>
        </w:rPr>
        <w:t>3</w:t>
      </w:r>
      <w:r>
        <w:rPr>
          <w:rFonts w:eastAsia="黑体" w:hint="eastAsia"/>
          <w:b/>
          <w:sz w:val="24"/>
        </w:rPr>
        <w:t>灵敏系数</w:t>
      </w:r>
    </w:p>
    <w:p w:rsidR="0036692E" w:rsidRDefault="004819BA">
      <w:pPr>
        <w:spacing w:line="360" w:lineRule="auto"/>
        <w:ind w:firstLineChars="200" w:firstLine="480"/>
        <w:jc w:val="center"/>
        <w:rPr>
          <w:sz w:val="24"/>
        </w:rPr>
      </w:pPr>
      <m:oMath>
        <m:sSub>
          <m:sSubPr>
            <m:ctrlPr>
              <w:rPr>
                <w:rFonts w:ascii="Cambria Math" w:eastAsia="黑体" w:hAnsi="Cambria Math"/>
                <w:sz w:val="24"/>
              </w:rPr>
            </m:ctrlPr>
          </m:sSubPr>
          <m:e>
            <m:r>
              <m:rPr>
                <m:sty m:val="p"/>
              </m:rPr>
              <w:rPr>
                <w:rFonts w:ascii="Cambria Math" w:eastAsia="黑体" w:hAnsi="Cambria Math"/>
                <w:sz w:val="24"/>
              </w:rPr>
              <m:t>c</m:t>
            </m:r>
          </m:e>
          <m:sub>
            <m:r>
              <m:rPr>
                <m:sty m:val="p"/>
              </m:rPr>
              <w:rPr>
                <w:rFonts w:ascii="Cambria Math" w:eastAsia="黑体" w:hAnsi="Cambria Math"/>
                <w:sz w:val="24"/>
              </w:rPr>
              <m:t>1</m:t>
            </m:r>
          </m:sub>
        </m:sSub>
        <m:r>
          <w:rPr>
            <w:rFonts w:ascii="Cambria Math" w:hAnsi="Cambria Math"/>
            <w:sz w:val="24"/>
          </w:rPr>
          <m:t>=</m:t>
        </m:r>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∂α</m:t>
                </m:r>
              </m:e>
              <m:sub>
                <m:r>
                  <w:rPr>
                    <w:rFonts w:ascii="Cambria Math" w:hAnsi="Cambria Math"/>
                    <w:sz w:val="24"/>
                  </w:rPr>
                  <m:t>i</m:t>
                </m:r>
              </m:sub>
            </m:sSub>
          </m:den>
        </m:f>
        <m:r>
          <w:rPr>
            <w:rFonts w:ascii="Cambria Math" w:hAnsi="Cambria Math"/>
            <w:sz w:val="24"/>
          </w:rPr>
          <m:t>=1</m:t>
        </m:r>
      </m:oMath>
      <w:r w:rsidR="009954B8">
        <w:rPr>
          <w:sz w:val="24"/>
        </w:rPr>
        <w:t>，</w:t>
      </w:r>
      <m:oMath>
        <m:sSub>
          <m:sSubPr>
            <m:ctrlPr>
              <w:rPr>
                <w:rFonts w:ascii="Cambria Math" w:eastAsia="黑体" w:hAnsi="Cambria Math"/>
                <w:sz w:val="24"/>
              </w:rPr>
            </m:ctrlPr>
          </m:sSubPr>
          <m:e>
            <m:r>
              <m:rPr>
                <m:sty m:val="p"/>
              </m:rPr>
              <w:rPr>
                <w:rFonts w:ascii="Cambria Math" w:eastAsia="黑体" w:hAnsi="Cambria Math"/>
                <w:sz w:val="24"/>
              </w:rPr>
              <m:t>c</m:t>
            </m:r>
          </m:e>
          <m:sub>
            <m:r>
              <m:rPr>
                <m:sty m:val="p"/>
              </m:rPr>
              <w:rPr>
                <w:rFonts w:ascii="Cambria Math" w:eastAsia="黑体"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∂α</m:t>
                </m:r>
              </m:e>
              <m:sub>
                <m:r>
                  <w:rPr>
                    <w:rFonts w:ascii="Cambria Math" w:hAnsi="Cambria Math"/>
                    <w:sz w:val="24"/>
                  </w:rPr>
                  <m:t>is</m:t>
                </m:r>
              </m:sub>
            </m:sSub>
          </m:den>
        </m:f>
        <m:r>
          <w:rPr>
            <w:rFonts w:ascii="Cambria Math" w:hAnsi="Cambria Math"/>
            <w:sz w:val="24"/>
          </w:rPr>
          <m:t>=-1</m:t>
        </m:r>
      </m:oMath>
    </w:p>
    <w:p w:rsidR="0036692E" w:rsidRDefault="009954B8">
      <w:pPr>
        <w:spacing w:line="360" w:lineRule="auto"/>
        <w:jc w:val="left"/>
        <w:rPr>
          <w:rFonts w:eastAsia="黑体"/>
          <w:b/>
          <w:sz w:val="24"/>
        </w:rPr>
      </w:pPr>
      <w:r>
        <w:rPr>
          <w:rFonts w:eastAsia="黑体"/>
          <w:b/>
          <w:sz w:val="24"/>
        </w:rPr>
        <w:t>C.</w:t>
      </w:r>
      <w:r>
        <w:rPr>
          <w:rFonts w:eastAsia="黑体" w:hint="eastAsia"/>
          <w:b/>
          <w:sz w:val="24"/>
        </w:rPr>
        <w:t>4</w:t>
      </w:r>
      <w:r>
        <w:rPr>
          <w:rFonts w:eastAsia="黑体"/>
          <w:b/>
          <w:sz w:val="24"/>
        </w:rPr>
        <w:t>不确定度分量评定</w:t>
      </w:r>
    </w:p>
    <w:p w:rsidR="0036692E" w:rsidRDefault="009954B8">
      <w:pPr>
        <w:spacing w:line="360" w:lineRule="auto"/>
        <w:rPr>
          <w:sz w:val="24"/>
        </w:rPr>
      </w:pPr>
      <w:r>
        <w:rPr>
          <w:sz w:val="24"/>
        </w:rPr>
        <w:t>C.</w:t>
      </w:r>
      <w:r>
        <w:rPr>
          <w:rFonts w:hint="eastAsia"/>
          <w:sz w:val="24"/>
        </w:rPr>
        <w:t>4</w:t>
      </w:r>
      <w:r>
        <w:rPr>
          <w:sz w:val="24"/>
        </w:rPr>
        <w:t>.1</w:t>
      </w:r>
      <w:r>
        <w:rPr>
          <w:sz w:val="24"/>
        </w:rPr>
        <w:t>标准器示值误差引入的不确定分量</w:t>
      </w:r>
      <w:r>
        <w:rPr>
          <w:rFonts w:hint="eastAsia"/>
          <w:i/>
          <w:sz w:val="24"/>
        </w:rPr>
        <w:t>u</w:t>
      </w:r>
      <w:r>
        <w:rPr>
          <w:rFonts w:hint="eastAsia"/>
          <w:sz w:val="24"/>
          <w:vertAlign w:val="subscript"/>
        </w:rPr>
        <w:t>1rel</w:t>
      </w:r>
    </w:p>
    <w:p w:rsidR="0036692E" w:rsidRDefault="009954B8">
      <w:pPr>
        <w:spacing w:line="360" w:lineRule="auto"/>
        <w:ind w:firstLine="420"/>
        <w:rPr>
          <w:sz w:val="24"/>
        </w:rPr>
      </w:pPr>
      <w:r>
        <w:rPr>
          <w:rFonts w:hint="eastAsia"/>
          <w:sz w:val="24"/>
        </w:rPr>
        <w:t>电子水平仪的示值误差允许值为</w:t>
      </w:r>
      <w:r>
        <w:rPr>
          <w:sz w:val="24"/>
        </w:rPr>
        <w:t>±</w:t>
      </w:r>
      <w:r>
        <w:rPr>
          <w:sz w:val="24"/>
        </w:rPr>
        <w:t>（</w:t>
      </w:r>
      <w:r>
        <w:rPr>
          <w:sz w:val="24"/>
        </w:rPr>
        <w:t>1+</w:t>
      </w:r>
      <w:r>
        <w:rPr>
          <w:i/>
          <w:sz w:val="24"/>
        </w:rPr>
        <w:t>A</w:t>
      </w:r>
      <w:r>
        <w:rPr>
          <w:sz w:val="24"/>
        </w:rPr>
        <w:t>×2%</w:t>
      </w:r>
      <w:r>
        <w:rPr>
          <w:sz w:val="24"/>
        </w:rPr>
        <w:t>）</w:t>
      </w:r>
      <w:r>
        <w:rPr>
          <w:sz w:val="24"/>
        </w:rPr>
        <w:t>Δ</w:t>
      </w:r>
      <w:r>
        <w:rPr>
          <w:sz w:val="24"/>
        </w:rPr>
        <w:t>，按均匀分布处理，</w:t>
      </w:r>
      <w:r>
        <w:rPr>
          <w:rFonts w:hint="eastAsia"/>
          <w:sz w:val="24"/>
        </w:rPr>
        <w:t>取</w:t>
      </w:r>
      <m:oMath>
        <m:r>
          <w:rPr>
            <w:rFonts w:ascii="Cambria Math" w:hAnsi="Cambria Math"/>
            <w:sz w:val="24"/>
          </w:rPr>
          <m:t xml:space="preserve"> k=</m:t>
        </m:r>
        <m:rad>
          <m:radPr>
            <m:degHide m:val="1"/>
            <m:ctrlPr>
              <w:rPr>
                <w:rFonts w:ascii="Cambria Math" w:hAnsi="Cambria Math"/>
                <w:i/>
                <w:sz w:val="24"/>
              </w:rPr>
            </m:ctrlPr>
          </m:radPr>
          <m:deg/>
          <m:e>
            <m:r>
              <w:rPr>
                <w:rFonts w:ascii="Cambria Math" w:hAnsi="Cambria Math"/>
                <w:sz w:val="24"/>
              </w:rPr>
              <m:t>3</m:t>
            </m:r>
          </m:e>
        </m:rad>
      </m:oMath>
      <w:r>
        <w:rPr>
          <w:rFonts w:hint="eastAsia"/>
          <w:sz w:val="24"/>
        </w:rPr>
        <w:t>,</w:t>
      </w:r>
      <w:r>
        <w:rPr>
          <w:rFonts w:hint="eastAsia"/>
          <w:sz w:val="24"/>
        </w:rPr>
        <w:t>以受校点</w:t>
      </w:r>
      <w:r>
        <w:rPr>
          <w:rFonts w:hint="eastAsia"/>
          <w:sz w:val="24"/>
        </w:rPr>
        <w:t>4mm/m</w:t>
      </w:r>
      <w:r>
        <w:rPr>
          <w:rFonts w:hint="eastAsia"/>
          <w:sz w:val="24"/>
        </w:rPr>
        <w:t>受校点为例</w:t>
      </w:r>
      <w:r>
        <w:rPr>
          <w:rFonts w:hint="eastAsia"/>
          <w:sz w:val="24"/>
        </w:rPr>
        <w:t>,</w:t>
      </w:r>
      <w:r>
        <w:rPr>
          <w:rFonts w:hint="eastAsia"/>
          <w:sz w:val="24"/>
        </w:rPr>
        <w:t>则标准器示值误差引入的不确定度分量为：</w:t>
      </w:r>
    </w:p>
    <w:p w:rsidR="0036692E" w:rsidRDefault="004819BA">
      <w:pPr>
        <w:spacing w:line="360" w:lineRule="auto"/>
        <w:ind w:firstLineChars="200" w:firstLine="480"/>
        <w:jc w:val="center"/>
        <w:rPr>
          <w:rFonts w:asciiTheme="minorEastAsia" w:eastAsiaTheme="minorEastAsia" w:hAnsiTheme="minorEastAsia"/>
          <w:color w:val="0066FF"/>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r>
                <m:rPr>
                  <m:sty m:val="p"/>
                </m:rPr>
                <w:rPr>
                  <w:rFonts w:ascii="Cambria Math" w:hAnsi="Cambria Math"/>
                  <w:sz w:val="24"/>
                </w:rPr>
                <m:t>rel</m:t>
              </m:r>
            </m:sub>
          </m:sSub>
          <m:r>
            <w:rPr>
              <w:rFonts w:ascii="Cambria Math" w:hAnsi="Cambria Math"/>
              <w:sz w:val="24"/>
            </w:rPr>
            <m:t>=</m:t>
          </m:r>
          <m:f>
            <m:fPr>
              <m:ctrlPr>
                <w:rPr>
                  <w:rFonts w:ascii="Cambria Math" w:hAnsi="Cambria Math"/>
                  <w:i/>
                  <w:sz w:val="24"/>
                </w:rPr>
              </m:ctrlPr>
            </m:fPr>
            <m:num>
              <m:r>
                <w:rPr>
                  <w:rFonts w:ascii="Cambria Math" w:hAnsi="Cambria Math"/>
                  <w:sz w:val="24"/>
                </w:rPr>
                <m:t>2%</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=1.15%</m:t>
          </m:r>
        </m:oMath>
      </m:oMathPara>
    </w:p>
    <w:p w:rsidR="0036692E" w:rsidRDefault="009954B8">
      <w:pPr>
        <w:spacing w:line="360" w:lineRule="auto"/>
        <w:rPr>
          <w:sz w:val="24"/>
        </w:rPr>
      </w:pPr>
      <w:r>
        <w:rPr>
          <w:sz w:val="24"/>
        </w:rPr>
        <w:t>C.</w:t>
      </w:r>
      <w:r>
        <w:rPr>
          <w:rFonts w:hint="eastAsia"/>
          <w:sz w:val="24"/>
        </w:rPr>
        <w:t>4</w:t>
      </w:r>
      <w:r>
        <w:rPr>
          <w:sz w:val="24"/>
        </w:rPr>
        <w:t>.</w:t>
      </w:r>
      <w:r>
        <w:rPr>
          <w:rFonts w:hint="eastAsia"/>
          <w:sz w:val="24"/>
        </w:rPr>
        <w:t>2</w:t>
      </w:r>
      <w:r>
        <w:rPr>
          <w:rFonts w:hint="eastAsia"/>
          <w:sz w:val="24"/>
        </w:rPr>
        <w:t>指示表示值误差引入的不确定度分量</w:t>
      </w:r>
      <w:r>
        <w:rPr>
          <w:rFonts w:hint="eastAsia"/>
          <w:i/>
          <w:sz w:val="24"/>
        </w:rPr>
        <w:t>u</w:t>
      </w:r>
      <w:r>
        <w:rPr>
          <w:rFonts w:hint="eastAsia"/>
          <w:sz w:val="24"/>
          <w:vertAlign w:val="subscript"/>
        </w:rPr>
        <w:t>2rel</w:t>
      </w:r>
    </w:p>
    <w:p w:rsidR="0036692E" w:rsidRDefault="009954B8">
      <w:pPr>
        <w:spacing w:line="360" w:lineRule="auto"/>
        <w:rPr>
          <w:sz w:val="24"/>
        </w:rPr>
      </w:pPr>
      <w:r>
        <w:rPr>
          <w:rFonts w:hint="eastAsia"/>
          <w:sz w:val="24"/>
        </w:rPr>
        <w:tab/>
        <w:t>(0~50)mm</w:t>
      </w:r>
      <w:r>
        <w:rPr>
          <w:sz w:val="24"/>
        </w:rPr>
        <w:t>指示表全程示值误差不大于</w:t>
      </w:r>
      <w:r>
        <w:rPr>
          <w:rFonts w:hint="eastAsia"/>
          <w:sz w:val="24"/>
        </w:rPr>
        <w:t>0.04mm</w:t>
      </w:r>
      <w:r>
        <w:rPr>
          <w:rFonts w:hint="eastAsia"/>
          <w:sz w:val="24"/>
        </w:rPr>
        <w:t>。水平尺校准装置工作台两支座之间的距离为</w:t>
      </w:r>
      <w:r>
        <w:rPr>
          <w:rFonts w:hint="eastAsia"/>
          <w:sz w:val="24"/>
        </w:rPr>
        <w:t>1000mm</w:t>
      </w:r>
      <w:r>
        <w:rPr>
          <w:rFonts w:hint="eastAsia"/>
          <w:sz w:val="24"/>
        </w:rPr>
        <w:t>，按均匀分布处理，取</w:t>
      </w:r>
      <m:oMath>
        <m:r>
          <w:rPr>
            <w:rFonts w:ascii="Cambria Math" w:hAnsi="Cambria Math"/>
            <w:sz w:val="24"/>
          </w:rPr>
          <m:t xml:space="preserve"> k=</m:t>
        </m:r>
        <m:rad>
          <m:radPr>
            <m:degHide m:val="1"/>
            <m:ctrlPr>
              <w:rPr>
                <w:rFonts w:ascii="Cambria Math" w:hAnsi="Cambria Math"/>
                <w:i/>
                <w:sz w:val="24"/>
              </w:rPr>
            </m:ctrlPr>
          </m:radPr>
          <m:deg/>
          <m:e>
            <m:r>
              <w:rPr>
                <w:rFonts w:ascii="Cambria Math" w:hAnsi="Cambria Math"/>
                <w:sz w:val="24"/>
              </w:rPr>
              <m:t>3</m:t>
            </m:r>
          </m:e>
        </m:rad>
      </m:oMath>
      <w:r>
        <w:rPr>
          <w:sz w:val="24"/>
        </w:rPr>
        <w:t>，</w:t>
      </w:r>
      <w:r>
        <w:rPr>
          <w:rFonts w:hint="eastAsia"/>
          <w:sz w:val="24"/>
        </w:rPr>
        <w:t>则</w:t>
      </w:r>
      <w:r>
        <w:rPr>
          <w:rFonts w:hint="eastAsia"/>
          <w:sz w:val="24"/>
        </w:rPr>
        <w:t>4mm/m</w:t>
      </w:r>
      <w:r>
        <w:rPr>
          <w:rFonts w:hint="eastAsia"/>
          <w:sz w:val="24"/>
        </w:rPr>
        <w:t>处由指示表示值误差引入的不确定度分量为：</w:t>
      </w:r>
    </w:p>
    <w:p w:rsidR="0036692E" w:rsidRDefault="004819BA">
      <w:pPr>
        <w:spacing w:line="360" w:lineRule="auto"/>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r>
                <m:rPr>
                  <m:sty m:val="p"/>
                </m:rPr>
                <w:rPr>
                  <w:rFonts w:ascii="Cambria Math" w:hAnsi="Cambria Math"/>
                  <w:sz w:val="24"/>
                </w:rPr>
                <m:t>rel</m:t>
              </m:r>
            </m:sub>
          </m:sSub>
          <m:r>
            <w:rPr>
              <w:rFonts w:ascii="Cambria Math" w:hAnsi="Cambria Math"/>
              <w:sz w:val="24"/>
            </w:rPr>
            <m:t>=</m:t>
          </m:r>
          <m:f>
            <m:fPr>
              <m:ctrlPr>
                <w:rPr>
                  <w:rFonts w:ascii="Cambria Math" w:hAnsi="Cambria Math"/>
                  <w:i/>
                  <w:sz w:val="24"/>
                </w:rPr>
              </m:ctrlPr>
            </m:fPr>
            <m:num>
              <m:r>
                <w:rPr>
                  <w:rFonts w:ascii="Cambria Math" w:hAnsi="Cambria Math"/>
                  <w:sz w:val="24"/>
                </w:rPr>
                <m:t>0.04/4</m:t>
              </m:r>
            </m:num>
            <m:den>
              <m:r>
                <w:rPr>
                  <w:rFonts w:ascii="Cambria Math" w:hAnsi="Cambria Math"/>
                  <w:sz w:val="24"/>
                </w:rPr>
                <m:t>2</m:t>
              </m:r>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=0.29%</m:t>
          </m:r>
        </m:oMath>
      </m:oMathPara>
    </w:p>
    <w:p w:rsidR="0036692E" w:rsidRDefault="009954B8">
      <w:pPr>
        <w:spacing w:line="360" w:lineRule="auto"/>
        <w:rPr>
          <w:sz w:val="24"/>
        </w:rPr>
      </w:pPr>
      <w:r>
        <w:rPr>
          <w:sz w:val="24"/>
        </w:rPr>
        <w:t>C.</w:t>
      </w:r>
      <w:r>
        <w:rPr>
          <w:rFonts w:hint="eastAsia"/>
          <w:sz w:val="24"/>
        </w:rPr>
        <w:t>4</w:t>
      </w:r>
      <w:r>
        <w:rPr>
          <w:sz w:val="24"/>
        </w:rPr>
        <w:t>.</w:t>
      </w:r>
      <w:r>
        <w:rPr>
          <w:rFonts w:hint="eastAsia"/>
          <w:sz w:val="24"/>
        </w:rPr>
        <w:t>3</w:t>
      </w:r>
      <w:r>
        <w:rPr>
          <w:rFonts w:hint="eastAsia"/>
          <w:sz w:val="24"/>
        </w:rPr>
        <w:t>轴线间距离不准确引入的</w:t>
      </w:r>
      <w:r>
        <w:rPr>
          <w:sz w:val="24"/>
        </w:rPr>
        <w:t>不确定分量</w:t>
      </w:r>
      <w:r>
        <w:rPr>
          <w:rFonts w:hint="eastAsia"/>
          <w:i/>
          <w:sz w:val="24"/>
        </w:rPr>
        <w:t>u</w:t>
      </w:r>
      <w:r>
        <w:rPr>
          <w:rFonts w:hint="eastAsia"/>
          <w:sz w:val="24"/>
          <w:vertAlign w:val="subscript"/>
        </w:rPr>
        <w:t>3rel</w:t>
      </w:r>
    </w:p>
    <w:p w:rsidR="0036692E" w:rsidRDefault="009954B8">
      <w:pPr>
        <w:spacing w:line="360" w:lineRule="auto"/>
        <w:rPr>
          <w:sz w:val="24"/>
        </w:rPr>
      </w:pPr>
      <w:r>
        <w:rPr>
          <w:rFonts w:hint="eastAsia"/>
          <w:sz w:val="24"/>
        </w:rPr>
        <w:tab/>
      </w:r>
      <w:r>
        <w:rPr>
          <w:rFonts w:hint="eastAsia"/>
          <w:sz w:val="24"/>
        </w:rPr>
        <w:t>旋转支柱轴线与指示表安装轴线的距离标称值为</w:t>
      </w:r>
      <w:r>
        <w:rPr>
          <w:rFonts w:hint="eastAsia"/>
          <w:sz w:val="24"/>
        </w:rPr>
        <w:t>1000mm</w:t>
      </w:r>
      <w:r>
        <w:rPr>
          <w:rFonts w:hint="eastAsia"/>
          <w:sz w:val="24"/>
        </w:rPr>
        <w:t>，通常该距离的误差控制在±</w:t>
      </w:r>
      <w:r>
        <w:rPr>
          <w:rFonts w:hint="eastAsia"/>
          <w:sz w:val="24"/>
        </w:rPr>
        <w:t>1mm</w:t>
      </w:r>
      <w:r>
        <w:rPr>
          <w:rFonts w:hint="eastAsia"/>
          <w:sz w:val="24"/>
        </w:rPr>
        <w:t>范围以内，受校点</w:t>
      </w:r>
      <w:r>
        <w:rPr>
          <w:i/>
          <w:sz w:val="24"/>
        </w:rPr>
        <w:t>α</w:t>
      </w:r>
      <w:proofErr w:type="spellStart"/>
      <w:r>
        <w:rPr>
          <w:sz w:val="24"/>
          <w:vertAlign w:val="subscript"/>
        </w:rPr>
        <w:t>i</w:t>
      </w:r>
      <w:proofErr w:type="spellEnd"/>
      <w:r>
        <w:rPr>
          <w:rFonts w:hint="eastAsia"/>
          <w:sz w:val="24"/>
        </w:rPr>
        <w:t>处的指示表示值为</w:t>
      </w:r>
      <w:proofErr w:type="spellStart"/>
      <w:r>
        <w:rPr>
          <w:i/>
          <w:sz w:val="24"/>
        </w:rPr>
        <w:t>x</w:t>
      </w:r>
      <w:r>
        <w:rPr>
          <w:sz w:val="24"/>
          <w:vertAlign w:val="subscript"/>
        </w:rPr>
        <w:t>i</w:t>
      </w:r>
      <w:r>
        <w:rPr>
          <w:sz w:val="24"/>
        </w:rPr>
        <w:t>mm</w:t>
      </w:r>
      <w:proofErr w:type="spellEnd"/>
      <w:r>
        <w:rPr>
          <w:rFonts w:hint="eastAsia"/>
          <w:sz w:val="24"/>
        </w:rPr>
        <w:t>，则由轴线距离不准确按均匀分</w:t>
      </w:r>
      <w:r>
        <w:rPr>
          <w:rFonts w:hint="eastAsia"/>
          <w:sz w:val="24"/>
        </w:rPr>
        <w:lastRenderedPageBreak/>
        <w:t>布处理引入的不确定为：</w:t>
      </w:r>
    </w:p>
    <w:p w:rsidR="0036692E" w:rsidRDefault="004819BA">
      <w:pPr>
        <w:spacing w:line="360" w:lineRule="auto"/>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r>
                <m:rPr>
                  <m:sty m:val="p"/>
                </m:rPr>
                <w:rPr>
                  <w:rFonts w:ascii="Cambria Math" w:hAnsi="Cambria Math"/>
                  <w:sz w:val="24"/>
                </w:rPr>
                <m:t>rel</m:t>
              </m:r>
            </m:sub>
          </m:sSub>
          <m:r>
            <w:rPr>
              <w:rFonts w:ascii="Cambria Math" w:hAnsi="Cambria Math"/>
              <w:sz w:val="24"/>
            </w:rPr>
            <m:t>=</m:t>
          </m:r>
          <m:f>
            <m:fPr>
              <m:ctrlPr>
                <w:rPr>
                  <w:rFonts w:ascii="Cambria Math" w:hAnsi="Cambria Math"/>
                  <w:sz w:val="24"/>
                </w:rPr>
              </m:ctrlPr>
            </m:fPr>
            <m:num>
              <m:d>
                <m:dPr>
                  <m:begChr m:val="（"/>
                  <m:endChr m:val="）"/>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x</m:t>
                          </m:r>
                        </m:e>
                        <m:sub>
                          <m:r>
                            <m:rPr>
                              <m:sty m:val="p"/>
                            </m:rPr>
                            <w:rPr>
                              <w:rFonts w:ascii="Cambria Math" w:hAnsi="Cambria Math"/>
                              <w:sz w:val="24"/>
                            </w:rPr>
                            <m:t>i</m:t>
                          </m:r>
                        </m:sub>
                      </m:sSub>
                    </m:num>
                    <m:den>
                      <m:r>
                        <m:rPr>
                          <m:sty m:val="p"/>
                        </m:rPr>
                        <w:rPr>
                          <w:rFonts w:ascii="Cambria Math" w:hAnsi="Cambria Math"/>
                          <w:sz w:val="24"/>
                        </w:rPr>
                        <m:t>0.999</m:t>
                      </m:r>
                    </m:den>
                  </m:f>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x</m:t>
                          </m:r>
                        </m:e>
                        <m:sub>
                          <m:r>
                            <m:rPr>
                              <m:sty m:val="p"/>
                            </m:rPr>
                            <w:rPr>
                              <w:rFonts w:ascii="Cambria Math" w:hAnsi="Cambria Math"/>
                              <w:sz w:val="24"/>
                            </w:rPr>
                            <m:t>i</m:t>
                          </m:r>
                        </m:sub>
                      </m:sSub>
                    </m:num>
                    <m:den>
                      <m:r>
                        <m:rPr>
                          <m:sty m:val="p"/>
                        </m:rPr>
                        <w:rPr>
                          <w:rFonts w:ascii="Cambria Math" w:hAnsi="Cambria Math"/>
                          <w:sz w:val="24"/>
                        </w:rPr>
                        <m:t>1.001</m:t>
                      </m:r>
                    </m:den>
                  </m:f>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x</m:t>
                      </m:r>
                    </m:e>
                    <m:sub>
                      <m:r>
                        <m:rPr>
                          <m:sty m:val="p"/>
                        </m:rPr>
                        <w:rPr>
                          <w:rFonts w:ascii="Cambria Math" w:hAnsi="Cambria Math"/>
                          <w:sz w:val="24"/>
                        </w:rPr>
                        <m:t>i</m:t>
                      </m:r>
                    </m:sub>
                  </m:sSub>
                </m:num>
                <m:den>
                  <m:r>
                    <m:rPr>
                      <m:sty m:val="p"/>
                    </m:rPr>
                    <w:rPr>
                      <w:rFonts w:ascii="Cambria Math" w:hAnsi="Cambria Math"/>
                      <w:sz w:val="24"/>
                    </w:rPr>
                    <m:t>1</m:t>
                  </m:r>
                </m:den>
              </m:f>
              <m:r>
                <m:rPr>
                  <m:sty m:val="p"/>
                </m:rPr>
                <w:rPr>
                  <w:rFonts w:ascii="Cambria Math" w:hAnsi="Cambria Math"/>
                  <w:sz w:val="24"/>
                </w:rPr>
                <m:t>)</m:t>
              </m:r>
            </m:num>
            <m:den>
              <m:r>
                <m:rPr>
                  <m:sty m:val="p"/>
                </m:rPr>
                <w:rPr>
                  <w:rFonts w:ascii="Cambria Math" w:hAnsi="Cambria Math"/>
                  <w:sz w:val="24"/>
                </w:rPr>
                <m:t>2</m:t>
              </m:r>
              <m:rad>
                <m:radPr>
                  <m:degHide m:val="1"/>
                  <m:ctrlPr>
                    <w:rPr>
                      <w:rFonts w:ascii="Cambria Math" w:hAnsi="Cambria Math"/>
                      <w:sz w:val="24"/>
                    </w:rPr>
                  </m:ctrlPr>
                </m:radPr>
                <m:deg/>
                <m:e>
                  <m:r>
                    <m:rPr>
                      <m:sty m:val="p"/>
                    </m:rPr>
                    <w:rPr>
                      <w:rFonts w:ascii="Cambria Math" w:hAnsi="Cambria Math"/>
                      <w:sz w:val="24"/>
                    </w:rPr>
                    <m:t>3</m:t>
                  </m:r>
                </m:e>
              </m:rad>
            </m:den>
          </m:f>
          <m:r>
            <w:rPr>
              <w:rFonts w:ascii="Cambria Math" w:hAnsi="Cambria Math"/>
              <w:sz w:val="24"/>
            </w:rPr>
            <m:t>=0.06%</m:t>
          </m:r>
        </m:oMath>
      </m:oMathPara>
    </w:p>
    <w:p w:rsidR="0036692E" w:rsidRDefault="009954B8">
      <w:pPr>
        <w:spacing w:line="360" w:lineRule="auto"/>
        <w:rPr>
          <w:sz w:val="24"/>
        </w:rPr>
      </w:pPr>
      <w:r>
        <w:rPr>
          <w:sz w:val="24"/>
        </w:rPr>
        <w:t>C.</w:t>
      </w:r>
      <w:r>
        <w:rPr>
          <w:rFonts w:hint="eastAsia"/>
          <w:sz w:val="24"/>
        </w:rPr>
        <w:t>4</w:t>
      </w:r>
      <w:r>
        <w:rPr>
          <w:sz w:val="24"/>
        </w:rPr>
        <w:t>.</w:t>
      </w:r>
      <w:r>
        <w:rPr>
          <w:rFonts w:hint="eastAsia"/>
          <w:sz w:val="24"/>
        </w:rPr>
        <w:t>3</w:t>
      </w:r>
      <w:r>
        <w:rPr>
          <w:rFonts w:hint="eastAsia"/>
          <w:sz w:val="24"/>
        </w:rPr>
        <w:t>测量重复性引入的</w:t>
      </w:r>
      <w:r>
        <w:rPr>
          <w:sz w:val="24"/>
        </w:rPr>
        <w:t>不确定分量</w:t>
      </w:r>
      <w:r>
        <w:rPr>
          <w:rFonts w:hint="eastAsia"/>
          <w:i/>
          <w:sz w:val="24"/>
        </w:rPr>
        <w:t>u</w:t>
      </w:r>
      <w:r>
        <w:rPr>
          <w:rFonts w:hint="eastAsia"/>
          <w:sz w:val="24"/>
          <w:vertAlign w:val="subscript"/>
        </w:rPr>
        <w:t>4rel</w:t>
      </w:r>
    </w:p>
    <w:p w:rsidR="0036692E" w:rsidRDefault="009954B8">
      <w:pPr>
        <w:spacing w:line="360" w:lineRule="auto"/>
        <w:rPr>
          <w:sz w:val="24"/>
        </w:rPr>
      </w:pPr>
      <w:r>
        <w:rPr>
          <w:rFonts w:hint="eastAsia"/>
          <w:sz w:val="24"/>
        </w:rPr>
        <w:tab/>
      </w:r>
      <w:r>
        <w:rPr>
          <w:rFonts w:hint="eastAsia"/>
          <w:sz w:val="24"/>
        </w:rPr>
        <w:t>在同一受校点位置，将校准台重复</w:t>
      </w:r>
      <w:r>
        <w:rPr>
          <w:rFonts w:hint="eastAsia"/>
          <w:sz w:val="24"/>
        </w:rPr>
        <w:t>10</w:t>
      </w:r>
      <w:r>
        <w:rPr>
          <w:rFonts w:hint="eastAsia"/>
          <w:sz w:val="24"/>
        </w:rPr>
        <w:t>次移动至该受校点，读取该点的示值误差如下（</w:t>
      </w:r>
      <w:r>
        <w:rPr>
          <w:rFonts w:hint="eastAsia"/>
          <w:sz w:val="24"/>
        </w:rPr>
        <w:t>mm/m</w:t>
      </w:r>
      <w:r>
        <w:rPr>
          <w:rFonts w:hint="eastAsia"/>
          <w:sz w:val="24"/>
        </w:rPr>
        <w:t>）：</w:t>
      </w:r>
      <w:r>
        <w:rPr>
          <w:rFonts w:hint="eastAsia"/>
          <w:sz w:val="24"/>
        </w:rPr>
        <w:t>0.003</w:t>
      </w:r>
      <w:r>
        <w:rPr>
          <w:rFonts w:hint="eastAsia"/>
          <w:sz w:val="24"/>
        </w:rPr>
        <w:t>，</w:t>
      </w:r>
      <w:r>
        <w:rPr>
          <w:rFonts w:hint="eastAsia"/>
          <w:sz w:val="24"/>
        </w:rPr>
        <w:t>0.005</w:t>
      </w:r>
      <w:r>
        <w:rPr>
          <w:rFonts w:hint="eastAsia"/>
          <w:sz w:val="24"/>
        </w:rPr>
        <w:t>，</w:t>
      </w:r>
      <w:r>
        <w:rPr>
          <w:rFonts w:hint="eastAsia"/>
          <w:sz w:val="24"/>
        </w:rPr>
        <w:t>0.003</w:t>
      </w:r>
      <w:r>
        <w:rPr>
          <w:rFonts w:hint="eastAsia"/>
          <w:sz w:val="24"/>
        </w:rPr>
        <w:t>，</w:t>
      </w:r>
      <w:r>
        <w:rPr>
          <w:rFonts w:hint="eastAsia"/>
          <w:sz w:val="24"/>
        </w:rPr>
        <w:t>0.001</w:t>
      </w:r>
      <w:r>
        <w:rPr>
          <w:rFonts w:hint="eastAsia"/>
          <w:sz w:val="24"/>
        </w:rPr>
        <w:t>，</w:t>
      </w:r>
      <w:r>
        <w:rPr>
          <w:rFonts w:hint="eastAsia"/>
          <w:sz w:val="24"/>
        </w:rPr>
        <w:t>0.005</w:t>
      </w:r>
      <w:r>
        <w:rPr>
          <w:rFonts w:hint="eastAsia"/>
          <w:sz w:val="24"/>
        </w:rPr>
        <w:t>，</w:t>
      </w:r>
      <w:r>
        <w:rPr>
          <w:rFonts w:hint="eastAsia"/>
          <w:sz w:val="24"/>
        </w:rPr>
        <w:t>0.004</w:t>
      </w:r>
      <w:r>
        <w:rPr>
          <w:rFonts w:hint="eastAsia"/>
          <w:sz w:val="24"/>
        </w:rPr>
        <w:t>，</w:t>
      </w:r>
      <w:r>
        <w:rPr>
          <w:rFonts w:hint="eastAsia"/>
          <w:sz w:val="24"/>
        </w:rPr>
        <w:t>0.007</w:t>
      </w:r>
      <w:r>
        <w:rPr>
          <w:rFonts w:hint="eastAsia"/>
          <w:sz w:val="24"/>
        </w:rPr>
        <w:t>，</w:t>
      </w:r>
      <w:r>
        <w:rPr>
          <w:rFonts w:hint="eastAsia"/>
          <w:sz w:val="24"/>
        </w:rPr>
        <w:t>0.004</w:t>
      </w:r>
      <w:r>
        <w:rPr>
          <w:rFonts w:hint="eastAsia"/>
          <w:sz w:val="24"/>
        </w:rPr>
        <w:t>，</w:t>
      </w:r>
      <w:r>
        <w:rPr>
          <w:rFonts w:hint="eastAsia"/>
          <w:sz w:val="24"/>
        </w:rPr>
        <w:t>0.002</w:t>
      </w:r>
      <w:r>
        <w:rPr>
          <w:rFonts w:hint="eastAsia"/>
          <w:sz w:val="24"/>
        </w:rPr>
        <w:t>，</w:t>
      </w:r>
      <w:r>
        <w:rPr>
          <w:rFonts w:hint="eastAsia"/>
          <w:sz w:val="24"/>
        </w:rPr>
        <w:t>0.005</w:t>
      </w:r>
      <w:r>
        <w:rPr>
          <w:rFonts w:hint="eastAsia"/>
          <w:sz w:val="24"/>
        </w:rPr>
        <w:t>。（以受校点</w:t>
      </w:r>
      <w:r>
        <w:rPr>
          <w:rFonts w:hint="eastAsia"/>
          <w:sz w:val="24"/>
        </w:rPr>
        <w:t>4mm/m</w:t>
      </w:r>
      <w:r>
        <w:rPr>
          <w:rFonts w:hint="eastAsia"/>
          <w:sz w:val="24"/>
        </w:rPr>
        <w:t>受校点为例，其余各受校点的不确定度均不大于该值）</w:t>
      </w:r>
    </w:p>
    <w:p w:rsidR="0036692E" w:rsidRDefault="004819BA">
      <w:pPr>
        <w:spacing w:line="360" w:lineRule="auto"/>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r>
                <m:rPr>
                  <m:sty m:val="p"/>
                </m:rPr>
                <w:rPr>
                  <w:rFonts w:ascii="Cambria Math" w:hAnsi="Cambria Math"/>
                  <w:sz w:val="24"/>
                </w:rPr>
                <m:t>rel</m:t>
              </m:r>
            </m:sub>
          </m:sSub>
          <m:r>
            <w:rPr>
              <w:rFonts w:ascii="Cambria Math" w:hAnsi="Cambria Math"/>
              <w:sz w:val="24"/>
            </w:rPr>
            <m:t>=s=</m:t>
          </m:r>
          <m:f>
            <m:fPr>
              <m:ctrlPr>
                <w:rPr>
                  <w:rFonts w:ascii="Cambria Math" w:hAnsi="Cambria Math"/>
                  <w:i/>
                  <w:sz w:val="24"/>
                </w:rPr>
              </m:ctrlPr>
            </m:fPr>
            <m:num>
              <m:r>
                <w:rPr>
                  <w:rFonts w:ascii="Cambria Math" w:hAnsi="Cambria Math"/>
                  <w:sz w:val="24"/>
                </w:rPr>
                <m:t>0.0017</m:t>
              </m:r>
            </m:num>
            <m:den>
              <m:r>
                <w:rPr>
                  <w:rFonts w:ascii="Cambria Math" w:hAnsi="Cambria Math"/>
                  <w:sz w:val="24"/>
                </w:rPr>
                <m:t>4</m:t>
              </m:r>
            </m:den>
          </m:f>
          <m:r>
            <w:rPr>
              <w:rFonts w:ascii="Cambria Math" w:hAnsi="Cambria Math"/>
              <w:sz w:val="24"/>
            </w:rPr>
            <m:t>=0.04%</m:t>
          </m:r>
        </m:oMath>
      </m:oMathPara>
    </w:p>
    <w:p w:rsidR="0036692E" w:rsidRDefault="009954B8">
      <w:pPr>
        <w:spacing w:line="360" w:lineRule="auto"/>
        <w:jc w:val="left"/>
        <w:rPr>
          <w:b/>
          <w:sz w:val="24"/>
        </w:rPr>
      </w:pPr>
      <w:r>
        <w:rPr>
          <w:b/>
          <w:sz w:val="24"/>
        </w:rPr>
        <w:t>C.</w:t>
      </w:r>
      <w:r>
        <w:rPr>
          <w:rFonts w:hint="eastAsia"/>
          <w:b/>
          <w:sz w:val="24"/>
        </w:rPr>
        <w:t>5</w:t>
      </w:r>
      <w:r>
        <w:rPr>
          <w:b/>
          <w:sz w:val="24"/>
        </w:rPr>
        <w:t>不确定度分量一览表</w:t>
      </w:r>
    </w:p>
    <w:tbl>
      <w:tblPr>
        <w:tblW w:w="9021" w:type="dxa"/>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2004"/>
        <w:gridCol w:w="1992"/>
        <w:gridCol w:w="1128"/>
        <w:gridCol w:w="2565"/>
      </w:tblGrid>
      <w:tr w:rsidR="0036692E">
        <w:trPr>
          <w:cantSplit/>
          <w:trHeight w:val="702"/>
        </w:trPr>
        <w:tc>
          <w:tcPr>
            <w:tcW w:w="1332" w:type="dxa"/>
            <w:vAlign w:val="center"/>
          </w:tcPr>
          <w:p w:rsidR="0036692E" w:rsidRDefault="009954B8">
            <w:pPr>
              <w:jc w:val="center"/>
              <w:rPr>
                <w:szCs w:val="21"/>
              </w:rPr>
            </w:pPr>
            <w:r>
              <w:rPr>
                <w:szCs w:val="21"/>
              </w:rPr>
              <w:t>标准不确定度分量</w:t>
            </w:r>
            <w:r>
              <w:rPr>
                <w:i/>
                <w:iCs/>
                <w:szCs w:val="21"/>
              </w:rPr>
              <w:t>u</w:t>
            </w:r>
            <w:r>
              <w:rPr>
                <w:szCs w:val="21"/>
              </w:rPr>
              <w:t>(</w:t>
            </w:r>
            <w:proofErr w:type="spellStart"/>
            <w:r>
              <w:rPr>
                <w:szCs w:val="21"/>
                <w:vertAlign w:val="subscript"/>
              </w:rPr>
              <w:t>i</w:t>
            </w:r>
            <w:proofErr w:type="spellEnd"/>
            <w:r>
              <w:rPr>
                <w:szCs w:val="21"/>
              </w:rPr>
              <w:t>)</w:t>
            </w:r>
          </w:p>
        </w:tc>
        <w:tc>
          <w:tcPr>
            <w:tcW w:w="2004" w:type="dxa"/>
            <w:vAlign w:val="center"/>
          </w:tcPr>
          <w:p w:rsidR="0036692E" w:rsidRDefault="009954B8">
            <w:pPr>
              <w:jc w:val="center"/>
              <w:rPr>
                <w:szCs w:val="21"/>
              </w:rPr>
            </w:pPr>
            <w:r>
              <w:rPr>
                <w:szCs w:val="21"/>
              </w:rPr>
              <w:t>不确定度来源</w:t>
            </w:r>
          </w:p>
        </w:tc>
        <w:tc>
          <w:tcPr>
            <w:tcW w:w="1992" w:type="dxa"/>
            <w:vAlign w:val="center"/>
          </w:tcPr>
          <w:p w:rsidR="0036692E" w:rsidRDefault="009954B8">
            <w:pPr>
              <w:jc w:val="center"/>
              <w:rPr>
                <w:szCs w:val="21"/>
              </w:rPr>
            </w:pPr>
            <w:r>
              <w:rPr>
                <w:szCs w:val="21"/>
              </w:rPr>
              <w:t>标准</w:t>
            </w:r>
          </w:p>
          <w:p w:rsidR="0036692E" w:rsidRDefault="009954B8">
            <w:pPr>
              <w:jc w:val="center"/>
              <w:rPr>
                <w:szCs w:val="21"/>
              </w:rPr>
            </w:pPr>
            <w:r>
              <w:rPr>
                <w:szCs w:val="21"/>
              </w:rPr>
              <w:t>不确定度</w:t>
            </w:r>
          </w:p>
        </w:tc>
        <w:tc>
          <w:tcPr>
            <w:tcW w:w="1128" w:type="dxa"/>
            <w:vAlign w:val="center"/>
          </w:tcPr>
          <w:p w:rsidR="0036692E" w:rsidRDefault="009954B8">
            <w:pPr>
              <w:jc w:val="center"/>
              <w:rPr>
                <w:szCs w:val="21"/>
              </w:rPr>
            </w:pPr>
            <w:r>
              <w:rPr>
                <w:i/>
                <w:iCs/>
                <w:szCs w:val="21"/>
              </w:rPr>
              <w:t>c</w:t>
            </w:r>
            <w:r>
              <w:rPr>
                <w:i/>
                <w:iCs/>
                <w:szCs w:val="21"/>
                <w:vertAlign w:val="subscript"/>
              </w:rPr>
              <w:t>i</w:t>
            </w:r>
          </w:p>
        </w:tc>
        <w:tc>
          <w:tcPr>
            <w:tcW w:w="2565" w:type="dxa"/>
            <w:vAlign w:val="center"/>
          </w:tcPr>
          <w:p w:rsidR="0036692E" w:rsidRDefault="009954B8">
            <w:pPr>
              <w:jc w:val="center"/>
              <w:rPr>
                <w:szCs w:val="21"/>
              </w:rPr>
            </w:pPr>
            <w:r>
              <w:rPr>
                <w:iCs/>
                <w:szCs w:val="21"/>
              </w:rPr>
              <w:t>标准不确定度</w:t>
            </w:r>
            <w:proofErr w:type="spellStart"/>
            <w:r>
              <w:rPr>
                <w:i/>
                <w:iCs/>
                <w:szCs w:val="21"/>
              </w:rPr>
              <w:t>c</w:t>
            </w:r>
            <w:r>
              <w:rPr>
                <w:i/>
                <w:iCs/>
                <w:szCs w:val="21"/>
                <w:vertAlign w:val="subscript"/>
              </w:rPr>
              <w:t>i</w:t>
            </w:r>
            <w:r>
              <w:rPr>
                <w:szCs w:val="21"/>
              </w:rPr>
              <w:t>|</w:t>
            </w:r>
            <w:r>
              <w:rPr>
                <w:i/>
                <w:iCs/>
                <w:szCs w:val="21"/>
              </w:rPr>
              <w:t>u</w:t>
            </w:r>
            <w:proofErr w:type="spellEnd"/>
            <w:r>
              <w:rPr>
                <w:szCs w:val="21"/>
              </w:rPr>
              <w:t>(</w:t>
            </w:r>
            <w:proofErr w:type="spellStart"/>
            <w:r>
              <w:rPr>
                <w:szCs w:val="21"/>
                <w:vertAlign w:val="subscript"/>
              </w:rPr>
              <w:t>i</w:t>
            </w:r>
            <w:proofErr w:type="spellEnd"/>
            <w:r>
              <w:rPr>
                <w:szCs w:val="21"/>
              </w:rPr>
              <w:t>)</w:t>
            </w:r>
          </w:p>
        </w:tc>
      </w:tr>
      <w:tr w:rsidR="0036692E">
        <w:trPr>
          <w:cantSplit/>
          <w:trHeight w:val="559"/>
        </w:trPr>
        <w:tc>
          <w:tcPr>
            <w:tcW w:w="1332" w:type="dxa"/>
            <w:vAlign w:val="center"/>
          </w:tcPr>
          <w:p w:rsidR="0036692E" w:rsidRDefault="009954B8">
            <w:pPr>
              <w:jc w:val="center"/>
              <w:rPr>
                <w:szCs w:val="21"/>
              </w:rPr>
            </w:pPr>
            <w:r>
              <w:rPr>
                <w:rFonts w:hint="eastAsia"/>
                <w:i/>
                <w:sz w:val="24"/>
              </w:rPr>
              <w:t>u</w:t>
            </w:r>
            <w:r>
              <w:rPr>
                <w:rFonts w:hint="eastAsia"/>
                <w:sz w:val="24"/>
                <w:vertAlign w:val="subscript"/>
              </w:rPr>
              <w:t>1rel</w:t>
            </w:r>
          </w:p>
        </w:tc>
        <w:tc>
          <w:tcPr>
            <w:tcW w:w="2004" w:type="dxa"/>
            <w:vAlign w:val="center"/>
          </w:tcPr>
          <w:p w:rsidR="0036692E" w:rsidRDefault="009954B8">
            <w:pPr>
              <w:jc w:val="center"/>
              <w:rPr>
                <w:szCs w:val="21"/>
              </w:rPr>
            </w:pPr>
            <w:r>
              <w:rPr>
                <w:rFonts w:hint="eastAsia"/>
                <w:szCs w:val="21"/>
              </w:rPr>
              <w:t>标准器示值误差</w:t>
            </w:r>
          </w:p>
        </w:tc>
        <w:tc>
          <w:tcPr>
            <w:tcW w:w="1992" w:type="dxa"/>
            <w:vAlign w:val="center"/>
          </w:tcPr>
          <w:p w:rsidR="0036692E" w:rsidRDefault="009954B8">
            <w:pPr>
              <w:jc w:val="center"/>
              <w:rPr>
                <w:szCs w:val="21"/>
              </w:rPr>
            </w:pPr>
            <w:r>
              <w:rPr>
                <w:rFonts w:hint="eastAsia"/>
                <w:szCs w:val="21"/>
              </w:rPr>
              <w:t>1.15%</w:t>
            </w:r>
          </w:p>
        </w:tc>
        <w:tc>
          <w:tcPr>
            <w:tcW w:w="1128" w:type="dxa"/>
            <w:vAlign w:val="center"/>
          </w:tcPr>
          <w:p w:rsidR="0036692E" w:rsidRDefault="009954B8">
            <w:pPr>
              <w:jc w:val="center"/>
              <w:rPr>
                <w:szCs w:val="21"/>
              </w:rPr>
            </w:pPr>
            <w:r>
              <w:rPr>
                <w:rFonts w:hint="eastAsia"/>
                <w:szCs w:val="21"/>
              </w:rPr>
              <w:t>-1</w:t>
            </w:r>
          </w:p>
        </w:tc>
        <w:tc>
          <w:tcPr>
            <w:tcW w:w="2565" w:type="dxa"/>
            <w:vAlign w:val="center"/>
          </w:tcPr>
          <w:p w:rsidR="0036692E" w:rsidRDefault="009954B8">
            <w:pPr>
              <w:jc w:val="center"/>
              <w:rPr>
                <w:szCs w:val="21"/>
              </w:rPr>
            </w:pPr>
            <w:r>
              <w:rPr>
                <w:rFonts w:hint="eastAsia"/>
                <w:szCs w:val="21"/>
              </w:rPr>
              <w:t>-1.15%</w:t>
            </w:r>
          </w:p>
        </w:tc>
      </w:tr>
      <w:tr w:rsidR="0036692E">
        <w:trPr>
          <w:cantSplit/>
          <w:trHeight w:val="552"/>
        </w:trPr>
        <w:tc>
          <w:tcPr>
            <w:tcW w:w="1332" w:type="dxa"/>
            <w:vAlign w:val="center"/>
          </w:tcPr>
          <w:p w:rsidR="0036692E" w:rsidRDefault="009954B8">
            <w:pPr>
              <w:jc w:val="center"/>
              <w:rPr>
                <w:szCs w:val="21"/>
              </w:rPr>
            </w:pPr>
            <w:r>
              <w:rPr>
                <w:rFonts w:hint="eastAsia"/>
                <w:i/>
                <w:sz w:val="24"/>
              </w:rPr>
              <w:t>u</w:t>
            </w:r>
            <w:r>
              <w:rPr>
                <w:rFonts w:hint="eastAsia"/>
                <w:sz w:val="24"/>
                <w:vertAlign w:val="subscript"/>
              </w:rPr>
              <w:t>2rel</w:t>
            </w:r>
          </w:p>
        </w:tc>
        <w:tc>
          <w:tcPr>
            <w:tcW w:w="2004" w:type="dxa"/>
            <w:vAlign w:val="center"/>
          </w:tcPr>
          <w:p w:rsidR="0036692E" w:rsidRDefault="009954B8">
            <w:pPr>
              <w:jc w:val="center"/>
              <w:rPr>
                <w:szCs w:val="21"/>
              </w:rPr>
            </w:pPr>
            <w:r>
              <w:rPr>
                <w:rFonts w:hint="eastAsia"/>
                <w:szCs w:val="21"/>
              </w:rPr>
              <w:t>指示表示值误差</w:t>
            </w:r>
          </w:p>
        </w:tc>
        <w:tc>
          <w:tcPr>
            <w:tcW w:w="1992" w:type="dxa"/>
            <w:vAlign w:val="center"/>
          </w:tcPr>
          <w:p w:rsidR="0036692E" w:rsidRDefault="009954B8">
            <w:pPr>
              <w:jc w:val="center"/>
              <w:rPr>
                <w:szCs w:val="21"/>
              </w:rPr>
            </w:pPr>
            <w:r>
              <w:rPr>
                <w:rFonts w:hint="eastAsia"/>
                <w:szCs w:val="21"/>
              </w:rPr>
              <w:t>0.29%</w:t>
            </w:r>
          </w:p>
        </w:tc>
        <w:tc>
          <w:tcPr>
            <w:tcW w:w="1128" w:type="dxa"/>
            <w:vAlign w:val="center"/>
          </w:tcPr>
          <w:p w:rsidR="0036692E" w:rsidRDefault="009954B8">
            <w:pPr>
              <w:jc w:val="center"/>
              <w:rPr>
                <w:szCs w:val="21"/>
              </w:rPr>
            </w:pPr>
            <w:r>
              <w:rPr>
                <w:rFonts w:hint="eastAsia"/>
                <w:szCs w:val="21"/>
              </w:rPr>
              <w:t>1</w:t>
            </w:r>
          </w:p>
        </w:tc>
        <w:tc>
          <w:tcPr>
            <w:tcW w:w="2565" w:type="dxa"/>
            <w:vAlign w:val="center"/>
          </w:tcPr>
          <w:p w:rsidR="0036692E" w:rsidRDefault="009954B8">
            <w:pPr>
              <w:jc w:val="center"/>
              <w:rPr>
                <w:szCs w:val="21"/>
              </w:rPr>
            </w:pPr>
            <w:r>
              <w:rPr>
                <w:rFonts w:hint="eastAsia"/>
                <w:szCs w:val="21"/>
              </w:rPr>
              <w:t>0.29%</w:t>
            </w:r>
          </w:p>
        </w:tc>
      </w:tr>
      <w:tr w:rsidR="0036692E">
        <w:trPr>
          <w:cantSplit/>
          <w:trHeight w:val="552"/>
        </w:trPr>
        <w:tc>
          <w:tcPr>
            <w:tcW w:w="1332" w:type="dxa"/>
            <w:vAlign w:val="center"/>
          </w:tcPr>
          <w:p w:rsidR="0036692E" w:rsidRDefault="009954B8">
            <w:pPr>
              <w:jc w:val="center"/>
              <w:rPr>
                <w:szCs w:val="21"/>
              </w:rPr>
            </w:pPr>
            <w:r>
              <w:rPr>
                <w:rFonts w:hint="eastAsia"/>
                <w:i/>
                <w:sz w:val="24"/>
              </w:rPr>
              <w:t>u</w:t>
            </w:r>
            <w:r>
              <w:rPr>
                <w:rFonts w:hint="eastAsia"/>
                <w:sz w:val="24"/>
                <w:vertAlign w:val="subscript"/>
              </w:rPr>
              <w:t>3rel</w:t>
            </w:r>
          </w:p>
        </w:tc>
        <w:tc>
          <w:tcPr>
            <w:tcW w:w="2004" w:type="dxa"/>
            <w:vAlign w:val="center"/>
          </w:tcPr>
          <w:p w:rsidR="0036692E" w:rsidRDefault="009954B8">
            <w:pPr>
              <w:jc w:val="center"/>
              <w:rPr>
                <w:szCs w:val="21"/>
              </w:rPr>
            </w:pPr>
            <w:r>
              <w:rPr>
                <w:rFonts w:hint="eastAsia"/>
                <w:szCs w:val="21"/>
              </w:rPr>
              <w:t>轴线距离不准确</w:t>
            </w:r>
          </w:p>
        </w:tc>
        <w:tc>
          <w:tcPr>
            <w:tcW w:w="1992" w:type="dxa"/>
            <w:vAlign w:val="center"/>
          </w:tcPr>
          <w:p w:rsidR="0036692E" w:rsidRDefault="009954B8">
            <w:pPr>
              <w:jc w:val="center"/>
              <w:rPr>
                <w:szCs w:val="21"/>
              </w:rPr>
            </w:pPr>
            <w:r>
              <w:rPr>
                <w:rFonts w:hint="eastAsia"/>
                <w:szCs w:val="21"/>
              </w:rPr>
              <w:t>0.06%</w:t>
            </w:r>
          </w:p>
        </w:tc>
        <w:tc>
          <w:tcPr>
            <w:tcW w:w="1128" w:type="dxa"/>
            <w:vAlign w:val="center"/>
          </w:tcPr>
          <w:p w:rsidR="0036692E" w:rsidRDefault="009954B8">
            <w:pPr>
              <w:jc w:val="center"/>
              <w:rPr>
                <w:szCs w:val="21"/>
              </w:rPr>
            </w:pPr>
            <w:r>
              <w:rPr>
                <w:rFonts w:hint="eastAsia"/>
                <w:szCs w:val="21"/>
              </w:rPr>
              <w:t>1</w:t>
            </w:r>
          </w:p>
        </w:tc>
        <w:tc>
          <w:tcPr>
            <w:tcW w:w="2565" w:type="dxa"/>
            <w:vAlign w:val="center"/>
          </w:tcPr>
          <w:p w:rsidR="0036692E" w:rsidRDefault="009954B8">
            <w:pPr>
              <w:jc w:val="center"/>
              <w:rPr>
                <w:szCs w:val="21"/>
              </w:rPr>
            </w:pPr>
            <w:r>
              <w:rPr>
                <w:rFonts w:hint="eastAsia"/>
                <w:szCs w:val="21"/>
              </w:rPr>
              <w:t>0.06%</w:t>
            </w:r>
          </w:p>
        </w:tc>
      </w:tr>
      <w:tr w:rsidR="0036692E">
        <w:trPr>
          <w:cantSplit/>
          <w:trHeight w:val="552"/>
        </w:trPr>
        <w:tc>
          <w:tcPr>
            <w:tcW w:w="1332" w:type="dxa"/>
            <w:vAlign w:val="center"/>
          </w:tcPr>
          <w:p w:rsidR="0036692E" w:rsidRDefault="009954B8">
            <w:pPr>
              <w:jc w:val="center"/>
              <w:rPr>
                <w:sz w:val="24"/>
              </w:rPr>
            </w:pPr>
            <w:r>
              <w:rPr>
                <w:rFonts w:hint="eastAsia"/>
                <w:i/>
                <w:sz w:val="24"/>
              </w:rPr>
              <w:t>u</w:t>
            </w:r>
            <w:r>
              <w:rPr>
                <w:rFonts w:hint="eastAsia"/>
                <w:sz w:val="24"/>
                <w:vertAlign w:val="subscript"/>
              </w:rPr>
              <w:t>4rel</w:t>
            </w:r>
          </w:p>
        </w:tc>
        <w:tc>
          <w:tcPr>
            <w:tcW w:w="2004" w:type="dxa"/>
            <w:vAlign w:val="center"/>
          </w:tcPr>
          <w:p w:rsidR="0036692E" w:rsidRDefault="009954B8">
            <w:pPr>
              <w:jc w:val="center"/>
              <w:rPr>
                <w:szCs w:val="21"/>
              </w:rPr>
            </w:pPr>
            <w:r>
              <w:rPr>
                <w:rFonts w:hint="eastAsia"/>
                <w:szCs w:val="21"/>
              </w:rPr>
              <w:t>测量</w:t>
            </w:r>
            <w:r>
              <w:rPr>
                <w:szCs w:val="21"/>
              </w:rPr>
              <w:t>重复性</w:t>
            </w:r>
          </w:p>
        </w:tc>
        <w:tc>
          <w:tcPr>
            <w:tcW w:w="1992" w:type="dxa"/>
            <w:vAlign w:val="center"/>
          </w:tcPr>
          <w:p w:rsidR="0036692E" w:rsidRDefault="009954B8">
            <w:pPr>
              <w:jc w:val="center"/>
              <w:rPr>
                <w:szCs w:val="21"/>
              </w:rPr>
            </w:pPr>
            <w:r>
              <w:rPr>
                <w:rFonts w:hint="eastAsia"/>
                <w:szCs w:val="21"/>
              </w:rPr>
              <w:t>0.04%</w:t>
            </w:r>
          </w:p>
        </w:tc>
        <w:tc>
          <w:tcPr>
            <w:tcW w:w="1128" w:type="dxa"/>
            <w:vAlign w:val="center"/>
          </w:tcPr>
          <w:p w:rsidR="0036692E" w:rsidRDefault="009954B8">
            <w:pPr>
              <w:jc w:val="center"/>
              <w:rPr>
                <w:szCs w:val="21"/>
              </w:rPr>
            </w:pPr>
            <w:r>
              <w:rPr>
                <w:rFonts w:hint="eastAsia"/>
                <w:szCs w:val="21"/>
              </w:rPr>
              <w:t>1</w:t>
            </w:r>
          </w:p>
        </w:tc>
        <w:tc>
          <w:tcPr>
            <w:tcW w:w="2565" w:type="dxa"/>
            <w:vAlign w:val="center"/>
          </w:tcPr>
          <w:p w:rsidR="0036692E" w:rsidRDefault="009954B8">
            <w:pPr>
              <w:jc w:val="center"/>
              <w:rPr>
                <w:szCs w:val="21"/>
              </w:rPr>
            </w:pPr>
            <w:r>
              <w:rPr>
                <w:rFonts w:hint="eastAsia"/>
                <w:szCs w:val="21"/>
              </w:rPr>
              <w:t>0.04%</w:t>
            </w:r>
          </w:p>
        </w:tc>
      </w:tr>
    </w:tbl>
    <w:p w:rsidR="0036692E" w:rsidRDefault="009954B8">
      <w:pPr>
        <w:spacing w:line="360" w:lineRule="auto"/>
        <w:jc w:val="left"/>
        <w:rPr>
          <w:b/>
          <w:sz w:val="24"/>
        </w:rPr>
      </w:pPr>
      <w:r>
        <w:rPr>
          <w:b/>
          <w:sz w:val="24"/>
        </w:rPr>
        <w:t>C.</w:t>
      </w:r>
      <w:r>
        <w:rPr>
          <w:rFonts w:hint="eastAsia"/>
          <w:b/>
          <w:sz w:val="24"/>
        </w:rPr>
        <w:t>6</w:t>
      </w:r>
      <w:r>
        <w:rPr>
          <w:b/>
          <w:sz w:val="24"/>
        </w:rPr>
        <w:t>合成标准不确定度</w:t>
      </w:r>
    </w:p>
    <w:p w:rsidR="0036692E" w:rsidRDefault="009954B8">
      <w:pPr>
        <w:spacing w:line="360" w:lineRule="auto"/>
        <w:jc w:val="left"/>
        <w:rPr>
          <w:sz w:val="24"/>
        </w:rPr>
      </w:pPr>
      <w:r>
        <w:rPr>
          <w:sz w:val="24"/>
        </w:rPr>
        <w:t>以上各项标准不确定度分量互不相关，故合成标准不确定度为：</w:t>
      </w:r>
    </w:p>
    <w:p w:rsidR="0036692E" w:rsidRDefault="004819BA">
      <w:pPr>
        <w:pStyle w:val="GF"/>
        <w:spacing w:line="360" w:lineRule="auto"/>
        <w:rPr>
          <w:rFonts w:hAnsi="Cambria Math"/>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r>
                <m:rPr>
                  <m:sty m:val="p"/>
                </m:rPr>
                <w:rPr>
                  <w:rFonts w:ascii="Cambria Math" w:hAnsi="Cambria Math"/>
                  <w:szCs w:val="21"/>
                </w:rPr>
                <m:t>rel</m:t>
              </m:r>
            </m:sub>
          </m:sSub>
          <m:r>
            <w:rPr>
              <w:rFonts w:ascii="Cambria Math" w:hAnsi="Cambria Math"/>
              <w:szCs w:val="21"/>
            </w:rPr>
            <m:t>=</m:t>
          </m:r>
          <m:rad>
            <m:radPr>
              <m:degHide m:val="1"/>
              <m:ctrlPr>
                <w:rPr>
                  <w:rFonts w:ascii="Cambria Math" w:hAnsi="Cambria Math"/>
                  <w:i/>
                  <w:szCs w:val="21"/>
                </w:rPr>
              </m:ctrlPr>
            </m:radPr>
            <m:deg/>
            <m:e>
              <m:sSubSup>
                <m:sSubSupPr>
                  <m:ctrlPr>
                    <w:rPr>
                      <w:rFonts w:ascii="Cambria Math" w:hAnsi="Cambria Math"/>
                      <w:i/>
                      <w:szCs w:val="21"/>
                    </w:rPr>
                  </m:ctrlPr>
                </m:sSubSupPr>
                <m:e>
                  <m:r>
                    <w:rPr>
                      <w:rFonts w:ascii="Cambria Math" w:hAnsi="Cambria Math"/>
                      <w:szCs w:val="21"/>
                    </w:rPr>
                    <m:t>c</m:t>
                  </m:r>
                </m:e>
                <m:sub>
                  <m:r>
                    <w:rPr>
                      <w:rFonts w:ascii="Cambria Math" w:hAnsi="Cambria Math"/>
                      <w:szCs w:val="21"/>
                    </w:rPr>
                    <m:t>1</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u</m:t>
                  </m:r>
                </m:e>
                <m:sub>
                  <m:r>
                    <w:rPr>
                      <w:rFonts w:ascii="Cambria Math" w:hAnsi="Cambria Math"/>
                      <w:szCs w:val="21"/>
                    </w:rPr>
                    <m:t>1</m:t>
                  </m:r>
                </m:sub>
                <m:sup>
                  <m:r>
                    <w:rPr>
                      <w:rFonts w:ascii="Cambria Math" w:hAnsi="Cambria Math"/>
                      <w:szCs w:val="21"/>
                    </w:rPr>
                    <m:t>2</m:t>
                  </m:r>
                </m:sup>
              </m:sSubSup>
              <m:r>
                <w:rPr>
                  <w:rFonts w:ascii="Cambria Math" w:hAnsi="Cambria Math" w:cs="Cambria Math"/>
                  <w:szCs w:val="21"/>
                </w:rPr>
                <m:t>+</m:t>
              </m:r>
              <m:sSubSup>
                <m:sSubSupPr>
                  <m:ctrlPr>
                    <w:rPr>
                      <w:rFonts w:ascii="Cambria Math" w:hAnsi="Cambria Math"/>
                      <w:i/>
                      <w:szCs w:val="21"/>
                    </w:rPr>
                  </m:ctrlPr>
                </m:sSubSupPr>
                <m:e>
                  <m:r>
                    <w:rPr>
                      <w:rFonts w:ascii="Cambria Math" w:hAnsi="Cambria Math"/>
                      <w:szCs w:val="21"/>
                    </w:rPr>
                    <m:t>c</m:t>
                  </m:r>
                </m:e>
                <m:sub>
                  <m:r>
                    <w:rPr>
                      <w:rFonts w:ascii="Cambria Math" w:hAnsi="Cambria Math"/>
                      <w:szCs w:val="21"/>
                    </w:rPr>
                    <m:t>2</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u</m:t>
                  </m:r>
                </m:e>
                <m:sub>
                  <m:r>
                    <w:rPr>
                      <w:rFonts w:ascii="Cambria Math" w:hAnsi="Cambria Math"/>
                      <w:szCs w:val="21"/>
                    </w:rPr>
                    <m:t>2</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+c</m:t>
                  </m:r>
                </m:e>
                <m:sub>
                  <m:r>
                    <w:rPr>
                      <w:rFonts w:ascii="Cambria Math" w:hAnsi="Cambria Math"/>
                      <w:szCs w:val="21"/>
                    </w:rPr>
                    <m:t>3</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u</m:t>
                  </m:r>
                </m:e>
                <m:sub>
                  <m:r>
                    <w:rPr>
                      <w:rFonts w:ascii="Cambria Math" w:hAnsi="Cambria Math"/>
                      <w:szCs w:val="21"/>
                    </w:rPr>
                    <m:t>3</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+c</m:t>
                  </m:r>
                </m:e>
                <m:sub>
                  <m:r>
                    <w:rPr>
                      <w:rFonts w:ascii="Cambria Math" w:hAnsi="Cambria Math"/>
                      <w:szCs w:val="21"/>
                    </w:rPr>
                    <m:t>4</m:t>
                  </m:r>
                </m:sub>
                <m:sup>
                  <m:r>
                    <w:rPr>
                      <w:rFonts w:ascii="Cambria Math" w:hAnsi="Cambria Math"/>
                      <w:szCs w:val="21"/>
                    </w:rPr>
                    <m:t>2</m:t>
                  </m:r>
                </m:sup>
              </m:sSubSup>
              <m:sSubSup>
                <m:sSubSupPr>
                  <m:ctrlPr>
                    <w:rPr>
                      <w:rFonts w:ascii="Cambria Math" w:hAnsi="Cambria Math"/>
                      <w:i/>
                      <w:szCs w:val="21"/>
                    </w:rPr>
                  </m:ctrlPr>
                </m:sSubSupPr>
                <m:e>
                  <m:r>
                    <w:rPr>
                      <w:rFonts w:ascii="Cambria Math" w:hAnsi="Cambria Math"/>
                      <w:szCs w:val="21"/>
                    </w:rPr>
                    <m:t>u</m:t>
                  </m:r>
                </m:e>
                <m:sub>
                  <m:r>
                    <w:rPr>
                      <w:rFonts w:ascii="Cambria Math" w:hAnsi="Cambria Math"/>
                      <w:szCs w:val="21"/>
                    </w:rPr>
                    <m:t>4</m:t>
                  </m:r>
                </m:sub>
                <m:sup>
                  <m:r>
                    <w:rPr>
                      <w:rFonts w:ascii="Cambria Math" w:hAnsi="Cambria Math"/>
                      <w:szCs w:val="21"/>
                    </w:rPr>
                    <m:t>2</m:t>
                  </m:r>
                </m:sup>
              </m:sSubSup>
            </m:e>
          </m:rad>
          <m:r>
            <w:rPr>
              <w:rFonts w:ascii="Cambria Math" w:hAnsi="Cambria Math"/>
              <w:szCs w:val="21"/>
            </w:rPr>
            <m:t>=1.19%</m:t>
          </m:r>
        </m:oMath>
      </m:oMathPara>
    </w:p>
    <w:p w:rsidR="0036692E" w:rsidRDefault="009954B8">
      <w:pPr>
        <w:spacing w:line="360" w:lineRule="auto"/>
        <w:jc w:val="left"/>
        <w:rPr>
          <w:b/>
          <w:sz w:val="24"/>
        </w:rPr>
      </w:pPr>
      <w:r>
        <w:rPr>
          <w:b/>
          <w:sz w:val="24"/>
        </w:rPr>
        <w:t>C.</w:t>
      </w:r>
      <w:r>
        <w:rPr>
          <w:rFonts w:hint="eastAsia"/>
          <w:b/>
          <w:sz w:val="24"/>
        </w:rPr>
        <w:t>7</w:t>
      </w:r>
      <w:r>
        <w:rPr>
          <w:b/>
          <w:sz w:val="24"/>
        </w:rPr>
        <w:t>扩展不确定度</w:t>
      </w:r>
    </w:p>
    <w:p w:rsidR="0036692E" w:rsidRDefault="009954B8">
      <w:pPr>
        <w:spacing w:line="360" w:lineRule="auto"/>
        <w:ind w:firstLine="480"/>
        <w:rPr>
          <w:sz w:val="24"/>
        </w:rPr>
      </w:pPr>
      <w:r>
        <w:rPr>
          <w:sz w:val="24"/>
        </w:rPr>
        <w:t>取包含因子</w:t>
      </w:r>
      <w:r>
        <w:rPr>
          <w:i/>
          <w:sz w:val="24"/>
        </w:rPr>
        <w:t>k</w:t>
      </w:r>
      <w:r>
        <w:rPr>
          <w:sz w:val="24"/>
        </w:rPr>
        <w:t>=2</w:t>
      </w:r>
      <w:r>
        <w:rPr>
          <w:sz w:val="24"/>
        </w:rPr>
        <w:t>，则扩展不确定度：</w:t>
      </w:r>
    </w:p>
    <w:p w:rsidR="0036692E" w:rsidRDefault="009954B8">
      <w:pPr>
        <w:spacing w:line="360" w:lineRule="auto"/>
        <w:ind w:firstLine="420"/>
        <w:rPr>
          <w:sz w:val="24"/>
        </w:rPr>
      </w:pPr>
      <w:proofErr w:type="spellStart"/>
      <w:r>
        <w:rPr>
          <w:i/>
          <w:sz w:val="24"/>
        </w:rPr>
        <w:t>U</w:t>
      </w:r>
      <w:r>
        <w:rPr>
          <w:sz w:val="24"/>
          <w:vertAlign w:val="subscript"/>
        </w:rPr>
        <w:t>rel</w:t>
      </w:r>
      <w:proofErr w:type="spellEnd"/>
      <w:r>
        <w:rPr>
          <w:sz w:val="24"/>
        </w:rPr>
        <w:t>=</w:t>
      </w:r>
      <w:proofErr w:type="spellStart"/>
      <w:r>
        <w:rPr>
          <w:i/>
          <w:sz w:val="24"/>
        </w:rPr>
        <w:t>k</w:t>
      </w:r>
      <w:r>
        <w:rPr>
          <w:sz w:val="24"/>
        </w:rPr>
        <w:t>·</w:t>
      </w:r>
      <w:r>
        <w:rPr>
          <w:rFonts w:hint="eastAsia"/>
          <w:i/>
          <w:iCs/>
          <w:sz w:val="24"/>
        </w:rPr>
        <w:t>u</w:t>
      </w:r>
      <w:r>
        <w:rPr>
          <w:rFonts w:hint="eastAsia"/>
          <w:sz w:val="24"/>
          <w:vertAlign w:val="subscript"/>
        </w:rPr>
        <w:t>c</w:t>
      </w:r>
      <w:proofErr w:type="spellEnd"/>
      <w:r>
        <w:rPr>
          <w:rFonts w:hint="eastAsia"/>
          <w:sz w:val="24"/>
        </w:rPr>
        <w:t>=2</w:t>
      </w:r>
      <w:r>
        <w:rPr>
          <w:rFonts w:hint="eastAsia"/>
          <w:sz w:val="24"/>
        </w:rPr>
        <w:t>×</w:t>
      </w:r>
      <w:r>
        <w:rPr>
          <w:rFonts w:hint="eastAsia"/>
          <w:sz w:val="24"/>
        </w:rPr>
        <w:t>1.19%=2.4%</w:t>
      </w:r>
    </w:p>
    <w:p w:rsidR="0036692E" w:rsidRDefault="0036692E">
      <w:pPr>
        <w:spacing w:line="360" w:lineRule="auto"/>
        <w:rPr>
          <w:rFonts w:eastAsia="黑体"/>
          <w:bCs/>
          <w:kern w:val="0"/>
          <w:sz w:val="24"/>
        </w:rPr>
        <w:sectPr w:rsidR="0036692E">
          <w:footerReference w:type="even" r:id="rId26"/>
          <w:footerReference w:type="default" r:id="rId27"/>
          <w:footerReference w:type="first" r:id="rId28"/>
          <w:pgSz w:w="11905" w:h="16838"/>
          <w:pgMar w:top="1417" w:right="1417" w:bottom="1417" w:left="1417" w:header="709" w:footer="992" w:gutter="0"/>
          <w:pgNumType w:start="1"/>
          <w:cols w:space="0"/>
          <w:titlePg/>
          <w:docGrid w:linePitch="286"/>
        </w:sectPr>
      </w:pPr>
    </w:p>
    <w:p w:rsidR="0036692E" w:rsidRDefault="004819BA">
      <w:pPr>
        <w:ind w:right="-2"/>
        <w:jc w:val="right"/>
        <w:rPr>
          <w:b/>
          <w:kern w:val="0"/>
          <w:sz w:val="24"/>
        </w:rPr>
      </w:pPr>
      <w:r>
        <w:rPr>
          <w:rFonts w:ascii="宋体" w:hAnsi="宋体"/>
          <w:sz w:val="24"/>
        </w:rPr>
        <w:lastRenderedPageBreak/>
        <w:pict>
          <v:shapetype id="_x0000_t202" coordsize="21600,21600" o:spt="202" path="m,l,21600r21600,l21600,xe">
            <v:stroke joinstyle="miter"/>
            <v:path gradientshapeok="t" o:connecttype="rect"/>
          </v:shapetype>
          <v:shape id="文本框 33699" o:spid="_x0000_s1032" type="#_x0000_t202" style="position:absolute;left:0;text-align:left;margin-left:478.4pt;margin-top:1.5pt;width:36.75pt;height:145.15pt;z-index:251667456"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EArbOYxAgAARQQAAA4AAAAAAAAAAQAgAAAAJwEAAGRycy9lMm9Eb2Mu&#10;eG1sUEsFBgAAAAAGAAYAWQEAAMoFAAAAAA==&#10;" stroked="f">
            <v:textbox style="layout-flow:vertical;mso-layout-flow-alt:bottom-to-top">
              <w:txbxContent>
                <w:p w:rsidR="0036692E" w:rsidRDefault="009954B8">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36692E" w:rsidRDefault="004819BA">
      <w:pPr>
        <w:spacing w:line="276" w:lineRule="auto"/>
        <w:ind w:right="40" w:firstLineChars="46" w:firstLine="110"/>
        <w:jc w:val="left"/>
        <w:rPr>
          <w:rFonts w:ascii="宋体" w:hAnsi="宋体"/>
          <w:sz w:val="24"/>
        </w:rPr>
      </w:pPr>
      <w:r>
        <w:rPr>
          <w:rFonts w:ascii="宋体" w:hAnsi="宋体"/>
          <w:sz w:val="24"/>
        </w:rPr>
        <w:pict>
          <v:shape id="文本框 2" o:spid="_x0000_s1033" type="#_x0000_t202" style="position:absolute;left:0;text-align:left;margin-left:295.3pt;margin-top:505.35pt;width:152pt;height:178.8pt;z-index:251668480;mso-height-percent:200;mso-height-percent:200;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BtO5HQKgIAAD8EAAAOAAAAAAAAAAEAIAAAACkBAABkcnMvZTJvRG9jLnhtbFBL&#10;BQYAAAAABgAGAFkBAADFBQAAAAA=&#10;" stroked="f">
            <v:textbox style="mso-fit-shape-to-text:t">
              <w:txbxContent>
                <w:p w:rsidR="0036692E" w:rsidRDefault="009954B8">
                  <w:pPr>
                    <w:jc w:val="center"/>
                    <w:rPr>
                      <w:rFonts w:ascii="FZSSK--GBK1-0" w:eastAsia="FZSSK--GBK1-0" w:hAnsi="FZSSK--GBK1-0"/>
                      <w:sz w:val="18"/>
                    </w:rPr>
                  </w:pPr>
                  <w:r>
                    <w:rPr>
                      <w:rFonts w:ascii="FZSSK--GBK1-0" w:eastAsia="FZSSK--GBK1-0" w:hAnsi="FZSSK--GBK1-0" w:hint="eastAsia"/>
                      <w:sz w:val="18"/>
                    </w:rPr>
                    <w:t>江苏省地方计量技术规范</w:t>
                  </w:r>
                </w:p>
                <w:p w:rsidR="0036692E" w:rsidRDefault="009954B8">
                  <w:pPr>
                    <w:jc w:val="center"/>
                    <w:rPr>
                      <w:rFonts w:ascii="黑体" w:eastAsia="黑体" w:hAnsi="黑体"/>
                      <w:kern w:val="0"/>
                      <w:szCs w:val="21"/>
                    </w:rPr>
                  </w:pPr>
                  <w:r>
                    <w:rPr>
                      <w:rFonts w:ascii="黑体" w:eastAsia="黑体" w:hAnsi="黑体" w:hint="eastAsia"/>
                      <w:kern w:val="0"/>
                      <w:szCs w:val="21"/>
                    </w:rPr>
                    <w:t>水平尺专用校准装置校准规范</w:t>
                  </w:r>
                </w:p>
                <w:p w:rsidR="0036692E" w:rsidRDefault="009954B8">
                  <w:pPr>
                    <w:jc w:val="center"/>
                    <w:rPr>
                      <w:rFonts w:ascii="FZSSK--GBK1-0" w:eastAsia="FZSSK--GBK1-0" w:hAnsi="FZSSK--GBK1-0"/>
                      <w:sz w:val="18"/>
                    </w:rPr>
                  </w:pPr>
                  <w:r>
                    <w:rPr>
                      <w:rFonts w:ascii="FZSSK--GBK1-0" w:eastAsia="FZSSK--GBK1-0" w:hAnsi="FZSSK--GBK1-0" w:hint="eastAsia"/>
                      <w:sz w:val="18"/>
                    </w:rPr>
                    <w:t>JJF（苏）XXXX—20XX</w:t>
                  </w:r>
                </w:p>
                <w:p w:rsidR="0036692E" w:rsidRDefault="009954B8">
                  <w:pPr>
                    <w:jc w:val="center"/>
                    <w:rPr>
                      <w:rFonts w:ascii="FZSSK--GBK1-0" w:eastAsia="FZSSK--GBK1-0" w:hAnsi="FZSSK--GBK1-0"/>
                      <w:sz w:val="18"/>
                    </w:rPr>
                  </w:pPr>
                  <w:r>
                    <w:rPr>
                      <w:rFonts w:ascii="FZSSK--GBK1-0" w:eastAsia="FZSSK--GBK1-0" w:hAnsi="FZSSK--GBK1-0" w:hint="eastAsia"/>
                      <w:sz w:val="18"/>
                    </w:rPr>
                    <w:t>江苏省市场监督管理局发布</w:t>
                  </w:r>
                </w:p>
                <w:p w:rsidR="0036692E" w:rsidRDefault="009954B8">
                  <w:pPr>
                    <w:jc w:val="center"/>
                    <w:rPr>
                      <w:rFonts w:ascii="FZSSK--GBK1-0" w:eastAsia="FZSSK--GBK1-0" w:hAnsi="FZSSK--GBK1-0"/>
                      <w:sz w:val="15"/>
                    </w:rPr>
                  </w:pPr>
                  <w:r>
                    <w:rPr>
                      <w:rFonts w:ascii="FZSSK--GBK1-0" w:eastAsia="FZSSK--GBK1-0" w:hAnsi="FZSSK--GBK1-0" w:hint="eastAsia"/>
                      <w:sz w:val="15"/>
                    </w:rPr>
                    <w:t>*</w:t>
                  </w:r>
                </w:p>
                <w:p w:rsidR="0036692E" w:rsidRDefault="009954B8">
                  <w:pPr>
                    <w:jc w:val="center"/>
                    <w:rPr>
                      <w:rFonts w:ascii="FZSSK--GBK1-0" w:eastAsia="FZSSK--GBK1-0" w:hAnsi="FZSSK--GBK1-0"/>
                      <w:sz w:val="18"/>
                    </w:rPr>
                  </w:pPr>
                  <w:r>
                    <w:rPr>
                      <w:rFonts w:ascii="FZSSK--GBK1-0" w:eastAsia="FZSSK--GBK1-0" w:hAnsi="FZSSK--GBK1-0" w:hint="eastAsia"/>
                      <w:sz w:val="18"/>
                    </w:rPr>
                    <w:t>江苏省计量协会印刷</w:t>
                  </w:r>
                </w:p>
                <w:p w:rsidR="0036692E" w:rsidRDefault="009954B8">
                  <w:pPr>
                    <w:jc w:val="center"/>
                    <w:rPr>
                      <w:rFonts w:ascii="黑体" w:eastAsia="黑体" w:hAnsi="黑体" w:cs="黑体"/>
                      <w:sz w:val="18"/>
                    </w:rPr>
                  </w:pPr>
                  <w:r>
                    <w:rPr>
                      <w:rFonts w:ascii="黑体" w:eastAsia="黑体" w:hAnsi="黑体" w:cs="黑体" w:hint="eastAsia"/>
                      <w:sz w:val="18"/>
                    </w:rPr>
                    <w:t>版权所有不得翻印</w:t>
                  </w:r>
                </w:p>
                <w:p w:rsidR="0036692E" w:rsidRDefault="009954B8">
                  <w:pPr>
                    <w:jc w:val="center"/>
                    <w:rPr>
                      <w:rFonts w:ascii="FZSSK--GBK1-0" w:eastAsia="FZSSK--GBK1-0" w:hAnsi="FZSSK--GBK1-0"/>
                      <w:sz w:val="15"/>
                    </w:rPr>
                  </w:pPr>
                  <w:r>
                    <w:rPr>
                      <w:rFonts w:ascii="FZSSK--GBK1-0" w:eastAsia="FZSSK--GBK1-0" w:hAnsi="FZSSK--GBK1-0" w:hint="eastAsia"/>
                      <w:sz w:val="15"/>
                    </w:rPr>
                    <w:t>*</w:t>
                  </w:r>
                </w:p>
                <w:p w:rsidR="0036692E" w:rsidRDefault="009954B8">
                  <w:pPr>
                    <w:jc w:val="center"/>
                    <w:rPr>
                      <w:rFonts w:ascii="FZSSK--GBK1-0" w:eastAsia="FZSSK--GBK1-0" w:hAnsi="FZSSK--GBK1-0"/>
                      <w:sz w:val="16"/>
                    </w:rPr>
                  </w:pPr>
                  <w:r>
                    <w:rPr>
                      <w:rFonts w:ascii="FZSSK--GBK1-0" w:eastAsia="FZSSK--GBK1-0" w:hAnsi="FZSSK--GBK1-0" w:hint="eastAsia"/>
                      <w:sz w:val="16"/>
                    </w:rPr>
                    <w:t>开本880 mm×1230 mm 16 开本</w:t>
                  </w:r>
                </w:p>
                <w:p w:rsidR="0036692E" w:rsidRDefault="009954B8">
                  <w:pPr>
                    <w:jc w:val="center"/>
                  </w:pPr>
                  <w:r>
                    <w:rPr>
                      <w:rFonts w:ascii="FZSSK--GBK1-0" w:eastAsia="FZSSK--GBK1-0" w:hAnsi="FZSSK--GBK1-0" w:hint="eastAsia"/>
                      <w:sz w:val="16"/>
                    </w:rPr>
                    <w:t>2024 年12月 印刷</w:t>
                  </w:r>
                </w:p>
                <w:p w:rsidR="0036692E" w:rsidRDefault="0036692E"/>
              </w:txbxContent>
            </v:textbox>
          </v:shape>
        </w:pict>
      </w:r>
    </w:p>
    <w:p w:rsidR="0036692E" w:rsidRDefault="0036692E">
      <w:pPr>
        <w:spacing w:line="360" w:lineRule="auto"/>
        <w:rPr>
          <w:rFonts w:eastAsia="黑体"/>
          <w:bCs/>
          <w:kern w:val="0"/>
          <w:sz w:val="24"/>
        </w:rPr>
      </w:pPr>
    </w:p>
    <w:sectPr w:rsidR="0036692E" w:rsidSect="0036692E">
      <w:headerReference w:type="even" r:id="rId29"/>
      <w:headerReference w:type="default" r:id="rId30"/>
      <w:footerReference w:type="even" r:id="rId31"/>
      <w:footerReference w:type="default" r:id="rId32"/>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9BA" w:rsidRDefault="004819BA" w:rsidP="0036692E">
      <w:r>
        <w:separator/>
      </w:r>
    </w:p>
  </w:endnote>
  <w:endnote w:type="continuationSeparator" w:id="0">
    <w:p w:rsidR="004819BA" w:rsidRDefault="004819BA" w:rsidP="0036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ZSSK--GBK1-0">
    <w:altName w:val="宋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c"/>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c"/>
      <w:rPr>
        <w:sz w:val="21"/>
        <w:szCs w:val="2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autoSpaceDE w:val="0"/>
      <w:autoSpaceDN w:val="0"/>
      <w:adjustRightInd w:val="0"/>
      <w:ind w:right="360"/>
      <w:rPr>
        <w:kern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c"/>
      <w:framePr w:wrap="around" w:vAnchor="text" w:hAnchor="margin" w:xAlign="right" w:y="1"/>
      <w:rPr>
        <w:rStyle w:val="af1"/>
      </w:rPr>
    </w:pPr>
  </w:p>
  <w:p w:rsidR="0036692E" w:rsidRDefault="0036692E">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c"/>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autoSpaceDE w:val="0"/>
      <w:autoSpaceDN w:val="0"/>
      <w:adjustRightInd w:val="0"/>
      <w:ind w:right="360"/>
      <w:rPr>
        <w:kern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autoSpaceDE w:val="0"/>
      <w:autoSpaceDN w:val="0"/>
      <w:adjustRightInd w:val="0"/>
      <w:ind w:right="360"/>
      <w:rPr>
        <w:kern w:val="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4819BA">
    <w:pPr>
      <w:autoSpaceDE w:val="0"/>
      <w:autoSpaceDN w:val="0"/>
      <w:adjustRightInd w:val="0"/>
      <w:ind w:right="360"/>
      <w:rPr>
        <w:kern w:val="0"/>
      </w:rPr>
    </w:pPr>
    <w:r>
      <w:pict>
        <v:shapetype id="_x0000_t202" coordsize="21600,21600" o:spt="202" path="m,l,21600r21600,l21600,xe">
          <v:stroke joinstyle="miter"/>
          <v:path gradientshapeok="t" o:connecttype="rect"/>
        </v:shapetype>
        <v:shape id="_x0000_s2049" type="#_x0000_t202" style="position:absolute;left:0;text-align:left;margin-left:-119.9pt;margin-top:0;width:7.5pt;height:11.8pt;z-index:251659264;mso-position-horizontal:right;mso-position-horizontal-relative:margin" filled="f" stroked="f">
          <v:textbox inset="0,0,0,0">
            <w:txbxContent>
              <w:p w:rsidR="0036692E" w:rsidRDefault="009954B8">
                <w:pPr>
                  <w:pStyle w:val="ac"/>
                </w:pPr>
                <w:r>
                  <w:rPr>
                    <w:rFonts w:hint="eastAsia"/>
                  </w:rPr>
                  <w:t>II</w:t>
                </w: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c"/>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4819BA">
    <w:pPr>
      <w:autoSpaceDE w:val="0"/>
      <w:autoSpaceDN w:val="0"/>
      <w:adjustRightInd w:val="0"/>
      <w:ind w:right="360"/>
      <w:rPr>
        <w:kern w:val="0"/>
      </w:rPr>
    </w:pPr>
    <w:r>
      <w:pict>
        <v:shapetype id="_x0000_t202" coordsize="21600,21600" o:spt="202" path="m,l,21600r21600,l21600,xe">
          <v:stroke joinstyle="miter"/>
          <v:path gradientshapeok="t" o:connecttype="rect"/>
        </v:shapetype>
        <v:shape id="_x0000_s2050" type="#_x0000_t202" style="position:absolute;left:0;text-align:left;margin-left:289.6pt;margin-top:0;width:2in;height:2in;z-index:251660288;mso-wrap-style:none;mso-position-horizontal:outside;mso-position-horizontal-relative:margin" filled="f" stroked="f">
          <v:textbox style="mso-fit-shape-to-text:t" inset="0,0,0,0">
            <w:txbxContent>
              <w:p w:rsidR="0036692E" w:rsidRDefault="0036692E">
                <w:pPr>
                  <w:pStyle w:val="ac"/>
                </w:pPr>
                <w:r>
                  <w:fldChar w:fldCharType="begin"/>
                </w:r>
                <w:r w:rsidR="009954B8">
                  <w:instrText xml:space="preserve"> PAGE  \* MERGEFORMAT </w:instrText>
                </w:r>
                <w:r>
                  <w:fldChar w:fldCharType="separate"/>
                </w:r>
                <w:r w:rsidR="002E378C">
                  <w:rPr>
                    <w:noProof/>
                  </w:rPr>
                  <w:t>11</w:t>
                </w:r>
                <w:r>
                  <w:fldChar w:fldCharType="end"/>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4819BA">
    <w:pPr>
      <w:pStyle w:val="ac"/>
    </w:pPr>
    <w:r>
      <w:pict>
        <v:shapetype id="_x0000_t202" coordsize="21600,21600" o:spt="202" path="m,l,21600r21600,l21600,xe">
          <v:stroke joinstyle="miter"/>
          <v:path gradientshapeok="t" o:connecttype="rect"/>
        </v:shapetype>
        <v:shape id="_x0000_s2051" type="#_x0000_t202" style="position:absolute;margin-left:289.6pt;margin-top:0;width:2in;height:2in;z-index:251661312;mso-wrap-style:none;mso-position-horizontal:outside;mso-position-horizontal-relative:margin" filled="f" stroked="f">
          <v:textbox style="mso-fit-shape-to-text:t" inset="0,0,0,0">
            <w:txbxContent>
              <w:p w:rsidR="0036692E" w:rsidRDefault="0036692E">
                <w:pPr>
                  <w:pStyle w:val="ac"/>
                </w:pPr>
                <w:r>
                  <w:fldChar w:fldCharType="begin"/>
                </w:r>
                <w:r w:rsidR="009954B8">
                  <w:instrText xml:space="preserve"> PAGE  \* MERGEFORMAT </w:instrText>
                </w:r>
                <w:r>
                  <w:fldChar w:fldCharType="separate"/>
                </w:r>
                <w:r w:rsidR="002E378C">
                  <w:rPr>
                    <w:noProof/>
                  </w:rPr>
                  <w:t>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9BA" w:rsidRDefault="004819BA" w:rsidP="0036692E">
      <w:r>
        <w:separator/>
      </w:r>
    </w:p>
  </w:footnote>
  <w:footnote w:type="continuationSeparator" w:id="0">
    <w:p w:rsidR="004819BA" w:rsidRDefault="004819BA" w:rsidP="00366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d"/>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9954B8">
    <w:pPr>
      <w:pStyle w:val="ad"/>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9954B8">
    <w:pPr>
      <w:pStyle w:val="ad"/>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9954B8">
    <w:pPr>
      <w:pStyle w:val="ad"/>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9954B8">
    <w:pPr>
      <w:pStyle w:val="ad"/>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9954B8">
    <w:pPr>
      <w:pStyle w:val="ad"/>
      <w:pBdr>
        <w:bottom w:val="none" w:sz="0" w:space="0" w:color="auto"/>
      </w:pBdr>
      <w:tabs>
        <w:tab w:val="left" w:pos="2670"/>
        <w:tab w:val="center" w:pos="4535"/>
      </w:tabs>
      <w:jc w:val="left"/>
    </w:pPr>
    <w:r>
      <w:rPr>
        <w:sz w:val="21"/>
        <w:szCs w:val="21"/>
      </w:rPr>
      <w:tab/>
    </w:r>
    <w:r>
      <w:rPr>
        <w:sz w:val="21"/>
        <w:szCs w:val="21"/>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2E" w:rsidRDefault="0036692E">
    <w:pPr>
      <w:pStyle w:val="ad"/>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29D"/>
    <w:multiLevelType w:val="multilevel"/>
    <w:tmpl w:val="02CA329D"/>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FC91163"/>
    <w:multiLevelType w:val="multilevel"/>
    <w:tmpl w:val="1FC91163"/>
    <w:lvl w:ilvl="0">
      <w:start w:val="1"/>
      <w:numFmt w:val="decimal"/>
      <w:suff w:val="nothing"/>
      <w:lvlText w:val="%1　"/>
      <w:lvlJc w:val="left"/>
      <w:pPr>
        <w:ind w:left="0" w:firstLine="0"/>
      </w:pPr>
      <w:rPr>
        <w:rFonts w:ascii="Times New Roman" w:eastAsia="宋体" w:hAnsi="Times New Roman" w:cs="Times New Roman" w:hint="default"/>
        <w:b w:val="0"/>
        <w:i w:val="0"/>
        <w:sz w:val="24"/>
        <w:szCs w:val="24"/>
      </w:rPr>
    </w:lvl>
    <w:lvl w:ilvl="1">
      <w:start w:val="1"/>
      <w:numFmt w:val="decimal"/>
      <w:pStyle w:val="a"/>
      <w:suff w:val="nothing"/>
      <w:lvlText w:val="%1.%2　"/>
      <w:lvlJc w:val="left"/>
      <w:rPr>
        <w:rFonts w:ascii="Times New Roman" w:eastAsia="宋体" w:hAnsi="Times New Roman" w:cs="Times New Roman" w:hint="default"/>
        <w:b w:val="0"/>
        <w:bCs w:val="0"/>
        <w:i w:val="0"/>
        <w:iCs w:val="0"/>
        <w:caps w:val="0"/>
        <w:strike w:val="0"/>
        <w:dstrike w:val="0"/>
        <w:vanish w:val="0"/>
        <w:color w:val="000000"/>
        <w:spacing w:val="0"/>
        <w:kern w:val="0"/>
        <w:position w:val="0"/>
        <w:sz w:val="24"/>
        <w:szCs w:val="24"/>
        <w:u w:val="none"/>
        <w:vertAlign w:val="baseline"/>
      </w:rPr>
    </w:lvl>
    <w:lvl w:ilvl="2">
      <w:start w:val="1"/>
      <w:numFmt w:val="decimal"/>
      <w:pStyle w:val="a0"/>
      <w:suff w:val="nothing"/>
      <w:lvlText w:val="%1.%2.%3　"/>
      <w:lvlJc w:val="left"/>
      <w:pPr>
        <w:ind w:left="0" w:firstLine="0"/>
      </w:pPr>
      <w:rPr>
        <w:rFonts w:ascii="Times New Roman" w:eastAsia="宋体" w:hAnsi="Times New Roman" w:cs="Times New Roman" w:hint="default"/>
        <w:b w:val="0"/>
        <w:i w:val="0"/>
        <w:color w:val="000000"/>
        <w:sz w:val="24"/>
        <w:szCs w:val="24"/>
      </w:rPr>
    </w:lvl>
    <w:lvl w:ilvl="3">
      <w:start w:val="1"/>
      <w:numFmt w:val="decimal"/>
      <w:suff w:val="nothing"/>
      <w:lvlText w:val="%1.%2.%3.%4　"/>
      <w:lvlJc w:val="left"/>
      <w:pPr>
        <w:ind w:left="945" w:firstLine="0"/>
      </w:pPr>
      <w:rPr>
        <w:rFonts w:ascii="Times New Roman" w:eastAsia="宋体" w:hAnsi="Times New Roman" w:cs="Times New Roman" w:hint="default"/>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3AAD355F"/>
    <w:multiLevelType w:val="multilevel"/>
    <w:tmpl w:val="3AAD355F"/>
    <w:lvl w:ilvl="0">
      <w:start w:val="1"/>
      <w:numFmt w:val="decimal"/>
      <w:lvlText w:val="%1"/>
      <w:lvlJc w:val="left"/>
      <w:pPr>
        <w:tabs>
          <w:tab w:val="left" w:pos="425"/>
        </w:tabs>
        <w:ind w:left="0" w:firstLine="0"/>
      </w:pPr>
      <w:rPr>
        <w:rFonts w:hint="eastAsia"/>
        <w:b/>
      </w:rPr>
    </w:lvl>
    <w:lvl w:ilvl="1">
      <w:start w:val="1"/>
      <w:numFmt w:val="decimal"/>
      <w:lvlText w:val="%1.%2"/>
      <w:lvlJc w:val="left"/>
      <w:pPr>
        <w:tabs>
          <w:tab w:val="left" w:pos="567"/>
        </w:tabs>
        <w:ind w:left="0" w:firstLine="0"/>
      </w:pPr>
      <w:rPr>
        <w:rFonts w:hint="eastAsia"/>
      </w:rPr>
    </w:lvl>
    <w:lvl w:ilvl="2">
      <w:start w:val="1"/>
      <w:numFmt w:val="decimal"/>
      <w:lvlText w:val="%1.%2.%3"/>
      <w:lvlJc w:val="left"/>
      <w:pPr>
        <w:tabs>
          <w:tab w:val="left" w:pos="709"/>
        </w:tabs>
        <w:ind w:left="0" w:firstLine="0"/>
      </w:pPr>
      <w:rPr>
        <w:rFonts w:hint="eastAsia"/>
        <w:b w:val="0"/>
        <w:sz w:val="24"/>
        <w:szCs w:val="24"/>
      </w:rPr>
    </w:lvl>
    <w:lvl w:ilvl="3">
      <w:start w:val="1"/>
      <w:numFmt w:val="decimal"/>
      <w:lvlText w:val="%1.%2.%3.%4"/>
      <w:lvlJc w:val="left"/>
      <w:pPr>
        <w:tabs>
          <w:tab w:val="left" w:pos="1134"/>
        </w:tabs>
        <w:ind w:left="0" w:firstLine="0"/>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933280"/>
    <w:rsid w:val="00001E0F"/>
    <w:rsid w:val="00003714"/>
    <w:rsid w:val="00004E88"/>
    <w:rsid w:val="00007750"/>
    <w:rsid w:val="00007D08"/>
    <w:rsid w:val="00007FCF"/>
    <w:rsid w:val="00011D55"/>
    <w:rsid w:val="0001436C"/>
    <w:rsid w:val="0001508C"/>
    <w:rsid w:val="000159E2"/>
    <w:rsid w:val="000163DC"/>
    <w:rsid w:val="00023B4A"/>
    <w:rsid w:val="000247CA"/>
    <w:rsid w:val="000251D8"/>
    <w:rsid w:val="00025328"/>
    <w:rsid w:val="00026238"/>
    <w:rsid w:val="0003176F"/>
    <w:rsid w:val="00032001"/>
    <w:rsid w:val="00034522"/>
    <w:rsid w:val="000406E7"/>
    <w:rsid w:val="00042E58"/>
    <w:rsid w:val="0004587A"/>
    <w:rsid w:val="00050BAA"/>
    <w:rsid w:val="00051526"/>
    <w:rsid w:val="00052A7E"/>
    <w:rsid w:val="00055809"/>
    <w:rsid w:val="0006025A"/>
    <w:rsid w:val="000623C7"/>
    <w:rsid w:val="00066941"/>
    <w:rsid w:val="00071B82"/>
    <w:rsid w:val="000739B1"/>
    <w:rsid w:val="00075B36"/>
    <w:rsid w:val="0008051A"/>
    <w:rsid w:val="00081EED"/>
    <w:rsid w:val="0008533C"/>
    <w:rsid w:val="0008684A"/>
    <w:rsid w:val="0009039D"/>
    <w:rsid w:val="00093874"/>
    <w:rsid w:val="00093896"/>
    <w:rsid w:val="0009397B"/>
    <w:rsid w:val="000A2D72"/>
    <w:rsid w:val="000A380B"/>
    <w:rsid w:val="000A45A4"/>
    <w:rsid w:val="000A469E"/>
    <w:rsid w:val="000A4D3D"/>
    <w:rsid w:val="000A7FA9"/>
    <w:rsid w:val="000B0847"/>
    <w:rsid w:val="000B128A"/>
    <w:rsid w:val="000B3A60"/>
    <w:rsid w:val="000B49F2"/>
    <w:rsid w:val="000B5410"/>
    <w:rsid w:val="000B6029"/>
    <w:rsid w:val="000B72D5"/>
    <w:rsid w:val="000C014E"/>
    <w:rsid w:val="000C0986"/>
    <w:rsid w:val="000C3CA3"/>
    <w:rsid w:val="000C4D68"/>
    <w:rsid w:val="000C5AC8"/>
    <w:rsid w:val="000C6C86"/>
    <w:rsid w:val="000C76F9"/>
    <w:rsid w:val="000D0384"/>
    <w:rsid w:val="000D1BBA"/>
    <w:rsid w:val="000D1DEF"/>
    <w:rsid w:val="000E3006"/>
    <w:rsid w:val="000E40B1"/>
    <w:rsid w:val="000F18D6"/>
    <w:rsid w:val="000F3009"/>
    <w:rsid w:val="000F7110"/>
    <w:rsid w:val="000F7441"/>
    <w:rsid w:val="0010387B"/>
    <w:rsid w:val="00104CA2"/>
    <w:rsid w:val="00105D4E"/>
    <w:rsid w:val="00107C38"/>
    <w:rsid w:val="001211F8"/>
    <w:rsid w:val="00122407"/>
    <w:rsid w:val="00122AB9"/>
    <w:rsid w:val="00123846"/>
    <w:rsid w:val="001239B7"/>
    <w:rsid w:val="00125F39"/>
    <w:rsid w:val="00125FD6"/>
    <w:rsid w:val="0013101E"/>
    <w:rsid w:val="0013147D"/>
    <w:rsid w:val="00131D63"/>
    <w:rsid w:val="00140388"/>
    <w:rsid w:val="00140FD7"/>
    <w:rsid w:val="00141644"/>
    <w:rsid w:val="0014279B"/>
    <w:rsid w:val="00143176"/>
    <w:rsid w:val="00150480"/>
    <w:rsid w:val="00153177"/>
    <w:rsid w:val="00153392"/>
    <w:rsid w:val="00153A80"/>
    <w:rsid w:val="0015471B"/>
    <w:rsid w:val="00154C62"/>
    <w:rsid w:val="00160E65"/>
    <w:rsid w:val="00162D69"/>
    <w:rsid w:val="001634FD"/>
    <w:rsid w:val="00164555"/>
    <w:rsid w:val="001659E9"/>
    <w:rsid w:val="00171A24"/>
    <w:rsid w:val="00171EE5"/>
    <w:rsid w:val="001727DD"/>
    <w:rsid w:val="00173800"/>
    <w:rsid w:val="00174E3D"/>
    <w:rsid w:val="001809A7"/>
    <w:rsid w:val="00185D63"/>
    <w:rsid w:val="00192356"/>
    <w:rsid w:val="0019270C"/>
    <w:rsid w:val="00193846"/>
    <w:rsid w:val="00194493"/>
    <w:rsid w:val="00194571"/>
    <w:rsid w:val="001947BC"/>
    <w:rsid w:val="00195926"/>
    <w:rsid w:val="001A0D9F"/>
    <w:rsid w:val="001B0B97"/>
    <w:rsid w:val="001B1C5B"/>
    <w:rsid w:val="001B5C30"/>
    <w:rsid w:val="001B6C6F"/>
    <w:rsid w:val="001B7B54"/>
    <w:rsid w:val="001C1915"/>
    <w:rsid w:val="001C30F4"/>
    <w:rsid w:val="001C63FA"/>
    <w:rsid w:val="001C6AEE"/>
    <w:rsid w:val="001E4B9D"/>
    <w:rsid w:val="001E73CA"/>
    <w:rsid w:val="001F2209"/>
    <w:rsid w:val="001F2FCF"/>
    <w:rsid w:val="001F466A"/>
    <w:rsid w:val="001F4DC5"/>
    <w:rsid w:val="001F6085"/>
    <w:rsid w:val="001F64BE"/>
    <w:rsid w:val="001F720C"/>
    <w:rsid w:val="002022B4"/>
    <w:rsid w:val="00202C19"/>
    <w:rsid w:val="00210F2A"/>
    <w:rsid w:val="0021705B"/>
    <w:rsid w:val="0022285E"/>
    <w:rsid w:val="002231DC"/>
    <w:rsid w:val="002326CE"/>
    <w:rsid w:val="00235FC9"/>
    <w:rsid w:val="0023725A"/>
    <w:rsid w:val="00241853"/>
    <w:rsid w:val="00242D18"/>
    <w:rsid w:val="002430EC"/>
    <w:rsid w:val="002467C5"/>
    <w:rsid w:val="002468C6"/>
    <w:rsid w:val="002477D7"/>
    <w:rsid w:val="002478D8"/>
    <w:rsid w:val="00250167"/>
    <w:rsid w:val="00250676"/>
    <w:rsid w:val="00252CE7"/>
    <w:rsid w:val="0025303B"/>
    <w:rsid w:val="00254AF9"/>
    <w:rsid w:val="002555AF"/>
    <w:rsid w:val="00255CB5"/>
    <w:rsid w:val="00256E06"/>
    <w:rsid w:val="002606EA"/>
    <w:rsid w:val="0026081F"/>
    <w:rsid w:val="00261004"/>
    <w:rsid w:val="002617AF"/>
    <w:rsid w:val="002645C0"/>
    <w:rsid w:val="0026563B"/>
    <w:rsid w:val="0027254B"/>
    <w:rsid w:val="00274EA9"/>
    <w:rsid w:val="002758B6"/>
    <w:rsid w:val="002765FD"/>
    <w:rsid w:val="00277B0F"/>
    <w:rsid w:val="00277B78"/>
    <w:rsid w:val="00277D5A"/>
    <w:rsid w:val="00281439"/>
    <w:rsid w:val="00284218"/>
    <w:rsid w:val="002849B1"/>
    <w:rsid w:val="00287BE6"/>
    <w:rsid w:val="0029722D"/>
    <w:rsid w:val="00297FED"/>
    <w:rsid w:val="002A1F93"/>
    <w:rsid w:val="002A20C3"/>
    <w:rsid w:val="002B012C"/>
    <w:rsid w:val="002B0A03"/>
    <w:rsid w:val="002B2B77"/>
    <w:rsid w:val="002B4728"/>
    <w:rsid w:val="002C260C"/>
    <w:rsid w:val="002C2EB0"/>
    <w:rsid w:val="002C4DD3"/>
    <w:rsid w:val="002D0A00"/>
    <w:rsid w:val="002D2D47"/>
    <w:rsid w:val="002D7426"/>
    <w:rsid w:val="002D7CA9"/>
    <w:rsid w:val="002E10BC"/>
    <w:rsid w:val="002E21A2"/>
    <w:rsid w:val="002E2CE0"/>
    <w:rsid w:val="002E2D30"/>
    <w:rsid w:val="002E34FD"/>
    <w:rsid w:val="002E378C"/>
    <w:rsid w:val="002E5E93"/>
    <w:rsid w:val="002F29D3"/>
    <w:rsid w:val="002F5398"/>
    <w:rsid w:val="002F5C27"/>
    <w:rsid w:val="002F6312"/>
    <w:rsid w:val="0030622D"/>
    <w:rsid w:val="003107A8"/>
    <w:rsid w:val="00311AA2"/>
    <w:rsid w:val="003147BB"/>
    <w:rsid w:val="003151DA"/>
    <w:rsid w:val="00317E39"/>
    <w:rsid w:val="00322EB8"/>
    <w:rsid w:val="0032588B"/>
    <w:rsid w:val="00326F47"/>
    <w:rsid w:val="00327CF3"/>
    <w:rsid w:val="00332244"/>
    <w:rsid w:val="00332C61"/>
    <w:rsid w:val="003336BF"/>
    <w:rsid w:val="00334FE9"/>
    <w:rsid w:val="00335117"/>
    <w:rsid w:val="00336C6D"/>
    <w:rsid w:val="00337ECD"/>
    <w:rsid w:val="00342317"/>
    <w:rsid w:val="00345A32"/>
    <w:rsid w:val="00347E06"/>
    <w:rsid w:val="00347E55"/>
    <w:rsid w:val="0035205E"/>
    <w:rsid w:val="00352193"/>
    <w:rsid w:val="00353A87"/>
    <w:rsid w:val="00354064"/>
    <w:rsid w:val="003562CF"/>
    <w:rsid w:val="00360761"/>
    <w:rsid w:val="00362275"/>
    <w:rsid w:val="00362ADB"/>
    <w:rsid w:val="00364DF4"/>
    <w:rsid w:val="00364FEC"/>
    <w:rsid w:val="00365D59"/>
    <w:rsid w:val="0036692E"/>
    <w:rsid w:val="00373BEC"/>
    <w:rsid w:val="0038235F"/>
    <w:rsid w:val="00387EAF"/>
    <w:rsid w:val="003936AC"/>
    <w:rsid w:val="00394071"/>
    <w:rsid w:val="00395889"/>
    <w:rsid w:val="00396FA1"/>
    <w:rsid w:val="003A0ABD"/>
    <w:rsid w:val="003A2427"/>
    <w:rsid w:val="003A2712"/>
    <w:rsid w:val="003A37BE"/>
    <w:rsid w:val="003A3A19"/>
    <w:rsid w:val="003A47F4"/>
    <w:rsid w:val="003A634A"/>
    <w:rsid w:val="003B071D"/>
    <w:rsid w:val="003B096A"/>
    <w:rsid w:val="003B46D2"/>
    <w:rsid w:val="003B60FF"/>
    <w:rsid w:val="003B7C71"/>
    <w:rsid w:val="003C21A2"/>
    <w:rsid w:val="003C35C1"/>
    <w:rsid w:val="003D12F2"/>
    <w:rsid w:val="003D3E62"/>
    <w:rsid w:val="003D787C"/>
    <w:rsid w:val="003E5425"/>
    <w:rsid w:val="003E56A1"/>
    <w:rsid w:val="003E6066"/>
    <w:rsid w:val="003E6A8F"/>
    <w:rsid w:val="003F08D3"/>
    <w:rsid w:val="003F2633"/>
    <w:rsid w:val="003F68A1"/>
    <w:rsid w:val="00402998"/>
    <w:rsid w:val="00403BD4"/>
    <w:rsid w:val="0040552D"/>
    <w:rsid w:val="004076A5"/>
    <w:rsid w:val="00411A57"/>
    <w:rsid w:val="004121DC"/>
    <w:rsid w:val="004147FB"/>
    <w:rsid w:val="00415974"/>
    <w:rsid w:val="00423CAE"/>
    <w:rsid w:val="00426764"/>
    <w:rsid w:val="00427627"/>
    <w:rsid w:val="00427F5D"/>
    <w:rsid w:val="00427FB2"/>
    <w:rsid w:val="00431FE5"/>
    <w:rsid w:val="00447F3D"/>
    <w:rsid w:val="004562A7"/>
    <w:rsid w:val="00462921"/>
    <w:rsid w:val="00462CB6"/>
    <w:rsid w:val="0046398B"/>
    <w:rsid w:val="004715EF"/>
    <w:rsid w:val="0048079A"/>
    <w:rsid w:val="004819BA"/>
    <w:rsid w:val="00482BD6"/>
    <w:rsid w:val="004872FF"/>
    <w:rsid w:val="00487EA6"/>
    <w:rsid w:val="0049587D"/>
    <w:rsid w:val="00496109"/>
    <w:rsid w:val="004961AB"/>
    <w:rsid w:val="004A14B6"/>
    <w:rsid w:val="004A17E4"/>
    <w:rsid w:val="004A1C6B"/>
    <w:rsid w:val="004A495F"/>
    <w:rsid w:val="004A7AE8"/>
    <w:rsid w:val="004B0A39"/>
    <w:rsid w:val="004B0BF0"/>
    <w:rsid w:val="004B14C1"/>
    <w:rsid w:val="004B4F85"/>
    <w:rsid w:val="004C54D2"/>
    <w:rsid w:val="004C782A"/>
    <w:rsid w:val="004C7B04"/>
    <w:rsid w:val="004D4449"/>
    <w:rsid w:val="004D7B36"/>
    <w:rsid w:val="004D7CCA"/>
    <w:rsid w:val="004E1969"/>
    <w:rsid w:val="004E19D1"/>
    <w:rsid w:val="004E24A6"/>
    <w:rsid w:val="004E4B01"/>
    <w:rsid w:val="005019AF"/>
    <w:rsid w:val="005040AC"/>
    <w:rsid w:val="00506F93"/>
    <w:rsid w:val="0050797A"/>
    <w:rsid w:val="00510B9A"/>
    <w:rsid w:val="00510E58"/>
    <w:rsid w:val="00512333"/>
    <w:rsid w:val="0051252C"/>
    <w:rsid w:val="005141A2"/>
    <w:rsid w:val="00515CC1"/>
    <w:rsid w:val="00520ABE"/>
    <w:rsid w:val="00527419"/>
    <w:rsid w:val="0053108C"/>
    <w:rsid w:val="00531B50"/>
    <w:rsid w:val="0053389A"/>
    <w:rsid w:val="0053550B"/>
    <w:rsid w:val="00535ED7"/>
    <w:rsid w:val="005362F9"/>
    <w:rsid w:val="00541DF6"/>
    <w:rsid w:val="005457B8"/>
    <w:rsid w:val="005461C8"/>
    <w:rsid w:val="00555197"/>
    <w:rsid w:val="0055539A"/>
    <w:rsid w:val="005555CB"/>
    <w:rsid w:val="00555B59"/>
    <w:rsid w:val="005607EE"/>
    <w:rsid w:val="00566134"/>
    <w:rsid w:val="00566475"/>
    <w:rsid w:val="00570AB4"/>
    <w:rsid w:val="0057112C"/>
    <w:rsid w:val="00572763"/>
    <w:rsid w:val="00572905"/>
    <w:rsid w:val="00573E69"/>
    <w:rsid w:val="00577DF0"/>
    <w:rsid w:val="0058051A"/>
    <w:rsid w:val="00581CC1"/>
    <w:rsid w:val="0058235B"/>
    <w:rsid w:val="00582BEF"/>
    <w:rsid w:val="005839DF"/>
    <w:rsid w:val="00586644"/>
    <w:rsid w:val="005871B5"/>
    <w:rsid w:val="00590FEE"/>
    <w:rsid w:val="005A0404"/>
    <w:rsid w:val="005A111B"/>
    <w:rsid w:val="005A2A9F"/>
    <w:rsid w:val="005A2F25"/>
    <w:rsid w:val="005A38A1"/>
    <w:rsid w:val="005A3F75"/>
    <w:rsid w:val="005A5665"/>
    <w:rsid w:val="005B0546"/>
    <w:rsid w:val="005B5B12"/>
    <w:rsid w:val="005C3778"/>
    <w:rsid w:val="005C6D42"/>
    <w:rsid w:val="005D32EC"/>
    <w:rsid w:val="005D396A"/>
    <w:rsid w:val="005E1D9A"/>
    <w:rsid w:val="005E2E3B"/>
    <w:rsid w:val="005E2E3D"/>
    <w:rsid w:val="005E35F6"/>
    <w:rsid w:val="005F1091"/>
    <w:rsid w:val="005F3D98"/>
    <w:rsid w:val="005F44F2"/>
    <w:rsid w:val="005F4920"/>
    <w:rsid w:val="00601080"/>
    <w:rsid w:val="00601C5B"/>
    <w:rsid w:val="006035EB"/>
    <w:rsid w:val="00605EE6"/>
    <w:rsid w:val="0062071E"/>
    <w:rsid w:val="00621836"/>
    <w:rsid w:val="00626582"/>
    <w:rsid w:val="00630E4C"/>
    <w:rsid w:val="006312DF"/>
    <w:rsid w:val="006319DD"/>
    <w:rsid w:val="0063350E"/>
    <w:rsid w:val="006349CD"/>
    <w:rsid w:val="00636D39"/>
    <w:rsid w:val="00640A1D"/>
    <w:rsid w:val="0064330C"/>
    <w:rsid w:val="006445A6"/>
    <w:rsid w:val="006445B8"/>
    <w:rsid w:val="00644625"/>
    <w:rsid w:val="00646033"/>
    <w:rsid w:val="006543E2"/>
    <w:rsid w:val="006561D2"/>
    <w:rsid w:val="00665B3F"/>
    <w:rsid w:val="006662C6"/>
    <w:rsid w:val="0066681D"/>
    <w:rsid w:val="00667B4A"/>
    <w:rsid w:val="00670A80"/>
    <w:rsid w:val="00671388"/>
    <w:rsid w:val="006809B0"/>
    <w:rsid w:val="006855D7"/>
    <w:rsid w:val="0069108C"/>
    <w:rsid w:val="00691B68"/>
    <w:rsid w:val="006924F3"/>
    <w:rsid w:val="0069350E"/>
    <w:rsid w:val="006946D6"/>
    <w:rsid w:val="006968A2"/>
    <w:rsid w:val="00696BB9"/>
    <w:rsid w:val="006A061E"/>
    <w:rsid w:val="006A2BB3"/>
    <w:rsid w:val="006A3E13"/>
    <w:rsid w:val="006A3E92"/>
    <w:rsid w:val="006B1957"/>
    <w:rsid w:val="006B240C"/>
    <w:rsid w:val="006B28E1"/>
    <w:rsid w:val="006B35AD"/>
    <w:rsid w:val="006B4EDC"/>
    <w:rsid w:val="006B5BED"/>
    <w:rsid w:val="006B6086"/>
    <w:rsid w:val="006B6822"/>
    <w:rsid w:val="006B77B4"/>
    <w:rsid w:val="006C320E"/>
    <w:rsid w:val="006C36D2"/>
    <w:rsid w:val="006C38C8"/>
    <w:rsid w:val="006C6CD5"/>
    <w:rsid w:val="006C6D62"/>
    <w:rsid w:val="006C728B"/>
    <w:rsid w:val="006C76B3"/>
    <w:rsid w:val="006D1742"/>
    <w:rsid w:val="006D378E"/>
    <w:rsid w:val="006E29B6"/>
    <w:rsid w:val="006E3FE3"/>
    <w:rsid w:val="006E66A8"/>
    <w:rsid w:val="006F0D94"/>
    <w:rsid w:val="006F171E"/>
    <w:rsid w:val="006F4272"/>
    <w:rsid w:val="006F5AE6"/>
    <w:rsid w:val="006F6F7E"/>
    <w:rsid w:val="007008EE"/>
    <w:rsid w:val="00702843"/>
    <w:rsid w:val="0070418D"/>
    <w:rsid w:val="007043A3"/>
    <w:rsid w:val="007053B3"/>
    <w:rsid w:val="007116D4"/>
    <w:rsid w:val="007139A6"/>
    <w:rsid w:val="00713E4D"/>
    <w:rsid w:val="00714723"/>
    <w:rsid w:val="00717CB6"/>
    <w:rsid w:val="0072034B"/>
    <w:rsid w:val="00720D0B"/>
    <w:rsid w:val="0072549B"/>
    <w:rsid w:val="0072553B"/>
    <w:rsid w:val="00730648"/>
    <w:rsid w:val="0073210C"/>
    <w:rsid w:val="00732733"/>
    <w:rsid w:val="007347D9"/>
    <w:rsid w:val="00734AC9"/>
    <w:rsid w:val="00735BB6"/>
    <w:rsid w:val="00741510"/>
    <w:rsid w:val="00741C62"/>
    <w:rsid w:val="00742FBE"/>
    <w:rsid w:val="00744207"/>
    <w:rsid w:val="00744C9A"/>
    <w:rsid w:val="00746B26"/>
    <w:rsid w:val="00747412"/>
    <w:rsid w:val="00747D2A"/>
    <w:rsid w:val="0075103B"/>
    <w:rsid w:val="00751DD5"/>
    <w:rsid w:val="00761687"/>
    <w:rsid w:val="0076171A"/>
    <w:rsid w:val="00761B09"/>
    <w:rsid w:val="00764C68"/>
    <w:rsid w:val="00764DF5"/>
    <w:rsid w:val="00765BF3"/>
    <w:rsid w:val="007728C8"/>
    <w:rsid w:val="007735E5"/>
    <w:rsid w:val="00773FBE"/>
    <w:rsid w:val="007755F9"/>
    <w:rsid w:val="00775B61"/>
    <w:rsid w:val="00776C1C"/>
    <w:rsid w:val="00776C6F"/>
    <w:rsid w:val="00777685"/>
    <w:rsid w:val="00781614"/>
    <w:rsid w:val="007836C6"/>
    <w:rsid w:val="00785057"/>
    <w:rsid w:val="00790B56"/>
    <w:rsid w:val="007911F8"/>
    <w:rsid w:val="00791E61"/>
    <w:rsid w:val="00793B16"/>
    <w:rsid w:val="007954DE"/>
    <w:rsid w:val="00796B70"/>
    <w:rsid w:val="007A1D05"/>
    <w:rsid w:val="007A3612"/>
    <w:rsid w:val="007B023F"/>
    <w:rsid w:val="007B02B7"/>
    <w:rsid w:val="007B1BFC"/>
    <w:rsid w:val="007B5AE5"/>
    <w:rsid w:val="007B5DCB"/>
    <w:rsid w:val="007B61A3"/>
    <w:rsid w:val="007C0FDA"/>
    <w:rsid w:val="007C4763"/>
    <w:rsid w:val="007C4B5C"/>
    <w:rsid w:val="007C7649"/>
    <w:rsid w:val="007D13E2"/>
    <w:rsid w:val="007D1CD6"/>
    <w:rsid w:val="007D1E5F"/>
    <w:rsid w:val="007D2272"/>
    <w:rsid w:val="007D2E27"/>
    <w:rsid w:val="007D7DE0"/>
    <w:rsid w:val="007E03CA"/>
    <w:rsid w:val="007E2280"/>
    <w:rsid w:val="007E2502"/>
    <w:rsid w:val="007F0E99"/>
    <w:rsid w:val="007F3CC4"/>
    <w:rsid w:val="007F653F"/>
    <w:rsid w:val="00806A86"/>
    <w:rsid w:val="00806D55"/>
    <w:rsid w:val="00810F96"/>
    <w:rsid w:val="008121D9"/>
    <w:rsid w:val="00815ED4"/>
    <w:rsid w:val="0081623F"/>
    <w:rsid w:val="00816F50"/>
    <w:rsid w:val="008204D6"/>
    <w:rsid w:val="00820683"/>
    <w:rsid w:val="00824EBB"/>
    <w:rsid w:val="00826C4E"/>
    <w:rsid w:val="008300AC"/>
    <w:rsid w:val="00836CAA"/>
    <w:rsid w:val="00841951"/>
    <w:rsid w:val="00841F0F"/>
    <w:rsid w:val="00841F1C"/>
    <w:rsid w:val="00843132"/>
    <w:rsid w:val="00844088"/>
    <w:rsid w:val="00844B63"/>
    <w:rsid w:val="00850BB3"/>
    <w:rsid w:val="008531FF"/>
    <w:rsid w:val="008536BA"/>
    <w:rsid w:val="00856CFF"/>
    <w:rsid w:val="00856EA2"/>
    <w:rsid w:val="00861E4F"/>
    <w:rsid w:val="00864B65"/>
    <w:rsid w:val="00865476"/>
    <w:rsid w:val="00872676"/>
    <w:rsid w:val="00873706"/>
    <w:rsid w:val="008739A9"/>
    <w:rsid w:val="0087427C"/>
    <w:rsid w:val="00887E21"/>
    <w:rsid w:val="00890603"/>
    <w:rsid w:val="00893C4B"/>
    <w:rsid w:val="008A2C31"/>
    <w:rsid w:val="008B3F7A"/>
    <w:rsid w:val="008B4F77"/>
    <w:rsid w:val="008B5793"/>
    <w:rsid w:val="008C3692"/>
    <w:rsid w:val="008D3C47"/>
    <w:rsid w:val="008D4499"/>
    <w:rsid w:val="008D5C36"/>
    <w:rsid w:val="008D741D"/>
    <w:rsid w:val="008D763B"/>
    <w:rsid w:val="008E4481"/>
    <w:rsid w:val="008E53D6"/>
    <w:rsid w:val="008E59DC"/>
    <w:rsid w:val="008F18BD"/>
    <w:rsid w:val="008F30D5"/>
    <w:rsid w:val="008F429D"/>
    <w:rsid w:val="008F4BD2"/>
    <w:rsid w:val="008F7DB4"/>
    <w:rsid w:val="009021AC"/>
    <w:rsid w:val="00902ECC"/>
    <w:rsid w:val="00910033"/>
    <w:rsid w:val="00914390"/>
    <w:rsid w:val="009149E2"/>
    <w:rsid w:val="009177C0"/>
    <w:rsid w:val="00921A23"/>
    <w:rsid w:val="00922804"/>
    <w:rsid w:val="00924A49"/>
    <w:rsid w:val="00924FBA"/>
    <w:rsid w:val="00925974"/>
    <w:rsid w:val="009263B2"/>
    <w:rsid w:val="0093031B"/>
    <w:rsid w:val="0093045F"/>
    <w:rsid w:val="009331E8"/>
    <w:rsid w:val="00933280"/>
    <w:rsid w:val="0093691D"/>
    <w:rsid w:val="009411D0"/>
    <w:rsid w:val="00944D35"/>
    <w:rsid w:val="00945BF5"/>
    <w:rsid w:val="00947366"/>
    <w:rsid w:val="00951396"/>
    <w:rsid w:val="00951D7E"/>
    <w:rsid w:val="00951E63"/>
    <w:rsid w:val="00954FDB"/>
    <w:rsid w:val="00956308"/>
    <w:rsid w:val="00960B8E"/>
    <w:rsid w:val="00961D95"/>
    <w:rsid w:val="00964E5F"/>
    <w:rsid w:val="009669F8"/>
    <w:rsid w:val="009708F1"/>
    <w:rsid w:val="00970D70"/>
    <w:rsid w:val="00971688"/>
    <w:rsid w:val="0097188F"/>
    <w:rsid w:val="0097229F"/>
    <w:rsid w:val="00973199"/>
    <w:rsid w:val="00974AC1"/>
    <w:rsid w:val="00976580"/>
    <w:rsid w:val="00982821"/>
    <w:rsid w:val="009900FD"/>
    <w:rsid w:val="009906BA"/>
    <w:rsid w:val="009954B8"/>
    <w:rsid w:val="009A0679"/>
    <w:rsid w:val="009A23B1"/>
    <w:rsid w:val="009A2C98"/>
    <w:rsid w:val="009A40A2"/>
    <w:rsid w:val="009A5090"/>
    <w:rsid w:val="009A5F51"/>
    <w:rsid w:val="009A6919"/>
    <w:rsid w:val="009B0043"/>
    <w:rsid w:val="009B09E7"/>
    <w:rsid w:val="009B1703"/>
    <w:rsid w:val="009B243E"/>
    <w:rsid w:val="009C0A60"/>
    <w:rsid w:val="009C1878"/>
    <w:rsid w:val="009C4E55"/>
    <w:rsid w:val="009C6153"/>
    <w:rsid w:val="009C62DD"/>
    <w:rsid w:val="009C7546"/>
    <w:rsid w:val="009C7E64"/>
    <w:rsid w:val="009D1FA1"/>
    <w:rsid w:val="009D31AC"/>
    <w:rsid w:val="009D748D"/>
    <w:rsid w:val="009E1245"/>
    <w:rsid w:val="009E4245"/>
    <w:rsid w:val="009E4C6D"/>
    <w:rsid w:val="009E638C"/>
    <w:rsid w:val="009F30CB"/>
    <w:rsid w:val="009F5DF6"/>
    <w:rsid w:val="00A00D86"/>
    <w:rsid w:val="00A01E5B"/>
    <w:rsid w:val="00A04758"/>
    <w:rsid w:val="00A05E17"/>
    <w:rsid w:val="00A0789D"/>
    <w:rsid w:val="00A0794C"/>
    <w:rsid w:val="00A13654"/>
    <w:rsid w:val="00A17819"/>
    <w:rsid w:val="00A2075F"/>
    <w:rsid w:val="00A20E71"/>
    <w:rsid w:val="00A216E9"/>
    <w:rsid w:val="00A22087"/>
    <w:rsid w:val="00A223CC"/>
    <w:rsid w:val="00A23E3E"/>
    <w:rsid w:val="00A24E00"/>
    <w:rsid w:val="00A25825"/>
    <w:rsid w:val="00A265EC"/>
    <w:rsid w:val="00A27BB7"/>
    <w:rsid w:val="00A27D30"/>
    <w:rsid w:val="00A321B1"/>
    <w:rsid w:val="00A325C5"/>
    <w:rsid w:val="00A33BEE"/>
    <w:rsid w:val="00A51A09"/>
    <w:rsid w:val="00A55A5D"/>
    <w:rsid w:val="00A62125"/>
    <w:rsid w:val="00A62ACC"/>
    <w:rsid w:val="00A637DE"/>
    <w:rsid w:val="00A63D97"/>
    <w:rsid w:val="00A7114A"/>
    <w:rsid w:val="00A71A92"/>
    <w:rsid w:val="00A73D08"/>
    <w:rsid w:val="00A75174"/>
    <w:rsid w:val="00A7575D"/>
    <w:rsid w:val="00A80A31"/>
    <w:rsid w:val="00A846E0"/>
    <w:rsid w:val="00A86EF1"/>
    <w:rsid w:val="00A973A9"/>
    <w:rsid w:val="00A978FD"/>
    <w:rsid w:val="00AA0448"/>
    <w:rsid w:val="00AA2B15"/>
    <w:rsid w:val="00AA2EE1"/>
    <w:rsid w:val="00AB063A"/>
    <w:rsid w:val="00AB0D72"/>
    <w:rsid w:val="00AB0E3F"/>
    <w:rsid w:val="00AB2868"/>
    <w:rsid w:val="00AB3926"/>
    <w:rsid w:val="00AB3969"/>
    <w:rsid w:val="00AB449D"/>
    <w:rsid w:val="00AB5156"/>
    <w:rsid w:val="00AB6E74"/>
    <w:rsid w:val="00AC04BA"/>
    <w:rsid w:val="00AC08C2"/>
    <w:rsid w:val="00AC273A"/>
    <w:rsid w:val="00AC5D03"/>
    <w:rsid w:val="00AD048A"/>
    <w:rsid w:val="00AD0610"/>
    <w:rsid w:val="00AD38B9"/>
    <w:rsid w:val="00AD7045"/>
    <w:rsid w:val="00AD76D0"/>
    <w:rsid w:val="00AE136F"/>
    <w:rsid w:val="00AE47CE"/>
    <w:rsid w:val="00AF3AB0"/>
    <w:rsid w:val="00B010AA"/>
    <w:rsid w:val="00B01DA1"/>
    <w:rsid w:val="00B1045C"/>
    <w:rsid w:val="00B11EB9"/>
    <w:rsid w:val="00B12406"/>
    <w:rsid w:val="00B15916"/>
    <w:rsid w:val="00B15E19"/>
    <w:rsid w:val="00B1642E"/>
    <w:rsid w:val="00B17419"/>
    <w:rsid w:val="00B24126"/>
    <w:rsid w:val="00B26426"/>
    <w:rsid w:val="00B31422"/>
    <w:rsid w:val="00B32834"/>
    <w:rsid w:val="00B32C76"/>
    <w:rsid w:val="00B362DD"/>
    <w:rsid w:val="00B371B9"/>
    <w:rsid w:val="00B37C75"/>
    <w:rsid w:val="00B40C4B"/>
    <w:rsid w:val="00B44B8F"/>
    <w:rsid w:val="00B450D7"/>
    <w:rsid w:val="00B4745C"/>
    <w:rsid w:val="00B51E9F"/>
    <w:rsid w:val="00B533E0"/>
    <w:rsid w:val="00B60399"/>
    <w:rsid w:val="00B63B49"/>
    <w:rsid w:val="00B666CB"/>
    <w:rsid w:val="00B7714D"/>
    <w:rsid w:val="00B80CEC"/>
    <w:rsid w:val="00B815ED"/>
    <w:rsid w:val="00B82186"/>
    <w:rsid w:val="00B8224A"/>
    <w:rsid w:val="00B85E27"/>
    <w:rsid w:val="00B86407"/>
    <w:rsid w:val="00B91959"/>
    <w:rsid w:val="00BA60C0"/>
    <w:rsid w:val="00BA7802"/>
    <w:rsid w:val="00BB1346"/>
    <w:rsid w:val="00BB182B"/>
    <w:rsid w:val="00BB5EF6"/>
    <w:rsid w:val="00BC0027"/>
    <w:rsid w:val="00BC1D78"/>
    <w:rsid w:val="00BC33BA"/>
    <w:rsid w:val="00BC6C28"/>
    <w:rsid w:val="00BD1199"/>
    <w:rsid w:val="00BD1D77"/>
    <w:rsid w:val="00BD32D8"/>
    <w:rsid w:val="00BD3924"/>
    <w:rsid w:val="00BD4F56"/>
    <w:rsid w:val="00BD5FD9"/>
    <w:rsid w:val="00BE2B93"/>
    <w:rsid w:val="00BE33E9"/>
    <w:rsid w:val="00BE51F4"/>
    <w:rsid w:val="00BF623A"/>
    <w:rsid w:val="00BF6C02"/>
    <w:rsid w:val="00BF7C2D"/>
    <w:rsid w:val="00C01D14"/>
    <w:rsid w:val="00C02298"/>
    <w:rsid w:val="00C03989"/>
    <w:rsid w:val="00C04BEE"/>
    <w:rsid w:val="00C06008"/>
    <w:rsid w:val="00C0625C"/>
    <w:rsid w:val="00C11481"/>
    <w:rsid w:val="00C14D97"/>
    <w:rsid w:val="00C15BF0"/>
    <w:rsid w:val="00C17DB0"/>
    <w:rsid w:val="00C20316"/>
    <w:rsid w:val="00C22130"/>
    <w:rsid w:val="00C31330"/>
    <w:rsid w:val="00C33545"/>
    <w:rsid w:val="00C37FC7"/>
    <w:rsid w:val="00C42C1D"/>
    <w:rsid w:val="00C44529"/>
    <w:rsid w:val="00C4487D"/>
    <w:rsid w:val="00C468D2"/>
    <w:rsid w:val="00C50DEC"/>
    <w:rsid w:val="00C56015"/>
    <w:rsid w:val="00C60314"/>
    <w:rsid w:val="00C657AC"/>
    <w:rsid w:val="00C65AA0"/>
    <w:rsid w:val="00C65F34"/>
    <w:rsid w:val="00C65F79"/>
    <w:rsid w:val="00C724F3"/>
    <w:rsid w:val="00C73F31"/>
    <w:rsid w:val="00C74D67"/>
    <w:rsid w:val="00C7500F"/>
    <w:rsid w:val="00C75C81"/>
    <w:rsid w:val="00C76394"/>
    <w:rsid w:val="00C77788"/>
    <w:rsid w:val="00C77910"/>
    <w:rsid w:val="00C77DC0"/>
    <w:rsid w:val="00C81397"/>
    <w:rsid w:val="00C81A59"/>
    <w:rsid w:val="00C81A70"/>
    <w:rsid w:val="00C906B8"/>
    <w:rsid w:val="00C91F1F"/>
    <w:rsid w:val="00C91F5B"/>
    <w:rsid w:val="00C927F2"/>
    <w:rsid w:val="00C92B62"/>
    <w:rsid w:val="00C932D2"/>
    <w:rsid w:val="00C937D9"/>
    <w:rsid w:val="00C950BA"/>
    <w:rsid w:val="00C95EBC"/>
    <w:rsid w:val="00C96E18"/>
    <w:rsid w:val="00CA003E"/>
    <w:rsid w:val="00CA2DF9"/>
    <w:rsid w:val="00CA53D3"/>
    <w:rsid w:val="00CB497B"/>
    <w:rsid w:val="00CB6183"/>
    <w:rsid w:val="00CB66CE"/>
    <w:rsid w:val="00CB758B"/>
    <w:rsid w:val="00CC01C8"/>
    <w:rsid w:val="00CC191E"/>
    <w:rsid w:val="00CC2421"/>
    <w:rsid w:val="00CC255A"/>
    <w:rsid w:val="00CC4146"/>
    <w:rsid w:val="00CC4BDA"/>
    <w:rsid w:val="00CC568C"/>
    <w:rsid w:val="00CC69C1"/>
    <w:rsid w:val="00CC71A5"/>
    <w:rsid w:val="00CC7460"/>
    <w:rsid w:val="00CD15F1"/>
    <w:rsid w:val="00CD64E5"/>
    <w:rsid w:val="00CD6DA0"/>
    <w:rsid w:val="00CE39A4"/>
    <w:rsid w:val="00CE72AE"/>
    <w:rsid w:val="00CE737F"/>
    <w:rsid w:val="00CF0828"/>
    <w:rsid w:val="00CF0A13"/>
    <w:rsid w:val="00CF1E1E"/>
    <w:rsid w:val="00D038E0"/>
    <w:rsid w:val="00D040FE"/>
    <w:rsid w:val="00D07B98"/>
    <w:rsid w:val="00D10E03"/>
    <w:rsid w:val="00D1132D"/>
    <w:rsid w:val="00D12F1A"/>
    <w:rsid w:val="00D1522F"/>
    <w:rsid w:val="00D20CC6"/>
    <w:rsid w:val="00D2104B"/>
    <w:rsid w:val="00D216F6"/>
    <w:rsid w:val="00D21702"/>
    <w:rsid w:val="00D21AC1"/>
    <w:rsid w:val="00D227F0"/>
    <w:rsid w:val="00D238F3"/>
    <w:rsid w:val="00D24701"/>
    <w:rsid w:val="00D26130"/>
    <w:rsid w:val="00D276FD"/>
    <w:rsid w:val="00D311BC"/>
    <w:rsid w:val="00D325A4"/>
    <w:rsid w:val="00D32B8A"/>
    <w:rsid w:val="00D35078"/>
    <w:rsid w:val="00D40F82"/>
    <w:rsid w:val="00D41096"/>
    <w:rsid w:val="00D411C3"/>
    <w:rsid w:val="00D421CF"/>
    <w:rsid w:val="00D44481"/>
    <w:rsid w:val="00D46382"/>
    <w:rsid w:val="00D47A58"/>
    <w:rsid w:val="00D50212"/>
    <w:rsid w:val="00D50373"/>
    <w:rsid w:val="00D507A2"/>
    <w:rsid w:val="00D51709"/>
    <w:rsid w:val="00D549D5"/>
    <w:rsid w:val="00D56C5E"/>
    <w:rsid w:val="00D575AD"/>
    <w:rsid w:val="00D60024"/>
    <w:rsid w:val="00D60716"/>
    <w:rsid w:val="00D61C09"/>
    <w:rsid w:val="00D63705"/>
    <w:rsid w:val="00D645B8"/>
    <w:rsid w:val="00D6664D"/>
    <w:rsid w:val="00D66BB5"/>
    <w:rsid w:val="00D72390"/>
    <w:rsid w:val="00D73640"/>
    <w:rsid w:val="00D77CCA"/>
    <w:rsid w:val="00D82400"/>
    <w:rsid w:val="00D85809"/>
    <w:rsid w:val="00D92FAE"/>
    <w:rsid w:val="00D93803"/>
    <w:rsid w:val="00D93FC7"/>
    <w:rsid w:val="00D94D35"/>
    <w:rsid w:val="00D9612B"/>
    <w:rsid w:val="00D969D8"/>
    <w:rsid w:val="00DA2AF3"/>
    <w:rsid w:val="00DA3383"/>
    <w:rsid w:val="00DA3754"/>
    <w:rsid w:val="00DA3B65"/>
    <w:rsid w:val="00DB1BCB"/>
    <w:rsid w:val="00DB1C7A"/>
    <w:rsid w:val="00DB1F5B"/>
    <w:rsid w:val="00DB4D2E"/>
    <w:rsid w:val="00DB538B"/>
    <w:rsid w:val="00DB5804"/>
    <w:rsid w:val="00DB6B47"/>
    <w:rsid w:val="00DC4F74"/>
    <w:rsid w:val="00DC7E07"/>
    <w:rsid w:val="00DD0888"/>
    <w:rsid w:val="00DE06B4"/>
    <w:rsid w:val="00DE0FD0"/>
    <w:rsid w:val="00DE30DC"/>
    <w:rsid w:val="00DF6789"/>
    <w:rsid w:val="00DF7502"/>
    <w:rsid w:val="00DF7EF0"/>
    <w:rsid w:val="00E003BB"/>
    <w:rsid w:val="00E0171C"/>
    <w:rsid w:val="00E027D7"/>
    <w:rsid w:val="00E0390B"/>
    <w:rsid w:val="00E04280"/>
    <w:rsid w:val="00E05FEF"/>
    <w:rsid w:val="00E06B9C"/>
    <w:rsid w:val="00E06CD8"/>
    <w:rsid w:val="00E07106"/>
    <w:rsid w:val="00E07E31"/>
    <w:rsid w:val="00E07F1C"/>
    <w:rsid w:val="00E10737"/>
    <w:rsid w:val="00E1301B"/>
    <w:rsid w:val="00E140DA"/>
    <w:rsid w:val="00E16ECA"/>
    <w:rsid w:val="00E178A1"/>
    <w:rsid w:val="00E17C10"/>
    <w:rsid w:val="00E2123A"/>
    <w:rsid w:val="00E249A7"/>
    <w:rsid w:val="00E25BE3"/>
    <w:rsid w:val="00E260B8"/>
    <w:rsid w:val="00E2717A"/>
    <w:rsid w:val="00E27D96"/>
    <w:rsid w:val="00E27DD3"/>
    <w:rsid w:val="00E3570B"/>
    <w:rsid w:val="00E360B7"/>
    <w:rsid w:val="00E415C3"/>
    <w:rsid w:val="00E42212"/>
    <w:rsid w:val="00E43250"/>
    <w:rsid w:val="00E43E4A"/>
    <w:rsid w:val="00E4586B"/>
    <w:rsid w:val="00E47BA2"/>
    <w:rsid w:val="00E62769"/>
    <w:rsid w:val="00E63F1A"/>
    <w:rsid w:val="00E661D8"/>
    <w:rsid w:val="00E66AF6"/>
    <w:rsid w:val="00E678CE"/>
    <w:rsid w:val="00E67B98"/>
    <w:rsid w:val="00E67E93"/>
    <w:rsid w:val="00E72938"/>
    <w:rsid w:val="00E77061"/>
    <w:rsid w:val="00E77455"/>
    <w:rsid w:val="00E77541"/>
    <w:rsid w:val="00E802A4"/>
    <w:rsid w:val="00E82BA5"/>
    <w:rsid w:val="00E8410D"/>
    <w:rsid w:val="00E84365"/>
    <w:rsid w:val="00E863E7"/>
    <w:rsid w:val="00E8643A"/>
    <w:rsid w:val="00E90A81"/>
    <w:rsid w:val="00E91E2B"/>
    <w:rsid w:val="00E97FDB"/>
    <w:rsid w:val="00EA07AF"/>
    <w:rsid w:val="00EA732A"/>
    <w:rsid w:val="00EA7964"/>
    <w:rsid w:val="00EB2B92"/>
    <w:rsid w:val="00EC06C8"/>
    <w:rsid w:val="00EC3CEF"/>
    <w:rsid w:val="00EC57E4"/>
    <w:rsid w:val="00EC5E19"/>
    <w:rsid w:val="00EC684F"/>
    <w:rsid w:val="00ED17BE"/>
    <w:rsid w:val="00ED29E7"/>
    <w:rsid w:val="00ED68F7"/>
    <w:rsid w:val="00ED6AF3"/>
    <w:rsid w:val="00ED7245"/>
    <w:rsid w:val="00EE4348"/>
    <w:rsid w:val="00EE7F72"/>
    <w:rsid w:val="00EF0384"/>
    <w:rsid w:val="00EF223B"/>
    <w:rsid w:val="00EF2550"/>
    <w:rsid w:val="00EF4921"/>
    <w:rsid w:val="00EF54CE"/>
    <w:rsid w:val="00F015C4"/>
    <w:rsid w:val="00F03176"/>
    <w:rsid w:val="00F03F5E"/>
    <w:rsid w:val="00F0630D"/>
    <w:rsid w:val="00F129DE"/>
    <w:rsid w:val="00F133AB"/>
    <w:rsid w:val="00F15CD3"/>
    <w:rsid w:val="00F162A3"/>
    <w:rsid w:val="00F20629"/>
    <w:rsid w:val="00F228F0"/>
    <w:rsid w:val="00F30984"/>
    <w:rsid w:val="00F33CE9"/>
    <w:rsid w:val="00F3401C"/>
    <w:rsid w:val="00F354D8"/>
    <w:rsid w:val="00F3689A"/>
    <w:rsid w:val="00F36C81"/>
    <w:rsid w:val="00F36E8A"/>
    <w:rsid w:val="00F40941"/>
    <w:rsid w:val="00F4470F"/>
    <w:rsid w:val="00F4675E"/>
    <w:rsid w:val="00F516D1"/>
    <w:rsid w:val="00F5237A"/>
    <w:rsid w:val="00F65520"/>
    <w:rsid w:val="00F670A5"/>
    <w:rsid w:val="00F679C7"/>
    <w:rsid w:val="00F73985"/>
    <w:rsid w:val="00F74C2C"/>
    <w:rsid w:val="00F75289"/>
    <w:rsid w:val="00F8044D"/>
    <w:rsid w:val="00F82E9B"/>
    <w:rsid w:val="00F83971"/>
    <w:rsid w:val="00F84694"/>
    <w:rsid w:val="00F8558C"/>
    <w:rsid w:val="00F85A5E"/>
    <w:rsid w:val="00F87409"/>
    <w:rsid w:val="00F9022C"/>
    <w:rsid w:val="00F9072D"/>
    <w:rsid w:val="00F9367A"/>
    <w:rsid w:val="00F938B0"/>
    <w:rsid w:val="00F948EE"/>
    <w:rsid w:val="00F951EF"/>
    <w:rsid w:val="00F9569B"/>
    <w:rsid w:val="00F96884"/>
    <w:rsid w:val="00FA20ED"/>
    <w:rsid w:val="00FA316A"/>
    <w:rsid w:val="00FA345E"/>
    <w:rsid w:val="00FA7D62"/>
    <w:rsid w:val="00FB22BE"/>
    <w:rsid w:val="00FB2D51"/>
    <w:rsid w:val="00FB3B15"/>
    <w:rsid w:val="00FB4733"/>
    <w:rsid w:val="00FB4DFB"/>
    <w:rsid w:val="00FB4F8D"/>
    <w:rsid w:val="00FB718A"/>
    <w:rsid w:val="00FB7DC7"/>
    <w:rsid w:val="00FC0AF6"/>
    <w:rsid w:val="00FC2D94"/>
    <w:rsid w:val="00FC3AAD"/>
    <w:rsid w:val="00FC3E97"/>
    <w:rsid w:val="00FC41E8"/>
    <w:rsid w:val="00FC42BE"/>
    <w:rsid w:val="00FC5F9E"/>
    <w:rsid w:val="00FC71F2"/>
    <w:rsid w:val="00FD048C"/>
    <w:rsid w:val="00FD2576"/>
    <w:rsid w:val="00FD3593"/>
    <w:rsid w:val="00FD6DEC"/>
    <w:rsid w:val="00FD7CC5"/>
    <w:rsid w:val="00FE0279"/>
    <w:rsid w:val="00FE0572"/>
    <w:rsid w:val="00FE1D71"/>
    <w:rsid w:val="00FE3D7D"/>
    <w:rsid w:val="00FE6E8D"/>
    <w:rsid w:val="00FE7081"/>
    <w:rsid w:val="00FE7E1C"/>
    <w:rsid w:val="00FF1046"/>
    <w:rsid w:val="00FF597C"/>
    <w:rsid w:val="00FF6666"/>
    <w:rsid w:val="00FF7AE4"/>
    <w:rsid w:val="04F5420C"/>
    <w:rsid w:val="052C635F"/>
    <w:rsid w:val="08451669"/>
    <w:rsid w:val="085A5FA1"/>
    <w:rsid w:val="094A2D56"/>
    <w:rsid w:val="0A633648"/>
    <w:rsid w:val="0AB342D2"/>
    <w:rsid w:val="0AD55A2E"/>
    <w:rsid w:val="0DD51A35"/>
    <w:rsid w:val="0EC25F21"/>
    <w:rsid w:val="0EEC2B18"/>
    <w:rsid w:val="0F5A4B2F"/>
    <w:rsid w:val="101E759B"/>
    <w:rsid w:val="104845DB"/>
    <w:rsid w:val="106A1193"/>
    <w:rsid w:val="106B68C8"/>
    <w:rsid w:val="110B3DB1"/>
    <w:rsid w:val="11A40141"/>
    <w:rsid w:val="121177AF"/>
    <w:rsid w:val="12EE1751"/>
    <w:rsid w:val="132536A6"/>
    <w:rsid w:val="13BE3473"/>
    <w:rsid w:val="14100BD4"/>
    <w:rsid w:val="146D74B6"/>
    <w:rsid w:val="15346489"/>
    <w:rsid w:val="156D67A3"/>
    <w:rsid w:val="16900DB8"/>
    <w:rsid w:val="16A96E20"/>
    <w:rsid w:val="175365EA"/>
    <w:rsid w:val="196C6E09"/>
    <w:rsid w:val="1A435C7E"/>
    <w:rsid w:val="1B6769DF"/>
    <w:rsid w:val="1BD01C65"/>
    <w:rsid w:val="1C016B91"/>
    <w:rsid w:val="1C134C7B"/>
    <w:rsid w:val="1D2F74A0"/>
    <w:rsid w:val="1D9435B8"/>
    <w:rsid w:val="1E3313FF"/>
    <w:rsid w:val="1E757C6A"/>
    <w:rsid w:val="1E833127"/>
    <w:rsid w:val="20B169F5"/>
    <w:rsid w:val="219F6490"/>
    <w:rsid w:val="225E003A"/>
    <w:rsid w:val="2430697E"/>
    <w:rsid w:val="248C02F7"/>
    <w:rsid w:val="267B565F"/>
    <w:rsid w:val="27ED788F"/>
    <w:rsid w:val="28083C5E"/>
    <w:rsid w:val="28764129"/>
    <w:rsid w:val="29441486"/>
    <w:rsid w:val="2CF25589"/>
    <w:rsid w:val="2D4D3DB8"/>
    <w:rsid w:val="2D4D4A2B"/>
    <w:rsid w:val="2E4910CB"/>
    <w:rsid w:val="2E541F88"/>
    <w:rsid w:val="2F11770F"/>
    <w:rsid w:val="2F426823"/>
    <w:rsid w:val="303D03CF"/>
    <w:rsid w:val="31E14743"/>
    <w:rsid w:val="32470AEB"/>
    <w:rsid w:val="327944DD"/>
    <w:rsid w:val="329B4993"/>
    <w:rsid w:val="32CA77FE"/>
    <w:rsid w:val="332A30ED"/>
    <w:rsid w:val="33466FF4"/>
    <w:rsid w:val="347413B3"/>
    <w:rsid w:val="347F60F0"/>
    <w:rsid w:val="34BD4D58"/>
    <w:rsid w:val="35D001EC"/>
    <w:rsid w:val="36336595"/>
    <w:rsid w:val="363A6152"/>
    <w:rsid w:val="37C8480E"/>
    <w:rsid w:val="388D3CBA"/>
    <w:rsid w:val="38DD7D27"/>
    <w:rsid w:val="38F66DC7"/>
    <w:rsid w:val="39B12CEE"/>
    <w:rsid w:val="3AD44EE6"/>
    <w:rsid w:val="3AE66A84"/>
    <w:rsid w:val="3B331C0C"/>
    <w:rsid w:val="3E5D3567"/>
    <w:rsid w:val="3E935971"/>
    <w:rsid w:val="3ECB3F86"/>
    <w:rsid w:val="3EF96ACA"/>
    <w:rsid w:val="3F7767CB"/>
    <w:rsid w:val="3F9F6F80"/>
    <w:rsid w:val="401650D4"/>
    <w:rsid w:val="41503B5C"/>
    <w:rsid w:val="418D4AA4"/>
    <w:rsid w:val="419E4AC8"/>
    <w:rsid w:val="41A0722F"/>
    <w:rsid w:val="422D0309"/>
    <w:rsid w:val="42A81587"/>
    <w:rsid w:val="42EF593C"/>
    <w:rsid w:val="432558D0"/>
    <w:rsid w:val="45917003"/>
    <w:rsid w:val="45BB3838"/>
    <w:rsid w:val="4616671F"/>
    <w:rsid w:val="46C706AB"/>
    <w:rsid w:val="46E73121"/>
    <w:rsid w:val="47345962"/>
    <w:rsid w:val="474A5616"/>
    <w:rsid w:val="48620478"/>
    <w:rsid w:val="48F771DF"/>
    <w:rsid w:val="49BE69D5"/>
    <w:rsid w:val="49EC001F"/>
    <w:rsid w:val="4A451382"/>
    <w:rsid w:val="4A5A14E3"/>
    <w:rsid w:val="4AE45485"/>
    <w:rsid w:val="4B9D10F6"/>
    <w:rsid w:val="4C6644BF"/>
    <w:rsid w:val="4CEE6F07"/>
    <w:rsid w:val="4E074FC0"/>
    <w:rsid w:val="4E4D3475"/>
    <w:rsid w:val="4EA11F9B"/>
    <w:rsid w:val="4F364D1F"/>
    <w:rsid w:val="4FE50AF4"/>
    <w:rsid w:val="50B36711"/>
    <w:rsid w:val="50EB6B63"/>
    <w:rsid w:val="52D50E2D"/>
    <w:rsid w:val="54B85ECC"/>
    <w:rsid w:val="555A38E0"/>
    <w:rsid w:val="569E4E3C"/>
    <w:rsid w:val="58201313"/>
    <w:rsid w:val="59065400"/>
    <w:rsid w:val="5A336B14"/>
    <w:rsid w:val="5B9F7931"/>
    <w:rsid w:val="5D4D7DCD"/>
    <w:rsid w:val="5E1B7AD4"/>
    <w:rsid w:val="5E582369"/>
    <w:rsid w:val="5E976CCD"/>
    <w:rsid w:val="5ECE5548"/>
    <w:rsid w:val="5EE541C3"/>
    <w:rsid w:val="5F0C332D"/>
    <w:rsid w:val="60933766"/>
    <w:rsid w:val="60F17CF0"/>
    <w:rsid w:val="61A87BCE"/>
    <w:rsid w:val="61AF770A"/>
    <w:rsid w:val="62A019CE"/>
    <w:rsid w:val="62C95CCF"/>
    <w:rsid w:val="632943AC"/>
    <w:rsid w:val="632D78C7"/>
    <w:rsid w:val="63D54FB6"/>
    <w:rsid w:val="63DC2EF2"/>
    <w:rsid w:val="644041B0"/>
    <w:rsid w:val="64645504"/>
    <w:rsid w:val="66092364"/>
    <w:rsid w:val="66C931CA"/>
    <w:rsid w:val="67021E2F"/>
    <w:rsid w:val="6710098F"/>
    <w:rsid w:val="671E0C9B"/>
    <w:rsid w:val="681D761D"/>
    <w:rsid w:val="696447CA"/>
    <w:rsid w:val="6A121314"/>
    <w:rsid w:val="6AE06B77"/>
    <w:rsid w:val="6B9704D3"/>
    <w:rsid w:val="6C240816"/>
    <w:rsid w:val="6C2C5B2F"/>
    <w:rsid w:val="6C79296C"/>
    <w:rsid w:val="6CEC5AFA"/>
    <w:rsid w:val="6D9831C3"/>
    <w:rsid w:val="6ED3045A"/>
    <w:rsid w:val="6F686C54"/>
    <w:rsid w:val="717464FF"/>
    <w:rsid w:val="718E6D69"/>
    <w:rsid w:val="71D13952"/>
    <w:rsid w:val="7242215A"/>
    <w:rsid w:val="73BA6BED"/>
    <w:rsid w:val="74D043E8"/>
    <w:rsid w:val="755475B2"/>
    <w:rsid w:val="759632B3"/>
    <w:rsid w:val="76066838"/>
    <w:rsid w:val="76263E3D"/>
    <w:rsid w:val="769427FF"/>
    <w:rsid w:val="76A75C36"/>
    <w:rsid w:val="78B03DE4"/>
    <w:rsid w:val="78CE6555"/>
    <w:rsid w:val="78DA7085"/>
    <w:rsid w:val="795531E9"/>
    <w:rsid w:val="797623C4"/>
    <w:rsid w:val="798442CF"/>
    <w:rsid w:val="79C15065"/>
    <w:rsid w:val="7A3D2DD1"/>
    <w:rsid w:val="7A6670D9"/>
    <w:rsid w:val="7AA91B9F"/>
    <w:rsid w:val="7DFF7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rules v:ext="edit">
        <o:r id="V:Rule1" type="connector" idref="#直接连接符 207"/>
        <o:r id="V:Rule2" type="connector" idref="#直接连接符 20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6692E"/>
    <w:pPr>
      <w:widowControl w:val="0"/>
      <w:jc w:val="both"/>
    </w:pPr>
    <w:rPr>
      <w:kern w:val="2"/>
      <w:sz w:val="21"/>
      <w:szCs w:val="24"/>
    </w:rPr>
  </w:style>
  <w:style w:type="paragraph" w:styleId="1">
    <w:name w:val="heading 1"/>
    <w:basedOn w:val="a1"/>
    <w:next w:val="a1"/>
    <w:qFormat/>
    <w:rsid w:val="0036692E"/>
    <w:pPr>
      <w:keepNext/>
      <w:keepLines/>
      <w:spacing w:before="340" w:after="330" w:line="578" w:lineRule="auto"/>
      <w:outlineLvl w:val="0"/>
    </w:pPr>
    <w:rPr>
      <w:rFonts w:eastAsia="仿宋_GB2312"/>
      <w:bCs/>
      <w:kern w:val="44"/>
      <w:sz w:val="28"/>
      <w:szCs w:val="44"/>
    </w:rPr>
  </w:style>
  <w:style w:type="paragraph" w:styleId="2">
    <w:name w:val="heading 2"/>
    <w:basedOn w:val="a1"/>
    <w:next w:val="a2"/>
    <w:link w:val="2Char"/>
    <w:qFormat/>
    <w:rsid w:val="0036692E"/>
    <w:pPr>
      <w:keepNext/>
      <w:spacing w:line="360" w:lineRule="auto"/>
      <w:jc w:val="center"/>
      <w:outlineLvl w:val="1"/>
    </w:pPr>
    <w:rPr>
      <w:rFonts w:ascii="黑体"/>
      <w:b/>
      <w:spacing w:val="24"/>
      <w:sz w:val="28"/>
      <w:szCs w:val="20"/>
    </w:rPr>
  </w:style>
  <w:style w:type="paragraph" w:styleId="3">
    <w:name w:val="heading 3"/>
    <w:basedOn w:val="a1"/>
    <w:next w:val="a1"/>
    <w:autoRedefine/>
    <w:qFormat/>
    <w:rsid w:val="0036692E"/>
    <w:pPr>
      <w:keepNext/>
      <w:keepLines/>
      <w:spacing w:before="260" w:after="260" w:line="416" w:lineRule="auto"/>
      <w:outlineLvl w:val="2"/>
    </w:pPr>
    <w:rPr>
      <w:b/>
      <w:bCs/>
      <w:sz w:val="32"/>
      <w:szCs w:val="32"/>
    </w:rPr>
  </w:style>
  <w:style w:type="paragraph" w:styleId="4">
    <w:name w:val="heading 4"/>
    <w:basedOn w:val="a1"/>
    <w:next w:val="a1"/>
    <w:autoRedefine/>
    <w:qFormat/>
    <w:rsid w:val="0036692E"/>
    <w:pPr>
      <w:keepNext/>
      <w:keepLines/>
      <w:spacing w:before="280" w:after="290" w:line="376" w:lineRule="auto"/>
      <w:outlineLvl w:val="3"/>
    </w:pPr>
    <w:rPr>
      <w:rFonts w:ascii="Arial" w:eastAsia="黑体" w:hAnsi="Arial"/>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autoRedefine/>
    <w:qFormat/>
    <w:rsid w:val="0036692E"/>
    <w:pPr>
      <w:ind w:firstLine="420"/>
    </w:pPr>
    <w:rPr>
      <w:szCs w:val="20"/>
    </w:rPr>
  </w:style>
  <w:style w:type="paragraph" w:styleId="a6">
    <w:name w:val="annotation text"/>
    <w:basedOn w:val="a1"/>
    <w:link w:val="Char"/>
    <w:autoRedefine/>
    <w:qFormat/>
    <w:rsid w:val="0036692E"/>
    <w:pPr>
      <w:jc w:val="left"/>
    </w:pPr>
  </w:style>
  <w:style w:type="paragraph" w:styleId="a7">
    <w:name w:val="Body Text"/>
    <w:basedOn w:val="a1"/>
    <w:qFormat/>
    <w:rsid w:val="0036692E"/>
    <w:pPr>
      <w:spacing w:line="360" w:lineRule="auto"/>
      <w:jc w:val="center"/>
      <w:outlineLvl w:val="0"/>
    </w:pPr>
    <w:rPr>
      <w:rFonts w:eastAsia="黑体"/>
      <w:w w:val="150"/>
      <w:sz w:val="48"/>
      <w:szCs w:val="20"/>
    </w:rPr>
  </w:style>
  <w:style w:type="paragraph" w:styleId="a8">
    <w:name w:val="Body Text Indent"/>
    <w:basedOn w:val="a1"/>
    <w:qFormat/>
    <w:rsid w:val="0036692E"/>
    <w:pPr>
      <w:autoSpaceDE w:val="0"/>
      <w:autoSpaceDN w:val="0"/>
      <w:adjustRightInd w:val="0"/>
      <w:ind w:firstLine="420"/>
      <w:jc w:val="left"/>
    </w:pPr>
    <w:rPr>
      <w:rFonts w:ascii="宋体" w:hAnsi="宋体"/>
      <w:kern w:val="0"/>
      <w:sz w:val="24"/>
    </w:rPr>
  </w:style>
  <w:style w:type="paragraph" w:styleId="30">
    <w:name w:val="toc 3"/>
    <w:basedOn w:val="a1"/>
    <w:next w:val="a1"/>
    <w:qFormat/>
    <w:rsid w:val="0036692E"/>
    <w:pPr>
      <w:ind w:leftChars="400" w:left="840"/>
    </w:pPr>
  </w:style>
  <w:style w:type="paragraph" w:styleId="a9">
    <w:name w:val="Plain Text"/>
    <w:basedOn w:val="a1"/>
    <w:link w:val="Char0"/>
    <w:autoRedefine/>
    <w:qFormat/>
    <w:rsid w:val="0036692E"/>
    <w:rPr>
      <w:rFonts w:ascii="宋体" w:hAnsi="Courier New"/>
      <w:szCs w:val="20"/>
    </w:rPr>
  </w:style>
  <w:style w:type="paragraph" w:styleId="aa">
    <w:name w:val="Date"/>
    <w:basedOn w:val="a1"/>
    <w:next w:val="a1"/>
    <w:autoRedefine/>
    <w:qFormat/>
    <w:rsid w:val="0036692E"/>
    <w:pPr>
      <w:ind w:left="100"/>
    </w:pPr>
    <w:rPr>
      <w:rFonts w:ascii="宋体" w:hAnsi="宋体"/>
      <w:kern w:val="0"/>
      <w:sz w:val="24"/>
      <w:szCs w:val="20"/>
    </w:rPr>
  </w:style>
  <w:style w:type="paragraph" w:styleId="ab">
    <w:name w:val="Balloon Text"/>
    <w:basedOn w:val="a1"/>
    <w:link w:val="Char1"/>
    <w:autoRedefine/>
    <w:qFormat/>
    <w:rsid w:val="0036692E"/>
    <w:rPr>
      <w:sz w:val="18"/>
      <w:szCs w:val="18"/>
    </w:rPr>
  </w:style>
  <w:style w:type="paragraph" w:styleId="ac">
    <w:name w:val="footer"/>
    <w:basedOn w:val="a1"/>
    <w:autoRedefine/>
    <w:qFormat/>
    <w:rsid w:val="0036692E"/>
    <w:pPr>
      <w:tabs>
        <w:tab w:val="center" w:pos="4153"/>
        <w:tab w:val="right" w:pos="8306"/>
      </w:tabs>
      <w:snapToGrid w:val="0"/>
      <w:jc w:val="left"/>
    </w:pPr>
    <w:rPr>
      <w:sz w:val="18"/>
      <w:szCs w:val="20"/>
    </w:rPr>
  </w:style>
  <w:style w:type="paragraph" w:styleId="ad">
    <w:name w:val="header"/>
    <w:basedOn w:val="a1"/>
    <w:autoRedefine/>
    <w:qFormat/>
    <w:rsid w:val="0036692E"/>
    <w:pPr>
      <w:pBdr>
        <w:bottom w:val="single" w:sz="6" w:space="1" w:color="auto"/>
      </w:pBdr>
      <w:tabs>
        <w:tab w:val="center" w:pos="4153"/>
        <w:tab w:val="right" w:pos="8306"/>
      </w:tabs>
      <w:snapToGrid w:val="0"/>
      <w:jc w:val="center"/>
    </w:pPr>
    <w:rPr>
      <w:sz w:val="18"/>
      <w:szCs w:val="20"/>
    </w:rPr>
  </w:style>
  <w:style w:type="paragraph" w:styleId="10">
    <w:name w:val="toc 1"/>
    <w:basedOn w:val="a1"/>
    <w:next w:val="a1"/>
    <w:autoRedefine/>
    <w:uiPriority w:val="39"/>
    <w:qFormat/>
    <w:rsid w:val="0036692E"/>
    <w:pPr>
      <w:tabs>
        <w:tab w:val="left" w:pos="420"/>
        <w:tab w:val="right" w:leader="dot" w:pos="9345"/>
      </w:tabs>
    </w:pPr>
  </w:style>
  <w:style w:type="paragraph" w:styleId="40">
    <w:name w:val="toc 4"/>
    <w:basedOn w:val="a1"/>
    <w:next w:val="a1"/>
    <w:autoRedefine/>
    <w:qFormat/>
    <w:rsid w:val="0036692E"/>
    <w:pPr>
      <w:ind w:leftChars="600" w:left="1260"/>
    </w:pPr>
  </w:style>
  <w:style w:type="paragraph" w:styleId="20">
    <w:name w:val="toc 2"/>
    <w:basedOn w:val="a1"/>
    <w:next w:val="a1"/>
    <w:autoRedefine/>
    <w:uiPriority w:val="39"/>
    <w:qFormat/>
    <w:rsid w:val="0036692E"/>
    <w:pPr>
      <w:ind w:leftChars="200" w:left="420"/>
    </w:pPr>
  </w:style>
  <w:style w:type="paragraph" w:styleId="ae">
    <w:name w:val="Normal (Web)"/>
    <w:basedOn w:val="a1"/>
    <w:autoRedefine/>
    <w:uiPriority w:val="99"/>
    <w:semiHidden/>
    <w:unhideWhenUsed/>
    <w:rsid w:val="0036692E"/>
    <w:pPr>
      <w:widowControl/>
      <w:spacing w:before="100" w:beforeAutospacing="1" w:after="100" w:afterAutospacing="1"/>
      <w:jc w:val="left"/>
    </w:pPr>
    <w:rPr>
      <w:rFonts w:ascii="宋体" w:hAnsi="宋体" w:cs="宋体"/>
      <w:kern w:val="0"/>
      <w:sz w:val="24"/>
    </w:rPr>
  </w:style>
  <w:style w:type="paragraph" w:styleId="af">
    <w:name w:val="annotation subject"/>
    <w:basedOn w:val="a6"/>
    <w:next w:val="a6"/>
    <w:link w:val="Char2"/>
    <w:autoRedefine/>
    <w:qFormat/>
    <w:rsid w:val="0036692E"/>
    <w:rPr>
      <w:b/>
      <w:bCs/>
    </w:rPr>
  </w:style>
  <w:style w:type="table" w:styleId="af0">
    <w:name w:val="Table Grid"/>
    <w:basedOn w:val="a4"/>
    <w:autoRedefine/>
    <w:uiPriority w:val="59"/>
    <w:qFormat/>
    <w:rsid w:val="0036692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basedOn w:val="a3"/>
    <w:autoRedefine/>
    <w:qFormat/>
    <w:rsid w:val="0036692E"/>
  </w:style>
  <w:style w:type="character" w:styleId="af2">
    <w:name w:val="Emphasis"/>
    <w:autoRedefine/>
    <w:uiPriority w:val="20"/>
    <w:qFormat/>
    <w:rsid w:val="0036692E"/>
    <w:rPr>
      <w:i/>
      <w:iCs/>
    </w:rPr>
  </w:style>
  <w:style w:type="character" w:styleId="af3">
    <w:name w:val="Hyperlink"/>
    <w:autoRedefine/>
    <w:qFormat/>
    <w:rsid w:val="0036692E"/>
    <w:rPr>
      <w:color w:val="0000FF"/>
      <w:u w:val="single"/>
    </w:rPr>
  </w:style>
  <w:style w:type="character" w:styleId="af4">
    <w:name w:val="annotation reference"/>
    <w:autoRedefine/>
    <w:qFormat/>
    <w:rsid w:val="0036692E"/>
    <w:rPr>
      <w:sz w:val="21"/>
      <w:szCs w:val="21"/>
    </w:rPr>
  </w:style>
  <w:style w:type="character" w:customStyle="1" w:styleId="2Char">
    <w:name w:val="标题 2 Char"/>
    <w:link w:val="2"/>
    <w:autoRedefine/>
    <w:qFormat/>
    <w:rsid w:val="0036692E"/>
    <w:rPr>
      <w:rFonts w:ascii="黑体" w:eastAsia="宋体"/>
      <w:b/>
      <w:spacing w:val="24"/>
      <w:kern w:val="2"/>
      <w:sz w:val="28"/>
      <w:lang w:val="en-US" w:eastAsia="zh-CN" w:bidi="ar-SA"/>
    </w:rPr>
  </w:style>
  <w:style w:type="character" w:customStyle="1" w:styleId="Char">
    <w:name w:val="批注文字 Char"/>
    <w:link w:val="a6"/>
    <w:autoRedefine/>
    <w:qFormat/>
    <w:rsid w:val="0036692E"/>
    <w:rPr>
      <w:kern w:val="2"/>
      <w:sz w:val="21"/>
      <w:szCs w:val="24"/>
    </w:rPr>
  </w:style>
  <w:style w:type="character" w:customStyle="1" w:styleId="Char0">
    <w:name w:val="纯文本 Char"/>
    <w:link w:val="a9"/>
    <w:autoRedefine/>
    <w:qFormat/>
    <w:rsid w:val="0036692E"/>
    <w:rPr>
      <w:rFonts w:ascii="宋体" w:hAnsi="Courier New"/>
      <w:kern w:val="2"/>
      <w:sz w:val="21"/>
    </w:rPr>
  </w:style>
  <w:style w:type="character" w:customStyle="1" w:styleId="Char1">
    <w:name w:val="批注框文本 Char"/>
    <w:link w:val="ab"/>
    <w:autoRedefine/>
    <w:qFormat/>
    <w:rsid w:val="0036692E"/>
    <w:rPr>
      <w:kern w:val="2"/>
      <w:sz w:val="18"/>
      <w:szCs w:val="18"/>
    </w:rPr>
  </w:style>
  <w:style w:type="character" w:customStyle="1" w:styleId="Char2">
    <w:name w:val="批注主题 Char"/>
    <w:link w:val="af"/>
    <w:autoRedefine/>
    <w:qFormat/>
    <w:rsid w:val="0036692E"/>
    <w:rPr>
      <w:b/>
      <w:bCs/>
      <w:kern w:val="2"/>
      <w:sz w:val="21"/>
      <w:szCs w:val="24"/>
    </w:rPr>
  </w:style>
  <w:style w:type="paragraph" w:customStyle="1" w:styleId="11">
    <w:name w:val="样式1"/>
    <w:basedOn w:val="4"/>
    <w:autoRedefine/>
    <w:qFormat/>
    <w:rsid w:val="0036692E"/>
    <w:pPr>
      <w:spacing w:before="0" w:after="0" w:line="360" w:lineRule="auto"/>
    </w:pPr>
    <w:rPr>
      <w:rFonts w:eastAsia="宋体"/>
      <w:kern w:val="0"/>
      <w:sz w:val="24"/>
      <w:szCs w:val="24"/>
    </w:rPr>
  </w:style>
  <w:style w:type="paragraph" w:customStyle="1" w:styleId="Default">
    <w:name w:val="Default"/>
    <w:autoRedefine/>
    <w:qFormat/>
    <w:rsid w:val="0036692E"/>
    <w:pPr>
      <w:widowControl w:val="0"/>
      <w:autoSpaceDE w:val="0"/>
      <w:autoSpaceDN w:val="0"/>
      <w:adjustRightInd w:val="0"/>
    </w:pPr>
    <w:rPr>
      <w:rFonts w:ascii="PMingLiU" w:eastAsia="PMingLiU" w:cs="PMingLiU"/>
      <w:color w:val="000000"/>
      <w:sz w:val="24"/>
      <w:szCs w:val="24"/>
    </w:rPr>
  </w:style>
  <w:style w:type="character" w:customStyle="1" w:styleId="apple-converted-space">
    <w:name w:val="apple-converted-space"/>
    <w:basedOn w:val="a3"/>
    <w:autoRedefine/>
    <w:qFormat/>
    <w:rsid w:val="0036692E"/>
  </w:style>
  <w:style w:type="paragraph" w:customStyle="1" w:styleId="af5">
    <w:name w:val="小标题"/>
    <w:basedOn w:val="a1"/>
    <w:autoRedefine/>
    <w:qFormat/>
    <w:rsid w:val="0036692E"/>
    <w:pPr>
      <w:tabs>
        <w:tab w:val="left" w:pos="360"/>
      </w:tabs>
    </w:pPr>
    <w:rPr>
      <w:b/>
      <w:sz w:val="28"/>
      <w:szCs w:val="20"/>
    </w:rPr>
  </w:style>
  <w:style w:type="paragraph" w:customStyle="1" w:styleId="GF">
    <w:name w:val="GF正文"/>
    <w:basedOn w:val="a1"/>
    <w:autoRedefine/>
    <w:qFormat/>
    <w:rsid w:val="0036692E"/>
    <w:pPr>
      <w:adjustRightInd w:val="0"/>
      <w:snapToGrid w:val="0"/>
      <w:spacing w:line="410" w:lineRule="atLeast"/>
      <w:ind w:firstLineChars="200" w:firstLine="480"/>
    </w:pPr>
    <w:rPr>
      <w:rFonts w:ascii="宋体"/>
      <w:sz w:val="24"/>
    </w:rPr>
  </w:style>
  <w:style w:type="paragraph" w:customStyle="1" w:styleId="af6">
    <w:name w:val="段"/>
    <w:link w:val="Char3"/>
    <w:autoRedefine/>
    <w:qFormat/>
    <w:rsid w:val="0036692E"/>
    <w:pPr>
      <w:tabs>
        <w:tab w:val="center" w:pos="4201"/>
        <w:tab w:val="right" w:leader="dot" w:pos="9298"/>
      </w:tabs>
      <w:autoSpaceDE w:val="0"/>
      <w:autoSpaceDN w:val="0"/>
      <w:ind w:firstLineChars="200" w:firstLine="420"/>
      <w:jc w:val="both"/>
    </w:pPr>
    <w:rPr>
      <w:rFonts w:ascii="宋体"/>
      <w:sz w:val="21"/>
    </w:rPr>
  </w:style>
  <w:style w:type="paragraph" w:customStyle="1" w:styleId="a">
    <w:name w:val="一级条标题"/>
    <w:next w:val="af6"/>
    <w:autoRedefine/>
    <w:qFormat/>
    <w:rsid w:val="0036692E"/>
    <w:pPr>
      <w:numPr>
        <w:ilvl w:val="1"/>
        <w:numId w:val="1"/>
      </w:numPr>
      <w:spacing w:beforeLines="50" w:afterLines="50"/>
      <w:outlineLvl w:val="2"/>
    </w:pPr>
    <w:rPr>
      <w:rFonts w:ascii="黑体" w:eastAsia="黑体"/>
      <w:sz w:val="21"/>
      <w:szCs w:val="21"/>
    </w:rPr>
  </w:style>
  <w:style w:type="table" w:customStyle="1" w:styleId="12">
    <w:name w:val="网格型1"/>
    <w:basedOn w:val="a4"/>
    <w:autoRedefine/>
    <w:qFormat/>
    <w:rsid w:val="0036692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二级条标题"/>
    <w:basedOn w:val="a"/>
    <w:next w:val="af6"/>
    <w:autoRedefine/>
    <w:qFormat/>
    <w:rsid w:val="0036692E"/>
    <w:pPr>
      <w:numPr>
        <w:ilvl w:val="2"/>
      </w:numPr>
      <w:spacing w:before="50" w:after="50"/>
      <w:outlineLvl w:val="3"/>
    </w:pPr>
  </w:style>
  <w:style w:type="character" w:customStyle="1" w:styleId="Char3">
    <w:name w:val="段 Char"/>
    <w:link w:val="af6"/>
    <w:autoRedefine/>
    <w:qFormat/>
    <w:rsid w:val="0036692E"/>
    <w:rPr>
      <w:rFonts w:ascii="宋体"/>
      <w:sz w:val="21"/>
    </w:rPr>
  </w:style>
  <w:style w:type="character" w:styleId="af7">
    <w:name w:val="Placeholder Text"/>
    <w:basedOn w:val="a3"/>
    <w:autoRedefine/>
    <w:uiPriority w:val="99"/>
    <w:unhideWhenUsed/>
    <w:rsid w:val="0036692E"/>
    <w:rPr>
      <w:color w:val="808080"/>
    </w:rPr>
  </w:style>
  <w:style w:type="character" w:customStyle="1" w:styleId="high-light-bg">
    <w:name w:val="high-light-bg"/>
    <w:basedOn w:val="a3"/>
    <w:autoRedefine/>
    <w:rsid w:val="0036692E"/>
  </w:style>
  <w:style w:type="character" w:customStyle="1" w:styleId="high-light">
    <w:name w:val="high-light"/>
    <w:basedOn w:val="a3"/>
    <w:autoRedefine/>
    <w:rsid w:val="0036692E"/>
  </w:style>
  <w:style w:type="paragraph" w:styleId="af8">
    <w:name w:val="List Paragraph"/>
    <w:basedOn w:val="a1"/>
    <w:autoRedefine/>
    <w:uiPriority w:val="99"/>
    <w:unhideWhenUsed/>
    <w:rsid w:val="0036692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4.png"/><Relationship Id="rId32" Type="http://schemas.openxmlformats.org/officeDocument/2006/relationships/footer" Target="footer1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png"/><Relationship Id="rId27" Type="http://schemas.openxmlformats.org/officeDocument/2006/relationships/footer" Target="footer8.xml"/><Relationship Id="rId30" Type="http://schemas.openxmlformats.org/officeDocument/2006/relationships/header" Target="header7.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textRotate="1"/>
    <customShpInfo spid="_x0000_s2050" textRotate="1"/>
    <customShpInfo spid="_x0000_s2051" textRotate="1"/>
    <customShpInfo spid="_x0000_s1029"/>
    <customShpInfo spid="_x0000_s1030"/>
    <customShpInfo spid="_x0000_s1031"/>
    <customShpInfo spid="_x0000_s1027"/>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332AE-FC2A-4B1C-8E73-476E1191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1036</Words>
  <Characters>5910</Characters>
  <Application>Microsoft Office Word</Application>
  <DocSecurity>0</DocSecurity>
  <Lines>49</Lines>
  <Paragraphs>13</Paragraphs>
  <ScaleCrop>false</ScaleCrop>
  <Company>ht</Company>
  <LinksUpToDate>false</LinksUpToDate>
  <CharactersWithSpaces>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dc:creator>
  <cp:lastModifiedBy>PC</cp:lastModifiedBy>
  <cp:revision>89</cp:revision>
  <cp:lastPrinted>2023-11-29T05:03:00Z</cp:lastPrinted>
  <dcterms:created xsi:type="dcterms:W3CDTF">2023-11-08T13:45:00Z</dcterms:created>
  <dcterms:modified xsi:type="dcterms:W3CDTF">2024-08-06T08:13:00Z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1C3AFF0A145546E2871C7484194148F6_13</vt:lpwstr>
  </property>
</Properties>
</file>