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68" w:rsidRDefault="00605356">
      <w:pPr>
        <w:ind w:leftChars="207" w:left="855" w:hangingChars="200" w:hanging="420"/>
        <w:jc w:val="right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58420</wp:posOffset>
            </wp:positionV>
            <wp:extent cx="2114550" cy="914400"/>
            <wp:effectExtent l="0" t="0" r="0" b="0"/>
            <wp:wrapTight wrapText="bothSides">
              <wp:wrapPolygon edited="0">
                <wp:start x="0" y="0"/>
                <wp:lineTo x="0" y="21150"/>
                <wp:lineTo x="21405" y="21150"/>
                <wp:lineTo x="21405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F68" w:rsidRDefault="00757F68">
      <w:pPr>
        <w:ind w:leftChars="207" w:left="855" w:hangingChars="200" w:hanging="420"/>
        <w:jc w:val="right"/>
      </w:pPr>
    </w:p>
    <w:p w:rsidR="00757F68" w:rsidRDefault="00757F68">
      <w:pPr>
        <w:ind w:leftChars="207" w:left="855" w:hangingChars="200" w:hanging="420"/>
        <w:jc w:val="right"/>
      </w:pPr>
    </w:p>
    <w:p w:rsidR="00757F68" w:rsidRDefault="00757F68">
      <w:pPr>
        <w:ind w:leftChars="207" w:left="855" w:hangingChars="200" w:hanging="420"/>
        <w:jc w:val="right"/>
      </w:pPr>
    </w:p>
    <w:p w:rsidR="00757F68" w:rsidRDefault="00757F68">
      <w:pPr>
        <w:ind w:leftChars="207" w:left="855" w:hangingChars="200" w:hanging="420"/>
        <w:jc w:val="right"/>
      </w:pPr>
    </w:p>
    <w:p w:rsidR="00757F68" w:rsidRDefault="00605356">
      <w:pPr>
        <w:ind w:leftChars="574" w:left="1878" w:hangingChars="100" w:hanging="673"/>
        <w:rPr>
          <w:rFonts w:ascii="华文中宋" w:eastAsia="华文中宋" w:hAnsi="华文中宋" w:cs="华文中宋"/>
          <w:b/>
          <w:w w:val="120"/>
          <w:sz w:val="56"/>
          <w:szCs w:val="56"/>
        </w:rPr>
      </w:pPr>
      <w:r>
        <w:rPr>
          <w:rFonts w:ascii="华文中宋" w:eastAsia="华文中宋" w:hAnsi="华文中宋" w:cs="华文中宋" w:hint="eastAsia"/>
          <w:b/>
          <w:w w:val="120"/>
          <w:sz w:val="56"/>
          <w:szCs w:val="56"/>
        </w:rPr>
        <w:t>江苏省地方计量技术规范</w:t>
      </w:r>
    </w:p>
    <w:p w:rsidR="00757F68" w:rsidRDefault="00605356" w:rsidP="00C50C1D">
      <w:pPr>
        <w:spacing w:beforeLines="50" w:before="156"/>
        <w:ind w:firstLineChars="2100" w:firstLine="5880"/>
        <w:jc w:val="left"/>
        <w:rPr>
          <w:sz w:val="28"/>
        </w:rPr>
      </w:pPr>
      <w:r>
        <w:rPr>
          <w:sz w:val="28"/>
          <w:szCs w:val="28"/>
        </w:rPr>
        <w:t>JJF</w:t>
      </w:r>
      <w:r>
        <w:rPr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苏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XX</w:t>
      </w:r>
      <w:r>
        <w:rPr>
          <w:sz w:val="28"/>
          <w:szCs w:val="28"/>
        </w:rPr>
        <w:t>－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XX</w:t>
      </w:r>
    </w:p>
    <w:p w:rsidR="00757F68" w:rsidRDefault="00605356">
      <w:pPr>
        <w:rPr>
          <w:sz w:val="28"/>
          <w:szCs w:val="28"/>
          <w:u w:val="thick"/>
        </w:rPr>
      </w:pPr>
      <w:r>
        <w:rPr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111125</wp:posOffset>
                </wp:positionV>
                <wp:extent cx="5760085" cy="635"/>
                <wp:effectExtent l="0" t="0" r="0" b="0"/>
                <wp:wrapNone/>
                <wp:docPr id="207" name="直接连接符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967105" y="2887345"/>
                          <a:ext cx="576008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4.4pt;margin-top:8.75pt;height:0.05pt;width:453.55pt;z-index:251661312;mso-width-relative:page;mso-height-relative:page;" filled="f" stroked="t" coordsize="21600,21600" o:gfxdata="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BM+sC1AAAAAcBAAAPAAAAAAAAAAEAIAAAACIAAABkcnMvZG93bnJldi54bWxQ&#10;SwECFAAUAAAACACHTuJAqr9RFPsBAADJAwAADgAAAAAAAAABACAAAAAj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 w:hint="eastAsia"/>
          <w:sz w:val="28"/>
          <w:szCs w:val="28"/>
        </w:rPr>
        <w:t xml:space="preserve">                           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 xml:space="preserve">      </w:t>
      </w:r>
      <w:r>
        <w:rPr>
          <w:rFonts w:eastAsia="黑体"/>
          <w:sz w:val="28"/>
          <w:szCs w:val="28"/>
        </w:rPr>
        <w:t xml:space="preserve">   </w:t>
      </w:r>
    </w:p>
    <w:p w:rsidR="00757F68" w:rsidRDefault="00757F68"/>
    <w:p w:rsidR="00757F68" w:rsidRDefault="00757F68"/>
    <w:p w:rsidR="00757F68" w:rsidRDefault="00757F68"/>
    <w:p w:rsidR="00757F68" w:rsidRDefault="00757F68"/>
    <w:p w:rsidR="00757F68" w:rsidRDefault="00757F68"/>
    <w:p w:rsidR="00757F68" w:rsidRDefault="00757F68"/>
    <w:p w:rsidR="00757F68" w:rsidRDefault="00757F68"/>
    <w:p w:rsidR="00757F68" w:rsidRDefault="00757F68"/>
    <w:p w:rsidR="00757F68" w:rsidRDefault="00605356">
      <w:pPr>
        <w:jc w:val="center"/>
        <w:rPr>
          <w:rFonts w:eastAsia="黑体"/>
          <w:sz w:val="52"/>
        </w:rPr>
      </w:pPr>
      <w:bookmarkStart w:id="0" w:name="OLE_LINK1"/>
      <w:bookmarkStart w:id="1" w:name="OLE_LINK2"/>
      <w:r>
        <w:rPr>
          <w:rFonts w:ascii="黑体" w:eastAsia="黑体" w:hint="eastAsia"/>
          <w:sz w:val="52"/>
        </w:rPr>
        <w:t>电火花检漏仪校准规范</w:t>
      </w:r>
      <w:bookmarkEnd w:id="0"/>
      <w:bookmarkEnd w:id="1"/>
    </w:p>
    <w:p w:rsidR="00757F68" w:rsidRDefault="00605356">
      <w:pPr>
        <w:jc w:val="center"/>
        <w:rPr>
          <w:rFonts w:eastAsia="黑体"/>
          <w:kern w:val="44"/>
          <w:sz w:val="24"/>
        </w:rPr>
      </w:pPr>
      <w:r>
        <w:rPr>
          <w:rFonts w:eastAsia="黑体"/>
          <w:kern w:val="44"/>
          <w:sz w:val="24"/>
        </w:rPr>
        <w:t xml:space="preserve">     Calibration </w:t>
      </w:r>
      <w:r>
        <w:rPr>
          <w:rFonts w:eastAsia="黑体" w:hint="eastAsia"/>
          <w:kern w:val="44"/>
          <w:sz w:val="24"/>
        </w:rPr>
        <w:t>S</w:t>
      </w:r>
      <w:r>
        <w:rPr>
          <w:rFonts w:eastAsia="黑体"/>
          <w:kern w:val="44"/>
          <w:sz w:val="24"/>
        </w:rPr>
        <w:t xml:space="preserve">pecification for Electric </w:t>
      </w:r>
      <w:r>
        <w:rPr>
          <w:rFonts w:eastAsia="黑体" w:hint="eastAsia"/>
          <w:kern w:val="44"/>
          <w:sz w:val="24"/>
        </w:rPr>
        <w:t>S</w:t>
      </w:r>
      <w:r>
        <w:rPr>
          <w:rFonts w:eastAsia="黑体"/>
          <w:kern w:val="44"/>
          <w:sz w:val="24"/>
        </w:rPr>
        <w:t xml:space="preserve">park </w:t>
      </w:r>
      <w:r>
        <w:rPr>
          <w:rFonts w:eastAsia="黑体" w:hint="eastAsia"/>
          <w:kern w:val="44"/>
          <w:sz w:val="24"/>
        </w:rPr>
        <w:t>L</w:t>
      </w:r>
      <w:r>
        <w:rPr>
          <w:rFonts w:eastAsia="黑体"/>
          <w:kern w:val="44"/>
          <w:sz w:val="24"/>
        </w:rPr>
        <w:t xml:space="preserve">eak </w:t>
      </w:r>
      <w:r>
        <w:rPr>
          <w:rFonts w:eastAsia="黑体" w:hint="eastAsia"/>
          <w:kern w:val="44"/>
          <w:sz w:val="24"/>
        </w:rPr>
        <w:t>D</w:t>
      </w:r>
      <w:r>
        <w:rPr>
          <w:rFonts w:eastAsia="黑体"/>
          <w:kern w:val="44"/>
          <w:sz w:val="24"/>
        </w:rPr>
        <w:t xml:space="preserve">etector </w:t>
      </w:r>
    </w:p>
    <w:p w:rsidR="00757F68" w:rsidRPr="00C50C1D" w:rsidRDefault="00C50C1D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C50C1D">
        <w:rPr>
          <w:rFonts w:ascii="宋体" w:hAnsi="宋体"/>
          <w:b/>
          <w:sz w:val="32"/>
          <w:szCs w:val="32"/>
        </w:rPr>
        <w:t>（报批稿）</w:t>
      </w:r>
    </w:p>
    <w:p w:rsidR="00757F68" w:rsidRDefault="00757F68">
      <w:pPr>
        <w:jc w:val="center"/>
        <w:rPr>
          <w:sz w:val="28"/>
        </w:rPr>
      </w:pPr>
      <w:bookmarkStart w:id="2" w:name="_GoBack"/>
      <w:bookmarkEnd w:id="2"/>
    </w:p>
    <w:p w:rsidR="00757F68" w:rsidRDefault="00757F68">
      <w:pPr>
        <w:jc w:val="center"/>
        <w:rPr>
          <w:sz w:val="28"/>
        </w:rPr>
      </w:pPr>
    </w:p>
    <w:p w:rsidR="00757F68" w:rsidRDefault="00757F68">
      <w:pPr>
        <w:jc w:val="center"/>
        <w:rPr>
          <w:sz w:val="28"/>
        </w:rPr>
      </w:pPr>
    </w:p>
    <w:p w:rsidR="00757F68" w:rsidRDefault="00757F68">
      <w:pPr>
        <w:rPr>
          <w:sz w:val="28"/>
        </w:rPr>
      </w:pPr>
    </w:p>
    <w:p w:rsidR="00757F68" w:rsidRDefault="00757F68">
      <w:pPr>
        <w:rPr>
          <w:sz w:val="28"/>
        </w:rPr>
      </w:pPr>
    </w:p>
    <w:p w:rsidR="00757F68" w:rsidRDefault="00757F68">
      <w:pPr>
        <w:rPr>
          <w:sz w:val="28"/>
        </w:rPr>
      </w:pPr>
    </w:p>
    <w:p w:rsidR="00757F68" w:rsidRDefault="00757F68">
      <w:pPr>
        <w:rPr>
          <w:sz w:val="28"/>
        </w:rPr>
      </w:pPr>
    </w:p>
    <w:p w:rsidR="00757F68" w:rsidRDefault="00605356">
      <w:pPr>
        <w:spacing w:line="600" w:lineRule="auto"/>
        <w:jc w:val="center"/>
        <w:rPr>
          <w:rFonts w:eastAsia="黑体"/>
          <w:bCs/>
          <w:kern w:val="0"/>
          <w:sz w:val="24"/>
        </w:rPr>
      </w:pPr>
      <w:r>
        <w:rPr>
          <w:b/>
          <w:noProof/>
          <w:spacing w:val="60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444500</wp:posOffset>
                </wp:positionV>
                <wp:extent cx="5715000" cy="635"/>
                <wp:effectExtent l="0" t="0" r="0" b="0"/>
                <wp:wrapNone/>
                <wp:docPr id="206" name="直接连接符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0pt;margin-top:35pt;height:0.05pt;width:450pt;z-index:251663360;mso-width-relative:page;mso-height-relative:page;" filled="f" stroked="t" coordsize="21600,21600" o:gfxdata="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L3a&#10;n9QAAAAGAQAADwAAAAAAAAABACAAAAAiAAAAZHJzL2Rvd25yZXYueG1sUEsBAhQAFAAAAAgAh07i&#10;QKXv53HtAQAAvgMAAA4AAAAAAAAAAQAgAAAAIwEAAGRycy9lMm9Eb2MueG1sUEsFBgAAAAAGAAYA&#10;WQEAAIIFAAAAAA=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kern w:val="0"/>
          <w:sz w:val="24"/>
        </w:rPr>
        <w:t>20</w:t>
      </w:r>
      <w:r>
        <w:rPr>
          <w:rFonts w:eastAsia="黑体" w:hint="eastAsia"/>
          <w:kern w:val="0"/>
          <w:sz w:val="24"/>
        </w:rPr>
        <w:t>XX</w:t>
      </w:r>
      <w:r>
        <w:rPr>
          <w:rFonts w:eastAsia="黑体"/>
          <w:kern w:val="0"/>
          <w:sz w:val="24"/>
        </w:rPr>
        <w:t>-</w:t>
      </w:r>
      <w:r>
        <w:rPr>
          <w:rFonts w:eastAsia="黑体" w:hint="eastAsia"/>
          <w:kern w:val="0"/>
          <w:sz w:val="24"/>
        </w:rPr>
        <w:t>XX</w:t>
      </w:r>
      <w:r>
        <w:rPr>
          <w:rFonts w:eastAsia="黑体"/>
          <w:kern w:val="0"/>
          <w:sz w:val="24"/>
        </w:rPr>
        <w:t>-</w:t>
      </w:r>
      <w:r>
        <w:rPr>
          <w:rFonts w:eastAsia="黑体" w:hint="eastAsia"/>
          <w:kern w:val="0"/>
          <w:sz w:val="24"/>
        </w:rPr>
        <w:t>XX</w:t>
      </w:r>
      <w:r>
        <w:rPr>
          <w:rFonts w:eastAsia="黑体"/>
          <w:bCs/>
          <w:kern w:val="0"/>
          <w:sz w:val="24"/>
        </w:rPr>
        <w:t>发布</w:t>
      </w:r>
      <w:r>
        <w:rPr>
          <w:rFonts w:eastAsia="黑体"/>
          <w:bCs/>
          <w:kern w:val="0"/>
          <w:sz w:val="24"/>
        </w:rPr>
        <w:t xml:space="preserve">    </w:t>
      </w:r>
      <w:r>
        <w:rPr>
          <w:rFonts w:eastAsia="黑体" w:hint="eastAsia"/>
          <w:bCs/>
          <w:kern w:val="0"/>
          <w:sz w:val="24"/>
        </w:rPr>
        <w:t xml:space="preserve">                 </w:t>
      </w:r>
      <w:r>
        <w:rPr>
          <w:rFonts w:eastAsia="黑体"/>
          <w:bCs/>
          <w:kern w:val="0"/>
          <w:sz w:val="24"/>
        </w:rPr>
        <w:t xml:space="preserve">    </w:t>
      </w:r>
      <w:r>
        <w:rPr>
          <w:rFonts w:eastAsia="黑体" w:hint="eastAsia"/>
          <w:bCs/>
          <w:kern w:val="0"/>
          <w:sz w:val="24"/>
        </w:rPr>
        <w:t xml:space="preserve">   </w:t>
      </w:r>
      <w:r>
        <w:rPr>
          <w:rFonts w:eastAsia="黑体"/>
          <w:bCs/>
          <w:kern w:val="0"/>
          <w:sz w:val="24"/>
        </w:rPr>
        <w:t xml:space="preserve">               </w:t>
      </w:r>
      <w:r>
        <w:rPr>
          <w:rFonts w:eastAsia="黑体"/>
          <w:kern w:val="0"/>
          <w:sz w:val="24"/>
        </w:rPr>
        <w:t>20</w:t>
      </w:r>
      <w:r>
        <w:rPr>
          <w:rFonts w:eastAsia="黑体" w:hint="eastAsia"/>
          <w:kern w:val="0"/>
          <w:sz w:val="24"/>
        </w:rPr>
        <w:t>XX</w:t>
      </w:r>
      <w:r>
        <w:rPr>
          <w:rFonts w:eastAsia="黑体"/>
          <w:kern w:val="0"/>
          <w:sz w:val="24"/>
        </w:rPr>
        <w:t>-</w:t>
      </w:r>
      <w:r>
        <w:rPr>
          <w:rFonts w:eastAsia="黑体" w:hint="eastAsia"/>
          <w:kern w:val="0"/>
          <w:sz w:val="24"/>
        </w:rPr>
        <w:t>XX</w:t>
      </w:r>
      <w:r>
        <w:rPr>
          <w:rFonts w:eastAsia="黑体"/>
          <w:kern w:val="0"/>
          <w:sz w:val="24"/>
        </w:rPr>
        <w:t>-</w:t>
      </w:r>
      <w:r>
        <w:rPr>
          <w:rFonts w:eastAsia="黑体" w:hint="eastAsia"/>
          <w:kern w:val="0"/>
          <w:sz w:val="24"/>
        </w:rPr>
        <w:t>XX</w:t>
      </w:r>
      <w:r>
        <w:rPr>
          <w:rFonts w:eastAsia="黑体"/>
          <w:bCs/>
          <w:kern w:val="0"/>
          <w:sz w:val="24"/>
        </w:rPr>
        <w:t>实施</w:t>
      </w:r>
    </w:p>
    <w:p w:rsidR="00757F68" w:rsidRDefault="00605356">
      <w:pPr>
        <w:jc w:val="center"/>
        <w:rPr>
          <w:rFonts w:ascii="黑体" w:eastAsia="黑体" w:hAnsi="黑体"/>
          <w:sz w:val="28"/>
        </w:rPr>
        <w:sectPr w:rsidR="00757F68">
          <w:headerReference w:type="even" r:id="rId10"/>
          <w:head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851" w:footer="992" w:gutter="0"/>
          <w:pgNumType w:fmt="upperRoman" w:start="1"/>
          <w:cols w:space="0"/>
          <w:docGrid w:type="lines" w:linePitch="312"/>
        </w:sectPr>
      </w:pPr>
      <w:r>
        <w:rPr>
          <w:rFonts w:hint="eastAsia"/>
          <w:b/>
          <w:spacing w:val="60"/>
          <w:w w:val="120"/>
          <w:sz w:val="32"/>
        </w:rPr>
        <w:t>江苏省市场监督管理局</w:t>
      </w:r>
      <w:r>
        <w:rPr>
          <w:rFonts w:hint="eastAsia"/>
        </w:rPr>
        <w:t xml:space="preserve">  </w:t>
      </w:r>
      <w:r>
        <w:rPr>
          <w:rFonts w:ascii="黑体" w:eastAsia="黑体" w:hAnsi="黑体" w:hint="eastAsia"/>
          <w:sz w:val="28"/>
        </w:rPr>
        <w:t>发</w:t>
      </w:r>
      <w:r>
        <w:rPr>
          <w:rFonts w:ascii="黑体" w:eastAsia="黑体" w:hAnsi="黑体" w:hint="eastAsia"/>
          <w:sz w:val="28"/>
        </w:rPr>
        <w:t xml:space="preserve"> </w:t>
      </w:r>
      <w:r>
        <w:rPr>
          <w:rFonts w:ascii="黑体" w:eastAsia="黑体" w:hAnsi="黑体" w:hint="eastAsia"/>
          <w:sz w:val="28"/>
        </w:rPr>
        <w:t>布</w:t>
      </w:r>
    </w:p>
    <w:p w:rsidR="00757F68" w:rsidRDefault="00757F68">
      <w:pPr>
        <w:rPr>
          <w:rFonts w:eastAsia="黑体"/>
          <w:sz w:val="44"/>
          <w:szCs w:val="44"/>
        </w:rPr>
      </w:pPr>
    </w:p>
    <w:p w:rsidR="00757F68" w:rsidRDefault="00605356">
      <w:pPr>
        <w:rPr>
          <w:rFonts w:eastAsia="黑体"/>
          <w:sz w:val="44"/>
          <w:szCs w:val="44"/>
        </w:rPr>
      </w:pPr>
      <w:r>
        <w:rPr>
          <w:rFonts w:ascii="黑体" w:eastAsia="黑体" w:hint="eastAsia"/>
          <w:b/>
          <w:noProof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108585</wp:posOffset>
                </wp:positionV>
                <wp:extent cx="1967865" cy="914400"/>
                <wp:effectExtent l="9525" t="9525" r="22860" b="9525"/>
                <wp:wrapTight wrapText="bothSides">
                  <wp:wrapPolygon edited="0">
                    <wp:start x="732" y="-225"/>
                    <wp:lineTo x="-105" y="1125"/>
                    <wp:lineTo x="-105" y="20025"/>
                    <wp:lineTo x="523" y="21375"/>
                    <wp:lineTo x="21015" y="21375"/>
                    <wp:lineTo x="21433" y="20475"/>
                    <wp:lineTo x="21433" y="1125"/>
                    <wp:lineTo x="21015" y="-225"/>
                    <wp:lineTo x="732" y="-225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7865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57F68" w:rsidRDefault="00605356">
                            <w:pPr>
                              <w:spacing w:beforeLines="50" w:before="156"/>
                              <w:ind w:leftChars="-52" w:left="17" w:rightChars="-83" w:right="-174" w:hangingChars="45" w:hanging="126"/>
                              <w:jc w:val="center"/>
                              <w:rPr>
                                <w:rFonts w:eastAsia="黑体"/>
                                <w:sz w:val="28"/>
                              </w:rPr>
                            </w:pPr>
                            <w:r>
                              <w:rPr>
                                <w:rFonts w:eastAsia="黑体"/>
                                <w:sz w:val="28"/>
                              </w:rPr>
                              <w:t>JJF(</w:t>
                            </w:r>
                            <w:r>
                              <w:rPr>
                                <w:rFonts w:eastAsia="黑体"/>
                                <w:sz w:val="28"/>
                              </w:rPr>
                              <w:t>苏</w:t>
                            </w:r>
                            <w:r>
                              <w:rPr>
                                <w:rFonts w:eastAsia="黑体"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eastAsia="黑体" w:hint="eastAsia"/>
                                <w:sz w:val="28"/>
                              </w:rPr>
                              <w:t>XXX</w:t>
                            </w:r>
                            <w:r>
                              <w:rPr>
                                <w:rFonts w:eastAsia="黑体"/>
                                <w:sz w:val="28"/>
                              </w:rPr>
                              <w:t xml:space="preserve"> — </w:t>
                            </w:r>
                            <w:r>
                              <w:rPr>
                                <w:rFonts w:eastAsia="黑体" w:hint="eastAsia"/>
                                <w:sz w:val="28"/>
                              </w:rPr>
                              <w:t>20XX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_x0000_s1026" o:spid="_x0000_s1026" o:spt="2" style="position:absolute;left:0pt;margin-left:294.4pt;margin-top:8.55pt;height:72pt;width:154.95pt;mso-wrap-distance-left:9pt;mso-wrap-distance-right:9pt;z-index:-251652096;mso-width-relative:page;mso-height-relative:page;" fillcolor="#FFFFFF" filled="t" stroked="t" coordsize="21600,21600" wrapcoords="732 -225 -105 1125 -105 20025 523 21375 21015 21375 21433 20475 21433 1125 21015 -225 732 -225" arcsize="0.166666666666667" o:gfxdata="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j0a5l&#10;1gAAAAoBAAAPAAAAAAAAAAEAIAAAACIAAABkcnMvZG93bnJldi54bWxQSwECFAAUAAAACACHTuJA&#10;E4MpbyMCAABWBAAADgAAAAAAAAABACAAAAAlAQAAZHJzL2Uyb0RvYy54bWxQSwUGAAAAAAYABgBZ&#10;AQAAugUAAAAA&#10;">
                <v:fill on="t" focussize="0,0"/>
                <v:stroke weight="1.5pt" color="#000000" joinstyle="round" dashstyle="dash"/>
                <v:imagedata o:title=""/>
                <o:lock v:ext="edit" aspectratio="f"/>
                <v:textbox>
                  <w:txbxContent>
                    <w:p w14:paraId="6F680A12">
                      <w:pPr>
                        <w:spacing w:before="156" w:beforeLines="50"/>
                        <w:ind w:left="17" w:leftChars="-52" w:right="-174" w:rightChars="-83" w:hanging="126" w:hangingChars="45"/>
                        <w:jc w:val="center"/>
                        <w:rPr>
                          <w:rFonts w:hint="default" w:eastAsia="黑体"/>
                          <w:sz w:val="28"/>
                          <w:lang w:val="en-US" w:eastAsia="zh-CN"/>
                        </w:rPr>
                      </w:pPr>
                      <w:r>
                        <w:rPr>
                          <w:rFonts w:eastAsia="黑体"/>
                          <w:sz w:val="28"/>
                        </w:rPr>
                        <w:t>JJF(苏)</w:t>
                      </w:r>
                      <w:r>
                        <w:rPr>
                          <w:rFonts w:hint="eastAsia" w:eastAsia="黑体"/>
                          <w:sz w:val="28"/>
                          <w:lang w:val="en-US" w:eastAsia="zh-CN"/>
                        </w:rPr>
                        <w:t>XXX</w:t>
                      </w:r>
                      <w:r>
                        <w:rPr>
                          <w:rFonts w:eastAsia="黑体"/>
                          <w:sz w:val="28"/>
                        </w:rPr>
                        <w:t xml:space="preserve"> — </w:t>
                      </w:r>
                      <w:r>
                        <w:rPr>
                          <w:rFonts w:hint="eastAsia" w:eastAsia="黑体"/>
                          <w:sz w:val="28"/>
                          <w:lang w:val="en-US" w:eastAsia="zh-CN"/>
                        </w:rPr>
                        <w:t>20XX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eastAsia="黑体" w:hint="eastAsia"/>
          <w:sz w:val="44"/>
          <w:szCs w:val="44"/>
        </w:rPr>
        <w:t>电火花检漏仪校准规范</w:t>
      </w:r>
    </w:p>
    <w:p w:rsidR="00757F68" w:rsidRDefault="00605356">
      <w:pPr>
        <w:ind w:firstLineChars="200" w:firstLine="560"/>
        <w:rPr>
          <w:rFonts w:eastAsia="黑体"/>
          <w:kern w:val="44"/>
          <w:sz w:val="28"/>
          <w:szCs w:val="28"/>
        </w:rPr>
      </w:pPr>
      <w:r>
        <w:rPr>
          <w:rFonts w:eastAsia="黑体"/>
          <w:kern w:val="44"/>
          <w:sz w:val="28"/>
          <w:szCs w:val="28"/>
        </w:rPr>
        <w:t xml:space="preserve">Calibration specification for </w:t>
      </w:r>
    </w:p>
    <w:p w:rsidR="00757F68" w:rsidRDefault="00605356">
      <w:pPr>
        <w:ind w:firstLineChars="200" w:firstLine="560"/>
        <w:rPr>
          <w:rFonts w:eastAsia="黑体"/>
          <w:kern w:val="44"/>
          <w:sz w:val="28"/>
          <w:szCs w:val="28"/>
        </w:rPr>
      </w:pPr>
      <w:r>
        <w:rPr>
          <w:rFonts w:eastAsia="黑体"/>
          <w:kern w:val="44"/>
          <w:sz w:val="28"/>
          <w:szCs w:val="28"/>
        </w:rPr>
        <w:t>Electric spark leak detector</w:t>
      </w:r>
    </w:p>
    <w:p w:rsidR="00757F68" w:rsidRDefault="00757F68"/>
    <w:p w:rsidR="00757F68" w:rsidRDefault="00605356">
      <w:r>
        <w:rPr>
          <w:rFonts w:ascii="黑体" w:eastAsia="黑体"/>
          <w:noProof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39370</wp:posOffset>
                </wp:positionV>
                <wp:extent cx="58527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2795" cy="63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-3.5pt;margin-top:3.1pt;height:0.05pt;width:460.85pt;z-index:251665408;mso-width-relative:page;mso-height-relative:page;" filled="f" stroked="t" coordsize="21600,21600" o:gfxdata="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e9B4TXAAAABgEAAA8AAAAAAAAAAQAgAAAAIgAAAGRycy9kb3ducmV2LnhtbFBL&#10;AQIUABQAAAAIAIdO4kCngCCJ9wEAAOYDAAAOAAAAAAAAAAEAIAAAACYBAABkcnMvZTJvRG9jLnht&#10;bFBLBQYAAAAABgAGAFkBAACP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757F68" w:rsidRDefault="00605356">
      <w:pPr>
        <w:ind w:firstLineChars="209" w:firstLine="58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本规范经江苏省市场监督管理局</w:t>
      </w:r>
      <w:r>
        <w:rPr>
          <w:rFonts w:ascii="宋体" w:hAnsi="宋体" w:hint="eastAsia"/>
          <w:sz w:val="28"/>
          <w:szCs w:val="28"/>
        </w:rPr>
        <w:t>202</w:t>
      </w:r>
      <w:r>
        <w:rPr>
          <w:rFonts w:ascii="宋体" w:hAnsi="宋体" w:hint="eastAsia"/>
          <w:sz w:val="28"/>
          <w:szCs w:val="28"/>
        </w:rPr>
        <w:t>X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XX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XX</w:t>
      </w:r>
      <w:r>
        <w:rPr>
          <w:rFonts w:ascii="宋体" w:hAnsi="宋体" w:hint="eastAsia"/>
          <w:sz w:val="28"/>
          <w:szCs w:val="28"/>
        </w:rPr>
        <w:t>日批准，并自</w:t>
      </w:r>
      <w:r>
        <w:rPr>
          <w:rFonts w:ascii="宋体" w:hAnsi="宋体" w:hint="eastAsia"/>
          <w:sz w:val="28"/>
          <w:szCs w:val="28"/>
        </w:rPr>
        <w:t>202</w:t>
      </w:r>
      <w:r>
        <w:rPr>
          <w:rFonts w:ascii="宋体" w:hAnsi="宋体" w:hint="eastAsia"/>
          <w:sz w:val="28"/>
          <w:szCs w:val="28"/>
        </w:rPr>
        <w:t>X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XX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XX</w:t>
      </w:r>
      <w:r>
        <w:rPr>
          <w:rFonts w:ascii="宋体" w:hAnsi="宋体" w:hint="eastAsia"/>
          <w:sz w:val="28"/>
          <w:szCs w:val="28"/>
        </w:rPr>
        <w:t>日起施行。</w:t>
      </w:r>
    </w:p>
    <w:p w:rsidR="00757F68" w:rsidRDefault="00757F68">
      <w:pPr>
        <w:rPr>
          <w:rFonts w:ascii="宋体" w:hAnsi="宋体"/>
        </w:rPr>
      </w:pPr>
    </w:p>
    <w:p w:rsidR="00757F68" w:rsidRDefault="00757F68">
      <w:pPr>
        <w:rPr>
          <w:rFonts w:ascii="宋体" w:hAnsi="宋体"/>
        </w:rPr>
      </w:pPr>
    </w:p>
    <w:p w:rsidR="00757F68" w:rsidRDefault="00757F68">
      <w:pPr>
        <w:rPr>
          <w:rFonts w:ascii="宋体" w:hAnsi="宋体"/>
        </w:rPr>
      </w:pPr>
    </w:p>
    <w:p w:rsidR="00757F68" w:rsidRDefault="00757F68">
      <w:pPr>
        <w:rPr>
          <w:rFonts w:ascii="宋体" w:hAnsi="宋体"/>
        </w:rPr>
      </w:pPr>
    </w:p>
    <w:p w:rsidR="00757F68" w:rsidRDefault="00757F68">
      <w:pPr>
        <w:rPr>
          <w:rFonts w:ascii="宋体" w:hAnsi="宋体"/>
        </w:rPr>
      </w:pPr>
    </w:p>
    <w:p w:rsidR="00757F68" w:rsidRDefault="00757F68">
      <w:pPr>
        <w:rPr>
          <w:rFonts w:ascii="宋体" w:hAnsi="宋体"/>
        </w:rPr>
      </w:pPr>
    </w:p>
    <w:p w:rsidR="00757F68" w:rsidRDefault="00757F68">
      <w:pPr>
        <w:rPr>
          <w:rFonts w:ascii="宋体" w:hAnsi="宋体"/>
        </w:rPr>
      </w:pPr>
    </w:p>
    <w:p w:rsidR="00757F68" w:rsidRDefault="00605356">
      <w:pPr>
        <w:spacing w:line="360" w:lineRule="auto"/>
        <w:ind w:leftChars="800" w:left="1680"/>
        <w:rPr>
          <w:rFonts w:ascii="宋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归</w:t>
      </w:r>
      <w:r>
        <w:rPr>
          <w:rFonts w:ascii="黑体" w:eastAsia="黑体" w:hAnsi="宋体" w:hint="eastAsia"/>
          <w:spacing w:val="14"/>
          <w:sz w:val="28"/>
          <w:szCs w:val="28"/>
        </w:rPr>
        <w:t xml:space="preserve"> </w:t>
      </w:r>
      <w:r>
        <w:rPr>
          <w:rFonts w:ascii="黑体" w:eastAsia="黑体" w:hAnsi="宋体" w:hint="eastAsia"/>
          <w:spacing w:val="14"/>
          <w:sz w:val="28"/>
          <w:szCs w:val="28"/>
        </w:rPr>
        <w:t>口</w:t>
      </w:r>
      <w:r>
        <w:rPr>
          <w:rFonts w:ascii="黑体" w:eastAsia="黑体" w:hAnsi="宋体" w:hint="eastAsia"/>
          <w:spacing w:val="14"/>
          <w:sz w:val="28"/>
          <w:szCs w:val="28"/>
        </w:rPr>
        <w:t xml:space="preserve"> </w:t>
      </w:r>
      <w:r>
        <w:rPr>
          <w:rFonts w:ascii="黑体" w:eastAsia="黑体" w:hAnsi="宋体" w:hint="eastAsia"/>
          <w:spacing w:val="14"/>
          <w:sz w:val="28"/>
          <w:szCs w:val="28"/>
        </w:rPr>
        <w:t>单</w:t>
      </w:r>
      <w:r>
        <w:rPr>
          <w:rFonts w:ascii="黑体" w:eastAsia="黑体" w:hAnsi="宋体" w:hint="eastAsia"/>
          <w:spacing w:val="14"/>
          <w:sz w:val="28"/>
          <w:szCs w:val="28"/>
        </w:rPr>
        <w:t xml:space="preserve"> </w:t>
      </w:r>
      <w:r>
        <w:rPr>
          <w:rFonts w:ascii="黑体" w:eastAsia="黑体" w:hAnsi="宋体" w:hint="eastAsia"/>
          <w:sz w:val="28"/>
          <w:szCs w:val="28"/>
        </w:rPr>
        <w:t>位：</w:t>
      </w:r>
      <w:r>
        <w:rPr>
          <w:rFonts w:hAnsi="宋体"/>
          <w:sz w:val="28"/>
          <w:szCs w:val="28"/>
        </w:rPr>
        <w:t>江苏省</w:t>
      </w:r>
      <w:r>
        <w:rPr>
          <w:rFonts w:hAnsi="宋体" w:hint="eastAsia"/>
          <w:sz w:val="28"/>
          <w:szCs w:val="28"/>
        </w:rPr>
        <w:t>市场监督管理局</w:t>
      </w:r>
    </w:p>
    <w:p w:rsidR="00757F68" w:rsidRDefault="00605356">
      <w:pPr>
        <w:ind w:leftChars="800" w:left="1680"/>
        <w:rPr>
          <w:rFonts w:ascii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主要起草单位：</w:t>
      </w:r>
      <w:r>
        <w:rPr>
          <w:rFonts w:hAnsi="宋体" w:hint="eastAsia"/>
          <w:sz w:val="28"/>
        </w:rPr>
        <w:t>泰州</w:t>
      </w:r>
      <w:r>
        <w:rPr>
          <w:rFonts w:ascii="宋体" w:hAnsi="宋体" w:hint="eastAsia"/>
          <w:sz w:val="28"/>
          <w:szCs w:val="28"/>
        </w:rPr>
        <w:t>市计量测试院</w:t>
      </w:r>
    </w:p>
    <w:p w:rsidR="00757F68" w:rsidRDefault="00605356">
      <w:pPr>
        <w:ind w:leftChars="800" w:left="1680"/>
        <w:rPr>
          <w:rFonts w:ascii="宋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参加起草单位：</w:t>
      </w:r>
      <w:r>
        <w:rPr>
          <w:rFonts w:ascii="宋体" w:hAnsi="宋体" w:hint="eastAsia"/>
          <w:sz w:val="28"/>
          <w:szCs w:val="28"/>
        </w:rPr>
        <w:t>南京市计量监督检测院</w:t>
      </w:r>
    </w:p>
    <w:p w:rsidR="00757F68" w:rsidRDefault="00605356">
      <w:pPr>
        <w:ind w:leftChars="800" w:left="16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>海安迪斯凯瑞探测仪器有限公司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757F68" w:rsidRDefault="00757F68">
      <w:pPr>
        <w:rPr>
          <w:rFonts w:ascii="宋体" w:hAnsi="宋体"/>
          <w:szCs w:val="21"/>
        </w:rPr>
      </w:pPr>
    </w:p>
    <w:p w:rsidR="00757F68" w:rsidRDefault="00757F68">
      <w:pPr>
        <w:rPr>
          <w:rFonts w:ascii="宋体" w:hAnsi="宋体"/>
          <w:szCs w:val="21"/>
        </w:rPr>
      </w:pPr>
    </w:p>
    <w:p w:rsidR="00757F68" w:rsidRDefault="00757F68">
      <w:pPr>
        <w:rPr>
          <w:rFonts w:ascii="宋体" w:hAnsi="宋体"/>
          <w:color w:val="FF0000"/>
          <w:szCs w:val="21"/>
        </w:rPr>
      </w:pPr>
    </w:p>
    <w:p w:rsidR="00757F68" w:rsidRDefault="00757F68">
      <w:pPr>
        <w:rPr>
          <w:rFonts w:ascii="宋体" w:hAnsi="宋体"/>
          <w:szCs w:val="21"/>
        </w:rPr>
      </w:pPr>
    </w:p>
    <w:p w:rsidR="00757F68" w:rsidRDefault="0060535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757F68" w:rsidRDefault="00757F68">
      <w:pPr>
        <w:rPr>
          <w:rFonts w:ascii="宋体" w:hAnsi="宋体"/>
          <w:color w:val="FF0000"/>
          <w:szCs w:val="21"/>
        </w:rPr>
      </w:pPr>
    </w:p>
    <w:p w:rsidR="00757F68" w:rsidRDefault="00757F68">
      <w:pPr>
        <w:rPr>
          <w:rFonts w:ascii="宋体" w:hAnsi="宋体"/>
          <w:color w:val="FF0000"/>
          <w:szCs w:val="21"/>
        </w:rPr>
      </w:pPr>
    </w:p>
    <w:p w:rsidR="00757F68" w:rsidRDefault="00757F68">
      <w:pPr>
        <w:rPr>
          <w:rFonts w:ascii="宋体" w:hAnsi="宋体"/>
          <w:color w:val="FF0000"/>
          <w:szCs w:val="21"/>
        </w:rPr>
      </w:pPr>
    </w:p>
    <w:p w:rsidR="00757F68" w:rsidRDefault="00757F68">
      <w:pPr>
        <w:rPr>
          <w:rFonts w:ascii="宋体" w:hAnsi="宋体"/>
          <w:color w:val="FF0000"/>
          <w:szCs w:val="21"/>
        </w:rPr>
      </w:pPr>
    </w:p>
    <w:p w:rsidR="00757F68" w:rsidRDefault="00757F68">
      <w:pPr>
        <w:rPr>
          <w:rFonts w:ascii="宋体" w:hAnsi="宋体"/>
          <w:color w:val="FF0000"/>
          <w:szCs w:val="21"/>
        </w:rPr>
      </w:pPr>
    </w:p>
    <w:p w:rsidR="00757F68" w:rsidRDefault="00757F68">
      <w:pPr>
        <w:rPr>
          <w:rFonts w:ascii="宋体" w:hAnsi="宋体"/>
          <w:color w:val="FF0000"/>
          <w:szCs w:val="21"/>
        </w:rPr>
      </w:pPr>
    </w:p>
    <w:p w:rsidR="00757F68" w:rsidRDefault="00757F68">
      <w:pPr>
        <w:rPr>
          <w:rFonts w:ascii="宋体" w:hAnsi="宋体"/>
          <w:szCs w:val="21"/>
        </w:rPr>
      </w:pPr>
    </w:p>
    <w:p w:rsidR="00757F68" w:rsidRDefault="00757F68">
      <w:pPr>
        <w:rPr>
          <w:rFonts w:ascii="宋体" w:hAnsi="宋体"/>
          <w:szCs w:val="21"/>
        </w:rPr>
      </w:pPr>
    </w:p>
    <w:p w:rsidR="00757F68" w:rsidRDefault="00757F68">
      <w:pPr>
        <w:rPr>
          <w:rFonts w:ascii="宋体" w:hAnsi="宋体"/>
          <w:szCs w:val="21"/>
        </w:rPr>
      </w:pPr>
    </w:p>
    <w:p w:rsidR="00757F68" w:rsidRDefault="00605356">
      <w:pPr>
        <w:rPr>
          <w:rFonts w:ascii="宋体" w:hAnsi="宋体"/>
          <w:sz w:val="28"/>
          <w:szCs w:val="28"/>
        </w:rPr>
        <w:sectPr w:rsidR="00757F68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851" w:footer="992" w:gutter="0"/>
          <w:pgNumType w:fmt="upperRoman" w:start="1"/>
          <w:cols w:space="0"/>
          <w:titlePg/>
          <w:docGrid w:type="lines" w:linePitch="312"/>
        </w:sectPr>
      </w:pPr>
      <w:r>
        <w:rPr>
          <w:rFonts w:ascii="宋体" w:hAnsi="宋体" w:hint="eastAsia"/>
          <w:sz w:val="28"/>
          <w:szCs w:val="28"/>
        </w:rPr>
        <w:t>本规范委托</w:t>
      </w:r>
      <w:r>
        <w:rPr>
          <w:rFonts w:hAnsi="宋体"/>
          <w:sz w:val="28"/>
        </w:rPr>
        <w:t>江苏省</w:t>
      </w:r>
      <w:r>
        <w:rPr>
          <w:rFonts w:hAnsi="宋体" w:hint="eastAsia"/>
          <w:sz w:val="28"/>
        </w:rPr>
        <w:t>电磁</w:t>
      </w:r>
      <w:r>
        <w:rPr>
          <w:rFonts w:hAnsi="宋体"/>
          <w:sz w:val="28"/>
        </w:rPr>
        <w:t>计量专业技术委员会</w:t>
      </w:r>
      <w:r>
        <w:rPr>
          <w:rFonts w:ascii="宋体" w:hAnsi="宋体" w:hint="eastAsia"/>
          <w:sz w:val="28"/>
          <w:szCs w:val="28"/>
        </w:rPr>
        <w:t>负责解释</w:t>
      </w:r>
    </w:p>
    <w:p w:rsidR="00757F68" w:rsidRDefault="00757F68">
      <w:pPr>
        <w:rPr>
          <w:rFonts w:ascii="黑体" w:eastAsia="黑体" w:hAnsi="黑体"/>
          <w:sz w:val="28"/>
        </w:rPr>
      </w:pPr>
    </w:p>
    <w:p w:rsidR="00757F68" w:rsidRDefault="00757F68">
      <w:pPr>
        <w:rPr>
          <w:rFonts w:ascii="黑体" w:eastAsia="黑体" w:hAnsi="黑体"/>
          <w:sz w:val="28"/>
        </w:rPr>
      </w:pPr>
    </w:p>
    <w:p w:rsidR="00757F68" w:rsidRDefault="00757F68">
      <w:pPr>
        <w:rPr>
          <w:rFonts w:ascii="黑体" w:eastAsia="黑体" w:hAnsi="黑体"/>
          <w:sz w:val="28"/>
        </w:rPr>
      </w:pPr>
    </w:p>
    <w:p w:rsidR="00757F68" w:rsidRDefault="00757F68">
      <w:pPr>
        <w:rPr>
          <w:rFonts w:ascii="黑体" w:eastAsia="黑体" w:hAnsi="黑体"/>
          <w:sz w:val="28"/>
        </w:rPr>
      </w:pPr>
    </w:p>
    <w:p w:rsidR="00757F68" w:rsidRDefault="00757F68">
      <w:pPr>
        <w:rPr>
          <w:rFonts w:ascii="黑体" w:eastAsia="黑体" w:hAnsi="黑体"/>
          <w:sz w:val="28"/>
        </w:rPr>
      </w:pPr>
    </w:p>
    <w:p w:rsidR="00757F68" w:rsidRDefault="00605356">
      <w:pPr>
        <w:ind w:leftChars="600" w:left="126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本规范主要起草人：</w:t>
      </w:r>
    </w:p>
    <w:p w:rsidR="00757F68" w:rsidRDefault="00605356">
      <w:pPr>
        <w:ind w:leftChars="600" w:left="1260" w:firstLineChars="500" w:firstLine="1400"/>
        <w:rPr>
          <w:rFonts w:ascii="宋体" w:hAnsi="宋体"/>
          <w:color w:val="FF0000"/>
          <w:sz w:val="28"/>
        </w:rPr>
      </w:pPr>
      <w:r>
        <w:rPr>
          <w:rFonts w:ascii="宋体" w:hAnsi="宋体" w:hint="eastAsia"/>
          <w:sz w:val="28"/>
        </w:rPr>
        <w:t>张跃进（</w:t>
      </w:r>
      <w:r>
        <w:rPr>
          <w:rFonts w:ascii="宋体" w:hAnsi="宋体" w:hint="eastAsia"/>
          <w:sz w:val="28"/>
          <w:szCs w:val="28"/>
        </w:rPr>
        <w:t>泰州市计量测试院）</w:t>
      </w:r>
    </w:p>
    <w:p w:rsidR="00757F68" w:rsidRDefault="00605356">
      <w:pPr>
        <w:ind w:leftChars="600" w:left="1260" w:firstLineChars="500" w:firstLine="140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张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>卫（</w:t>
      </w:r>
      <w:r>
        <w:rPr>
          <w:rFonts w:ascii="宋体" w:hAnsi="宋体" w:hint="eastAsia"/>
          <w:sz w:val="28"/>
          <w:szCs w:val="28"/>
        </w:rPr>
        <w:t>南京市计量监督检测院）</w:t>
      </w:r>
    </w:p>
    <w:p w:rsidR="00757F68" w:rsidRDefault="00605356">
      <w:pPr>
        <w:ind w:leftChars="600" w:left="1260" w:firstLineChars="500" w:firstLine="1400"/>
        <w:rPr>
          <w:rFonts w:ascii="黑体" w:eastAsia="黑体" w:hAnsi="黑体"/>
          <w:color w:val="FF0000"/>
          <w:sz w:val="28"/>
        </w:rPr>
      </w:pPr>
      <w:r>
        <w:rPr>
          <w:rFonts w:ascii="宋体" w:hAnsi="宋体" w:hint="eastAsia"/>
          <w:sz w:val="28"/>
          <w:szCs w:val="28"/>
        </w:rPr>
        <w:t>李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波</w:t>
      </w:r>
      <w:r>
        <w:rPr>
          <w:rFonts w:ascii="宋体" w:hAnsi="宋体" w:hint="eastAsia"/>
          <w:sz w:val="28"/>
        </w:rPr>
        <w:t>（</w:t>
      </w:r>
      <w:r>
        <w:rPr>
          <w:rFonts w:ascii="宋体" w:hAnsi="宋体" w:hint="eastAsia"/>
          <w:sz w:val="28"/>
          <w:szCs w:val="28"/>
        </w:rPr>
        <w:t>泰州市计量测试院）</w:t>
      </w:r>
    </w:p>
    <w:p w:rsidR="00757F68" w:rsidRDefault="00605356">
      <w:pPr>
        <w:ind w:leftChars="999" w:left="2658" w:hangingChars="200" w:hanging="560"/>
        <w:rPr>
          <w:rFonts w:ascii="宋体" w:hAnsi="宋体"/>
          <w:sz w:val="28"/>
        </w:rPr>
      </w:pPr>
      <w:r>
        <w:rPr>
          <w:rFonts w:ascii="黑体" w:eastAsia="黑体" w:hAnsi="黑体" w:hint="eastAsia"/>
          <w:sz w:val="28"/>
        </w:rPr>
        <w:t>参加起草人：</w:t>
      </w:r>
      <w:r>
        <w:rPr>
          <w:rFonts w:ascii="宋体" w:hAnsi="宋体" w:hint="eastAsia"/>
          <w:sz w:val="28"/>
          <w:szCs w:val="28"/>
        </w:rPr>
        <w:t>苏亚东</w:t>
      </w:r>
      <w:r>
        <w:rPr>
          <w:rFonts w:ascii="宋体" w:hAnsi="宋体" w:hint="eastAsia"/>
          <w:sz w:val="28"/>
        </w:rPr>
        <w:t>（</w:t>
      </w:r>
      <w:r>
        <w:rPr>
          <w:rFonts w:ascii="宋体" w:hAnsi="宋体" w:hint="eastAsia"/>
          <w:sz w:val="28"/>
          <w:szCs w:val="28"/>
        </w:rPr>
        <w:t>海安迪斯凯瑞探测仪器有限公司）</w:t>
      </w:r>
      <w:r>
        <w:rPr>
          <w:rFonts w:ascii="宋体" w:hAnsi="宋体" w:hint="eastAsia"/>
          <w:sz w:val="28"/>
        </w:rPr>
        <w:t>陈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>年（</w:t>
      </w:r>
      <w:r>
        <w:rPr>
          <w:rFonts w:ascii="宋体" w:hAnsi="宋体" w:hint="eastAsia"/>
          <w:sz w:val="28"/>
          <w:szCs w:val="28"/>
        </w:rPr>
        <w:t>泰州市计量测试院）</w:t>
      </w:r>
    </w:p>
    <w:p w:rsidR="00757F68" w:rsidRDefault="00605356">
      <w:pPr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 xml:space="preserve">                 </w:t>
      </w:r>
    </w:p>
    <w:p w:rsidR="00757F68" w:rsidRDefault="00605356">
      <w:pPr>
        <w:rPr>
          <w:rFonts w:ascii="黑体" w:eastAsia="黑体" w:hAnsi="宋体"/>
          <w:sz w:val="28"/>
        </w:rPr>
        <w:sectPr w:rsidR="00757F68">
          <w:headerReference w:type="default" r:id="rId18"/>
          <w:pgSz w:w="11906" w:h="16838"/>
          <w:pgMar w:top="1417" w:right="1417" w:bottom="1417" w:left="1417" w:header="851" w:footer="992" w:gutter="0"/>
          <w:pgNumType w:fmt="upperRoman" w:start="1"/>
          <w:cols w:space="0"/>
          <w:docGrid w:type="lines" w:linePitch="312"/>
        </w:sectPr>
      </w:pPr>
      <w:r>
        <w:rPr>
          <w:rFonts w:ascii="黑体" w:eastAsia="黑体" w:hAnsi="宋体" w:hint="eastAsia"/>
          <w:sz w:val="28"/>
        </w:rPr>
        <w:t xml:space="preserve">              </w:t>
      </w:r>
    </w:p>
    <w:p w:rsidR="00757F68" w:rsidRDefault="00605356">
      <w:pPr>
        <w:spacing w:line="360" w:lineRule="auto"/>
        <w:jc w:val="center"/>
        <w:rPr>
          <w:sz w:val="2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lastRenderedPageBreak/>
        <w:t>目</w:t>
      </w:r>
      <w:r>
        <w:rPr>
          <w:rFonts w:ascii="黑体" w:eastAsia="黑体" w:hAnsi="黑体" w:cs="黑体" w:hint="eastAsia"/>
          <w:bCs/>
          <w:sz w:val="44"/>
          <w:szCs w:val="44"/>
        </w:rPr>
        <w:t xml:space="preserve">    </w:t>
      </w:r>
      <w:r>
        <w:rPr>
          <w:rFonts w:ascii="黑体" w:eastAsia="黑体" w:hAnsi="黑体" w:cs="黑体" w:hint="eastAsia"/>
          <w:bCs/>
          <w:sz w:val="44"/>
          <w:szCs w:val="44"/>
        </w:rPr>
        <w:t>录</w:t>
      </w:r>
      <w:r>
        <w:rPr>
          <w:rFonts w:ascii="宋体" w:hAnsi="宋体"/>
          <w:bCs/>
          <w:sz w:val="24"/>
        </w:rPr>
        <w:fldChar w:fldCharType="begin"/>
      </w:r>
      <w:r>
        <w:rPr>
          <w:rFonts w:ascii="宋体" w:hAnsi="宋体"/>
          <w:bCs/>
          <w:sz w:val="24"/>
        </w:rPr>
        <w:instrText xml:space="preserve"> TOC \o "1-3" \h \z \u </w:instrText>
      </w:r>
      <w:r>
        <w:rPr>
          <w:rFonts w:ascii="宋体" w:hAnsi="宋体"/>
          <w:bCs/>
          <w:sz w:val="24"/>
        </w:rPr>
        <w:fldChar w:fldCharType="separate"/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13" w:history="1">
        <w:r>
          <w:rPr>
            <w:rFonts w:hint="eastAsia"/>
            <w:sz w:val="24"/>
          </w:rPr>
          <w:t>引言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I</w:t>
        </w:r>
      </w:hyperlink>
      <w:r>
        <w:rPr>
          <w:rFonts w:hint="eastAsia"/>
          <w:sz w:val="24"/>
        </w:rPr>
        <w:t>I</w:t>
      </w:r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13" w:history="1">
        <w:r>
          <w:rPr>
            <w:sz w:val="24"/>
          </w:rPr>
          <w:t>1</w:t>
        </w:r>
        <w:r>
          <w:rPr>
            <w:rFonts w:hint="eastAsia"/>
            <w:sz w:val="24"/>
          </w:rPr>
          <w:t xml:space="preserve"> </w:t>
        </w:r>
        <w:r>
          <w:rPr>
            <w:sz w:val="24"/>
          </w:rPr>
          <w:t xml:space="preserve"> </w:t>
        </w:r>
        <w:r>
          <w:rPr>
            <w:rFonts w:hint="eastAsia"/>
            <w:sz w:val="24"/>
          </w:rPr>
          <w:t>范围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1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14" w:history="1">
        <w:r>
          <w:rPr>
            <w:rStyle w:val="a8"/>
            <w:sz w:val="24"/>
          </w:rPr>
          <w:t>2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引用文献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1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15" w:history="1">
        <w:r>
          <w:rPr>
            <w:rStyle w:val="a8"/>
            <w:sz w:val="24"/>
          </w:rPr>
          <w:t>3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概述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1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16" w:history="1">
        <w:r>
          <w:rPr>
            <w:rStyle w:val="a8"/>
            <w:sz w:val="24"/>
          </w:rPr>
          <w:t>4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计量特性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1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17" w:history="1">
        <w:r>
          <w:rPr>
            <w:rStyle w:val="a8"/>
            <w:sz w:val="24"/>
          </w:rPr>
          <w:t xml:space="preserve">4.1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外观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1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18" w:history="1">
        <w:r>
          <w:rPr>
            <w:rStyle w:val="a8"/>
            <w:sz w:val="24"/>
          </w:rPr>
          <w:t xml:space="preserve">4.2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校准参数技术要求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PAGEREF _Toc362176418 \h </w:instrText>
        </w:r>
        <w:r>
          <w:rPr>
            <w:sz w:val="24"/>
          </w:rPr>
        </w:r>
        <w:r>
          <w:rPr>
            <w:sz w:val="24"/>
          </w:rPr>
          <w:fldChar w:fldCharType="separate"/>
        </w:r>
        <w:r>
          <w:rPr>
            <w:sz w:val="24"/>
          </w:rPr>
          <w:t>2</w:t>
        </w:r>
        <w:r>
          <w:rPr>
            <w:sz w:val="24"/>
          </w:rPr>
          <w:fldChar w:fldCharType="end"/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19" w:history="1">
        <w:r>
          <w:rPr>
            <w:rStyle w:val="a8"/>
            <w:sz w:val="24"/>
          </w:rPr>
          <w:t>5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校准条件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2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20" w:history="1">
        <w:r>
          <w:rPr>
            <w:rStyle w:val="a8"/>
            <w:sz w:val="24"/>
          </w:rPr>
          <w:t xml:space="preserve">5.1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环境条件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2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21" w:history="1">
        <w:r>
          <w:rPr>
            <w:rStyle w:val="a8"/>
            <w:sz w:val="24"/>
          </w:rPr>
          <w:t xml:space="preserve">5.2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供电条件及安全防护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</w:hyperlink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22" w:history="1">
        <w:r>
          <w:rPr>
            <w:rStyle w:val="a8"/>
            <w:sz w:val="24"/>
          </w:rPr>
          <w:t xml:space="preserve">5.3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标准器及其它设备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3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23" w:history="1">
        <w:r>
          <w:rPr>
            <w:rFonts w:hint="eastAsia"/>
            <w:sz w:val="24"/>
          </w:rPr>
          <w:t xml:space="preserve">6  </w:t>
        </w:r>
        <w:r>
          <w:rPr>
            <w:rStyle w:val="a8"/>
            <w:rFonts w:hint="eastAsia"/>
            <w:sz w:val="24"/>
          </w:rPr>
          <w:t>校准项目和校准方法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3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24" w:history="1">
        <w:r>
          <w:rPr>
            <w:rStyle w:val="a8"/>
            <w:sz w:val="24"/>
          </w:rPr>
          <w:t xml:space="preserve">6.1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外观检查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3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25" w:history="1">
        <w:r>
          <w:rPr>
            <w:rStyle w:val="a8"/>
            <w:sz w:val="24"/>
          </w:rPr>
          <w:t xml:space="preserve">6.2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安全检查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3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26" w:history="1">
        <w:r>
          <w:rPr>
            <w:rStyle w:val="a8"/>
            <w:rFonts w:hAnsi="宋体"/>
            <w:sz w:val="24"/>
          </w:rPr>
          <w:t xml:space="preserve">6.3 </w:t>
        </w:r>
        <w:r>
          <w:rPr>
            <w:rStyle w:val="a8"/>
            <w:rFonts w:hAnsi="宋体" w:hint="eastAsia"/>
            <w:sz w:val="24"/>
          </w:rPr>
          <w:t xml:space="preserve"> </w:t>
        </w:r>
        <w:r>
          <w:rPr>
            <w:rFonts w:ascii="宋体" w:hAnsi="宋体" w:hint="eastAsia"/>
            <w:sz w:val="24"/>
          </w:rPr>
          <w:t>电压输出误差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3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27" w:history="1">
        <w:r>
          <w:rPr>
            <w:rStyle w:val="a8"/>
            <w:sz w:val="24"/>
          </w:rPr>
          <w:t xml:space="preserve">6.4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Fonts w:ascii="宋体" w:hAnsi="宋体" w:hint="eastAsia"/>
            <w:sz w:val="24"/>
          </w:rPr>
          <w:t>电压输出稳定度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</w:hyperlink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</w:p>
    <w:p w:rsidR="00757F68" w:rsidRDefault="00605356">
      <w:pPr>
        <w:pStyle w:val="20"/>
        <w:tabs>
          <w:tab w:val="right" w:leader="dot" w:pos="9344"/>
        </w:tabs>
        <w:spacing w:line="360" w:lineRule="auto"/>
        <w:ind w:leftChars="0" w:left="0"/>
        <w:rPr>
          <w:sz w:val="24"/>
        </w:rPr>
      </w:pPr>
      <w:hyperlink w:anchor="_Toc362176429" w:history="1">
        <w:r>
          <w:rPr>
            <w:rStyle w:val="a8"/>
            <w:sz w:val="24"/>
          </w:rPr>
          <w:t>6.</w:t>
        </w:r>
        <w:r>
          <w:rPr>
            <w:rStyle w:val="a8"/>
            <w:rFonts w:hint="eastAsia"/>
            <w:sz w:val="24"/>
          </w:rPr>
          <w:t>5</w:t>
        </w:r>
        <w:r>
          <w:rPr>
            <w:rStyle w:val="a8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放电距离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5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34" w:history="1">
        <w:r>
          <w:rPr>
            <w:rStyle w:val="a8"/>
            <w:sz w:val="24"/>
          </w:rPr>
          <w:t>7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校准结果表达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rFonts w:hint="eastAsia"/>
            <w:sz w:val="24"/>
          </w:rPr>
          <w:t>7</w:t>
        </w:r>
      </w:hyperlink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35" w:history="1">
        <w:r>
          <w:rPr>
            <w:rStyle w:val="a8"/>
            <w:sz w:val="24"/>
          </w:rPr>
          <w:t xml:space="preserve">8 </w:t>
        </w:r>
        <w:r>
          <w:rPr>
            <w:rStyle w:val="a8"/>
            <w:rFonts w:hint="eastAsia"/>
            <w:sz w:val="24"/>
          </w:rPr>
          <w:t xml:space="preserve"> </w:t>
        </w:r>
        <w:r>
          <w:rPr>
            <w:rStyle w:val="a8"/>
            <w:rFonts w:hint="eastAsia"/>
            <w:sz w:val="24"/>
          </w:rPr>
          <w:t>复校时间间隔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</w:hyperlink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36" w:history="1">
        <w:r>
          <w:rPr>
            <w:rStyle w:val="a8"/>
            <w:rFonts w:hint="eastAsia"/>
            <w:sz w:val="24"/>
          </w:rPr>
          <w:t>附录</w:t>
        </w:r>
        <w:r>
          <w:rPr>
            <w:rStyle w:val="a8"/>
            <w:sz w:val="24"/>
          </w:rPr>
          <w:t>A</w:t>
        </w:r>
        <w:r>
          <w:rPr>
            <w:rStyle w:val="a8"/>
            <w:rFonts w:hint="eastAsia"/>
            <w:sz w:val="24"/>
          </w:rPr>
          <w:t xml:space="preserve">  </w:t>
        </w:r>
        <w:r>
          <w:rPr>
            <w:rStyle w:val="a8"/>
            <w:rFonts w:hint="eastAsia"/>
            <w:sz w:val="24"/>
          </w:rPr>
          <w:t>电火花检漏仪记录参考格式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</w:hyperlink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  <w:rPr>
          <w:sz w:val="24"/>
        </w:rPr>
      </w:pPr>
      <w:hyperlink w:anchor="_Toc362176437" w:history="1">
        <w:r>
          <w:rPr>
            <w:rStyle w:val="a8"/>
            <w:rFonts w:hint="eastAsia"/>
            <w:sz w:val="24"/>
          </w:rPr>
          <w:t>附录</w:t>
        </w:r>
        <w:r>
          <w:rPr>
            <w:rStyle w:val="a8"/>
            <w:sz w:val="24"/>
          </w:rPr>
          <w:t>B</w:t>
        </w:r>
        <w:r>
          <w:rPr>
            <w:rStyle w:val="a8"/>
            <w:rFonts w:hint="eastAsia"/>
            <w:sz w:val="24"/>
          </w:rPr>
          <w:t xml:space="preserve">  </w:t>
        </w:r>
        <w:r>
          <w:rPr>
            <w:rStyle w:val="a8"/>
            <w:rFonts w:hint="eastAsia"/>
            <w:sz w:val="24"/>
          </w:rPr>
          <w:t>校准证书内页参考格式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</w:hyperlink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</w:p>
    <w:p w:rsidR="00757F68" w:rsidRDefault="00605356">
      <w:pPr>
        <w:pStyle w:val="10"/>
        <w:tabs>
          <w:tab w:val="right" w:leader="dot" w:pos="9344"/>
        </w:tabs>
        <w:spacing w:line="360" w:lineRule="auto"/>
      </w:pPr>
      <w:hyperlink w:anchor="_Toc362176438" w:history="1">
        <w:r>
          <w:rPr>
            <w:rStyle w:val="a8"/>
            <w:rFonts w:hint="eastAsia"/>
            <w:sz w:val="24"/>
          </w:rPr>
          <w:t>附录</w:t>
        </w:r>
        <w:r>
          <w:rPr>
            <w:rStyle w:val="a8"/>
            <w:sz w:val="24"/>
          </w:rPr>
          <w:t>C</w:t>
        </w:r>
        <w:r>
          <w:rPr>
            <w:rStyle w:val="a8"/>
            <w:rFonts w:hint="eastAsia"/>
            <w:sz w:val="24"/>
          </w:rPr>
          <w:t xml:space="preserve">  </w:t>
        </w:r>
        <w:r>
          <w:rPr>
            <w:rStyle w:val="a8"/>
            <w:rFonts w:hint="eastAsia"/>
            <w:sz w:val="24"/>
          </w:rPr>
          <w:t>电火花检漏仪校准结果不确定度分析</w:t>
        </w:r>
        <w:r>
          <w:rPr>
            <w:sz w:val="24"/>
          </w:rPr>
          <w:tab/>
        </w:r>
        <w:r>
          <w:rPr>
            <w:rFonts w:hint="eastAsia"/>
            <w:sz w:val="24"/>
          </w:rPr>
          <w:t>（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PAGEREF _Toc362176438 \h </w:instrText>
        </w:r>
        <w:r>
          <w:rPr>
            <w:sz w:val="24"/>
          </w:rPr>
        </w:r>
        <w:r>
          <w:rPr>
            <w:sz w:val="24"/>
          </w:rPr>
          <w:fldChar w:fldCharType="separate"/>
        </w:r>
        <w:r>
          <w:rPr>
            <w:sz w:val="24"/>
          </w:rPr>
          <w:t>11</w:t>
        </w:r>
        <w:r>
          <w:rPr>
            <w:sz w:val="24"/>
          </w:rPr>
          <w:fldChar w:fldCharType="end"/>
        </w:r>
      </w:hyperlink>
      <w:r>
        <w:rPr>
          <w:rFonts w:hint="eastAsia"/>
          <w:sz w:val="24"/>
        </w:rPr>
        <w:t>）</w:t>
      </w:r>
    </w:p>
    <w:p w:rsidR="00757F68" w:rsidRDefault="00605356">
      <w:pPr>
        <w:spacing w:beforeLines="100" w:before="312" w:line="360" w:lineRule="auto"/>
        <w:jc w:val="center"/>
        <w:rPr>
          <w:rFonts w:ascii="宋体" w:hAnsi="宋体"/>
          <w:b/>
          <w:bCs/>
          <w:sz w:val="24"/>
        </w:rPr>
        <w:sectPr w:rsidR="00757F68">
          <w:footerReference w:type="even" r:id="rId19"/>
          <w:footerReference w:type="default" r:id="rId20"/>
          <w:pgSz w:w="11906" w:h="16838"/>
          <w:pgMar w:top="1417" w:right="1417" w:bottom="1417" w:left="1417" w:header="851" w:footer="992" w:gutter="0"/>
          <w:pgNumType w:fmt="upperRoman" w:start="1"/>
          <w:cols w:space="0"/>
          <w:docGrid w:type="lines" w:linePitch="312"/>
        </w:sectPr>
      </w:pPr>
      <w:r>
        <w:rPr>
          <w:rFonts w:ascii="宋体" w:hAnsi="宋体"/>
          <w:b/>
          <w:bCs/>
          <w:sz w:val="24"/>
        </w:rPr>
        <w:fldChar w:fldCharType="end"/>
      </w:r>
    </w:p>
    <w:p w:rsidR="00757F68" w:rsidRDefault="00605356">
      <w:pPr>
        <w:pStyle w:val="1"/>
        <w:spacing w:before="340" w:after="330" w:line="578" w:lineRule="auto"/>
        <w:jc w:val="center"/>
        <w:rPr>
          <w:rFonts w:hAnsi="黑体"/>
          <w:sz w:val="44"/>
        </w:rPr>
      </w:pPr>
      <w:r>
        <w:rPr>
          <w:rFonts w:hAnsi="黑体" w:hint="eastAsia"/>
          <w:sz w:val="44"/>
        </w:rPr>
        <w:lastRenderedPageBreak/>
        <w:t>引</w:t>
      </w:r>
      <w:r>
        <w:rPr>
          <w:rFonts w:hAnsi="黑体" w:hint="eastAsia"/>
          <w:sz w:val="44"/>
        </w:rPr>
        <w:t xml:space="preserve">    </w:t>
      </w:r>
      <w:r>
        <w:rPr>
          <w:rFonts w:hAnsi="黑体" w:hint="eastAsia"/>
          <w:sz w:val="44"/>
        </w:rPr>
        <w:t>言</w:t>
      </w:r>
    </w:p>
    <w:p w:rsidR="00757F68" w:rsidRDefault="00605356">
      <w:pPr>
        <w:pStyle w:val="a3"/>
        <w:spacing w:line="420" w:lineRule="exact"/>
        <w:ind w:firstLineChars="200" w:firstLine="480"/>
        <w:jc w:val="left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本规范依据国家计量技术规范</w:t>
      </w:r>
      <w:r>
        <w:rPr>
          <w:rFonts w:ascii="Times New Roman" w:hAnsi="Times New Roman"/>
          <w:sz w:val="24"/>
          <w:szCs w:val="24"/>
        </w:rPr>
        <w:t>JJF1071-2010</w:t>
      </w:r>
      <w:r>
        <w:rPr>
          <w:rFonts w:ascii="Times New Roman" w:hAnsi="Times New Roman"/>
          <w:sz w:val="24"/>
          <w:szCs w:val="24"/>
        </w:rPr>
        <w:t>《国家计量校准规范编写规则》、</w:t>
      </w:r>
      <w:r>
        <w:rPr>
          <w:rFonts w:ascii="Times New Roman" w:hAnsi="Times New Roman"/>
          <w:sz w:val="24"/>
          <w:szCs w:val="24"/>
        </w:rPr>
        <w:t>JJF1001-2011</w:t>
      </w:r>
      <w:r>
        <w:rPr>
          <w:rFonts w:ascii="Times New Roman" w:hAnsi="Times New Roman"/>
          <w:sz w:val="24"/>
          <w:szCs w:val="24"/>
        </w:rPr>
        <w:t>《通用计量术语及定义》和</w:t>
      </w:r>
      <w:r>
        <w:rPr>
          <w:rFonts w:ascii="Times New Roman" w:hAnsi="Times New Roman"/>
          <w:sz w:val="24"/>
          <w:szCs w:val="24"/>
        </w:rPr>
        <w:t>JJF1059.1-2012</w:t>
      </w:r>
      <w:r>
        <w:rPr>
          <w:rFonts w:ascii="Times New Roman" w:hAnsi="Times New Roman"/>
          <w:sz w:val="24"/>
          <w:szCs w:val="24"/>
        </w:rPr>
        <w:t>《测量不确定度评定与表示》编制。</w:t>
      </w:r>
    </w:p>
    <w:p w:rsidR="00757F68" w:rsidRDefault="00605356">
      <w:pPr>
        <w:pStyle w:val="a3"/>
        <w:spacing w:line="420" w:lineRule="exact"/>
        <w:ind w:firstLineChars="200" w:firstLine="480"/>
        <w:jc w:val="left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本规范为首次发布。</w:t>
      </w:r>
    </w:p>
    <w:p w:rsidR="00757F68" w:rsidRDefault="00757F68">
      <w:pPr>
        <w:spacing w:beforeLines="100" w:before="312" w:line="360" w:lineRule="auto"/>
        <w:jc w:val="center"/>
        <w:rPr>
          <w:rFonts w:ascii="宋体" w:hAnsi="宋体"/>
          <w:b/>
          <w:bCs/>
          <w:sz w:val="32"/>
        </w:rPr>
      </w:pPr>
    </w:p>
    <w:p w:rsidR="00757F68" w:rsidRDefault="00757F68">
      <w:pPr>
        <w:spacing w:beforeLines="100" w:before="312" w:line="360" w:lineRule="auto"/>
        <w:jc w:val="center"/>
        <w:rPr>
          <w:rFonts w:ascii="宋体" w:hAnsi="宋体"/>
          <w:b/>
          <w:bCs/>
          <w:sz w:val="32"/>
        </w:rPr>
      </w:pPr>
    </w:p>
    <w:p w:rsidR="00757F68" w:rsidRDefault="00757F68">
      <w:pPr>
        <w:spacing w:beforeLines="100" w:before="312" w:line="360" w:lineRule="auto"/>
        <w:jc w:val="center"/>
        <w:rPr>
          <w:rFonts w:ascii="宋体" w:hAnsi="宋体"/>
          <w:b/>
          <w:bCs/>
          <w:sz w:val="32"/>
        </w:rPr>
      </w:pPr>
    </w:p>
    <w:p w:rsidR="00757F68" w:rsidRDefault="00757F68">
      <w:pPr>
        <w:spacing w:beforeLines="100" w:before="312" w:line="360" w:lineRule="auto"/>
        <w:jc w:val="center"/>
        <w:rPr>
          <w:rFonts w:ascii="宋体" w:hAnsi="宋体"/>
          <w:b/>
          <w:bCs/>
          <w:sz w:val="32"/>
        </w:rPr>
      </w:pPr>
    </w:p>
    <w:p w:rsidR="00757F68" w:rsidRDefault="00757F68">
      <w:pPr>
        <w:spacing w:beforeLines="100" w:before="312" w:line="360" w:lineRule="auto"/>
        <w:jc w:val="center"/>
        <w:rPr>
          <w:rFonts w:ascii="宋体" w:hAnsi="宋体"/>
          <w:b/>
          <w:bCs/>
          <w:sz w:val="32"/>
        </w:rPr>
      </w:pPr>
    </w:p>
    <w:p w:rsidR="00757F68" w:rsidRDefault="00757F68">
      <w:pPr>
        <w:spacing w:beforeLines="100" w:before="312" w:line="360" w:lineRule="auto"/>
        <w:jc w:val="center"/>
        <w:rPr>
          <w:rFonts w:ascii="宋体" w:hAnsi="宋体"/>
          <w:b/>
          <w:bCs/>
          <w:sz w:val="32"/>
        </w:rPr>
      </w:pPr>
    </w:p>
    <w:p w:rsidR="00757F68" w:rsidRDefault="00757F68">
      <w:pPr>
        <w:spacing w:beforeLines="100" w:before="312" w:line="360" w:lineRule="auto"/>
        <w:jc w:val="center"/>
        <w:rPr>
          <w:rFonts w:ascii="宋体" w:hAnsi="宋体"/>
          <w:b/>
          <w:bCs/>
          <w:sz w:val="32"/>
        </w:rPr>
      </w:pPr>
    </w:p>
    <w:p w:rsidR="00757F68" w:rsidRDefault="00757F68">
      <w:pPr>
        <w:sectPr w:rsidR="00757F68">
          <w:headerReference w:type="default" r:id="rId21"/>
          <w:footerReference w:type="default" r:id="rId22"/>
          <w:pgSz w:w="11906" w:h="16838"/>
          <w:pgMar w:top="1417" w:right="1417" w:bottom="1417" w:left="1417" w:header="851" w:footer="992" w:gutter="0"/>
          <w:cols w:space="0"/>
          <w:docGrid w:type="lines" w:linePitch="312"/>
        </w:sectPr>
      </w:pPr>
    </w:p>
    <w:p w:rsidR="00757F68" w:rsidRDefault="00605356">
      <w:pPr>
        <w:spacing w:beforeLines="100" w:before="312" w:line="360" w:lineRule="auto"/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lastRenderedPageBreak/>
        <w:t>电火花检漏仪校准规范</w:t>
      </w:r>
    </w:p>
    <w:p w:rsidR="00757F68" w:rsidRDefault="00605356">
      <w:pPr>
        <w:pStyle w:val="1"/>
      </w:pPr>
      <w:bookmarkStart w:id="3" w:name="_Toc362176413"/>
      <w:r>
        <w:t>1</w:t>
      </w:r>
      <w:r>
        <w:rPr>
          <w:rFonts w:hint="eastAsia"/>
        </w:rPr>
        <w:t xml:space="preserve"> </w:t>
      </w:r>
      <w:r>
        <w:rPr>
          <w:rFonts w:hint="eastAsia"/>
        </w:rPr>
        <w:t>范围</w:t>
      </w:r>
      <w:bookmarkEnd w:id="3"/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本规范适用于最高输出电压峰值不大于</w:t>
      </w:r>
      <w:r>
        <w:rPr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35 kV </w:t>
      </w:r>
      <w:r>
        <w:rPr>
          <w:rFonts w:ascii="宋体" w:hAnsi="宋体" w:hint="eastAsia"/>
          <w:sz w:val="24"/>
        </w:rPr>
        <w:t>的指针式和数字式电火花检漏仪（以下简称检漏仪）的校准。</w:t>
      </w:r>
    </w:p>
    <w:p w:rsidR="00757F68" w:rsidRDefault="00757F68">
      <w:pPr>
        <w:pStyle w:val="1"/>
      </w:pPr>
      <w:bookmarkStart w:id="4" w:name="_Toc362176414"/>
    </w:p>
    <w:p w:rsidR="00757F68" w:rsidRDefault="00605356">
      <w:pPr>
        <w:pStyle w:val="1"/>
      </w:pPr>
      <w:r>
        <w:t>2</w:t>
      </w:r>
      <w:r>
        <w:rPr>
          <w:rFonts w:hint="eastAsia"/>
        </w:rPr>
        <w:t xml:space="preserve"> </w:t>
      </w:r>
      <w:r>
        <w:rPr>
          <w:rFonts w:hint="eastAsia"/>
        </w:rPr>
        <w:t>引用文献</w:t>
      </w:r>
      <w:bookmarkEnd w:id="4"/>
    </w:p>
    <w:p w:rsidR="00757F68" w:rsidRDefault="00605356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JJF 1001   </w:t>
      </w:r>
      <w:r>
        <w:rPr>
          <w:rFonts w:ascii="宋体" w:hAnsi="宋体" w:hint="eastAsia"/>
          <w:sz w:val="24"/>
        </w:rPr>
        <w:t>通用计量术语及定义</w:t>
      </w:r>
    </w:p>
    <w:p w:rsidR="00757F68" w:rsidRDefault="00605356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JJF 1071  </w:t>
      </w:r>
      <w:r>
        <w:rPr>
          <w:rFonts w:ascii="宋体" w:hAnsi="宋体" w:hint="eastAsia"/>
          <w:sz w:val="24"/>
        </w:rPr>
        <w:t>国家计量校准规范编写规则</w:t>
      </w:r>
    </w:p>
    <w:p w:rsidR="00757F68" w:rsidRDefault="00605356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JJF 1059.1  </w:t>
      </w:r>
      <w:r>
        <w:rPr>
          <w:rFonts w:ascii="宋体" w:hAnsi="宋体" w:hint="eastAsia"/>
          <w:sz w:val="24"/>
        </w:rPr>
        <w:t>测量不确定度评定与表示</w:t>
      </w:r>
    </w:p>
    <w:p w:rsidR="00757F68" w:rsidRDefault="00605356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int="eastAsia"/>
          <w:spacing w:val="-3"/>
          <w:sz w:val="24"/>
        </w:rPr>
        <w:t xml:space="preserve">GB4793.1  </w:t>
      </w:r>
      <w:r>
        <w:rPr>
          <w:rFonts w:ascii="宋体" w:hint="eastAsia"/>
          <w:spacing w:val="-7"/>
          <w:sz w:val="24"/>
        </w:rPr>
        <w:t>测量、控制和实验室用电气设备的安全要求</w:t>
      </w:r>
      <w:r>
        <w:rPr>
          <w:rFonts w:ascii="宋体" w:hint="eastAsia"/>
          <w:spacing w:val="-7"/>
          <w:sz w:val="24"/>
        </w:rPr>
        <w:t xml:space="preserve"> </w:t>
      </w:r>
      <w:r>
        <w:rPr>
          <w:rFonts w:ascii="宋体" w:hint="eastAsia"/>
          <w:spacing w:val="-7"/>
          <w:sz w:val="24"/>
        </w:rPr>
        <w:t>第一部分：</w:t>
      </w:r>
      <w:r>
        <w:rPr>
          <w:rFonts w:ascii="宋体" w:hint="eastAsia"/>
          <w:spacing w:val="-7"/>
          <w:sz w:val="24"/>
        </w:rPr>
        <w:t xml:space="preserve"> </w:t>
      </w:r>
      <w:r>
        <w:rPr>
          <w:rFonts w:ascii="宋体" w:hint="eastAsia"/>
          <w:spacing w:val="-25"/>
          <w:sz w:val="24"/>
        </w:rPr>
        <w:t>通用要求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使用本规范时，应注意使用上述引用文献的现行有效版本。</w:t>
      </w:r>
    </w:p>
    <w:p w:rsidR="00757F68" w:rsidRDefault="00605356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:rsidR="00757F68" w:rsidRDefault="00757F68">
      <w:pPr>
        <w:pStyle w:val="1"/>
      </w:pPr>
      <w:bookmarkStart w:id="5" w:name="_Toc362176415"/>
    </w:p>
    <w:p w:rsidR="00757F68" w:rsidRDefault="00605356">
      <w:pPr>
        <w:pStyle w:val="1"/>
      </w:pPr>
      <w:r>
        <w:rPr>
          <w:rFonts w:hint="eastAsia"/>
        </w:rPr>
        <w:t xml:space="preserve">3 </w:t>
      </w:r>
      <w:r>
        <w:rPr>
          <w:rFonts w:hint="eastAsia"/>
        </w:rPr>
        <w:t>概述</w:t>
      </w:r>
      <w:bookmarkEnd w:id="5"/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电火花检漏仪主要用于检测导电基体（如金属）上非导电涂层上的裂纹、针孔及其他缺陷和损伤，如被测对象的防腐层质量（防腐材料是否存在气泡或漏点），工作时，检</w:t>
      </w:r>
      <w:r>
        <w:rPr>
          <w:rFonts w:ascii="宋体" w:hAnsi="宋体" w:hint="eastAsia"/>
          <w:sz w:val="24"/>
        </w:rPr>
        <w:t>漏仪低端通常与被检对象金属端连接，根据非导电涂层厚度调节输出直流或脉冲电压，由高压发生器输出，匀速刷过非导电涂层，根据有无报警情况，判断是否存在损伤或漏点。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检漏仪由稳压电路、脉冲调制电路、升压整流电路和高压发生器等几部分组成，电</w:t>
      </w:r>
    </w:p>
    <w:p w:rsidR="00757F68" w:rsidRDefault="00605356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源提供工作电压，调节电压调制电路旋钮，通过高压发生器产生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0</w:t>
      </w:r>
      <w:r>
        <w:t>～</w:t>
      </w:r>
      <w:r>
        <w:rPr>
          <w:rFonts w:ascii="宋体" w:hAnsi="宋体" w:cs="宋体" w:hint="eastAsia"/>
          <w:sz w:val="24"/>
        </w:rPr>
        <w:t>35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>kV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连续直流或脉冲高压信号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并在显示器中显示输出电压值</w:t>
      </w:r>
      <w:r>
        <w:rPr>
          <w:rFonts w:ascii="宋体" w:hAnsi="宋体" w:cs="宋体" w:hint="eastAsia"/>
          <w:kern w:val="0"/>
          <w:sz w:val="24"/>
        </w:rPr>
        <w:t>。</w:t>
      </w:r>
    </w:p>
    <w:p w:rsidR="00757F68" w:rsidRDefault="00757F68">
      <w:pPr>
        <w:spacing w:line="360" w:lineRule="auto"/>
        <w:rPr>
          <w:rFonts w:ascii="宋体" w:hAnsi="宋体" w:cs="宋体"/>
          <w:kern w:val="0"/>
          <w:sz w:val="24"/>
        </w:rPr>
      </w:pPr>
    </w:p>
    <w:p w:rsidR="00757F68" w:rsidRDefault="00605356">
      <w:pPr>
        <w:spacing w:line="360" w:lineRule="auto"/>
        <w:jc w:val="center"/>
        <w:rPr>
          <w:rFonts w:ascii="宋体" w:hAnsi="宋体" w:cs="宋体"/>
          <w:kern w:val="0"/>
          <w:sz w:val="24"/>
        </w:rPr>
      </w:pPr>
      <w:r>
        <w:object w:dxaOrig="5440" w:dyaOrig="2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pt;height:122.5pt" o:ole="">
            <v:imagedata r:id="rId23" o:title=""/>
            <o:lock v:ext="edit" aspectratio="f"/>
          </v:shape>
          <o:OLEObject Type="Embed" ProgID="Visio.Drawing.11" ShapeID="_x0000_i1025" DrawAspect="Content" ObjectID="_1784461352" r:id="rId24"/>
        </w:object>
      </w:r>
    </w:p>
    <w:p w:rsidR="00757F68" w:rsidRDefault="00757F68">
      <w:pPr>
        <w:pStyle w:val="1"/>
      </w:pPr>
      <w:bookmarkStart w:id="6" w:name="_Toc362176416"/>
    </w:p>
    <w:p w:rsidR="00757F68" w:rsidRDefault="00605356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1 </w:t>
      </w:r>
      <w:r>
        <w:rPr>
          <w:rFonts w:hint="eastAsia"/>
        </w:rPr>
        <w:t>检漏仪工作原理框图</w:t>
      </w:r>
    </w:p>
    <w:p w:rsidR="00757F68" w:rsidRDefault="00605356">
      <w:pPr>
        <w:pStyle w:val="1"/>
        <w:spacing w:line="360" w:lineRule="auto"/>
      </w:pPr>
      <w:r>
        <w:rPr>
          <w:rFonts w:hint="eastAsia"/>
        </w:rPr>
        <w:t xml:space="preserve">4 </w:t>
      </w:r>
      <w:r>
        <w:rPr>
          <w:rFonts w:hint="eastAsia"/>
        </w:rPr>
        <w:t>计量特性</w:t>
      </w:r>
      <w:bookmarkEnd w:id="6"/>
    </w:p>
    <w:p w:rsidR="00757F68" w:rsidRDefault="00605356">
      <w:pPr>
        <w:pStyle w:val="2"/>
        <w:spacing w:line="360" w:lineRule="auto"/>
      </w:pPr>
      <w:bookmarkStart w:id="7" w:name="_Toc362176417"/>
      <w:r>
        <w:rPr>
          <w:rFonts w:hint="eastAsia"/>
        </w:rPr>
        <w:t>4</w:t>
      </w:r>
      <w:r>
        <w:t>.1</w:t>
      </w:r>
      <w:r>
        <w:rPr>
          <w:rFonts w:hint="eastAsia"/>
        </w:rPr>
        <w:t xml:space="preserve"> </w:t>
      </w:r>
      <w:r>
        <w:t>外观</w:t>
      </w:r>
      <w:bookmarkEnd w:id="7"/>
      <w:r>
        <w:t xml:space="preserve"> 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 xml:space="preserve">.1.1 </w:t>
      </w:r>
      <w:r>
        <w:rPr>
          <w:rFonts w:ascii="宋体" w:hAnsi="宋体" w:hint="eastAsia"/>
          <w:sz w:val="24"/>
        </w:rPr>
        <w:t>电火花检漏仪应具有产品</w:t>
      </w:r>
      <w:r>
        <w:rPr>
          <w:rFonts w:ascii="宋体" w:hAnsi="宋体" w:hint="eastAsia"/>
          <w:sz w:val="24"/>
        </w:rPr>
        <w:t>名称及型号、制造厂名或商标、出厂编号。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 xml:space="preserve">.1.2 </w:t>
      </w:r>
      <w:r>
        <w:rPr>
          <w:rFonts w:ascii="宋体" w:hAnsi="宋体" w:hint="eastAsia"/>
          <w:sz w:val="24"/>
        </w:rPr>
        <w:t>表面不应有影响使用和校准的明显缺陷，各种显示应清晰完整</w:t>
      </w:r>
      <w:r>
        <w:rPr>
          <w:rFonts w:ascii="宋体" w:hAnsi="宋体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.1.3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各功能键应有明显的标识，按键灵活可靠</w:t>
      </w:r>
      <w:r>
        <w:rPr>
          <w:rFonts w:ascii="宋体" w:hAnsi="宋体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4.1.4 </w:t>
      </w:r>
      <w:r>
        <w:rPr>
          <w:rFonts w:ascii="宋体" w:hAnsi="宋体" w:hint="eastAsia"/>
          <w:sz w:val="24"/>
        </w:rPr>
        <w:t>开机预热后，指针式检漏仪指针应稳定，且在其量程范围内无卡顿现象；数字式检漏仪显示功能应清晰完整。检漏仪高压发生器输出端与低端短接，通电后应能够报警（报警指示灯亮并发出蜂鸣）。</w:t>
      </w:r>
    </w:p>
    <w:p w:rsidR="00757F68" w:rsidRDefault="00605356">
      <w:pPr>
        <w:pStyle w:val="2"/>
        <w:spacing w:line="360" w:lineRule="auto"/>
      </w:pPr>
      <w:bookmarkStart w:id="8" w:name="_Toc362176418"/>
      <w:r>
        <w:rPr>
          <w:rFonts w:hint="eastAsia"/>
        </w:rPr>
        <w:t>4</w:t>
      </w:r>
      <w:r>
        <w:t>.2</w:t>
      </w:r>
      <w:r>
        <w:rPr>
          <w:rFonts w:hint="eastAsia"/>
        </w:rPr>
        <w:t xml:space="preserve"> </w:t>
      </w:r>
      <w:r>
        <w:rPr>
          <w:rFonts w:hint="eastAsia"/>
        </w:rPr>
        <w:t>校准参数技术要求</w:t>
      </w:r>
      <w:bookmarkEnd w:id="8"/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4.2.1  </w:t>
      </w:r>
      <w:r>
        <w:rPr>
          <w:rFonts w:ascii="宋体" w:hAnsi="宋体" w:hint="eastAsia"/>
          <w:sz w:val="24"/>
        </w:rPr>
        <w:t>电压输出稳定度：在规定时间间隔（</w:t>
      </w:r>
      <w:r>
        <w:rPr>
          <w:rFonts w:ascii="宋体" w:hAnsi="宋体" w:hint="eastAsia"/>
          <w:sz w:val="24"/>
        </w:rPr>
        <w:t>1min</w:t>
      </w:r>
      <w:r>
        <w:rPr>
          <w:rFonts w:ascii="宋体" w:hAnsi="宋体" w:hint="eastAsia"/>
          <w:sz w:val="24"/>
        </w:rPr>
        <w:t>）内，电压输出直流值或峰值的</w:t>
      </w:r>
      <w:r>
        <w:rPr>
          <w:rFonts w:ascii="宋体" w:hAnsi="宋体" w:hint="eastAsia"/>
          <w:sz w:val="24"/>
        </w:rPr>
        <w:t>变化量</w:t>
      </w:r>
      <w:r>
        <w:rPr>
          <w:rFonts w:ascii="宋体" w:hAnsi="宋体" w:hint="eastAsia"/>
          <w:sz w:val="24"/>
        </w:rPr>
        <w:t>不大于该测量点最大允许示值误差的</w:t>
      </w:r>
      <w:r>
        <w:rPr>
          <w:rFonts w:ascii="宋体" w:hAnsi="宋体" w:hint="eastAsia"/>
          <w:sz w:val="24"/>
        </w:rPr>
        <w:t xml:space="preserve"> 1/5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4.2.2  </w:t>
      </w:r>
      <w:r>
        <w:rPr>
          <w:rFonts w:ascii="宋体" w:hAnsi="宋体" w:hint="eastAsia"/>
          <w:sz w:val="24"/>
        </w:rPr>
        <w:t>电压输出误差：±</w:t>
      </w:r>
      <w:r>
        <w:rPr>
          <w:rFonts w:ascii="宋体" w:hAnsi="宋体" w:hint="eastAsia"/>
          <w:sz w:val="24"/>
        </w:rPr>
        <w:t>5%</w:t>
      </w:r>
      <w:r>
        <w:rPr>
          <w:rFonts w:ascii="宋体" w:hAnsi="宋体" w:hint="eastAsia"/>
          <w:sz w:val="24"/>
        </w:rPr>
        <w:t>，或符合仪器说明书中的要求。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4.2.3  </w:t>
      </w:r>
      <w:r>
        <w:rPr>
          <w:rFonts w:ascii="宋体" w:hAnsi="宋体" w:hint="eastAsia"/>
          <w:sz w:val="24"/>
        </w:rPr>
        <w:t>放电距离：</w:t>
      </w:r>
      <w:r>
        <w:rPr>
          <w:rFonts w:ascii="宋体" w:hAnsi="宋体" w:hint="eastAsia"/>
          <w:sz w:val="24"/>
        </w:rPr>
        <w:t>至少</w:t>
      </w:r>
      <w:r>
        <w:rPr>
          <w:rFonts w:ascii="宋体" w:hAnsi="宋体" w:hint="eastAsia"/>
          <w:sz w:val="24"/>
        </w:rPr>
        <w:t>选定</w:t>
      </w:r>
      <w:r>
        <w:rPr>
          <w:rFonts w:ascii="宋体" w:hAnsi="宋体" w:hint="eastAsia"/>
          <w:sz w:val="24"/>
        </w:rPr>
        <w:t xml:space="preserve"> 5 kV </w:t>
      </w:r>
      <w:r>
        <w:rPr>
          <w:rFonts w:ascii="宋体" w:hAnsi="宋体" w:hint="eastAsia"/>
          <w:sz w:val="24"/>
        </w:rPr>
        <w:t>点及量程上限点进行放电距离试验，且</w:t>
      </w:r>
      <w:r>
        <w:rPr>
          <w:rFonts w:ascii="宋体" w:hAnsi="宋体" w:hint="eastAsia"/>
          <w:sz w:val="24"/>
        </w:rPr>
        <w:t xml:space="preserve"> 5 kV </w:t>
      </w:r>
      <w:r>
        <w:rPr>
          <w:rFonts w:ascii="宋体" w:hAnsi="宋体" w:hint="eastAsia"/>
          <w:sz w:val="24"/>
        </w:rPr>
        <w:t>时放电报警距离不小于</w:t>
      </w:r>
      <w:r>
        <w:rPr>
          <w:rFonts w:ascii="宋体" w:hAnsi="宋体" w:hint="eastAsia"/>
          <w:sz w:val="24"/>
        </w:rPr>
        <w:t xml:space="preserve"> 1mm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当量程上限为</w:t>
      </w:r>
      <w:r>
        <w:rPr>
          <w:rFonts w:ascii="宋体" w:hAnsi="宋体" w:hint="eastAsia"/>
          <w:sz w:val="24"/>
        </w:rPr>
        <w:t xml:space="preserve"> 30 kV </w:t>
      </w:r>
      <w:r>
        <w:rPr>
          <w:rFonts w:ascii="宋体" w:hAnsi="宋体" w:hint="eastAsia"/>
          <w:sz w:val="24"/>
        </w:rPr>
        <w:t>时，放电距离不小于</w:t>
      </w:r>
      <w:r>
        <w:rPr>
          <w:rFonts w:ascii="宋体" w:hAnsi="宋体" w:hint="eastAsia"/>
          <w:sz w:val="24"/>
        </w:rPr>
        <w:t xml:space="preserve"> 10mm</w:t>
      </w:r>
      <w:r>
        <w:rPr>
          <w:rFonts w:ascii="宋体" w:hAnsi="宋体" w:hint="eastAsia"/>
          <w:sz w:val="24"/>
        </w:rPr>
        <w:t>。当量程上限</w:t>
      </w:r>
      <w:r>
        <w:rPr>
          <w:rFonts w:ascii="宋体" w:hAnsi="宋体" w:hint="eastAsia"/>
          <w:sz w:val="24"/>
        </w:rPr>
        <w:t>不</w:t>
      </w:r>
      <w:r>
        <w:rPr>
          <w:rFonts w:ascii="宋体" w:hAnsi="宋体" w:hint="eastAsia"/>
          <w:sz w:val="24"/>
        </w:rPr>
        <w:t>为</w:t>
      </w:r>
      <w:r>
        <w:rPr>
          <w:rFonts w:ascii="宋体" w:hAnsi="宋体" w:hint="eastAsia"/>
          <w:sz w:val="24"/>
        </w:rPr>
        <w:t xml:space="preserve"> 30 kV </w:t>
      </w:r>
      <w:r>
        <w:rPr>
          <w:rFonts w:ascii="宋体" w:hAnsi="宋体" w:hint="eastAsia"/>
          <w:sz w:val="24"/>
        </w:rPr>
        <w:t>以及</w:t>
      </w:r>
      <w:r>
        <w:rPr>
          <w:rFonts w:ascii="宋体" w:hAnsi="宋体" w:hint="eastAsia"/>
          <w:sz w:val="24"/>
        </w:rPr>
        <w:t>校准其他电压值放电距离时，应符合仪器说明书中对应值的放电距离要求。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4.2.4  </w:t>
      </w:r>
      <w:r>
        <w:rPr>
          <w:rFonts w:ascii="宋体" w:hAnsi="宋体" w:hint="eastAsia"/>
          <w:sz w:val="24"/>
        </w:rPr>
        <w:t>绝缘电阻：在</w:t>
      </w:r>
      <w:r>
        <w:rPr>
          <w:rFonts w:ascii="宋体" w:hAnsi="宋体" w:hint="eastAsia"/>
          <w:sz w:val="24"/>
        </w:rPr>
        <w:t xml:space="preserve"> 500 V </w:t>
      </w:r>
      <w:r>
        <w:rPr>
          <w:rFonts w:ascii="宋体" w:hAnsi="宋体" w:hint="eastAsia"/>
          <w:sz w:val="24"/>
        </w:rPr>
        <w:t>电压下，检漏仪电源输入端对机壳绝缘电阻不低于</w:t>
      </w:r>
      <w:r>
        <w:rPr>
          <w:rFonts w:ascii="宋体" w:hAnsi="宋体" w:hint="eastAsia"/>
          <w:sz w:val="24"/>
        </w:rPr>
        <w:t xml:space="preserve"> 10 M</w:t>
      </w:r>
      <w:r>
        <w:rPr>
          <w:rFonts w:ascii="宋体" w:hAnsi="宋体" w:hint="eastAsia"/>
          <w:sz w:val="24"/>
        </w:rPr>
        <w:t>Ω，连接高压发生器后，高压输出端和机壳及地之间绝缘电阻不低于</w:t>
      </w:r>
      <w:r>
        <w:rPr>
          <w:rFonts w:ascii="宋体" w:hAnsi="宋体" w:hint="eastAsia"/>
          <w:sz w:val="24"/>
        </w:rPr>
        <w:t xml:space="preserve"> 100 M</w:t>
      </w:r>
      <w:r>
        <w:rPr>
          <w:rFonts w:ascii="宋体" w:hAnsi="宋体" w:hint="eastAsia"/>
          <w:sz w:val="24"/>
        </w:rPr>
        <w:t>Ω。</w:t>
      </w:r>
    </w:p>
    <w:p w:rsidR="00757F68" w:rsidRDefault="00605356">
      <w:pPr>
        <w:pStyle w:val="1"/>
      </w:pPr>
      <w:bookmarkStart w:id="9" w:name="_Toc362176419"/>
      <w:r>
        <w:rPr>
          <w:rFonts w:hint="eastAsia"/>
        </w:rPr>
        <w:t xml:space="preserve">  </w:t>
      </w:r>
    </w:p>
    <w:p w:rsidR="00757F68" w:rsidRDefault="00605356">
      <w:pPr>
        <w:pStyle w:val="1"/>
        <w:spacing w:line="360" w:lineRule="auto"/>
      </w:pPr>
      <w:r>
        <w:rPr>
          <w:rFonts w:hint="eastAsia"/>
        </w:rPr>
        <w:t xml:space="preserve">5 </w:t>
      </w:r>
      <w:r>
        <w:rPr>
          <w:rFonts w:hint="eastAsia"/>
        </w:rPr>
        <w:t>校准条件</w:t>
      </w:r>
      <w:bookmarkEnd w:id="9"/>
      <w:r>
        <w:rPr>
          <w:rFonts w:hint="eastAsia"/>
        </w:rPr>
        <w:t xml:space="preserve"> </w:t>
      </w:r>
    </w:p>
    <w:p w:rsidR="00757F68" w:rsidRDefault="00605356">
      <w:pPr>
        <w:pStyle w:val="2"/>
        <w:spacing w:line="360" w:lineRule="auto"/>
      </w:pPr>
      <w:bookmarkStart w:id="10" w:name="_Toc362176420"/>
      <w:r>
        <w:rPr>
          <w:rFonts w:hint="eastAsia"/>
        </w:rPr>
        <w:t xml:space="preserve">5.1 </w:t>
      </w:r>
      <w:r>
        <w:t>环境条件</w:t>
      </w:r>
      <w:bookmarkEnd w:id="10"/>
      <w:r>
        <w:rPr>
          <w:rFonts w:hint="eastAsia"/>
        </w:rPr>
        <w:t xml:space="preserve">  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温度：（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/>
          <w:sz w:val="24"/>
        </w:rPr>
        <w:t>～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>℃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相对湿度：不大于</w:t>
      </w:r>
      <w:r>
        <w:rPr>
          <w:rFonts w:ascii="宋体" w:hAnsi="宋体" w:hint="eastAsia"/>
          <w:sz w:val="24"/>
        </w:rPr>
        <w:t>70</w:t>
      </w:r>
      <w:r>
        <w:rPr>
          <w:rFonts w:ascii="宋体" w:hAnsi="宋体"/>
          <w:sz w:val="24"/>
        </w:rPr>
        <w:t>%</w:t>
      </w:r>
      <w:r>
        <w:rPr>
          <w:rFonts w:ascii="宋体" w:hAnsi="宋体" w:hint="eastAsia"/>
          <w:sz w:val="24"/>
        </w:rPr>
        <w:t>RH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Cs w:val="21"/>
        </w:rPr>
      </w:pPr>
      <w:r>
        <w:rPr>
          <w:rFonts w:ascii="宋体" w:hAnsi="宋体"/>
          <w:sz w:val="24"/>
        </w:rPr>
        <w:t>其它条件：周围无强烈振动；</w:t>
      </w:r>
      <w:r>
        <w:rPr>
          <w:rFonts w:ascii="宋体" w:hAnsi="宋体" w:hint="eastAsia"/>
          <w:sz w:val="24"/>
        </w:rPr>
        <w:t>无强电磁场干扰；远离热源，避免有害气体腐蚀。</w:t>
      </w:r>
      <w:r>
        <w:rPr>
          <w:rFonts w:ascii="宋体" w:hAnsi="宋体"/>
          <w:szCs w:val="21"/>
        </w:rPr>
        <w:t xml:space="preserve"> </w:t>
      </w:r>
    </w:p>
    <w:p w:rsidR="00757F68" w:rsidRDefault="00605356">
      <w:pPr>
        <w:pStyle w:val="2"/>
      </w:pPr>
      <w:bookmarkStart w:id="11" w:name="_Toc362176421"/>
      <w:r>
        <w:rPr>
          <w:rFonts w:hint="eastAsia"/>
        </w:rPr>
        <w:t>5</w:t>
      </w:r>
      <w:r>
        <w:t>.2</w:t>
      </w:r>
      <w:r>
        <w:rPr>
          <w:rFonts w:hint="eastAsia"/>
        </w:rPr>
        <w:t xml:space="preserve"> </w:t>
      </w:r>
      <w:r>
        <w:t>供电条件</w:t>
      </w:r>
      <w:bookmarkEnd w:id="11"/>
      <w:r>
        <w:rPr>
          <w:rFonts w:hint="eastAsia"/>
        </w:rPr>
        <w:t>及安全防护</w:t>
      </w:r>
    </w:p>
    <w:p w:rsidR="00757F68" w:rsidRDefault="00605356">
      <w:pPr>
        <w:spacing w:line="360" w:lineRule="auto"/>
        <w:ind w:firstLine="480"/>
        <w:rPr>
          <w:rFonts w:ascii="宋体" w:hAnsi="宋体"/>
          <w:szCs w:val="21"/>
        </w:rPr>
      </w:pPr>
      <w:r>
        <w:rPr>
          <w:rFonts w:ascii="宋体" w:hAnsi="宋体"/>
          <w:sz w:val="24"/>
        </w:rPr>
        <w:t>电压：（</w:t>
      </w:r>
      <w:r>
        <w:rPr>
          <w:rFonts w:ascii="宋体" w:hAnsi="宋体"/>
          <w:sz w:val="24"/>
        </w:rPr>
        <w:t>220±22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>V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频率：（</w:t>
      </w:r>
      <w:r>
        <w:rPr>
          <w:rFonts w:ascii="宋体" w:hAnsi="宋体"/>
          <w:sz w:val="24"/>
        </w:rPr>
        <w:t>50±0.5</w:t>
      </w:r>
      <w:r>
        <w:rPr>
          <w:rFonts w:ascii="宋体" w:hAnsi="宋体"/>
          <w:sz w:val="24"/>
        </w:rPr>
        <w:t>）</w:t>
      </w:r>
      <w:r>
        <w:rPr>
          <w:rFonts w:ascii="宋体" w:hAnsi="宋体"/>
          <w:sz w:val="24"/>
        </w:rPr>
        <w:t>Hz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应配备保障校准人员安全的绝缘橡胶垫、手套和良好的接地线。</w:t>
      </w:r>
    </w:p>
    <w:p w:rsidR="00757F68" w:rsidRDefault="00605356">
      <w:pPr>
        <w:pStyle w:val="2"/>
        <w:spacing w:line="360" w:lineRule="auto"/>
      </w:pPr>
      <w:bookmarkStart w:id="12" w:name="_Toc362176422"/>
      <w:r>
        <w:rPr>
          <w:rFonts w:hint="eastAsia"/>
        </w:rPr>
        <w:lastRenderedPageBreak/>
        <w:t>5</w:t>
      </w:r>
      <w:r>
        <w:t>.</w:t>
      </w:r>
      <w:r>
        <w:rPr>
          <w:rFonts w:hint="eastAsia"/>
        </w:rPr>
        <w:t xml:space="preserve">3 </w:t>
      </w:r>
      <w:r>
        <w:t>标准器及其</w:t>
      </w:r>
      <w:r>
        <w:rPr>
          <w:rFonts w:hint="eastAsia"/>
        </w:rPr>
        <w:t>它</w:t>
      </w:r>
      <w:r>
        <w:t>设备</w:t>
      </w:r>
      <w:bookmarkEnd w:id="12"/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1  </w:t>
      </w:r>
      <w:r>
        <w:rPr>
          <w:rFonts w:ascii="宋体" w:hAnsi="宋体" w:hint="eastAsia"/>
          <w:sz w:val="24"/>
        </w:rPr>
        <w:t>数字直流电压表，输入阻抗大于等于</w:t>
      </w:r>
      <w:r>
        <w:rPr>
          <w:rFonts w:ascii="宋体" w:hAnsi="宋体" w:hint="eastAsia"/>
          <w:sz w:val="24"/>
        </w:rPr>
        <w:t>100 M</w:t>
      </w:r>
      <w:r>
        <w:rPr>
          <w:rFonts w:ascii="宋体" w:hAnsi="宋体" w:hint="eastAsia"/>
          <w:sz w:val="24"/>
        </w:rPr>
        <w:t>Ω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允许误差</w:t>
      </w:r>
      <w:r>
        <w:rPr>
          <w:rFonts w:ascii="宋体" w:hAnsi="宋体"/>
          <w:sz w:val="24"/>
        </w:rPr>
        <w:t>±</w:t>
      </w:r>
      <w:r>
        <w:rPr>
          <w:rFonts w:ascii="宋体" w:hAnsi="宋体" w:hint="eastAsia"/>
          <w:sz w:val="24"/>
        </w:rPr>
        <w:t>1%</w:t>
      </w:r>
      <w:r>
        <w:rPr>
          <w:rFonts w:ascii="宋体" w:hAnsi="宋体" w:hint="eastAsia"/>
          <w:sz w:val="24"/>
        </w:rPr>
        <w:t>，或其他准确度相当的直流电压表，电压量程应覆盖（</w:t>
      </w:r>
      <w:r>
        <w:rPr>
          <w:rFonts w:ascii="宋体" w:hAnsi="宋体" w:hint="eastAsia"/>
          <w:sz w:val="24"/>
        </w:rPr>
        <w:t>0</w:t>
      </w:r>
      <w:r>
        <w:t>～</w:t>
      </w:r>
      <w:r>
        <w:rPr>
          <w:rFonts w:ascii="宋体" w:hAnsi="宋体" w:hint="eastAsia"/>
          <w:sz w:val="24"/>
        </w:rPr>
        <w:t>35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5.3.2  </w:t>
      </w:r>
      <w:r>
        <w:rPr>
          <w:rFonts w:ascii="宋体" w:hAnsi="宋体" w:hint="eastAsia"/>
          <w:sz w:val="24"/>
        </w:rPr>
        <w:t>数字示波器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，带宽不小于</w:t>
      </w:r>
      <w:r>
        <w:rPr>
          <w:rFonts w:ascii="宋体" w:hAnsi="宋体" w:hint="eastAsia"/>
          <w:sz w:val="24"/>
        </w:rPr>
        <w:t>100 MHz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 xml:space="preserve"> 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5.3.3  </w:t>
      </w:r>
      <w:r>
        <w:rPr>
          <w:rFonts w:ascii="宋体" w:hAnsi="宋体" w:hint="eastAsia"/>
          <w:sz w:val="24"/>
        </w:rPr>
        <w:t>高压衰减探头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变比应为</w:t>
      </w:r>
      <w:r>
        <w:rPr>
          <w:rFonts w:ascii="宋体" w:hAnsi="宋体" w:hint="eastAsia"/>
          <w:sz w:val="24"/>
        </w:rPr>
        <w:t xml:space="preserve"> 1000:1</w:t>
      </w:r>
      <w:r>
        <w:rPr>
          <w:rFonts w:ascii="宋体" w:hAnsi="宋体" w:hint="eastAsia"/>
          <w:sz w:val="24"/>
        </w:rPr>
        <w:t>，带宽不低于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0 MHz</w:t>
      </w:r>
      <w:r>
        <w:rPr>
          <w:rFonts w:ascii="宋体" w:hAnsi="宋体" w:hint="eastAsia"/>
          <w:sz w:val="24"/>
        </w:rPr>
        <w:t>，阻抗不小于</w:t>
      </w:r>
      <w:r>
        <w:rPr>
          <w:rFonts w:ascii="宋体" w:hAnsi="宋体" w:hint="eastAsia"/>
          <w:sz w:val="24"/>
        </w:rPr>
        <w:t xml:space="preserve"> 100 M</w:t>
      </w:r>
      <w:r>
        <w:rPr>
          <w:rFonts w:ascii="宋体" w:hAnsi="宋体" w:hint="eastAsia"/>
          <w:sz w:val="24"/>
        </w:rPr>
        <w:t>Ω，峰值电压量程应覆盖（</w:t>
      </w:r>
      <w:r>
        <w:rPr>
          <w:rFonts w:ascii="宋体" w:hAnsi="宋体" w:hint="eastAsia"/>
          <w:sz w:val="24"/>
        </w:rPr>
        <w:t>0</w:t>
      </w:r>
      <w:r>
        <w:t>～</w:t>
      </w:r>
      <w:r>
        <w:rPr>
          <w:rFonts w:ascii="宋体" w:hAnsi="宋体" w:hint="eastAsia"/>
          <w:sz w:val="24"/>
        </w:rPr>
        <w:t>35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允许误差</w:t>
      </w:r>
      <w:r>
        <w:rPr>
          <w:rFonts w:ascii="宋体" w:hAnsi="宋体"/>
          <w:sz w:val="24"/>
        </w:rPr>
        <w:t>±</w:t>
      </w:r>
      <w:r>
        <w:rPr>
          <w:rFonts w:ascii="宋体" w:hAnsi="宋体" w:hint="eastAsia"/>
          <w:sz w:val="24"/>
        </w:rPr>
        <w:t>1%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5.3.4  </w:t>
      </w:r>
      <w:r>
        <w:rPr>
          <w:rFonts w:ascii="宋体" w:hAnsi="宋体" w:hint="eastAsia"/>
          <w:sz w:val="24"/>
        </w:rPr>
        <w:t>电子秒表，分辨力</w:t>
      </w:r>
      <w:r>
        <w:rPr>
          <w:rFonts w:ascii="宋体" w:hAnsi="宋体" w:hint="eastAsia"/>
          <w:sz w:val="24"/>
        </w:rPr>
        <w:t>0.01 s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5.3.5  </w:t>
      </w:r>
      <w:r>
        <w:rPr>
          <w:rFonts w:ascii="宋体" w:hAnsi="宋体" w:hint="eastAsia"/>
          <w:sz w:val="24"/>
        </w:rPr>
        <w:t>绝缘电阻表，电压</w:t>
      </w:r>
      <w:r>
        <w:rPr>
          <w:rFonts w:ascii="宋体" w:hAnsi="宋体" w:hint="eastAsia"/>
          <w:sz w:val="24"/>
        </w:rPr>
        <w:t>500 V</w:t>
      </w:r>
      <w:r>
        <w:rPr>
          <w:rFonts w:ascii="宋体" w:hAnsi="宋体" w:hint="eastAsia"/>
          <w:sz w:val="24"/>
        </w:rPr>
        <w:t>，量程</w:t>
      </w:r>
      <w:r>
        <w:rPr>
          <w:rFonts w:ascii="宋体" w:hAnsi="宋体" w:hint="eastAsia"/>
          <w:sz w:val="24"/>
        </w:rPr>
        <w:t>500 M</w:t>
      </w:r>
      <w:r>
        <w:rPr>
          <w:rFonts w:ascii="宋体" w:hAnsi="宋体" w:hint="eastAsia"/>
          <w:sz w:val="24"/>
        </w:rPr>
        <w:t>Ω，准确度等级不低于</w:t>
      </w:r>
      <w:r>
        <w:rPr>
          <w:rFonts w:ascii="宋体" w:hAnsi="宋体" w:hint="eastAsia"/>
          <w:sz w:val="24"/>
        </w:rPr>
        <w:t xml:space="preserve"> 10 </w:t>
      </w:r>
      <w:r>
        <w:rPr>
          <w:rFonts w:ascii="宋体" w:hAnsi="宋体" w:hint="eastAsia"/>
          <w:sz w:val="24"/>
        </w:rPr>
        <w:t>级。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5.3.6  </w:t>
      </w:r>
      <w:r>
        <w:rPr>
          <w:rFonts w:ascii="宋体" w:hAnsi="宋体" w:hint="eastAsia"/>
          <w:sz w:val="24"/>
        </w:rPr>
        <w:t>放电专用夹具，放电距离</w:t>
      </w:r>
      <w:r>
        <w:rPr>
          <w:rFonts w:ascii="宋体" w:hAnsi="宋体" w:hint="eastAsia"/>
          <w:sz w:val="24"/>
        </w:rPr>
        <w:t>0.5 mm</w:t>
      </w:r>
      <w:r>
        <w:t>～</w:t>
      </w:r>
      <w:r>
        <w:rPr>
          <w:rFonts w:ascii="宋体" w:hAnsi="宋体" w:hint="eastAsia"/>
          <w:sz w:val="24"/>
        </w:rPr>
        <w:t>20 mm</w:t>
      </w:r>
      <w:r>
        <w:rPr>
          <w:rFonts w:ascii="宋体" w:hAnsi="宋体" w:hint="eastAsia"/>
          <w:sz w:val="24"/>
        </w:rPr>
        <w:t>可调；分辨力不低于</w:t>
      </w:r>
      <w:r>
        <w:rPr>
          <w:rFonts w:ascii="宋体" w:hAnsi="宋体" w:hint="eastAsia"/>
          <w:sz w:val="24"/>
        </w:rPr>
        <w:t>0.02 mm</w:t>
      </w:r>
      <w:r>
        <w:rPr>
          <w:rFonts w:ascii="宋体" w:hAnsi="宋体" w:hint="eastAsia"/>
          <w:sz w:val="24"/>
        </w:rPr>
        <w:t>，允许误差</w:t>
      </w:r>
      <w:r>
        <w:rPr>
          <w:rFonts w:ascii="宋体" w:hAnsi="宋体"/>
          <w:sz w:val="24"/>
        </w:rPr>
        <w:t>±</w:t>
      </w:r>
      <w:r>
        <w:rPr>
          <w:rFonts w:ascii="宋体" w:hAnsi="宋体" w:hint="eastAsia"/>
          <w:sz w:val="24"/>
        </w:rPr>
        <w:t>0.05 mm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5.3.7  </w:t>
      </w:r>
      <w:r>
        <w:rPr>
          <w:rFonts w:ascii="宋体" w:hAnsi="宋体" w:hint="eastAsia"/>
          <w:sz w:val="24"/>
        </w:rPr>
        <w:t>标准量块，</w:t>
      </w:r>
      <w:r>
        <w:rPr>
          <w:rFonts w:ascii="宋体" w:hAnsi="宋体" w:hint="eastAsia"/>
          <w:sz w:val="24"/>
        </w:rPr>
        <w:t>1 mm</w:t>
      </w:r>
      <w:r>
        <w:t>～</w:t>
      </w:r>
      <w:r>
        <w:rPr>
          <w:rFonts w:ascii="宋体" w:hAnsi="宋体" w:hint="eastAsia"/>
          <w:sz w:val="24"/>
        </w:rPr>
        <w:t>10 mm</w:t>
      </w:r>
      <w:r>
        <w:rPr>
          <w:rFonts w:ascii="宋体" w:hAnsi="宋体" w:hint="eastAsia"/>
          <w:sz w:val="24"/>
        </w:rPr>
        <w:t>；不低于</w:t>
      </w:r>
      <w:r>
        <w:rPr>
          <w:rFonts w:ascii="宋体" w:hAnsi="宋体" w:hint="eastAsia"/>
          <w:sz w:val="24"/>
        </w:rPr>
        <w:t xml:space="preserve"> 5 </w:t>
      </w:r>
      <w:r>
        <w:rPr>
          <w:rFonts w:ascii="宋体" w:hAnsi="宋体" w:hint="eastAsia"/>
          <w:sz w:val="24"/>
        </w:rPr>
        <w:t>等。</w:t>
      </w:r>
    </w:p>
    <w:p w:rsidR="00757F68" w:rsidRDefault="00757F68">
      <w:pPr>
        <w:pStyle w:val="1"/>
      </w:pPr>
      <w:bookmarkStart w:id="13" w:name="_Toc362176423"/>
    </w:p>
    <w:p w:rsidR="00757F68" w:rsidRDefault="00605356">
      <w:pPr>
        <w:pStyle w:val="1"/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校准项目和校准方法</w:t>
      </w:r>
      <w:bookmarkEnd w:id="13"/>
    </w:p>
    <w:p w:rsidR="00757F68" w:rsidRDefault="00605356">
      <w:pPr>
        <w:pStyle w:val="1"/>
        <w:spacing w:line="360" w:lineRule="auto"/>
      </w:pPr>
      <w:bookmarkStart w:id="14" w:name="_Toc362176424"/>
      <w:r>
        <w:rPr>
          <w:rFonts w:ascii="宋体" w:eastAsia="宋体" w:hAnsi="宋体" w:cs="宋体" w:hint="eastAsia"/>
        </w:rPr>
        <w:t xml:space="preserve">6.1 </w:t>
      </w:r>
      <w:r>
        <w:rPr>
          <w:rFonts w:ascii="宋体" w:eastAsia="宋体" w:hAnsi="宋体" w:cs="宋体" w:hint="eastAsia"/>
        </w:rPr>
        <w:t>外观检查</w:t>
      </w:r>
      <w:bookmarkEnd w:id="14"/>
    </w:p>
    <w:p w:rsidR="00757F68" w:rsidRDefault="00605356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检漏仪</w:t>
      </w:r>
      <w:r>
        <w:rPr>
          <w:rFonts w:ascii="宋体" w:hAnsi="宋体"/>
          <w:sz w:val="24"/>
        </w:rPr>
        <w:t>的外观</w:t>
      </w:r>
      <w:r>
        <w:rPr>
          <w:rFonts w:ascii="宋体" w:hAnsi="宋体" w:hint="eastAsia"/>
          <w:sz w:val="24"/>
        </w:rPr>
        <w:t>应符合</w:t>
      </w:r>
      <w:r>
        <w:rPr>
          <w:rFonts w:ascii="宋体" w:hAnsi="宋体" w:hint="eastAsia"/>
          <w:sz w:val="24"/>
        </w:rPr>
        <w:t>4.1</w:t>
      </w:r>
      <w:r>
        <w:rPr>
          <w:rFonts w:ascii="宋体" w:hAnsi="宋体" w:hint="eastAsia"/>
          <w:sz w:val="24"/>
        </w:rPr>
        <w:t>要求</w:t>
      </w:r>
      <w:r>
        <w:rPr>
          <w:rFonts w:ascii="宋体" w:hAnsi="宋体"/>
          <w:sz w:val="24"/>
        </w:rPr>
        <w:t>。</w:t>
      </w:r>
    </w:p>
    <w:p w:rsidR="00757F68" w:rsidRDefault="00605356">
      <w:pPr>
        <w:pStyle w:val="2"/>
      </w:pPr>
      <w:bookmarkStart w:id="15" w:name="_Toc362176425"/>
      <w:r>
        <w:rPr>
          <w:rFonts w:hint="eastAsia"/>
        </w:rPr>
        <w:t xml:space="preserve">6.2 </w:t>
      </w:r>
      <w:r>
        <w:rPr>
          <w:rFonts w:hint="eastAsia"/>
        </w:rPr>
        <w:t>安全检查</w:t>
      </w:r>
      <w:bookmarkEnd w:id="15"/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6.2.1 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检漏仪</w:t>
      </w:r>
      <w:r>
        <w:rPr>
          <w:rFonts w:ascii="宋体" w:hAnsi="宋体" w:hint="eastAsia"/>
          <w:sz w:val="24"/>
        </w:rPr>
        <w:t>电极对地绝缘应采用高电阻材料，该材料应不吸湿、不漏电起痕，易清洗，并能长时间承受</w:t>
      </w:r>
      <w:r>
        <w:rPr>
          <w:rFonts w:ascii="宋体" w:hAnsi="宋体" w:hint="eastAsia"/>
          <w:sz w:val="24"/>
        </w:rPr>
        <w:t>3000 V</w:t>
      </w:r>
      <w:r>
        <w:rPr>
          <w:rFonts w:ascii="宋体" w:hAnsi="宋体" w:hint="eastAsia"/>
          <w:sz w:val="24"/>
        </w:rPr>
        <w:t>电压。</w:t>
      </w:r>
    </w:p>
    <w:p w:rsidR="00757F68" w:rsidRDefault="00605356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6.2.2 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通电预热后，检漏仪的通电性能应符合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 xml:space="preserve"> 4.1.2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要求。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6.2.3  </w:t>
      </w:r>
      <w:r>
        <w:rPr>
          <w:rFonts w:ascii="宋体" w:hAnsi="宋体" w:hint="eastAsia"/>
          <w:sz w:val="24"/>
        </w:rPr>
        <w:t>检漏仪的绝缘性能应符合</w:t>
      </w:r>
      <w:r>
        <w:rPr>
          <w:rFonts w:ascii="宋体" w:hAnsi="宋体" w:hint="eastAsia"/>
          <w:sz w:val="24"/>
        </w:rPr>
        <w:t xml:space="preserve"> 4.2.4 </w:t>
      </w:r>
      <w:r>
        <w:rPr>
          <w:rFonts w:ascii="宋体" w:hAnsi="宋体" w:hint="eastAsia"/>
          <w:sz w:val="24"/>
        </w:rPr>
        <w:t>要求。</w:t>
      </w:r>
    </w:p>
    <w:p w:rsidR="00757F68" w:rsidRDefault="00605356">
      <w:pPr>
        <w:pStyle w:val="2"/>
        <w:spacing w:line="360" w:lineRule="auto"/>
        <w:rPr>
          <w:rFonts w:hAnsi="宋体"/>
        </w:rPr>
      </w:pPr>
      <w:bookmarkStart w:id="16" w:name="_Toc362176426"/>
      <w:r>
        <w:rPr>
          <w:rFonts w:hAnsi="宋体" w:hint="eastAsia"/>
        </w:rPr>
        <w:t xml:space="preserve">6.3 </w:t>
      </w:r>
      <w:bookmarkEnd w:id="16"/>
      <w:r>
        <w:rPr>
          <w:rFonts w:hAnsi="宋体" w:hint="eastAsia"/>
        </w:rPr>
        <w:t>电压输出误差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bookmarkStart w:id="17" w:name="_Toc362176427"/>
      <w:r>
        <w:rPr>
          <w:rFonts w:ascii="宋体" w:hAnsi="宋体" w:hint="eastAsia"/>
          <w:sz w:val="24"/>
        </w:rPr>
        <w:t>6.3.1</w:t>
      </w:r>
      <w:r>
        <w:rPr>
          <w:rFonts w:ascii="宋体" w:hAnsi="宋体" w:hint="eastAsia"/>
          <w:sz w:val="24"/>
        </w:rPr>
        <w:t>校准点的选择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对于指针式检漏仪，应对所有带数字分度值的点进行校准；对于数字式检漏仪，应在其量程的</w:t>
      </w:r>
      <w:r>
        <w:rPr>
          <w:rFonts w:ascii="宋体" w:hAnsi="宋体" w:hint="eastAsia"/>
          <w:sz w:val="24"/>
        </w:rPr>
        <w:t>10%</w:t>
      </w:r>
      <w:r>
        <w:rPr>
          <w:rFonts w:ascii="宋体" w:hAnsi="宋体" w:hint="eastAsia"/>
          <w:sz w:val="24"/>
        </w:rPr>
        <w:t>到量程上限内均匀选取不少于</w:t>
      </w:r>
      <w:r>
        <w:rPr>
          <w:rFonts w:ascii="宋体" w:hAnsi="宋体" w:hint="eastAsia"/>
          <w:sz w:val="24"/>
        </w:rPr>
        <w:t xml:space="preserve"> 5 </w:t>
      </w:r>
      <w:r>
        <w:rPr>
          <w:rFonts w:ascii="宋体" w:hAnsi="宋体" w:hint="eastAsia"/>
          <w:sz w:val="24"/>
        </w:rPr>
        <w:t>个点进行校准；当需要校准由特殊技术要求所规定的其他电压值时，应增加相应的校准点。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对于多量程的检漏仪，应选用一个常用的量程作为基本量程，选取点同上。其他量程选取量程的</w:t>
      </w:r>
      <w:r>
        <w:rPr>
          <w:rFonts w:ascii="宋体" w:hAnsi="宋体" w:hint="eastAsia"/>
          <w:sz w:val="24"/>
        </w:rPr>
        <w:t>10%</w:t>
      </w:r>
      <w:r>
        <w:rPr>
          <w:rFonts w:ascii="宋体" w:hAnsi="宋体" w:hint="eastAsia"/>
          <w:sz w:val="24"/>
        </w:rPr>
        <w:t>的值、量程中间值、量程上限值</w:t>
      </w:r>
      <w:r>
        <w:rPr>
          <w:rFonts w:ascii="宋体" w:hAnsi="宋体" w:hint="eastAsia"/>
          <w:sz w:val="24"/>
        </w:rPr>
        <w:t xml:space="preserve">3 </w:t>
      </w:r>
      <w:r>
        <w:rPr>
          <w:rFonts w:ascii="宋体" w:hAnsi="宋体" w:hint="eastAsia"/>
          <w:sz w:val="24"/>
        </w:rPr>
        <w:t>个点进行校准。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6.3.2</w:t>
      </w:r>
      <w:r>
        <w:rPr>
          <w:rFonts w:ascii="宋体" w:hAnsi="宋体" w:hint="eastAsia"/>
          <w:sz w:val="24"/>
        </w:rPr>
        <w:t>脉冲电压校准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脉冲式电火花检漏仪采用数字示波器和高压衰减探头进行校准。调整数字示波器的垂直和水平量程，打开电火花检漏仪高压探棒的开关，调节主机，使其达到需要的被校</w:t>
      </w:r>
      <w:r>
        <w:rPr>
          <w:rFonts w:ascii="宋体" w:hAnsi="宋体" w:hint="eastAsia"/>
          <w:sz w:val="24"/>
        </w:rPr>
        <w:lastRenderedPageBreak/>
        <w:t>准电压值，记录下数字示波器的最大电压。线路如图</w:t>
      </w:r>
      <w:r>
        <w:rPr>
          <w:rFonts w:ascii="宋体" w:hAnsi="宋体" w:hint="eastAsia"/>
          <w:sz w:val="24"/>
        </w:rPr>
        <w:t xml:space="preserve"> 2</w:t>
      </w:r>
      <w:r>
        <w:rPr>
          <w:rFonts w:ascii="宋体" w:hAnsi="宋体" w:hint="eastAsia"/>
          <w:sz w:val="24"/>
        </w:rPr>
        <w:t>所示。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8"/>
          <w:szCs w:val="28"/>
        </w:rPr>
        <w:t xml:space="preserve">  </w:t>
      </w:r>
    </w:p>
    <w:p w:rsidR="00757F68" w:rsidRDefault="00605356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object w:dxaOrig="3471" w:dyaOrig="2689">
          <v:shape id="_x0000_i1026" type="#_x0000_t75" style="width:173.55pt;height:134.45pt" o:ole="">
            <v:imagedata r:id="rId25" o:title=""/>
            <o:lock v:ext="edit" aspectratio="f"/>
          </v:shape>
          <o:OLEObject Type="Embed" ProgID="Visio.Drawing.11" ShapeID="_x0000_i1026" DrawAspect="Content" ObjectID="_1784461353" r:id="rId26"/>
        </w:object>
      </w:r>
    </w:p>
    <w:p w:rsidR="00757F68" w:rsidRDefault="00757F68">
      <w:pPr>
        <w:jc w:val="center"/>
        <w:rPr>
          <w:rFonts w:ascii="宋体" w:hAnsi="宋体"/>
          <w:sz w:val="24"/>
        </w:rPr>
      </w:pPr>
    </w:p>
    <w:p w:rsidR="00757F68" w:rsidRDefault="00605356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 xml:space="preserve">2 </w:t>
      </w:r>
      <w:r>
        <w:rPr>
          <w:rFonts w:ascii="宋体" w:hAnsi="宋体" w:hint="eastAsia"/>
          <w:sz w:val="24"/>
        </w:rPr>
        <w:t>脉冲式电火花检漏仪输出峰值电压测量电路</w:t>
      </w:r>
    </w:p>
    <w:p w:rsidR="00757F68" w:rsidRDefault="00757F68">
      <w:pPr>
        <w:jc w:val="center"/>
        <w:rPr>
          <w:rFonts w:ascii="宋体" w:hAnsi="宋体"/>
          <w:sz w:val="24"/>
        </w:rPr>
      </w:pP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6.3.3</w:t>
      </w:r>
      <w:r>
        <w:rPr>
          <w:rFonts w:ascii="宋体" w:hAnsi="宋体" w:hint="eastAsia"/>
          <w:sz w:val="24"/>
        </w:rPr>
        <w:t>直流电压校准</w:t>
      </w:r>
    </w:p>
    <w:p w:rsidR="00757F68" w:rsidRDefault="00605356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直流电火花检漏仪采用数字直流电压表进行校准。选择数字直流电压表合适量程，打开电火花检漏仪高压探棒的开关，调节主机，使其达到需要的被校准电压值，记录下直流数字电压表电压值。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线路图如图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所示。</w:t>
      </w:r>
    </w:p>
    <w:p w:rsidR="00757F68" w:rsidRDefault="00757F68">
      <w:pPr>
        <w:rPr>
          <w:rFonts w:ascii="宋体" w:hAnsi="宋体"/>
          <w:sz w:val="24"/>
        </w:rPr>
      </w:pPr>
    </w:p>
    <w:p w:rsidR="00757F68" w:rsidRDefault="00757F68">
      <w:pPr>
        <w:rPr>
          <w:rFonts w:ascii="宋体" w:hAnsi="宋体"/>
          <w:sz w:val="24"/>
        </w:rPr>
      </w:pPr>
    </w:p>
    <w:p w:rsidR="00757F68" w:rsidRDefault="00605356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object w:dxaOrig="3471" w:dyaOrig="2689">
          <v:shape id="_x0000_i1027" type="#_x0000_t75" style="width:173.55pt;height:134.45pt" o:ole="">
            <v:imagedata r:id="rId27" o:title=""/>
            <o:lock v:ext="edit" aspectratio="f"/>
          </v:shape>
          <o:OLEObject Type="Embed" ProgID="Visio.Drawing.11" ShapeID="_x0000_i1027" DrawAspect="Content" ObjectID="_1784461354" r:id="rId28"/>
        </w:object>
      </w:r>
    </w:p>
    <w:p w:rsidR="00757F68" w:rsidRDefault="00757F68">
      <w:pPr>
        <w:jc w:val="center"/>
        <w:rPr>
          <w:rFonts w:ascii="宋体" w:hAnsi="宋体"/>
          <w:sz w:val="24"/>
        </w:rPr>
      </w:pPr>
    </w:p>
    <w:p w:rsidR="00757F68" w:rsidRDefault="00757F68">
      <w:pPr>
        <w:jc w:val="center"/>
        <w:rPr>
          <w:rFonts w:ascii="宋体" w:hAnsi="宋体"/>
          <w:sz w:val="24"/>
        </w:rPr>
      </w:pPr>
    </w:p>
    <w:p w:rsidR="00757F68" w:rsidRDefault="00605356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 xml:space="preserve">3 </w:t>
      </w:r>
      <w:r>
        <w:rPr>
          <w:rFonts w:ascii="宋体" w:hAnsi="宋体" w:hint="eastAsia"/>
          <w:sz w:val="24"/>
        </w:rPr>
        <w:t>直流电火花检漏仪输出电压测量电路</w:t>
      </w:r>
    </w:p>
    <w:p w:rsidR="00757F68" w:rsidRDefault="00757F68">
      <w:pPr>
        <w:jc w:val="center"/>
        <w:rPr>
          <w:rFonts w:ascii="宋体" w:hAnsi="宋体"/>
          <w:sz w:val="24"/>
        </w:rPr>
      </w:pP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6.3.4</w:t>
      </w:r>
      <w:r>
        <w:rPr>
          <w:rFonts w:ascii="宋体" w:hAnsi="宋体" w:hint="eastAsia"/>
          <w:sz w:val="24"/>
        </w:rPr>
        <w:t>电压输出误差计算</w:t>
      </w:r>
    </w:p>
    <w:p w:rsidR="00757F68" w:rsidRDefault="00605356">
      <w:pPr>
        <w:spacing w:line="360" w:lineRule="auto"/>
        <w:rPr>
          <w:sz w:val="30"/>
          <w:szCs w:val="30"/>
        </w:rPr>
      </w:pPr>
      <w:r>
        <w:rPr>
          <w:rFonts w:hAnsi="宋体" w:hint="eastAsia"/>
        </w:rPr>
        <w:t xml:space="preserve">   </w:t>
      </w:r>
      <w:r>
        <w:rPr>
          <w:rFonts w:ascii="宋体" w:hAnsi="宋体" w:hint="eastAsia"/>
          <w:sz w:val="24"/>
        </w:rPr>
        <w:t>电火花检漏仪输出峰值电压（</w:t>
      </w:r>
      <w:r>
        <w:rPr>
          <w:rFonts w:ascii="宋体" w:hAnsi="宋体" w:hint="eastAsia"/>
          <w:sz w:val="24"/>
        </w:rPr>
        <w:t>或</w:t>
      </w:r>
      <w:r>
        <w:rPr>
          <w:rFonts w:ascii="宋体" w:hAnsi="宋体" w:hint="eastAsia"/>
          <w:sz w:val="24"/>
        </w:rPr>
        <w:t>直流电压）示值误差用公式（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）表示：</w:t>
      </w:r>
    </w:p>
    <w:p w:rsidR="00757F68" w:rsidRDefault="00605356">
      <w:pPr>
        <w:jc w:val="center"/>
        <w:rPr>
          <w:rFonts w:ascii="宋体" w:hAnsi="宋体" w:cs="宋体"/>
          <w:sz w:val="24"/>
        </w:rPr>
      </w:pPr>
      <w:r>
        <w:rPr>
          <w:rFonts w:hint="eastAsia"/>
          <w:position w:val="-30"/>
          <w:sz w:val="30"/>
          <w:szCs w:val="30"/>
        </w:rPr>
        <w:object w:dxaOrig="1960" w:dyaOrig="680">
          <v:shape id="_x0000_i1028" type="#_x0000_t75" style="width:98pt;height:34pt" o:ole="">
            <v:imagedata r:id="rId29" o:title=""/>
          </v:shape>
          <o:OLEObject Type="Embed" ProgID="Equation.3" ShapeID="_x0000_i1028" DrawAspect="Content" ObjectID="_1784461355" r:id="rId30"/>
        </w:object>
      </w:r>
      <w:r>
        <w:rPr>
          <w:rFonts w:hint="eastAsia"/>
          <w:sz w:val="30"/>
          <w:szCs w:val="30"/>
        </w:rPr>
        <w:t xml:space="preserve">             </w:t>
      </w:r>
      <w:r>
        <w:rPr>
          <w:rFonts w:ascii="宋体" w:hAnsi="宋体" w:cs="宋体" w:hint="eastAsia"/>
          <w:sz w:val="24"/>
        </w:rPr>
        <w:t>(1)</w:t>
      </w:r>
    </w:p>
    <w:p w:rsidR="00757F68" w:rsidRDefault="00605356">
      <w:pPr>
        <w:spacing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:rsidR="00757F68" w:rsidRDefault="00605356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ascii="宋体" w:hAnsi="宋体" w:cs="宋体" w:hint="eastAsia"/>
          <w:i/>
          <w:iCs/>
          <w:sz w:val="24"/>
        </w:rPr>
        <w:t>δ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--</w:t>
      </w:r>
      <w:r>
        <w:rPr>
          <w:rFonts w:hint="eastAsia"/>
          <w:sz w:val="24"/>
        </w:rPr>
        <w:t>输出峰值电压（</w:t>
      </w:r>
      <w:r>
        <w:rPr>
          <w:rFonts w:ascii="宋体" w:hAnsi="宋体" w:hint="eastAsia"/>
          <w:sz w:val="24"/>
        </w:rPr>
        <w:t>直流</w:t>
      </w:r>
      <w:r>
        <w:rPr>
          <w:rFonts w:hint="eastAsia"/>
          <w:sz w:val="24"/>
        </w:rPr>
        <w:t>电压）相对误差；</w:t>
      </w:r>
      <w:r>
        <w:rPr>
          <w:rFonts w:hint="eastAsia"/>
          <w:sz w:val="24"/>
        </w:rPr>
        <w:t xml:space="preserve">  </w:t>
      </w:r>
    </w:p>
    <w:p w:rsidR="00757F68" w:rsidRDefault="00605356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i/>
          <w:iCs/>
          <w:sz w:val="24"/>
        </w:rPr>
        <w:lastRenderedPageBreak/>
        <w:t>U</w:t>
      </w:r>
      <w:r>
        <w:rPr>
          <w:rFonts w:hint="eastAsia"/>
          <w:sz w:val="24"/>
          <w:vertAlign w:val="subscript"/>
        </w:rPr>
        <w:t xml:space="preserve">X  </w:t>
      </w:r>
      <w:r>
        <w:rPr>
          <w:rFonts w:ascii="宋体" w:hAnsi="宋体" w:hint="eastAsia"/>
          <w:sz w:val="24"/>
        </w:rPr>
        <w:t>--</w:t>
      </w:r>
      <w:r>
        <w:rPr>
          <w:rFonts w:hint="eastAsia"/>
          <w:sz w:val="24"/>
        </w:rPr>
        <w:t>输出峰值电压（</w:t>
      </w:r>
      <w:r>
        <w:rPr>
          <w:rFonts w:ascii="宋体" w:hAnsi="宋体" w:hint="eastAsia"/>
          <w:sz w:val="24"/>
        </w:rPr>
        <w:t>直流</w:t>
      </w:r>
      <w:r>
        <w:rPr>
          <w:rFonts w:hint="eastAsia"/>
          <w:sz w:val="24"/>
        </w:rPr>
        <w:t>电压）示值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kV</w:t>
      </w:r>
      <w:r>
        <w:rPr>
          <w:rFonts w:hint="eastAsia"/>
          <w:sz w:val="24"/>
        </w:rPr>
        <w:t>；</w:t>
      </w:r>
    </w:p>
    <w:p w:rsidR="00757F68" w:rsidRDefault="00605356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  <w:vertAlign w:val="subscript"/>
        </w:rPr>
        <w:t xml:space="preserve">0  </w:t>
      </w:r>
      <w:r>
        <w:rPr>
          <w:rFonts w:ascii="宋体" w:hAnsi="宋体" w:hint="eastAsia"/>
          <w:sz w:val="24"/>
        </w:rPr>
        <w:t>--</w:t>
      </w:r>
      <w:r>
        <w:rPr>
          <w:rFonts w:hint="eastAsia"/>
          <w:sz w:val="24"/>
        </w:rPr>
        <w:t>校准装置读数值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。</w:t>
      </w:r>
      <w:r>
        <w:rPr>
          <w:rFonts w:hAnsi="宋体" w:hint="eastAsia"/>
        </w:rPr>
        <w:t xml:space="preserve"> </w:t>
      </w:r>
    </w:p>
    <w:p w:rsidR="00757F68" w:rsidRDefault="00757F68">
      <w:pPr>
        <w:rPr>
          <w:rFonts w:ascii="宋体" w:hAnsi="宋体"/>
          <w:sz w:val="24"/>
        </w:rPr>
      </w:pPr>
    </w:p>
    <w:p w:rsidR="00757F68" w:rsidRDefault="00605356">
      <w:pPr>
        <w:widowControl/>
        <w:jc w:val="left"/>
      </w:pPr>
      <w:r>
        <w:rPr>
          <w:rFonts w:ascii="宋体" w:hAnsi="宋体" w:hint="eastAsia"/>
          <w:sz w:val="24"/>
        </w:rPr>
        <w:t xml:space="preserve">6.4 </w:t>
      </w:r>
      <w:bookmarkEnd w:id="17"/>
      <w:r>
        <w:rPr>
          <w:rFonts w:ascii="宋体" w:hAnsi="宋体" w:cs="宋体" w:hint="eastAsia"/>
          <w:color w:val="000000"/>
          <w:kern w:val="0"/>
          <w:sz w:val="24"/>
          <w:lang w:bidi="ar"/>
        </w:rPr>
        <w:t>电压输出稳定度</w:t>
      </w:r>
    </w:p>
    <w:p w:rsidR="00757F68" w:rsidRDefault="00605356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选取客户常用的电压点进行稳定度的校准，校准线路与电压校准电路相同，在</w:t>
      </w:r>
      <w:r>
        <w:rPr>
          <w:rFonts w:ascii="宋体" w:hAnsi="宋体" w:hint="eastAsia"/>
          <w:sz w:val="24"/>
        </w:rPr>
        <w:t xml:space="preserve"> 1min </w:t>
      </w:r>
      <w:r>
        <w:rPr>
          <w:rFonts w:ascii="宋体" w:hAnsi="宋体" w:hint="eastAsia"/>
          <w:sz w:val="24"/>
        </w:rPr>
        <w:t>内，读取并记录相同时间间隔的</w:t>
      </w:r>
      <w:r>
        <w:rPr>
          <w:rFonts w:ascii="宋体" w:hAnsi="宋体" w:hint="eastAsia"/>
          <w:sz w:val="24"/>
        </w:rPr>
        <w:t xml:space="preserve"> 6 </w:t>
      </w:r>
      <w:r>
        <w:rPr>
          <w:rFonts w:ascii="宋体" w:hAnsi="宋体" w:hint="eastAsia"/>
          <w:sz w:val="24"/>
        </w:rPr>
        <w:t>个数据，选取此组数据中的最大值和最小值，按照公式（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</w:p>
    <w:p w:rsidR="00757F68" w:rsidRDefault="00605356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计算稳定度，结果应符合</w:t>
      </w:r>
      <w:r>
        <w:rPr>
          <w:rFonts w:ascii="宋体" w:hAnsi="宋体" w:hint="eastAsia"/>
          <w:sz w:val="24"/>
        </w:rPr>
        <w:t xml:space="preserve"> 4.2.1 </w:t>
      </w:r>
      <w:r>
        <w:rPr>
          <w:rFonts w:ascii="宋体" w:hAnsi="宋体" w:hint="eastAsia"/>
          <w:sz w:val="24"/>
        </w:rPr>
        <w:t>要求。</w:t>
      </w:r>
    </w:p>
    <w:p w:rsidR="00757F68" w:rsidRDefault="00605356">
      <w:pPr>
        <w:spacing w:line="360" w:lineRule="auto"/>
        <w:ind w:firstLineChars="1005" w:firstLine="2412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Δ</w:t>
      </w:r>
      <w:r>
        <w:rPr>
          <w:rFonts w:ascii="宋体" w:hAnsi="宋体" w:hint="eastAsia"/>
          <w:sz w:val="24"/>
        </w:rPr>
        <w:t>=</w:t>
      </w:r>
      <w:proofErr w:type="spellStart"/>
      <w:r>
        <w:rPr>
          <w:rFonts w:ascii="宋体" w:hAnsi="宋体" w:hint="eastAsia"/>
          <w:i/>
          <w:iCs/>
          <w:sz w:val="24"/>
        </w:rPr>
        <w:t>U</w:t>
      </w:r>
      <w:r>
        <w:rPr>
          <w:rFonts w:ascii="宋体" w:hAnsi="宋体" w:hint="eastAsia"/>
          <w:sz w:val="24"/>
          <w:vertAlign w:val="subscript"/>
        </w:rPr>
        <w:t>max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i/>
          <w:iCs/>
          <w:sz w:val="24"/>
        </w:rPr>
        <w:t>U</w:t>
      </w:r>
      <w:r>
        <w:rPr>
          <w:rFonts w:ascii="宋体" w:hAnsi="宋体" w:hint="eastAsia"/>
          <w:sz w:val="24"/>
          <w:vertAlign w:val="subscript"/>
        </w:rPr>
        <w:t>min</w:t>
      </w:r>
      <w:proofErr w:type="spellEnd"/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           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</w:t>
      </w:r>
      <w:r>
        <w:rPr>
          <w:rFonts w:ascii="宋体" w:hAnsi="宋体" w:hint="eastAsia"/>
          <w:sz w:val="24"/>
        </w:rPr>
        <w:t xml:space="preserve"> </w:t>
      </w:r>
    </w:p>
    <w:p w:rsidR="00757F68" w:rsidRDefault="00605356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Δ</w:t>
      </w:r>
      <w:r>
        <w:rPr>
          <w:rFonts w:ascii="宋体" w:hAnsi="宋体" w:hint="eastAsia"/>
          <w:sz w:val="24"/>
        </w:rPr>
        <w:t>--</w:t>
      </w:r>
      <w:r>
        <w:rPr>
          <w:rFonts w:ascii="宋体" w:hAnsi="宋体" w:hint="eastAsia"/>
          <w:sz w:val="24"/>
        </w:rPr>
        <w:t>检漏仪输出电压稳定度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；</w:t>
      </w:r>
    </w:p>
    <w:p w:rsidR="00757F68" w:rsidRDefault="00605356">
      <w:pPr>
        <w:spacing w:line="360" w:lineRule="auto"/>
        <w:ind w:firstLine="435"/>
        <w:rPr>
          <w:rFonts w:ascii="宋体" w:hAnsi="宋体"/>
          <w:sz w:val="24"/>
        </w:rPr>
      </w:pPr>
      <w:proofErr w:type="spellStart"/>
      <w:r>
        <w:rPr>
          <w:rFonts w:ascii="宋体" w:hAnsi="宋体" w:hint="eastAsia"/>
          <w:i/>
          <w:iCs/>
          <w:sz w:val="24"/>
        </w:rPr>
        <w:t>U</w:t>
      </w:r>
      <w:r>
        <w:rPr>
          <w:rFonts w:ascii="宋体" w:hAnsi="宋体" w:hint="eastAsia"/>
          <w:sz w:val="24"/>
          <w:vertAlign w:val="subscript"/>
        </w:rPr>
        <w:t>max</w:t>
      </w:r>
      <w:proofErr w:type="spellEnd"/>
      <w:r>
        <w:rPr>
          <w:rFonts w:ascii="宋体" w:hAnsi="宋体" w:hint="eastAsia"/>
          <w:sz w:val="24"/>
        </w:rPr>
        <w:t>--</w:t>
      </w:r>
      <w:r>
        <w:rPr>
          <w:rFonts w:ascii="宋体" w:hAnsi="宋体" w:hint="eastAsia"/>
          <w:sz w:val="24"/>
        </w:rPr>
        <w:t>在</w:t>
      </w:r>
      <w:r>
        <w:rPr>
          <w:rFonts w:ascii="宋体" w:hAnsi="宋体" w:hint="eastAsia"/>
          <w:sz w:val="24"/>
        </w:rPr>
        <w:t xml:space="preserve"> 1min </w:t>
      </w:r>
      <w:r>
        <w:rPr>
          <w:rFonts w:ascii="宋体" w:hAnsi="宋体" w:hint="eastAsia"/>
          <w:sz w:val="24"/>
        </w:rPr>
        <w:t>时间内，对被校对象的同一测量值，数据的最大值，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 xml:space="preserve"> </w:t>
      </w:r>
    </w:p>
    <w:p w:rsidR="00757F68" w:rsidRDefault="00605356">
      <w:pPr>
        <w:spacing w:line="360" w:lineRule="auto"/>
        <w:ind w:firstLine="435"/>
        <w:rPr>
          <w:rFonts w:ascii="宋体" w:hAnsi="宋体"/>
          <w:sz w:val="24"/>
        </w:rPr>
      </w:pPr>
      <w:proofErr w:type="spellStart"/>
      <w:r>
        <w:rPr>
          <w:rFonts w:ascii="宋体" w:hAnsi="宋体" w:hint="eastAsia"/>
          <w:i/>
          <w:iCs/>
          <w:sz w:val="24"/>
        </w:rPr>
        <w:t>U</w:t>
      </w:r>
      <w:r>
        <w:rPr>
          <w:rFonts w:ascii="宋体" w:hAnsi="宋体" w:hint="eastAsia"/>
          <w:sz w:val="24"/>
          <w:vertAlign w:val="subscript"/>
        </w:rPr>
        <w:t>min</w:t>
      </w:r>
      <w:proofErr w:type="spellEnd"/>
      <w:r>
        <w:rPr>
          <w:rFonts w:ascii="宋体" w:hAnsi="宋体" w:hint="eastAsia"/>
          <w:sz w:val="24"/>
        </w:rPr>
        <w:t xml:space="preserve"> --</w:t>
      </w:r>
      <w:r>
        <w:rPr>
          <w:rFonts w:ascii="宋体" w:hAnsi="宋体" w:hint="eastAsia"/>
          <w:sz w:val="24"/>
        </w:rPr>
        <w:t>在</w:t>
      </w:r>
      <w:r>
        <w:rPr>
          <w:rFonts w:ascii="宋体" w:hAnsi="宋体" w:hint="eastAsia"/>
          <w:sz w:val="24"/>
        </w:rPr>
        <w:t xml:space="preserve"> 1min </w:t>
      </w:r>
      <w:r>
        <w:rPr>
          <w:rFonts w:ascii="宋体" w:hAnsi="宋体" w:hint="eastAsia"/>
          <w:sz w:val="24"/>
        </w:rPr>
        <w:t>时间内，对被校对象的同一测量值，数据的最小值，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ind w:firstLineChars="1105" w:firstLine="265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</w:p>
    <w:p w:rsidR="00757F68" w:rsidRDefault="00605356">
      <w:pPr>
        <w:pStyle w:val="a9"/>
        <w:ind w:firstLineChars="0" w:firstLine="0"/>
        <w:rPr>
          <w:rFonts w:ascii="宋体" w:eastAsia="宋体" w:hAnsi="宋体" w:cs="宋体"/>
          <w:szCs w:val="24"/>
        </w:rPr>
      </w:pPr>
      <w:r>
        <w:rPr>
          <w:rFonts w:ascii="宋体" w:eastAsia="宋体" w:hAnsi="宋体" w:hint="eastAsia"/>
          <w:color w:val="FF0000"/>
          <w:kern w:val="2"/>
          <w:szCs w:val="24"/>
        </w:rPr>
        <w:t xml:space="preserve"> </w:t>
      </w:r>
      <w:bookmarkStart w:id="18" w:name="_Toc362176428"/>
      <w:r>
        <w:rPr>
          <w:rFonts w:ascii="宋体" w:eastAsia="宋体" w:hAnsi="宋体" w:cs="宋体" w:hint="eastAsia"/>
          <w:szCs w:val="24"/>
        </w:rPr>
        <w:t>6.</w:t>
      </w:r>
      <w:r>
        <w:rPr>
          <w:rFonts w:ascii="宋体" w:hAnsi="宋体" w:cs="宋体" w:hint="eastAsia"/>
          <w:szCs w:val="24"/>
        </w:rPr>
        <w:t>5</w:t>
      </w:r>
      <w:r>
        <w:rPr>
          <w:rFonts w:ascii="宋体" w:eastAsia="宋体" w:hAnsi="宋体" w:cs="宋体" w:hint="eastAsia"/>
          <w:szCs w:val="24"/>
        </w:rPr>
        <w:t xml:space="preserve"> </w:t>
      </w:r>
      <w:bookmarkEnd w:id="18"/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放电距离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6.5.1</w:t>
      </w:r>
      <w:r>
        <w:rPr>
          <w:rFonts w:ascii="宋体" w:hAnsi="宋体" w:cs="宋体" w:hint="eastAsia"/>
          <w:sz w:val="24"/>
        </w:rPr>
        <w:t>放电专用夹具自校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在对检漏仪进行放电距离试验前对放电专用夹具进行校准。用</w:t>
      </w:r>
      <w:r>
        <w:rPr>
          <w:rFonts w:ascii="宋体" w:hAnsi="宋体" w:cs="宋体" w:hint="eastAsia"/>
          <w:sz w:val="24"/>
        </w:rPr>
        <w:t xml:space="preserve"> 1 mm </w:t>
      </w:r>
      <w:r>
        <w:t>～</w:t>
      </w:r>
      <w:r>
        <w:rPr>
          <w:rFonts w:ascii="宋体" w:hAnsi="宋体" w:cs="宋体" w:hint="eastAsia"/>
          <w:sz w:val="24"/>
        </w:rPr>
        <w:t xml:space="preserve"> 10 mm </w:t>
      </w:r>
      <w:r>
        <w:rPr>
          <w:rFonts w:ascii="宋体" w:hAnsi="宋体" w:cs="宋体" w:hint="eastAsia"/>
          <w:sz w:val="24"/>
        </w:rPr>
        <w:t>标准量块，分别放入图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放电专用夹具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③、④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不锈钢放电极板之间，调节⑤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放电距离调节装置使量块与电极板紧密接触，记录⑥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读数标尺（游标卡尺原理）数值，</w:t>
      </w:r>
      <w:r>
        <w:rPr>
          <w:rFonts w:ascii="宋体" w:hAnsi="宋体" w:cs="宋体" w:hint="eastAsia"/>
          <w:sz w:val="24"/>
        </w:rPr>
        <w:t xml:space="preserve">1 mm </w:t>
      </w:r>
      <w:r>
        <w:rPr>
          <w:rFonts w:ascii="宋体" w:hAnsi="宋体" w:cs="宋体" w:hint="eastAsia"/>
          <w:sz w:val="24"/>
        </w:rPr>
        <w:t>时记录点为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 xml:space="preserve">10 mm </w:t>
      </w:r>
      <w:r>
        <w:rPr>
          <w:rFonts w:ascii="宋体" w:hAnsi="宋体" w:cs="宋体" w:hint="eastAsia"/>
          <w:sz w:val="24"/>
        </w:rPr>
        <w:t>时为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10</w:t>
      </w:r>
      <w:r>
        <w:rPr>
          <w:rFonts w:ascii="宋体" w:hAnsi="宋体" w:cs="宋体" w:hint="eastAsia"/>
          <w:sz w:val="24"/>
        </w:rPr>
        <w:t>，其他距离</w:t>
      </w:r>
      <w:r>
        <w:rPr>
          <w:rFonts w:ascii="宋体" w:hAnsi="宋体" w:cs="宋体" w:hint="eastAsia"/>
          <w:sz w:val="24"/>
        </w:rPr>
        <w:t xml:space="preserve">X </w:t>
      </w:r>
      <w:r>
        <w:rPr>
          <w:rFonts w:ascii="宋体" w:hAnsi="宋体" w:cs="宋体" w:hint="eastAsia"/>
          <w:sz w:val="24"/>
        </w:rPr>
        <w:t>点记录为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X</w:t>
      </w:r>
      <w:r>
        <w:rPr>
          <w:rFonts w:ascii="宋体" w:hAnsi="宋体" w:cs="宋体" w:hint="eastAsia"/>
          <w:sz w:val="24"/>
        </w:rPr>
        <w:t>。校准完成后移走标准试块。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其他距离点可用公式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计算并验证。</w:t>
      </w:r>
    </w:p>
    <w:p w:rsidR="00757F68" w:rsidRDefault="00605356" w:rsidP="00C50C1D">
      <w:pPr>
        <w:spacing w:line="360" w:lineRule="auto"/>
        <w:ind w:firstLineChars="427" w:firstLine="102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X</w:t>
      </w:r>
      <w:r>
        <w:rPr>
          <w:rFonts w:ascii="宋体" w:hAnsi="宋体" w:cs="宋体" w:hint="eastAsia"/>
          <w:sz w:val="24"/>
        </w:rPr>
        <w:t xml:space="preserve">= 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10</w:t>
      </w:r>
      <w:r>
        <w:rPr>
          <w:rFonts w:ascii="宋体" w:hAnsi="宋体" w:cs="宋体" w:hint="eastAsia"/>
          <w:sz w:val="24"/>
        </w:rPr>
        <w:t xml:space="preserve">-10 mm +X  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757F68" w:rsidRDefault="00605356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X</w:t>
      </w:r>
      <w:r>
        <w:rPr>
          <w:rFonts w:hint="eastAsia"/>
          <w:sz w:val="24"/>
          <w:vertAlign w:val="subscript"/>
        </w:rPr>
        <w:t xml:space="preserve"> </w:t>
      </w:r>
      <w:r>
        <w:rPr>
          <w:rFonts w:ascii="宋体" w:hAnsi="宋体" w:hint="eastAsia"/>
          <w:sz w:val="24"/>
        </w:rPr>
        <w:t>--</w:t>
      </w:r>
      <w:r>
        <w:rPr>
          <w:rFonts w:hint="eastAsia"/>
          <w:sz w:val="24"/>
        </w:rPr>
        <w:t>距离为</w:t>
      </w:r>
      <w:r>
        <w:rPr>
          <w:rFonts w:hint="eastAsia"/>
          <w:sz w:val="24"/>
        </w:rPr>
        <w:t xml:space="preserve">X </w:t>
      </w:r>
      <w:r>
        <w:rPr>
          <w:rFonts w:ascii="宋体" w:hAnsi="宋体" w:cs="宋体" w:hint="eastAsia"/>
          <w:sz w:val="24"/>
        </w:rPr>
        <w:t>时读数标尺示值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mm</w:t>
      </w:r>
      <w:r>
        <w:rPr>
          <w:rFonts w:hint="eastAsia"/>
          <w:sz w:val="24"/>
        </w:rPr>
        <w:t>；</w:t>
      </w:r>
    </w:p>
    <w:p w:rsidR="00757F68" w:rsidRDefault="00605356">
      <w:pPr>
        <w:spacing w:line="360" w:lineRule="auto"/>
        <w:ind w:firstLineChars="100" w:firstLine="240"/>
        <w:rPr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10</w:t>
      </w:r>
      <w:r>
        <w:rPr>
          <w:rFonts w:hint="eastAsia"/>
          <w:sz w:val="24"/>
          <w:vertAlign w:val="subscript"/>
        </w:rPr>
        <w:t xml:space="preserve"> </w:t>
      </w:r>
      <w:r>
        <w:rPr>
          <w:rFonts w:ascii="宋体" w:hAnsi="宋体" w:hint="eastAsia"/>
          <w:sz w:val="24"/>
        </w:rPr>
        <w:t>--</w:t>
      </w:r>
      <w:r>
        <w:rPr>
          <w:rFonts w:hint="eastAsia"/>
          <w:sz w:val="24"/>
        </w:rPr>
        <w:t>距离为</w:t>
      </w:r>
      <w:r>
        <w:rPr>
          <w:rFonts w:hint="eastAsia"/>
          <w:sz w:val="24"/>
        </w:rPr>
        <w:t xml:space="preserve">10 </w:t>
      </w:r>
      <w:r>
        <w:rPr>
          <w:rFonts w:ascii="宋体" w:hAnsi="宋体" w:cs="宋体" w:hint="eastAsia"/>
          <w:sz w:val="24"/>
        </w:rPr>
        <w:t>mm</w:t>
      </w:r>
      <w:r>
        <w:rPr>
          <w:rFonts w:ascii="宋体" w:hAnsi="宋体" w:cs="宋体" w:hint="eastAsia"/>
          <w:sz w:val="24"/>
        </w:rPr>
        <w:t>时读数标尺示值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mm</w:t>
      </w:r>
      <w:r>
        <w:rPr>
          <w:rFonts w:hint="eastAsia"/>
          <w:sz w:val="24"/>
        </w:rPr>
        <w:t>；</w:t>
      </w:r>
    </w:p>
    <w:p w:rsidR="00757F68" w:rsidRDefault="00605356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X</w:t>
      </w:r>
      <w:r>
        <w:rPr>
          <w:rFonts w:ascii="宋体" w:hAnsi="宋体" w:hint="eastAsia"/>
          <w:sz w:val="24"/>
        </w:rPr>
        <w:t>--</w:t>
      </w:r>
      <w:r>
        <w:rPr>
          <w:rFonts w:ascii="宋体" w:hAnsi="宋体" w:hint="eastAsia"/>
          <w:sz w:val="24"/>
        </w:rPr>
        <w:t>设定点</w:t>
      </w:r>
      <w:r>
        <w:rPr>
          <w:rFonts w:hint="eastAsia"/>
          <w:sz w:val="24"/>
        </w:rPr>
        <w:t>距离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mm</w:t>
      </w:r>
      <w:r>
        <w:rPr>
          <w:rFonts w:ascii="宋体" w:hAnsi="宋体" w:hint="eastAsia"/>
          <w:sz w:val="24"/>
        </w:rPr>
        <w:t>。</w:t>
      </w:r>
      <w:r>
        <w:rPr>
          <w:rFonts w:hint="eastAsia"/>
          <w:sz w:val="24"/>
        </w:rPr>
        <w:t xml:space="preserve"> 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6.5.2 </w:t>
      </w:r>
      <w:r>
        <w:rPr>
          <w:rFonts w:ascii="宋体" w:hAnsi="宋体" w:cs="宋体" w:hint="eastAsia"/>
          <w:sz w:val="24"/>
        </w:rPr>
        <w:t>放电距离判定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放电点为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5 kV </w:t>
      </w:r>
      <w:r>
        <w:rPr>
          <w:rFonts w:ascii="宋体" w:hAnsi="宋体" w:cs="宋体" w:hint="eastAsia"/>
          <w:sz w:val="24"/>
        </w:rPr>
        <w:t>时，调节⑤放电距离调节装置使读数标尺至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数值，检漏仪接地线夹夹住⑧地线接线端，接通检漏仪电源，调节输出电压</w:t>
      </w:r>
      <w:r>
        <w:rPr>
          <w:rFonts w:ascii="宋体" w:hAnsi="宋体" w:cs="宋体" w:hint="eastAsia"/>
          <w:sz w:val="24"/>
        </w:rPr>
        <w:t xml:space="preserve"> 5 kV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将高压探刷接触⑦高压接线端，观察是否出现放电及报警现象。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放电点为</w:t>
      </w:r>
      <w:r>
        <w:rPr>
          <w:rFonts w:ascii="宋体" w:hAnsi="宋体" w:cs="宋体" w:hint="eastAsia"/>
          <w:sz w:val="24"/>
        </w:rPr>
        <w:t xml:space="preserve"> 30 kV </w:t>
      </w:r>
      <w:r>
        <w:rPr>
          <w:rFonts w:ascii="宋体" w:hAnsi="宋体" w:cs="宋体" w:hint="eastAsia"/>
          <w:sz w:val="24"/>
        </w:rPr>
        <w:t>时，调节⑤放电距离调节装置使读数标尺至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10</w:t>
      </w:r>
      <w:r>
        <w:rPr>
          <w:rFonts w:ascii="宋体" w:hAnsi="宋体" w:cs="宋体" w:hint="eastAsia"/>
          <w:sz w:val="24"/>
        </w:rPr>
        <w:t>数值，同理重复以上步骤，观察是否在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10</w:t>
      </w:r>
      <w:r>
        <w:rPr>
          <w:rFonts w:ascii="宋体" w:hAnsi="宋体" w:cs="宋体" w:hint="eastAsia"/>
          <w:sz w:val="24"/>
        </w:rPr>
        <w:t>处出现脉冲电压放电及报警现象。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放电点为其他值时，调节⑤放电距离调节装置使读数标尺至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X</w:t>
      </w:r>
      <w:r>
        <w:rPr>
          <w:rFonts w:ascii="宋体" w:hAnsi="宋体" w:cs="宋体" w:hint="eastAsia"/>
          <w:sz w:val="24"/>
        </w:rPr>
        <w:t>，同理重复以上步骤，观察是否在</w:t>
      </w:r>
      <w:r>
        <w:rPr>
          <w:rFonts w:ascii="宋体" w:hAnsi="宋体" w:cs="宋体" w:hint="eastAsia"/>
          <w:i/>
          <w:iCs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X</w:t>
      </w:r>
      <w:r>
        <w:rPr>
          <w:rFonts w:ascii="宋体" w:hAnsi="宋体" w:cs="宋体" w:hint="eastAsia"/>
          <w:sz w:val="24"/>
        </w:rPr>
        <w:t>处出现脉冲电压放电及报警现象。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6.5.3 </w:t>
      </w:r>
      <w:r>
        <w:rPr>
          <w:rFonts w:ascii="宋体" w:hAnsi="宋体" w:cs="宋体" w:hint="eastAsia"/>
          <w:sz w:val="24"/>
        </w:rPr>
        <w:t>放电距离校准</w:t>
      </w:r>
    </w:p>
    <w:p w:rsidR="00757F68" w:rsidRDefault="0060535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在进行</w:t>
      </w:r>
      <w:r>
        <w:rPr>
          <w:rFonts w:ascii="宋体" w:hAnsi="宋体" w:cs="宋体" w:hint="eastAsia"/>
          <w:sz w:val="24"/>
        </w:rPr>
        <w:t xml:space="preserve">6.5.2 </w:t>
      </w:r>
      <w:r>
        <w:rPr>
          <w:rFonts w:ascii="宋体" w:hAnsi="宋体" w:cs="宋体" w:hint="eastAsia"/>
          <w:sz w:val="24"/>
        </w:rPr>
        <w:t>放电距离判定</w:t>
      </w:r>
      <w:r>
        <w:rPr>
          <w:rFonts w:ascii="宋体" w:hAnsi="宋体" w:cs="宋体" w:hint="eastAsia"/>
          <w:sz w:val="24"/>
        </w:rPr>
        <w:t>时如出现放电及报警则调节⑤放电距离调节装置依次增加距离</w:t>
      </w:r>
      <w:r>
        <w:rPr>
          <w:rFonts w:ascii="宋体" w:hAnsi="宋体" w:cs="宋体" w:hint="eastAsia"/>
          <w:sz w:val="24"/>
        </w:rPr>
        <w:t>0.1 mm</w:t>
      </w:r>
      <w:r>
        <w:rPr>
          <w:rFonts w:ascii="宋体" w:hAnsi="宋体" w:cs="宋体" w:hint="eastAsia"/>
          <w:sz w:val="24"/>
        </w:rPr>
        <w:t>，重复</w:t>
      </w:r>
      <w:r>
        <w:rPr>
          <w:rFonts w:ascii="宋体" w:hAnsi="宋体" w:cs="宋体" w:hint="eastAsia"/>
          <w:sz w:val="24"/>
        </w:rPr>
        <w:t>6.5.2</w:t>
      </w:r>
      <w:r>
        <w:rPr>
          <w:rFonts w:ascii="宋体" w:hAnsi="宋体" w:cs="宋体" w:hint="eastAsia"/>
          <w:sz w:val="24"/>
        </w:rPr>
        <w:t>步骤，直到不产生放电及报警为止，记录产生放电及报警的最后一个距离数值；如不出现放电及报警则调节⑤放电距离调节装置依次减少距离</w:t>
      </w:r>
      <w:r>
        <w:rPr>
          <w:rFonts w:ascii="宋体" w:hAnsi="宋体" w:cs="宋体" w:hint="eastAsia"/>
          <w:sz w:val="24"/>
        </w:rPr>
        <w:t>0.1 mm</w:t>
      </w:r>
      <w:r>
        <w:rPr>
          <w:rFonts w:ascii="宋体" w:hAnsi="宋体" w:cs="宋体" w:hint="eastAsia"/>
          <w:sz w:val="24"/>
        </w:rPr>
        <w:t>，重复</w:t>
      </w:r>
      <w:r>
        <w:rPr>
          <w:rFonts w:ascii="宋体" w:hAnsi="宋体" w:cs="宋体" w:hint="eastAsia"/>
          <w:sz w:val="24"/>
        </w:rPr>
        <w:t>6.5.2</w:t>
      </w:r>
      <w:r>
        <w:rPr>
          <w:rFonts w:ascii="宋体" w:hAnsi="宋体" w:cs="宋体" w:hint="eastAsia"/>
          <w:sz w:val="24"/>
        </w:rPr>
        <w:t>步骤，直到产生放电及报警为止，记录产生放电及报警的距离数值。</w:t>
      </w:r>
    </w:p>
    <w:p w:rsidR="00757F68" w:rsidRDefault="00605356">
      <w:pPr>
        <w:pStyle w:val="a9"/>
        <w:ind w:firstLineChars="0" w:firstLine="0"/>
        <w:jc w:val="center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hint="eastAsia"/>
          <w:noProof/>
          <w:kern w:val="2"/>
          <w:szCs w:val="24"/>
        </w:rPr>
        <w:drawing>
          <wp:inline distT="0" distB="0" distL="114300" distR="114300">
            <wp:extent cx="4040505" cy="3629660"/>
            <wp:effectExtent l="0" t="0" r="17145" b="8890"/>
            <wp:docPr id="24" name="图片 15" descr="放电专用夹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" descr="放电专用夹具2"/>
                    <pic:cNvPicPr>
                      <a:picLocks noChangeAspect="1"/>
                    </pic:cNvPicPr>
                  </pic:nvPicPr>
                  <pic:blipFill>
                    <a:blip r:embed="rId31"/>
                    <a:srcRect r="-1000" b="18922"/>
                    <a:stretch>
                      <a:fillRect/>
                    </a:stretch>
                  </pic:blipFill>
                  <pic:spPr>
                    <a:xfrm>
                      <a:off x="0" y="0"/>
                      <a:ext cx="4040505" cy="362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F68" w:rsidRDefault="00605356">
      <w:pPr>
        <w:pStyle w:val="a9"/>
        <w:ind w:firstLineChars="0" w:firstLine="0"/>
        <w:jc w:val="center"/>
        <w:rPr>
          <w:rFonts w:ascii="宋体" w:eastAsia="宋体" w:hAnsi="宋体" w:cs="宋体"/>
          <w:kern w:val="2"/>
          <w:szCs w:val="24"/>
        </w:rPr>
      </w:pPr>
      <w:r>
        <w:rPr>
          <w:rFonts w:ascii="宋体" w:eastAsia="宋体" w:hAnsi="宋体" w:cs="宋体" w:hint="eastAsia"/>
          <w:kern w:val="2"/>
          <w:szCs w:val="24"/>
        </w:rPr>
        <w:t>图</w:t>
      </w:r>
      <w:r>
        <w:rPr>
          <w:rFonts w:ascii="宋体" w:eastAsia="宋体" w:hAnsi="宋体" w:cs="宋体" w:hint="eastAsia"/>
          <w:kern w:val="2"/>
          <w:szCs w:val="24"/>
        </w:rPr>
        <w:t xml:space="preserve">4 </w:t>
      </w:r>
      <w:r>
        <w:rPr>
          <w:rFonts w:ascii="宋体" w:eastAsia="宋体" w:hAnsi="宋体" w:cs="宋体" w:hint="eastAsia"/>
          <w:kern w:val="2"/>
          <w:szCs w:val="24"/>
        </w:rPr>
        <w:t>放电专用夹具</w:t>
      </w:r>
    </w:p>
    <w:p w:rsidR="00757F68" w:rsidRDefault="00605356">
      <w:pPr>
        <w:pStyle w:val="a9"/>
        <w:ind w:firstLineChars="0" w:firstLine="0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cs="宋体" w:hint="eastAsia"/>
          <w:kern w:val="2"/>
          <w:szCs w:val="24"/>
        </w:rPr>
        <w:t>①</w:t>
      </w:r>
      <w:r>
        <w:rPr>
          <w:rFonts w:ascii="宋体" w:eastAsia="宋体" w:hAnsi="宋体" w:hint="eastAsia"/>
          <w:kern w:val="2"/>
          <w:szCs w:val="24"/>
        </w:rPr>
        <w:t>底座</w:t>
      </w:r>
    </w:p>
    <w:p w:rsidR="00757F68" w:rsidRDefault="00605356">
      <w:pPr>
        <w:pStyle w:val="a9"/>
        <w:ind w:firstLineChars="0" w:firstLine="0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cs="宋体" w:hint="eastAsia"/>
          <w:kern w:val="2"/>
          <w:szCs w:val="24"/>
        </w:rPr>
        <w:t>②</w:t>
      </w:r>
      <w:r>
        <w:rPr>
          <w:rFonts w:ascii="宋体" w:eastAsia="宋体" w:hAnsi="宋体" w:hint="eastAsia"/>
          <w:kern w:val="2"/>
          <w:szCs w:val="24"/>
        </w:rPr>
        <w:t>绝缘连接装置兼把手</w:t>
      </w:r>
    </w:p>
    <w:p w:rsidR="00757F68" w:rsidRDefault="00605356">
      <w:pPr>
        <w:pStyle w:val="a9"/>
        <w:ind w:firstLineChars="0" w:firstLine="0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cs="宋体" w:hint="eastAsia"/>
          <w:kern w:val="2"/>
          <w:szCs w:val="24"/>
        </w:rPr>
        <w:t>③</w:t>
      </w:r>
      <w:r>
        <w:rPr>
          <w:rFonts w:ascii="宋体" w:eastAsia="宋体" w:hAnsi="宋体" w:hint="eastAsia"/>
          <w:kern w:val="2"/>
          <w:szCs w:val="24"/>
        </w:rPr>
        <w:t>、</w:t>
      </w:r>
      <w:r>
        <w:rPr>
          <w:rFonts w:ascii="宋体" w:eastAsia="宋体" w:hAnsi="宋体" w:cs="宋体" w:hint="eastAsia"/>
          <w:kern w:val="2"/>
          <w:szCs w:val="24"/>
        </w:rPr>
        <w:t>④</w:t>
      </w:r>
      <w:r>
        <w:rPr>
          <w:rFonts w:ascii="宋体" w:eastAsia="宋体" w:hAnsi="宋体" w:hint="eastAsia"/>
          <w:kern w:val="2"/>
          <w:szCs w:val="24"/>
        </w:rPr>
        <w:t xml:space="preserve"> </w:t>
      </w:r>
      <w:r>
        <w:rPr>
          <w:rFonts w:ascii="宋体" w:eastAsia="宋体" w:hAnsi="宋体" w:hint="eastAsia"/>
          <w:kern w:val="2"/>
          <w:szCs w:val="24"/>
        </w:rPr>
        <w:t>不锈钢放电极板</w:t>
      </w:r>
      <w:r>
        <w:rPr>
          <w:rFonts w:ascii="宋体" w:eastAsia="宋体" w:hAnsi="宋体" w:hint="eastAsia"/>
          <w:kern w:val="2"/>
          <w:szCs w:val="24"/>
        </w:rPr>
        <w:t xml:space="preserve">   </w:t>
      </w:r>
    </w:p>
    <w:p w:rsidR="00757F68" w:rsidRDefault="00605356">
      <w:pPr>
        <w:pStyle w:val="a9"/>
        <w:ind w:firstLineChars="0" w:firstLine="0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cs="宋体" w:hint="eastAsia"/>
          <w:kern w:val="2"/>
          <w:szCs w:val="24"/>
        </w:rPr>
        <w:t>⑤</w:t>
      </w:r>
      <w:r>
        <w:rPr>
          <w:rFonts w:ascii="宋体" w:eastAsia="宋体" w:hAnsi="宋体" w:hint="eastAsia"/>
          <w:kern w:val="2"/>
          <w:szCs w:val="24"/>
        </w:rPr>
        <w:t xml:space="preserve"> </w:t>
      </w:r>
      <w:r>
        <w:rPr>
          <w:rFonts w:ascii="宋体" w:eastAsia="宋体" w:hAnsi="宋体" w:hint="eastAsia"/>
          <w:kern w:val="2"/>
          <w:szCs w:val="24"/>
        </w:rPr>
        <w:t>放电距离调节装置</w:t>
      </w:r>
    </w:p>
    <w:p w:rsidR="00757F68" w:rsidRDefault="00605356">
      <w:pPr>
        <w:pStyle w:val="a9"/>
        <w:ind w:firstLineChars="0" w:firstLine="0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cs="宋体" w:hint="eastAsia"/>
          <w:kern w:val="2"/>
          <w:szCs w:val="24"/>
        </w:rPr>
        <w:t>⑥</w:t>
      </w:r>
      <w:r>
        <w:rPr>
          <w:rFonts w:ascii="宋体" w:eastAsia="宋体" w:hAnsi="宋体" w:hint="eastAsia"/>
          <w:kern w:val="2"/>
          <w:szCs w:val="24"/>
        </w:rPr>
        <w:t xml:space="preserve"> </w:t>
      </w:r>
      <w:r>
        <w:rPr>
          <w:rFonts w:ascii="宋体" w:eastAsia="宋体" w:hAnsi="宋体" w:hint="eastAsia"/>
          <w:kern w:val="2"/>
          <w:szCs w:val="24"/>
        </w:rPr>
        <w:t>读数标尺（游标卡尺原理）</w:t>
      </w:r>
    </w:p>
    <w:p w:rsidR="00757F68" w:rsidRDefault="00605356">
      <w:pPr>
        <w:pStyle w:val="a9"/>
        <w:ind w:firstLineChars="0" w:firstLine="0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cs="宋体" w:hint="eastAsia"/>
          <w:kern w:val="2"/>
          <w:szCs w:val="24"/>
        </w:rPr>
        <w:t>⑦</w:t>
      </w:r>
      <w:r>
        <w:rPr>
          <w:rFonts w:ascii="宋体" w:eastAsia="宋体" w:hAnsi="宋体" w:hint="eastAsia"/>
          <w:kern w:val="2"/>
          <w:szCs w:val="24"/>
        </w:rPr>
        <w:t>高压接线端</w:t>
      </w:r>
    </w:p>
    <w:p w:rsidR="00757F68" w:rsidRDefault="00605356">
      <w:pPr>
        <w:pStyle w:val="a9"/>
        <w:ind w:firstLineChars="0" w:firstLine="0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cs="宋体" w:hint="eastAsia"/>
          <w:kern w:val="2"/>
          <w:szCs w:val="24"/>
        </w:rPr>
        <w:t>⑧</w:t>
      </w:r>
      <w:r>
        <w:rPr>
          <w:rFonts w:ascii="宋体" w:eastAsia="宋体" w:hAnsi="宋体" w:hint="eastAsia"/>
          <w:kern w:val="2"/>
          <w:szCs w:val="24"/>
        </w:rPr>
        <w:t xml:space="preserve"> </w:t>
      </w:r>
      <w:r>
        <w:rPr>
          <w:rFonts w:ascii="宋体" w:eastAsia="宋体" w:hAnsi="宋体" w:hint="eastAsia"/>
          <w:kern w:val="2"/>
          <w:szCs w:val="24"/>
        </w:rPr>
        <w:t>地线接线端</w:t>
      </w:r>
    </w:p>
    <w:p w:rsidR="00757F68" w:rsidRDefault="00757F68">
      <w:pPr>
        <w:ind w:firstLine="480"/>
        <w:rPr>
          <w:rFonts w:ascii="宋体" w:hAnsi="宋体"/>
          <w:sz w:val="24"/>
        </w:rPr>
      </w:pPr>
    </w:p>
    <w:p w:rsidR="00757F68" w:rsidRDefault="00605356">
      <w:pPr>
        <w:pStyle w:val="1"/>
        <w:spacing w:before="100" w:after="100"/>
        <w:rPr>
          <w:rFonts w:hAnsi="黑体"/>
          <w:szCs w:val="24"/>
        </w:rPr>
      </w:pPr>
      <w:bookmarkStart w:id="19" w:name="_Toc50620405"/>
      <w:bookmarkStart w:id="20" w:name="_Toc362176435"/>
      <w:r>
        <w:rPr>
          <w:rFonts w:hAnsi="黑体" w:hint="eastAsia"/>
          <w:szCs w:val="24"/>
        </w:rPr>
        <w:lastRenderedPageBreak/>
        <w:t>7</w:t>
      </w:r>
      <w:r>
        <w:rPr>
          <w:rFonts w:hAnsi="黑体"/>
          <w:szCs w:val="24"/>
        </w:rPr>
        <w:t xml:space="preserve"> </w:t>
      </w:r>
      <w:r>
        <w:rPr>
          <w:rFonts w:hAnsi="黑体"/>
          <w:szCs w:val="24"/>
        </w:rPr>
        <w:t>校准结果表达</w:t>
      </w:r>
      <w:bookmarkEnd w:id="19"/>
    </w:p>
    <w:p w:rsidR="00757F68" w:rsidRDefault="00605356">
      <w:pPr>
        <w:adjustRightInd w:val="0"/>
        <w:snapToGrid w:val="0"/>
        <w:spacing w:line="420" w:lineRule="exact"/>
        <w:ind w:firstLineChars="200" w:firstLine="480"/>
        <w:rPr>
          <w:rFonts w:ascii="宋体" w:hAnsi="宋体"/>
          <w:sz w:val="24"/>
        </w:rPr>
      </w:pPr>
      <w:bookmarkStart w:id="21" w:name="_Toc280866940"/>
      <w:r>
        <w:rPr>
          <w:rFonts w:ascii="宋体" w:hAnsi="宋体" w:hint="eastAsia"/>
          <w:sz w:val="24"/>
        </w:rPr>
        <w:t>校准结果应在校准证书上反应，校准证书应至少包括以下信息：</w:t>
      </w:r>
      <w:bookmarkEnd w:id="21"/>
    </w:p>
    <w:p w:rsidR="00757F68" w:rsidRDefault="00605356">
      <w:pPr>
        <w:snapToGrid w:val="0"/>
        <w:spacing w:line="420" w:lineRule="exact"/>
        <w:ind w:firstLineChars="200" w:firstLine="480"/>
        <w:rPr>
          <w:sz w:val="24"/>
        </w:rPr>
      </w:pPr>
      <w:r>
        <w:rPr>
          <w:sz w:val="24"/>
        </w:rPr>
        <w:t xml:space="preserve">a) </w:t>
      </w:r>
      <w:r>
        <w:rPr>
          <w:sz w:val="24"/>
        </w:rPr>
        <w:t>标题，</w:t>
      </w:r>
      <w:r>
        <w:rPr>
          <w:rFonts w:hint="eastAsia"/>
          <w:sz w:val="24"/>
        </w:rPr>
        <w:t>“</w:t>
      </w:r>
      <w:r>
        <w:rPr>
          <w:sz w:val="24"/>
        </w:rPr>
        <w:t>校准证书</w:t>
      </w:r>
      <w:r>
        <w:rPr>
          <w:rFonts w:hint="eastAsia"/>
          <w:sz w:val="24"/>
        </w:rPr>
        <w:t>”</w:t>
      </w:r>
      <w:r>
        <w:rPr>
          <w:sz w:val="24"/>
        </w:rPr>
        <w:t>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b) </w:t>
      </w:r>
      <w:r>
        <w:rPr>
          <w:sz w:val="24"/>
        </w:rPr>
        <w:t>实验室名称和地址；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c) </w:t>
      </w:r>
      <w:r>
        <w:rPr>
          <w:sz w:val="24"/>
        </w:rPr>
        <w:t>进行校准的地点（如果与实验室的地址不同）；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d) </w:t>
      </w:r>
      <w:r>
        <w:rPr>
          <w:sz w:val="24"/>
        </w:rPr>
        <w:t>证书的唯一性标识（如编号），每页及总页数的标识；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e) </w:t>
      </w:r>
      <w:r>
        <w:rPr>
          <w:sz w:val="24"/>
        </w:rPr>
        <w:t>客户的名称和地址；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f) </w:t>
      </w:r>
      <w:r>
        <w:rPr>
          <w:sz w:val="24"/>
        </w:rPr>
        <w:t>被校对象的描述和明确标识；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g) </w:t>
      </w:r>
      <w:r>
        <w:rPr>
          <w:sz w:val="24"/>
        </w:rPr>
        <w:t>进行校准的日期</w:t>
      </w:r>
      <w:r>
        <w:rPr>
          <w:rFonts w:hint="eastAsia"/>
          <w:sz w:val="24"/>
        </w:rPr>
        <w:t>和签发日期</w:t>
      </w:r>
      <w:r>
        <w:rPr>
          <w:sz w:val="24"/>
        </w:rPr>
        <w:t>，如果与校准结果的有效性和</w:t>
      </w:r>
      <w:r>
        <w:rPr>
          <w:rFonts w:hint="eastAsia"/>
          <w:sz w:val="24"/>
        </w:rPr>
        <w:t>应用</w:t>
      </w:r>
      <w:r>
        <w:rPr>
          <w:sz w:val="24"/>
        </w:rPr>
        <w:t>有关时，应说明被校对象的接收日期；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h) </w:t>
      </w:r>
      <w:r>
        <w:rPr>
          <w:sz w:val="24"/>
        </w:rPr>
        <w:t>如果与校准结果的有效性和应用有关时，应对被校样品的抽样程序进行说明；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) </w:t>
      </w:r>
      <w:r>
        <w:rPr>
          <w:sz w:val="24"/>
        </w:rPr>
        <w:t>校准所依据的技术规范的标识，包括名称及代号；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j) </w:t>
      </w:r>
      <w:r>
        <w:rPr>
          <w:sz w:val="24"/>
        </w:rPr>
        <w:t>本次校准所用测量标准的溯源性及有效性说明；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k) </w:t>
      </w:r>
      <w:r>
        <w:rPr>
          <w:sz w:val="24"/>
        </w:rPr>
        <w:t>校准环境的描述；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l) </w:t>
      </w:r>
      <w:r>
        <w:rPr>
          <w:sz w:val="24"/>
        </w:rPr>
        <w:t>校准结果及其测量不确定度的说明；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m) </w:t>
      </w:r>
      <w:r>
        <w:rPr>
          <w:sz w:val="24"/>
        </w:rPr>
        <w:t>对校准规范的偏离的说明；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n) </w:t>
      </w:r>
      <w:r>
        <w:rPr>
          <w:sz w:val="24"/>
        </w:rPr>
        <w:t>校准证书签发人的签名、职务或等效标识；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o) </w:t>
      </w:r>
      <w:r>
        <w:rPr>
          <w:sz w:val="24"/>
        </w:rPr>
        <w:t>校准结果仅对被校对象有效的声明；</w:t>
      </w:r>
    </w:p>
    <w:p w:rsidR="00757F68" w:rsidRDefault="00605356">
      <w:pPr>
        <w:snapToGrid w:val="0"/>
        <w:spacing w:line="420" w:lineRule="exact"/>
        <w:ind w:firstLine="480"/>
        <w:rPr>
          <w:sz w:val="24"/>
        </w:rPr>
      </w:pPr>
      <w:r>
        <w:rPr>
          <w:sz w:val="24"/>
        </w:rPr>
        <w:t xml:space="preserve">p) </w:t>
      </w:r>
      <w:r>
        <w:rPr>
          <w:sz w:val="24"/>
        </w:rPr>
        <w:t>未经实验室书面批准，不得部分复制证书的声明。</w:t>
      </w:r>
    </w:p>
    <w:p w:rsidR="00757F68" w:rsidRDefault="00757F68">
      <w:pPr>
        <w:snapToGrid w:val="0"/>
        <w:spacing w:line="420" w:lineRule="exact"/>
        <w:ind w:firstLine="480"/>
        <w:rPr>
          <w:sz w:val="24"/>
        </w:rPr>
      </w:pPr>
    </w:p>
    <w:p w:rsidR="00757F68" w:rsidRDefault="00605356">
      <w:pPr>
        <w:pStyle w:val="1"/>
      </w:pPr>
      <w:r>
        <w:rPr>
          <w:rFonts w:hint="eastAsia"/>
        </w:rPr>
        <w:t xml:space="preserve">8 </w:t>
      </w:r>
      <w:r>
        <w:rPr>
          <w:rFonts w:hint="eastAsia"/>
        </w:rPr>
        <w:t>复校时间间隔</w:t>
      </w:r>
      <w:bookmarkEnd w:id="20"/>
    </w:p>
    <w:p w:rsidR="00757F68" w:rsidRDefault="00605356">
      <w:pPr>
        <w:pStyle w:val="a9"/>
        <w:ind w:firstLine="480"/>
        <w:rPr>
          <w:rFonts w:ascii="宋体" w:eastAsia="宋体" w:hAnsi="宋体"/>
          <w:kern w:val="2"/>
          <w:szCs w:val="24"/>
        </w:rPr>
      </w:pPr>
      <w:r>
        <w:rPr>
          <w:rFonts w:ascii="宋体" w:eastAsia="宋体" w:hAnsi="宋体" w:hint="eastAsia"/>
          <w:kern w:val="2"/>
          <w:szCs w:val="24"/>
        </w:rPr>
        <w:t>由于</w:t>
      </w:r>
      <w:r>
        <w:rPr>
          <w:rFonts w:ascii="宋体" w:eastAsia="宋体" w:hAnsi="宋体"/>
          <w:kern w:val="2"/>
          <w:szCs w:val="24"/>
        </w:rPr>
        <w:t>复</w:t>
      </w:r>
      <w:r>
        <w:rPr>
          <w:rFonts w:ascii="宋体" w:eastAsia="宋体" w:hAnsi="宋体" w:hint="eastAsia"/>
          <w:kern w:val="2"/>
          <w:szCs w:val="24"/>
        </w:rPr>
        <w:t>校</w:t>
      </w:r>
      <w:r>
        <w:rPr>
          <w:rFonts w:ascii="宋体" w:eastAsia="宋体" w:hAnsi="宋体"/>
          <w:kern w:val="2"/>
          <w:szCs w:val="24"/>
        </w:rPr>
        <w:t>时间间隔</w:t>
      </w:r>
      <w:r>
        <w:rPr>
          <w:rFonts w:ascii="宋体" w:eastAsia="宋体" w:hAnsi="宋体" w:hint="eastAsia"/>
          <w:kern w:val="2"/>
          <w:szCs w:val="24"/>
        </w:rPr>
        <w:t>的长短是由仪器的使用情况、使用者、仪器本身质量等诸因素所决定的，因此，</w:t>
      </w:r>
      <w:r>
        <w:rPr>
          <w:rFonts w:ascii="宋体" w:eastAsia="宋体" w:hAnsi="宋体"/>
          <w:kern w:val="2"/>
          <w:szCs w:val="24"/>
        </w:rPr>
        <w:t>送校单位可根据实际</w:t>
      </w:r>
      <w:r>
        <w:rPr>
          <w:rFonts w:ascii="宋体" w:eastAsia="宋体" w:hAnsi="宋体" w:hint="eastAsia"/>
          <w:kern w:val="2"/>
          <w:szCs w:val="24"/>
        </w:rPr>
        <w:t>使用</w:t>
      </w:r>
      <w:r>
        <w:rPr>
          <w:rFonts w:ascii="宋体" w:eastAsia="宋体" w:hAnsi="宋体"/>
          <w:kern w:val="2"/>
          <w:szCs w:val="24"/>
        </w:rPr>
        <w:t>情况</w:t>
      </w:r>
      <w:r>
        <w:rPr>
          <w:rFonts w:ascii="宋体" w:eastAsia="宋体" w:hAnsi="宋体" w:hint="eastAsia"/>
          <w:kern w:val="2"/>
          <w:szCs w:val="24"/>
        </w:rPr>
        <w:t>自主决定</w:t>
      </w:r>
      <w:r>
        <w:rPr>
          <w:rFonts w:ascii="宋体" w:eastAsia="宋体" w:hAnsi="宋体"/>
          <w:kern w:val="2"/>
          <w:szCs w:val="24"/>
        </w:rPr>
        <w:t>复</w:t>
      </w:r>
      <w:r>
        <w:rPr>
          <w:rFonts w:ascii="宋体" w:eastAsia="宋体" w:hAnsi="宋体" w:hint="eastAsia"/>
          <w:kern w:val="2"/>
          <w:szCs w:val="24"/>
        </w:rPr>
        <w:t>校</w:t>
      </w:r>
      <w:r>
        <w:rPr>
          <w:rFonts w:ascii="宋体" w:eastAsia="宋体" w:hAnsi="宋体"/>
          <w:kern w:val="2"/>
          <w:szCs w:val="24"/>
        </w:rPr>
        <w:t>时间间隔</w:t>
      </w:r>
      <w:r>
        <w:rPr>
          <w:rFonts w:ascii="宋体" w:eastAsia="宋体" w:hAnsi="宋体" w:hint="eastAsia"/>
          <w:kern w:val="2"/>
          <w:szCs w:val="24"/>
        </w:rPr>
        <w:t>，建议为</w:t>
      </w:r>
      <w:r>
        <w:rPr>
          <w:rFonts w:ascii="宋体" w:eastAsia="宋体" w:hAnsi="宋体"/>
          <w:kern w:val="2"/>
          <w:szCs w:val="24"/>
        </w:rPr>
        <w:t>1</w:t>
      </w:r>
      <w:r>
        <w:rPr>
          <w:rFonts w:ascii="宋体" w:eastAsia="宋体" w:hAnsi="宋体"/>
          <w:kern w:val="2"/>
          <w:szCs w:val="24"/>
        </w:rPr>
        <w:t>年</w:t>
      </w:r>
      <w:r>
        <w:rPr>
          <w:rFonts w:ascii="宋体" w:eastAsia="宋体" w:hAnsi="宋体" w:hint="eastAsia"/>
          <w:kern w:val="2"/>
          <w:szCs w:val="24"/>
        </w:rPr>
        <w:t>。</w:t>
      </w:r>
    </w:p>
    <w:p w:rsidR="00757F68" w:rsidRDefault="00757F68">
      <w:pPr>
        <w:tabs>
          <w:tab w:val="left" w:pos="720"/>
          <w:tab w:val="left" w:pos="1080"/>
        </w:tabs>
        <w:rPr>
          <w:rFonts w:ascii="宋体" w:hAnsi="宋体"/>
          <w:b/>
          <w:sz w:val="24"/>
        </w:rPr>
      </w:pPr>
    </w:p>
    <w:p w:rsidR="00757F68" w:rsidRDefault="00605356">
      <w:pPr>
        <w:pStyle w:val="1"/>
      </w:pPr>
      <w:bookmarkStart w:id="22" w:name="_Toc362176436"/>
      <w:r>
        <w:rPr>
          <w:rFonts w:hint="eastAsia"/>
        </w:rPr>
        <w:br w:type="page"/>
      </w:r>
      <w:r>
        <w:rPr>
          <w:rFonts w:hint="eastAsia"/>
        </w:rPr>
        <w:lastRenderedPageBreak/>
        <w:t>附录</w:t>
      </w:r>
      <w:r>
        <w:rPr>
          <w:rFonts w:hint="eastAsia"/>
        </w:rPr>
        <w:t>A</w:t>
      </w:r>
      <w:bookmarkEnd w:id="22"/>
    </w:p>
    <w:p w:rsidR="00757F68" w:rsidRDefault="0060535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电火花检漏仪记录参考格式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3339"/>
        <w:gridCol w:w="1365"/>
        <w:gridCol w:w="3596"/>
      </w:tblGrid>
      <w:tr w:rsidR="00757F68">
        <w:trPr>
          <w:trHeight w:val="405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605356">
            <w:pPr>
              <w:spacing w:line="360" w:lineRule="auto"/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757F68">
            <w:pPr>
              <w:spacing w:line="360" w:lineRule="auto"/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605356">
            <w:pPr>
              <w:spacing w:line="360" w:lineRule="auto"/>
              <w:jc w:val="center"/>
            </w:pPr>
            <w:r>
              <w:rPr>
                <w:rFonts w:hint="eastAsia"/>
              </w:rPr>
              <w:t>地</w:t>
            </w:r>
            <w:r>
              <w:t xml:space="preserve">    </w:t>
            </w:r>
            <w:r>
              <w:rPr>
                <w:rFonts w:hint="eastAsia"/>
              </w:rPr>
              <w:t>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757F68">
            <w:pPr>
              <w:spacing w:line="360" w:lineRule="auto"/>
              <w:jc w:val="center"/>
            </w:pPr>
          </w:p>
        </w:tc>
      </w:tr>
      <w:tr w:rsidR="00757F68">
        <w:trPr>
          <w:trHeight w:val="405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605356">
            <w:pPr>
              <w:spacing w:line="360" w:lineRule="auto"/>
              <w:jc w:val="center"/>
            </w:pPr>
            <w:r>
              <w:rPr>
                <w:rFonts w:hint="eastAsia"/>
              </w:rPr>
              <w:t>仪器名称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757F68">
            <w:pPr>
              <w:spacing w:line="360" w:lineRule="auto"/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605356">
            <w:pPr>
              <w:spacing w:line="360" w:lineRule="auto"/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757F68">
            <w:pPr>
              <w:spacing w:line="360" w:lineRule="auto"/>
              <w:jc w:val="center"/>
            </w:pPr>
          </w:p>
        </w:tc>
      </w:tr>
      <w:tr w:rsidR="00757F68">
        <w:trPr>
          <w:trHeight w:val="405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605356">
            <w:pPr>
              <w:spacing w:line="360" w:lineRule="auto"/>
              <w:jc w:val="center"/>
            </w:pPr>
            <w:r>
              <w:rPr>
                <w:rFonts w:hint="eastAsia"/>
              </w:rPr>
              <w:t>制</w:t>
            </w:r>
            <w:r>
              <w:t xml:space="preserve"> </w:t>
            </w:r>
            <w:r>
              <w:rPr>
                <w:rFonts w:hint="eastAsia"/>
              </w:rPr>
              <w:t>造</w:t>
            </w:r>
            <w:r>
              <w:t xml:space="preserve"> </w:t>
            </w:r>
            <w:r>
              <w:rPr>
                <w:rFonts w:hint="eastAsia"/>
              </w:rPr>
              <w:t>厂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757F68">
            <w:pPr>
              <w:spacing w:line="360" w:lineRule="auto"/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605356">
            <w:pPr>
              <w:spacing w:line="360" w:lineRule="auto"/>
              <w:jc w:val="center"/>
            </w:pPr>
            <w:r>
              <w:rPr>
                <w:rFonts w:hint="eastAsia"/>
              </w:rPr>
              <w:t>出厂编号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F68" w:rsidRDefault="00757F68">
            <w:pPr>
              <w:spacing w:line="360" w:lineRule="auto"/>
              <w:jc w:val="center"/>
            </w:pPr>
          </w:p>
        </w:tc>
      </w:tr>
    </w:tbl>
    <w:p w:rsidR="00757F68" w:rsidRDefault="00605356">
      <w:pPr>
        <w:numPr>
          <w:ilvl w:val="0"/>
          <w:numId w:val="1"/>
        </w:numPr>
        <w:spacing w:line="360" w:lineRule="auto"/>
        <w:ind w:left="-26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外观检查和功能检查：</w:t>
      </w:r>
    </w:p>
    <w:p w:rsidR="00757F68" w:rsidRDefault="00605356">
      <w:pPr>
        <w:numPr>
          <w:ilvl w:val="0"/>
          <w:numId w:val="1"/>
        </w:numPr>
        <w:spacing w:line="360" w:lineRule="auto"/>
        <w:ind w:left="-269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绝缘电阻：</w:t>
      </w:r>
    </w:p>
    <w:p w:rsidR="00757F68" w:rsidRDefault="00605356">
      <w:pPr>
        <w:spacing w:line="360" w:lineRule="auto"/>
        <w:ind w:leftChars="-100" w:left="-21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三、试验电压（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）：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66"/>
        <w:gridCol w:w="1036"/>
        <w:gridCol w:w="991"/>
        <w:gridCol w:w="916"/>
        <w:gridCol w:w="1070"/>
        <w:gridCol w:w="1069"/>
        <w:gridCol w:w="1070"/>
        <w:gridCol w:w="1070"/>
      </w:tblGrid>
      <w:tr w:rsidR="00757F68">
        <w:trPr>
          <w:trHeight w:val="509"/>
        </w:trPr>
        <w:tc>
          <w:tcPr>
            <w:tcW w:w="208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标称值</w:t>
            </w:r>
          </w:p>
        </w:tc>
        <w:tc>
          <w:tcPr>
            <w:tcW w:w="105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554"/>
        </w:trPr>
        <w:tc>
          <w:tcPr>
            <w:tcW w:w="208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实测值</w:t>
            </w:r>
          </w:p>
        </w:tc>
        <w:tc>
          <w:tcPr>
            <w:tcW w:w="105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504"/>
        </w:trPr>
        <w:tc>
          <w:tcPr>
            <w:tcW w:w="208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相对误差（</w:t>
            </w:r>
            <w:r>
              <w:rPr>
                <w:rFonts w:ascii="宋体" w:hAnsi="宋体" w:hint="eastAsia"/>
                <w:szCs w:val="21"/>
              </w:rPr>
              <w:t>%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5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90"/>
        </w:trPr>
        <w:tc>
          <w:tcPr>
            <w:tcW w:w="208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测量结果的不确定度（</w:t>
            </w:r>
            <w:r>
              <w:rPr>
                <w:rFonts w:hint="eastAsia"/>
                <w:i/>
                <w:szCs w:val="21"/>
              </w:rPr>
              <w:t>k</w:t>
            </w:r>
            <w:r>
              <w:rPr>
                <w:rFonts w:hint="eastAsia"/>
                <w:szCs w:val="21"/>
              </w:rPr>
              <w:t>=2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5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57F68" w:rsidRDefault="00757F68">
      <w:pPr>
        <w:spacing w:line="360" w:lineRule="auto"/>
        <w:ind w:left="-269"/>
        <w:rPr>
          <w:rFonts w:ascii="宋体" w:hAnsi="宋体"/>
          <w:sz w:val="24"/>
        </w:rPr>
      </w:pPr>
    </w:p>
    <w:p w:rsidR="00757F68" w:rsidRDefault="00605356">
      <w:pPr>
        <w:spacing w:line="360" w:lineRule="auto"/>
        <w:ind w:leftChars="-100" w:left="-21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四、试验电压稳定度（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）：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87"/>
        <w:gridCol w:w="1071"/>
        <w:gridCol w:w="1072"/>
        <w:gridCol w:w="1072"/>
        <w:gridCol w:w="1072"/>
        <w:gridCol w:w="1070"/>
        <w:gridCol w:w="1072"/>
        <w:gridCol w:w="1072"/>
      </w:tblGrid>
      <w:tr w:rsidR="00757F68">
        <w:trPr>
          <w:trHeight w:val="493"/>
        </w:trPr>
        <w:tc>
          <w:tcPr>
            <w:tcW w:w="1807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标称值</w:t>
            </w:r>
          </w:p>
        </w:tc>
        <w:tc>
          <w:tcPr>
            <w:tcW w:w="108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8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</w:t>
            </w: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8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</w:t>
            </w: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8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</w:t>
            </w: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</w:t>
            </w: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8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08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稳定度</w:t>
            </w:r>
          </w:p>
        </w:tc>
      </w:tr>
      <w:tr w:rsidR="00757F68">
        <w:trPr>
          <w:trHeight w:val="493"/>
        </w:trPr>
        <w:tc>
          <w:tcPr>
            <w:tcW w:w="180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493"/>
        </w:trPr>
        <w:tc>
          <w:tcPr>
            <w:tcW w:w="180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547"/>
        </w:trPr>
        <w:tc>
          <w:tcPr>
            <w:tcW w:w="180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57F68" w:rsidRDefault="00757F68">
      <w:pPr>
        <w:spacing w:line="360" w:lineRule="auto"/>
        <w:rPr>
          <w:rFonts w:ascii="宋体" w:hAnsi="宋体"/>
          <w:sz w:val="24"/>
        </w:rPr>
      </w:pPr>
    </w:p>
    <w:p w:rsidR="00757F68" w:rsidRDefault="00605356">
      <w:pPr>
        <w:spacing w:line="360" w:lineRule="auto"/>
        <w:ind w:leftChars="-95" w:left="-19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五、放电距离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03"/>
        <w:gridCol w:w="1036"/>
        <w:gridCol w:w="1037"/>
        <w:gridCol w:w="1036"/>
        <w:gridCol w:w="1037"/>
        <w:gridCol w:w="1036"/>
        <w:gridCol w:w="1037"/>
        <w:gridCol w:w="1036"/>
      </w:tblGrid>
      <w:tr w:rsidR="00757F68">
        <w:trPr>
          <w:trHeight w:val="649"/>
        </w:trPr>
        <w:tc>
          <w:tcPr>
            <w:tcW w:w="200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标称试验电压（</w:t>
            </w:r>
            <w:r>
              <w:rPr>
                <w:rFonts w:ascii="宋体" w:hAnsi="宋体" w:hint="eastAsia"/>
                <w:sz w:val="24"/>
              </w:rPr>
              <w:t>k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574"/>
        </w:trPr>
        <w:tc>
          <w:tcPr>
            <w:tcW w:w="200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放电距离（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689"/>
        </w:trPr>
        <w:tc>
          <w:tcPr>
            <w:tcW w:w="200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测量结果的不确定度（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hint="eastAsia"/>
                <w:i/>
                <w:szCs w:val="21"/>
              </w:rPr>
              <w:t>k</w:t>
            </w:r>
            <w:r>
              <w:rPr>
                <w:rFonts w:hint="eastAsia"/>
                <w:szCs w:val="21"/>
              </w:rPr>
              <w:t>=2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57F68" w:rsidRDefault="00605356">
      <w:pPr>
        <w:ind w:leftChars="-428" w:left="128" w:hangingChars="428" w:hanging="102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</w:p>
    <w:p w:rsidR="00757F68" w:rsidRDefault="00757F68">
      <w:pPr>
        <w:pStyle w:val="1"/>
      </w:pPr>
      <w:bookmarkStart w:id="23" w:name="_Toc362176437"/>
    </w:p>
    <w:p w:rsidR="00757F68" w:rsidRDefault="00757F68">
      <w:pPr>
        <w:pStyle w:val="1"/>
      </w:pPr>
    </w:p>
    <w:p w:rsidR="00757F68" w:rsidRDefault="00605356">
      <w:r>
        <w:br w:type="page"/>
      </w:r>
    </w:p>
    <w:p w:rsidR="00757F68" w:rsidRDefault="00605356">
      <w:pPr>
        <w:pStyle w:val="1"/>
      </w:pPr>
      <w:r>
        <w:rPr>
          <w:rFonts w:hint="eastAsia"/>
        </w:rPr>
        <w:lastRenderedPageBreak/>
        <w:t>附录</w:t>
      </w:r>
      <w:r>
        <w:rPr>
          <w:rFonts w:hint="eastAsia"/>
        </w:rPr>
        <w:t>B</w:t>
      </w:r>
      <w:bookmarkEnd w:id="23"/>
    </w:p>
    <w:p w:rsidR="00757F68" w:rsidRDefault="0060535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校准证书内页参考格式</w:t>
      </w:r>
    </w:p>
    <w:p w:rsidR="00757F68" w:rsidRDefault="00605356">
      <w:pPr>
        <w:spacing w:line="300" w:lineRule="auto"/>
        <w:rPr>
          <w:rFonts w:ascii="宋体" w:hAnsi="宋体"/>
          <w:szCs w:val="21"/>
        </w:rPr>
      </w:pPr>
      <w:r>
        <w:rPr>
          <w:rFonts w:asci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校准证书内页格式（第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页）</w:t>
      </w:r>
    </w:p>
    <w:p w:rsidR="00757F68" w:rsidRDefault="00605356">
      <w:pPr>
        <w:spacing w:line="300" w:lineRule="auto"/>
        <w:jc w:val="center"/>
        <w:rPr>
          <w:rFonts w:ascii="黑体" w:eastAsia="黑体"/>
          <w:sz w:val="28"/>
          <w:szCs w:val="28"/>
        </w:rPr>
      </w:pPr>
      <w:r>
        <w:rPr>
          <w:rFonts w:ascii="宋体" w:hint="eastAsia"/>
          <w:szCs w:val="48"/>
        </w:rPr>
        <w:t>证书编号</w:t>
      </w:r>
      <w:r>
        <w:rPr>
          <w:rFonts w:ascii="宋体" w:hint="eastAsia"/>
          <w:szCs w:val="48"/>
        </w:rPr>
        <w:t xml:space="preserve"> XXXXXX-XXXX</w:t>
      </w:r>
    </w:p>
    <w:tbl>
      <w:tblPr>
        <w:tblW w:w="8981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201"/>
        <w:gridCol w:w="1602"/>
        <w:gridCol w:w="209"/>
        <w:gridCol w:w="1213"/>
        <w:gridCol w:w="799"/>
        <w:gridCol w:w="1609"/>
        <w:gridCol w:w="1876"/>
      </w:tblGrid>
      <w:tr w:rsidR="00757F68">
        <w:trPr>
          <w:trHeight w:val="631"/>
          <w:jc w:val="center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F68" w:rsidRDefault="0060535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>
              <w:rPr>
                <w:rFonts w:hint="eastAsia"/>
                <w:szCs w:val="21"/>
              </w:rPr>
              <w:t>校准机构授权说明</w:t>
            </w:r>
          </w:p>
        </w:tc>
      </w:tr>
      <w:tr w:rsidR="00757F68">
        <w:trPr>
          <w:trHeight w:val="446"/>
          <w:jc w:val="center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60535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>
              <w:rPr>
                <w:rFonts w:hint="eastAsia"/>
                <w:szCs w:val="21"/>
              </w:rPr>
              <w:t>校准环境条件及地点：</w:t>
            </w:r>
          </w:p>
        </w:tc>
      </w:tr>
      <w:tr w:rsidR="00757F68">
        <w:trPr>
          <w:trHeight w:val="405"/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60535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>
              <w:rPr>
                <w:rFonts w:hint="eastAsia"/>
                <w:szCs w:val="21"/>
              </w:rPr>
              <w:t>温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度</w:t>
            </w:r>
          </w:p>
        </w:tc>
        <w:tc>
          <w:tcPr>
            <w:tcW w:w="2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60535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 w:firstLineChars="550" w:firstLine="1155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℃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60535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>
              <w:rPr>
                <w:rFonts w:hint="eastAsia"/>
                <w:szCs w:val="21"/>
              </w:rPr>
              <w:t>地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点</w:t>
            </w:r>
          </w:p>
        </w:tc>
        <w:tc>
          <w:tcPr>
            <w:tcW w:w="4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757F68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757F68">
        <w:trPr>
          <w:trHeight w:val="459"/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60535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>
              <w:rPr>
                <w:rFonts w:hint="eastAsia"/>
                <w:szCs w:val="21"/>
              </w:rPr>
              <w:t>相对湿度</w:t>
            </w:r>
          </w:p>
        </w:tc>
        <w:tc>
          <w:tcPr>
            <w:tcW w:w="2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60535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 w:firstLineChars="600" w:firstLine="126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% 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605356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  <w:r>
              <w:rPr>
                <w:rFonts w:hint="eastAsia"/>
                <w:szCs w:val="21"/>
              </w:rPr>
              <w:t>其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他</w:t>
            </w:r>
          </w:p>
        </w:tc>
        <w:tc>
          <w:tcPr>
            <w:tcW w:w="4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7F68" w:rsidRDefault="00757F68">
            <w:pPr>
              <w:widowControl/>
              <w:tabs>
                <w:tab w:val="left" w:pos="-3024"/>
                <w:tab w:val="left" w:pos="8948"/>
              </w:tabs>
              <w:snapToGrid w:val="0"/>
              <w:spacing w:line="0" w:lineRule="atLeast"/>
              <w:ind w:rightChars="12" w:right="25"/>
              <w:rPr>
                <w:szCs w:val="21"/>
              </w:rPr>
            </w:pPr>
          </w:p>
        </w:tc>
      </w:tr>
      <w:tr w:rsidR="00757F68">
        <w:trPr>
          <w:trHeight w:val="376"/>
          <w:jc w:val="center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F68" w:rsidRDefault="006053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校准所依据的技术文件（代号、名称）：</w:t>
            </w:r>
          </w:p>
          <w:p w:rsidR="00757F68" w:rsidRDefault="006053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</w:p>
          <w:p w:rsidR="00757F68" w:rsidRDefault="00757F68">
            <w:pPr>
              <w:rPr>
                <w:szCs w:val="21"/>
              </w:rPr>
            </w:pPr>
          </w:p>
        </w:tc>
      </w:tr>
      <w:tr w:rsidR="00757F68">
        <w:trPr>
          <w:trHeight w:val="376"/>
          <w:jc w:val="center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F68" w:rsidRDefault="006053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校准所使用的主要测量标准：</w:t>
            </w:r>
          </w:p>
        </w:tc>
      </w:tr>
      <w:tr w:rsidR="00757F68">
        <w:trPr>
          <w:trHeight w:hRule="exact" w:val="852"/>
          <w:jc w:val="center"/>
        </w:trPr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7F68" w:rsidRDefault="006053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2" w:type="dxa"/>
            <w:tcBorders>
              <w:top w:val="single" w:sz="4" w:space="0" w:color="000000"/>
            </w:tcBorders>
            <w:vAlign w:val="center"/>
          </w:tcPr>
          <w:p w:rsidR="00757F68" w:rsidRDefault="00605356">
            <w:pPr>
              <w:jc w:val="center"/>
            </w:pPr>
            <w:r>
              <w:rPr>
                <w:rFonts w:hint="eastAsia"/>
                <w:szCs w:val="21"/>
              </w:rPr>
              <w:t>测量范围</w:t>
            </w:r>
          </w:p>
        </w:tc>
        <w:tc>
          <w:tcPr>
            <w:tcW w:w="2221" w:type="dxa"/>
            <w:gridSpan w:val="3"/>
            <w:tcBorders>
              <w:top w:val="single" w:sz="4" w:space="0" w:color="000000"/>
            </w:tcBorders>
            <w:vAlign w:val="center"/>
          </w:tcPr>
          <w:p w:rsidR="00757F68" w:rsidRDefault="006053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不确定度</w:t>
            </w:r>
            <w:r>
              <w:rPr>
                <w:rFonts w:hint="eastAsia"/>
                <w:szCs w:val="21"/>
              </w:rPr>
              <w:t>/</w:t>
            </w:r>
          </w:p>
          <w:p w:rsidR="00757F68" w:rsidRDefault="006053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609" w:type="dxa"/>
            <w:tcBorders>
              <w:top w:val="single" w:sz="4" w:space="0" w:color="000000"/>
            </w:tcBorders>
            <w:vAlign w:val="center"/>
          </w:tcPr>
          <w:p w:rsidR="00757F68" w:rsidRDefault="006053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校准证书编号</w:t>
            </w:r>
          </w:p>
        </w:tc>
        <w:tc>
          <w:tcPr>
            <w:tcW w:w="1875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757F68" w:rsidRDefault="006053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证书有效期至</w:t>
            </w:r>
          </w:p>
        </w:tc>
      </w:tr>
      <w:tr w:rsidR="00757F68">
        <w:trPr>
          <w:trHeight w:hRule="exact" w:val="4974"/>
          <w:jc w:val="center"/>
        </w:trPr>
        <w:tc>
          <w:tcPr>
            <w:tcW w:w="1673" w:type="dxa"/>
            <w:gridSpan w:val="2"/>
            <w:tcBorders>
              <w:left w:val="single" w:sz="4" w:space="0" w:color="000000"/>
            </w:tcBorders>
          </w:tcPr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2" w:type="dxa"/>
          </w:tcPr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1" w:type="dxa"/>
            <w:gridSpan w:val="3"/>
          </w:tcPr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9" w:type="dxa"/>
          </w:tcPr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5" w:type="dxa"/>
            <w:tcBorders>
              <w:right w:val="single" w:sz="4" w:space="0" w:color="000000"/>
            </w:tcBorders>
          </w:tcPr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757F68" w:rsidRDefault="00757F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57F68" w:rsidRDefault="00605356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注：</w:t>
      </w:r>
    </w:p>
    <w:p w:rsidR="00757F68" w:rsidRDefault="00605356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XXXXX</w:t>
      </w:r>
      <w:r>
        <w:rPr>
          <w:rFonts w:hint="eastAsia"/>
          <w:szCs w:val="21"/>
        </w:rPr>
        <w:t>仅对加盖“</w:t>
      </w:r>
      <w:r>
        <w:rPr>
          <w:rFonts w:hint="eastAsia"/>
          <w:szCs w:val="21"/>
        </w:rPr>
        <w:t>XXXXX</w:t>
      </w:r>
      <w:r>
        <w:rPr>
          <w:rFonts w:hint="eastAsia"/>
          <w:szCs w:val="21"/>
        </w:rPr>
        <w:t>校准专用章”的完整证书负责。</w:t>
      </w:r>
    </w:p>
    <w:p w:rsidR="00757F68" w:rsidRDefault="00605356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本证书的校准结果仅对所校准的对象有效。</w:t>
      </w:r>
    </w:p>
    <w:p w:rsidR="00757F68" w:rsidRDefault="00605356">
      <w:pPr>
        <w:spacing w:line="300" w:lineRule="auto"/>
        <w:ind w:firstLineChars="300" w:firstLine="630"/>
        <w:rPr>
          <w:sz w:val="18"/>
          <w:szCs w:val="18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未经实验室书面批准，不得部分复印证书。</w:t>
      </w:r>
    </w:p>
    <w:p w:rsidR="00757F68" w:rsidRDefault="00757F68">
      <w:pPr>
        <w:snapToGrid w:val="0"/>
        <w:spacing w:line="360" w:lineRule="auto"/>
        <w:jc w:val="center"/>
        <w:rPr>
          <w:sz w:val="18"/>
          <w:szCs w:val="18"/>
        </w:rPr>
      </w:pPr>
    </w:p>
    <w:p w:rsidR="00757F68" w:rsidRDefault="00605356">
      <w:pPr>
        <w:jc w:val="center"/>
        <w:outlineLvl w:val="0"/>
        <w:rPr>
          <w:sz w:val="18"/>
          <w:szCs w:val="18"/>
        </w:rPr>
      </w:pPr>
      <w:bookmarkStart w:id="24" w:name="_Toc44683273"/>
      <w:bookmarkStart w:id="25" w:name="_Toc108515739"/>
      <w:r>
        <w:rPr>
          <w:rFonts w:hint="eastAsia"/>
          <w:sz w:val="18"/>
          <w:szCs w:val="18"/>
        </w:rPr>
        <w:t>第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sz w:val="18"/>
          <w:szCs w:val="18"/>
        </w:rPr>
        <w:t>页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共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sz w:val="18"/>
          <w:szCs w:val="18"/>
        </w:rPr>
        <w:t>页</w:t>
      </w:r>
      <w:bookmarkEnd w:id="24"/>
      <w:bookmarkEnd w:id="25"/>
    </w:p>
    <w:p w:rsidR="00757F68" w:rsidRDefault="00757F68">
      <w:pPr>
        <w:jc w:val="center"/>
        <w:outlineLvl w:val="0"/>
        <w:rPr>
          <w:sz w:val="18"/>
          <w:szCs w:val="18"/>
        </w:rPr>
      </w:pPr>
    </w:p>
    <w:p w:rsidR="00757F68" w:rsidRDefault="00757F68">
      <w:pPr>
        <w:jc w:val="center"/>
        <w:outlineLvl w:val="0"/>
        <w:rPr>
          <w:sz w:val="18"/>
          <w:szCs w:val="18"/>
        </w:rPr>
      </w:pPr>
    </w:p>
    <w:p w:rsidR="00757F68" w:rsidRDefault="00757F68">
      <w:pPr>
        <w:spacing w:beforeLines="50" w:before="156"/>
        <w:ind w:firstLineChars="200" w:firstLine="480"/>
        <w:outlineLvl w:val="0"/>
        <w:rPr>
          <w:rFonts w:ascii="宋体" w:hAnsi="宋体"/>
          <w:sz w:val="24"/>
        </w:rPr>
      </w:pPr>
    </w:p>
    <w:p w:rsidR="00757F68" w:rsidRDefault="00605356">
      <w:pPr>
        <w:spacing w:beforeLines="50" w:before="156"/>
        <w:ind w:firstLineChars="200" w:firstLine="480"/>
        <w:outlineLvl w:val="0"/>
      </w:pPr>
      <w:r>
        <w:rPr>
          <w:rFonts w:ascii="宋体" w:hAnsi="宋体" w:hint="eastAsia"/>
          <w:sz w:val="24"/>
        </w:rPr>
        <w:lastRenderedPageBreak/>
        <w:t>校准证书校准结果页格式</w:t>
      </w:r>
    </w:p>
    <w:p w:rsidR="00757F68" w:rsidRDefault="00605356">
      <w:pPr>
        <w:spacing w:beforeLines="50" w:before="156"/>
        <w:jc w:val="center"/>
        <w:rPr>
          <w:rFonts w:ascii="宋体"/>
          <w:szCs w:val="48"/>
        </w:rPr>
      </w:pPr>
      <w:r>
        <w:rPr>
          <w:rFonts w:ascii="宋体" w:hint="eastAsia"/>
          <w:szCs w:val="48"/>
        </w:rPr>
        <w:t>证书编号</w:t>
      </w:r>
      <w:r>
        <w:rPr>
          <w:rFonts w:ascii="宋体" w:hint="eastAsia"/>
          <w:szCs w:val="48"/>
        </w:rPr>
        <w:t xml:space="preserve"> XXXXXX-XXXX</w:t>
      </w:r>
    </w:p>
    <w:p w:rsidR="00757F68" w:rsidRDefault="00605356">
      <w:pPr>
        <w:spacing w:beforeLines="100" w:before="312" w:line="270" w:lineRule="exact"/>
        <w:jc w:val="center"/>
        <w:rPr>
          <w:b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校</w:t>
      </w:r>
      <w:r>
        <w:rPr>
          <w:rFonts w:ascii="黑体" w:eastAsia="黑体" w:hint="eastAsia"/>
          <w:bCs/>
          <w:sz w:val="36"/>
          <w:szCs w:val="36"/>
        </w:rPr>
        <w:t xml:space="preserve"> </w:t>
      </w:r>
      <w:r>
        <w:rPr>
          <w:rFonts w:ascii="黑体" w:eastAsia="黑体" w:hint="eastAsia"/>
          <w:bCs/>
          <w:sz w:val="36"/>
          <w:szCs w:val="36"/>
        </w:rPr>
        <w:t>准</w:t>
      </w:r>
      <w:r>
        <w:rPr>
          <w:rFonts w:ascii="黑体" w:eastAsia="黑体" w:hint="eastAsia"/>
          <w:bCs/>
          <w:sz w:val="36"/>
          <w:szCs w:val="36"/>
        </w:rPr>
        <w:t xml:space="preserve"> </w:t>
      </w:r>
      <w:r>
        <w:rPr>
          <w:rFonts w:ascii="黑体" w:eastAsia="黑体" w:hint="eastAsia"/>
          <w:bCs/>
          <w:sz w:val="36"/>
          <w:szCs w:val="36"/>
        </w:rPr>
        <w:t>结</w:t>
      </w:r>
      <w:r>
        <w:rPr>
          <w:rFonts w:ascii="黑体" w:eastAsia="黑体" w:hint="eastAsia"/>
          <w:bCs/>
          <w:sz w:val="36"/>
          <w:szCs w:val="36"/>
        </w:rPr>
        <w:t xml:space="preserve"> </w:t>
      </w:r>
      <w:r>
        <w:rPr>
          <w:rFonts w:ascii="黑体" w:eastAsia="黑体" w:hint="eastAsia"/>
          <w:bCs/>
          <w:sz w:val="36"/>
          <w:szCs w:val="36"/>
        </w:rPr>
        <w:t>果</w:t>
      </w:r>
    </w:p>
    <w:p w:rsidR="00757F68" w:rsidRDefault="00605356">
      <w:pPr>
        <w:spacing w:line="360" w:lineRule="auto"/>
        <w:ind w:left="-26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一、外观检查和功能检查：</w:t>
      </w:r>
    </w:p>
    <w:p w:rsidR="00757F68" w:rsidRDefault="00605356">
      <w:pPr>
        <w:spacing w:line="360" w:lineRule="auto"/>
        <w:ind w:leftChars="-128" w:left="38" w:hangingChars="128" w:hanging="307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二、绝缘电阻：</w:t>
      </w:r>
    </w:p>
    <w:p w:rsidR="00757F68" w:rsidRDefault="00605356">
      <w:pPr>
        <w:spacing w:line="360" w:lineRule="auto"/>
        <w:ind w:leftChars="-100" w:left="-21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三、试验电压（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）：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66"/>
        <w:gridCol w:w="1036"/>
        <w:gridCol w:w="991"/>
        <w:gridCol w:w="916"/>
        <w:gridCol w:w="1070"/>
        <w:gridCol w:w="1069"/>
        <w:gridCol w:w="1070"/>
        <w:gridCol w:w="1070"/>
      </w:tblGrid>
      <w:tr w:rsidR="00757F68">
        <w:trPr>
          <w:trHeight w:val="509"/>
        </w:trPr>
        <w:tc>
          <w:tcPr>
            <w:tcW w:w="208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标称值</w:t>
            </w:r>
          </w:p>
        </w:tc>
        <w:tc>
          <w:tcPr>
            <w:tcW w:w="105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554"/>
        </w:trPr>
        <w:tc>
          <w:tcPr>
            <w:tcW w:w="208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实测值</w:t>
            </w:r>
          </w:p>
        </w:tc>
        <w:tc>
          <w:tcPr>
            <w:tcW w:w="105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504"/>
        </w:trPr>
        <w:tc>
          <w:tcPr>
            <w:tcW w:w="208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相对误差（</w:t>
            </w:r>
            <w:r>
              <w:rPr>
                <w:rFonts w:ascii="宋体" w:hAnsi="宋体" w:hint="eastAsia"/>
                <w:szCs w:val="21"/>
              </w:rPr>
              <w:t>%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5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638"/>
        </w:trPr>
        <w:tc>
          <w:tcPr>
            <w:tcW w:w="208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测量结果的不确定度（</w:t>
            </w:r>
            <w:r>
              <w:rPr>
                <w:rFonts w:hint="eastAsia"/>
                <w:i/>
                <w:szCs w:val="21"/>
              </w:rPr>
              <w:t>k</w:t>
            </w:r>
            <w:r>
              <w:rPr>
                <w:rFonts w:hint="eastAsia"/>
                <w:szCs w:val="21"/>
              </w:rPr>
              <w:t>=2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50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57F68" w:rsidRDefault="00757F68">
      <w:pPr>
        <w:spacing w:line="360" w:lineRule="auto"/>
        <w:ind w:leftChars="-100" w:left="-210"/>
        <w:rPr>
          <w:rFonts w:ascii="宋体" w:hAnsi="宋体"/>
          <w:sz w:val="24"/>
        </w:rPr>
      </w:pPr>
    </w:p>
    <w:p w:rsidR="00757F68" w:rsidRDefault="00605356">
      <w:pPr>
        <w:spacing w:line="360" w:lineRule="auto"/>
        <w:ind w:leftChars="-100" w:left="-21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四、试验电压稳定度（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）：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2309"/>
        <w:gridCol w:w="2653"/>
        <w:gridCol w:w="2713"/>
      </w:tblGrid>
      <w:tr w:rsidR="00757F68">
        <w:trPr>
          <w:trHeight w:val="523"/>
        </w:trPr>
        <w:tc>
          <w:tcPr>
            <w:tcW w:w="160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标称值</w:t>
            </w:r>
          </w:p>
        </w:tc>
        <w:tc>
          <w:tcPr>
            <w:tcW w:w="230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实测最大值</w:t>
            </w:r>
          </w:p>
        </w:tc>
        <w:tc>
          <w:tcPr>
            <w:tcW w:w="265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实测最小值</w:t>
            </w:r>
          </w:p>
        </w:tc>
        <w:tc>
          <w:tcPr>
            <w:tcW w:w="271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稳定度</w:t>
            </w:r>
          </w:p>
        </w:tc>
      </w:tr>
      <w:tr w:rsidR="00757F68">
        <w:trPr>
          <w:trHeight w:val="523"/>
        </w:trPr>
        <w:tc>
          <w:tcPr>
            <w:tcW w:w="160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523"/>
        </w:trPr>
        <w:tc>
          <w:tcPr>
            <w:tcW w:w="160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554"/>
        </w:trPr>
        <w:tc>
          <w:tcPr>
            <w:tcW w:w="160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9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5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3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57F68" w:rsidRDefault="00605356">
      <w:pPr>
        <w:spacing w:line="360" w:lineRule="auto"/>
        <w:ind w:leftChars="-150" w:left="-31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五、放电距离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03"/>
        <w:gridCol w:w="1036"/>
        <w:gridCol w:w="1037"/>
        <w:gridCol w:w="1036"/>
        <w:gridCol w:w="1037"/>
        <w:gridCol w:w="1036"/>
        <w:gridCol w:w="1037"/>
        <w:gridCol w:w="1036"/>
      </w:tblGrid>
      <w:tr w:rsidR="00757F68">
        <w:trPr>
          <w:trHeight w:val="604"/>
        </w:trPr>
        <w:tc>
          <w:tcPr>
            <w:tcW w:w="200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标称试验电压（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724"/>
        </w:trPr>
        <w:tc>
          <w:tcPr>
            <w:tcW w:w="200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放电距离（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57F68">
        <w:trPr>
          <w:trHeight w:val="689"/>
        </w:trPr>
        <w:tc>
          <w:tcPr>
            <w:tcW w:w="200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测量结果的不确定度（</w:t>
            </w:r>
            <w:r>
              <w:rPr>
                <w:rFonts w:ascii="宋体" w:hAnsi="宋体" w:hint="eastAsia"/>
                <w:szCs w:val="21"/>
              </w:rPr>
              <w:t>mm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hint="eastAsia"/>
                <w:i/>
                <w:szCs w:val="21"/>
              </w:rPr>
              <w:t>k</w:t>
            </w:r>
            <w:r>
              <w:rPr>
                <w:rFonts w:hint="eastAsia"/>
                <w:szCs w:val="21"/>
              </w:rPr>
              <w:t>=2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7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757F68" w:rsidRDefault="00757F6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57F68" w:rsidRDefault="00605356">
      <w:pPr>
        <w:ind w:leftChars="-428" w:left="128" w:hangingChars="428" w:hanging="102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</w:p>
    <w:p w:rsidR="00757F68" w:rsidRDefault="00757F68">
      <w:pPr>
        <w:pStyle w:val="1"/>
        <w:rPr>
          <w:rFonts w:ascii="宋体" w:hAnsi="宋体"/>
        </w:rPr>
      </w:pPr>
      <w:bookmarkStart w:id="26" w:name="_Toc362176438"/>
    </w:p>
    <w:p w:rsidR="00757F68" w:rsidRDefault="00757F68">
      <w:pPr>
        <w:rPr>
          <w:rFonts w:ascii="宋体" w:hAnsi="宋体"/>
          <w:sz w:val="24"/>
        </w:rPr>
      </w:pPr>
    </w:p>
    <w:p w:rsidR="00757F68" w:rsidRDefault="00757F68">
      <w:pPr>
        <w:rPr>
          <w:rFonts w:ascii="宋体" w:hAnsi="宋体"/>
          <w:sz w:val="24"/>
        </w:rPr>
      </w:pPr>
    </w:p>
    <w:p w:rsidR="00757F68" w:rsidRDefault="00757F68">
      <w:pPr>
        <w:rPr>
          <w:rFonts w:ascii="宋体" w:hAnsi="宋体"/>
          <w:sz w:val="24"/>
        </w:rPr>
      </w:pPr>
    </w:p>
    <w:p w:rsidR="00757F68" w:rsidRDefault="00605356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757F68" w:rsidRDefault="00605356">
      <w:pPr>
        <w:pStyle w:val="1"/>
      </w:pPr>
      <w:r>
        <w:rPr>
          <w:rFonts w:hint="eastAsia"/>
        </w:rPr>
        <w:lastRenderedPageBreak/>
        <w:t>附录</w:t>
      </w:r>
      <w:r>
        <w:rPr>
          <w:rFonts w:hint="eastAsia"/>
        </w:rPr>
        <w:t>C</w:t>
      </w:r>
      <w:bookmarkEnd w:id="26"/>
    </w:p>
    <w:p w:rsidR="00757F68" w:rsidRDefault="0060535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电火花检漏仪校准结果不确定度分析</w:t>
      </w:r>
    </w:p>
    <w:p w:rsidR="00757F68" w:rsidRDefault="0060535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、电火花检漏仪脉冲电压校准结果不确定度分析</w:t>
      </w:r>
    </w:p>
    <w:p w:rsidR="00757F68" w:rsidRDefault="0060535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C1.1  </w:t>
      </w:r>
      <w:r>
        <w:rPr>
          <w:rFonts w:ascii="宋体" w:hAnsi="宋体" w:hint="eastAsia"/>
          <w:b/>
          <w:sz w:val="24"/>
        </w:rPr>
        <w:t>测量方法</w:t>
      </w:r>
    </w:p>
    <w:p w:rsidR="00757F68" w:rsidRDefault="00605356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用高压分压器和示波器按规范中试验电压方法测量一电火花检漏仪</w:t>
      </w:r>
    </w:p>
    <w:p w:rsidR="00757F68" w:rsidRDefault="0060535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C1.2  </w:t>
      </w:r>
      <w:r>
        <w:rPr>
          <w:rFonts w:ascii="宋体" w:hAnsi="宋体" w:hint="eastAsia"/>
          <w:b/>
          <w:sz w:val="24"/>
        </w:rPr>
        <w:t>测量</w:t>
      </w:r>
      <w:r>
        <w:rPr>
          <w:rFonts w:ascii="宋体" w:hAnsi="宋体" w:hint="eastAsia"/>
          <w:b/>
          <w:sz w:val="24"/>
        </w:rPr>
        <w:t>模型</w:t>
      </w:r>
    </w:p>
    <w:p w:rsidR="00757F68" w:rsidRDefault="00605356">
      <w:pPr>
        <w:spacing w:line="360" w:lineRule="auto"/>
        <w:ind w:firstLineChars="300" w:firstLine="720"/>
        <w:jc w:val="center"/>
        <w:rPr>
          <w:rFonts w:ascii="宋体" w:hAnsi="宋体"/>
          <w:sz w:val="24"/>
        </w:rPr>
      </w:pPr>
      <w:r>
        <w:rPr>
          <w:rFonts w:ascii="宋体" w:hAnsi="宋体"/>
          <w:position w:val="-12"/>
          <w:sz w:val="24"/>
        </w:rPr>
        <w:object w:dxaOrig="1340" w:dyaOrig="360">
          <v:shape id="_x0000_i1029" type="#_x0000_t75" style="width:67pt;height:18pt" o:ole="">
            <v:imagedata r:id="rId32" o:title=""/>
          </v:shape>
          <o:OLEObject Type="Embed" ProgID="Equation.3" ShapeID="_x0000_i1029" DrawAspect="Content" ObjectID="_1784461356" r:id="rId33"/>
        </w:object>
      </w:r>
    </w:p>
    <w:p w:rsidR="00757F68" w:rsidRDefault="00605356">
      <w:pPr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  <w:r>
        <w:rPr>
          <w:rFonts w:ascii="宋体" w:hAnsi="宋体"/>
          <w:position w:val="-14"/>
          <w:sz w:val="24"/>
        </w:rPr>
        <w:object w:dxaOrig="480" w:dyaOrig="380">
          <v:shape id="_x0000_i1030" type="#_x0000_t75" style="width:24pt;height:19pt" o:ole="">
            <v:imagedata r:id="rId34" o:title=""/>
          </v:shape>
          <o:OLEObject Type="Embed" ProgID="Equation.3" ShapeID="_x0000_i1030" DrawAspect="Content" ObjectID="_1784461357" r:id="rId35"/>
        </w:object>
      </w:r>
      <w:r>
        <w:rPr>
          <w:rFonts w:ascii="宋体" w:hAnsi="宋体" w:hint="eastAsia"/>
          <w:sz w:val="24"/>
        </w:rPr>
        <w:t>——电压测量误差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；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/>
          <w:position w:val="-6"/>
          <w:sz w:val="24"/>
        </w:rPr>
        <w:object w:dxaOrig="260" w:dyaOrig="279">
          <v:shape id="_x0000_i1031" type="#_x0000_t75" style="width:13pt;height:13.95pt" o:ole="">
            <v:imagedata r:id="rId36" o:title=""/>
          </v:shape>
          <o:OLEObject Type="Embed" ProgID="Equation.3" ShapeID="_x0000_i1031" DrawAspect="Content" ObjectID="_1784461358" r:id="rId37"/>
        </w:object>
      </w:r>
      <w:r>
        <w:rPr>
          <w:rFonts w:ascii="宋体" w:hAnsi="宋体" w:hint="eastAsia"/>
          <w:sz w:val="24"/>
        </w:rPr>
        <w:t>——试验仪电压标称值，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；</w:t>
      </w:r>
    </w:p>
    <w:p w:rsidR="00757F68" w:rsidRDefault="00605356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/>
          <w:position w:val="-12"/>
          <w:sz w:val="24"/>
        </w:rPr>
        <w:object w:dxaOrig="320" w:dyaOrig="360">
          <v:shape id="_x0000_i1032" type="#_x0000_t75" style="width:16pt;height:18pt" o:ole="">
            <v:imagedata r:id="rId38" o:title=""/>
          </v:shape>
          <o:OLEObject Type="Embed" ProgID="Equation.3" ShapeID="_x0000_i1032" DrawAspect="Content" ObjectID="_1784461359" r:id="rId39"/>
        </w:object>
      </w:r>
      <w:r>
        <w:rPr>
          <w:rFonts w:ascii="宋体" w:hAnsi="宋体" w:hint="eastAsia"/>
          <w:sz w:val="24"/>
        </w:rPr>
        <w:t>——试验仪电压实测值，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C1.3</w:t>
      </w:r>
      <w:r>
        <w:rPr>
          <w:rFonts w:ascii="宋体" w:hAnsi="宋体" w:hint="eastAsia"/>
          <w:b/>
          <w:sz w:val="24"/>
        </w:rPr>
        <w:t>方差和灵敏系数</w:t>
      </w:r>
    </w:p>
    <w:p w:rsidR="00757F68" w:rsidRDefault="00605356">
      <w:pPr>
        <w:spacing w:line="360" w:lineRule="auto"/>
        <w:jc w:val="center"/>
      </w:pPr>
      <w:r>
        <w:rPr>
          <w:rFonts w:hint="eastAsia"/>
          <w:position w:val="-30"/>
        </w:rPr>
        <w:object w:dxaOrig="1900" w:dyaOrig="700">
          <v:shape id="_x0000_i1033" type="#_x0000_t75" style="width:95pt;height:35pt" o:ole="" fillcolor="#6d6d6d">
            <v:imagedata r:id="rId40" o:title=""/>
          </v:shape>
          <o:OLEObject Type="Embed" ProgID="Equation.3" ShapeID="_x0000_i1033" DrawAspect="Content" ObjectID="_1784461360" r:id="rId41"/>
        </w:object>
      </w:r>
    </w:p>
    <w:p w:rsidR="00757F68" w:rsidRDefault="00605356">
      <w:pPr>
        <w:pStyle w:val="p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sz w:val="24"/>
        </w:rPr>
        <w:t>C1.4</w:t>
      </w:r>
      <w:r>
        <w:rPr>
          <w:rFonts w:ascii="宋体" w:eastAsia="宋体" w:hAnsi="宋体" w:hint="eastAsia"/>
          <w:b/>
          <w:bCs/>
          <w:sz w:val="24"/>
          <w:szCs w:val="24"/>
        </w:rPr>
        <w:t>不确定度分量评定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C1.4.1 </w:t>
      </w:r>
      <w:r>
        <w:rPr>
          <w:rFonts w:ascii="宋体" w:hAnsi="宋体" w:hint="eastAsia"/>
          <w:sz w:val="24"/>
        </w:rPr>
        <w:t>用分压器对被测试验仪</w:t>
      </w:r>
      <w:r>
        <w:rPr>
          <w:rFonts w:ascii="宋体" w:hAnsi="宋体" w:hint="eastAsia"/>
          <w:sz w:val="24"/>
        </w:rPr>
        <w:t>10 kV</w:t>
      </w:r>
      <w:r>
        <w:rPr>
          <w:rFonts w:ascii="宋体" w:hAnsi="宋体" w:hint="eastAsia"/>
          <w:sz w:val="24"/>
        </w:rPr>
        <w:t>电压档重复测量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次，根据贝塞尔公式计算实验标准偏差</w:t>
      </w:r>
      <w:r>
        <w:rPr>
          <w:rFonts w:ascii="宋体" w:hAnsi="宋体"/>
          <w:i/>
          <w:position w:val="-10"/>
          <w:sz w:val="24"/>
        </w:rPr>
        <w:object w:dxaOrig="480" w:dyaOrig="320">
          <v:shape id="_x0000_i1034" type="#_x0000_t75" style="width:24pt;height:16pt" o:ole="">
            <v:imagedata r:id="rId42" o:title=""/>
          </v:shape>
          <o:OLEObject Type="Embed" ProgID="Equation.3" ShapeID="_x0000_i1034" DrawAspect="Content" ObjectID="_1784461361" r:id="rId43"/>
        </w:object>
      </w:r>
      <w:r>
        <w:rPr>
          <w:rFonts w:ascii="宋体" w:hAnsi="宋体" w:hint="eastAsia"/>
          <w:i/>
          <w:position w:val="-10"/>
          <w:sz w:val="24"/>
        </w:rPr>
        <w:t>。</w:t>
      </w:r>
    </w:p>
    <w:p w:rsidR="00757F68" w:rsidRDefault="00605356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重复性试验记录及不确定度</w:t>
      </w:r>
      <w:r>
        <w:rPr>
          <w:rFonts w:ascii="宋体" w:hAnsi="宋体"/>
          <w:position w:val="-10"/>
          <w:sz w:val="24"/>
        </w:rPr>
        <w:object w:dxaOrig="240" w:dyaOrig="340">
          <v:shape id="_x0000_i1035" type="#_x0000_t75" style="width:12pt;height:17pt" o:ole="">
            <v:imagedata r:id="rId44" o:title=""/>
          </v:shape>
          <o:OLEObject Type="Embed" ProgID="Equation.3" ShapeID="_x0000_i1035" DrawAspect="Content" ObjectID="_1784461362" r:id="rId45"/>
        </w:obje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7"/>
        <w:gridCol w:w="2327"/>
        <w:gridCol w:w="2317"/>
        <w:gridCol w:w="2327"/>
      </w:tblGrid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  <w:proofErr w:type="spellStart"/>
            <w:r>
              <w:rPr>
                <w:rFonts w:ascii="宋体" w:hAnsi="宋体" w:hint="eastAsia"/>
                <w:sz w:val="24"/>
              </w:rPr>
              <w:t>i</w:t>
            </w:r>
            <w:proofErr w:type="spellEnd"/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测量值</w:t>
            </w:r>
            <w:r>
              <w:rPr>
                <w:rFonts w:ascii="宋体" w:hAnsi="宋体" w:hint="eastAsia"/>
                <w:sz w:val="24"/>
              </w:rPr>
              <w:t>/kV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  <w:proofErr w:type="spellStart"/>
            <w:r>
              <w:rPr>
                <w:rFonts w:ascii="宋体" w:hAnsi="宋体" w:hint="eastAsia"/>
                <w:sz w:val="24"/>
              </w:rPr>
              <w:t>i</w:t>
            </w:r>
            <w:proofErr w:type="spellEnd"/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测量值</w:t>
            </w:r>
            <w:r>
              <w:rPr>
                <w:rFonts w:ascii="宋体" w:hAnsi="宋体" w:hint="eastAsia"/>
                <w:sz w:val="24"/>
              </w:rPr>
              <w:t>/kV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9.94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9.89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9.92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9.93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9.92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9.92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9.90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9.90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9.92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9.94</w:t>
            </w:r>
          </w:p>
        </w:tc>
      </w:tr>
    </w:tbl>
    <w:p w:rsidR="00757F68" w:rsidRDefault="00605356">
      <w:pPr>
        <w:ind w:firstLineChars="1000" w:firstLine="2400"/>
        <w:rPr>
          <w:rFonts w:ascii="宋体" w:hAnsi="宋体"/>
          <w:sz w:val="24"/>
        </w:rPr>
      </w:pPr>
      <w:r>
        <w:rPr>
          <w:rFonts w:ascii="宋体" w:hAnsi="宋体"/>
          <w:position w:val="-10"/>
          <w:sz w:val="24"/>
        </w:rPr>
        <w:object w:dxaOrig="240" w:dyaOrig="340">
          <v:shape id="_x0000_i1036" type="#_x0000_t75" style="width:12pt;height:17pt" o:ole="">
            <v:imagedata r:id="rId46" o:title=""/>
          </v:shape>
          <o:OLEObject Type="Embed" ProgID="Equation.3" ShapeID="_x0000_i1036" DrawAspect="Content" ObjectID="_1784461363" r:id="rId47"/>
        </w:object>
      </w:r>
      <w:r>
        <w:rPr>
          <w:rFonts w:ascii="宋体" w:hAnsi="宋体" w:hint="eastAsia"/>
          <w:sz w:val="24"/>
        </w:rPr>
        <w:t>=</w:t>
      </w:r>
      <w:r>
        <w:rPr>
          <w:rFonts w:ascii="宋体" w:hAnsi="宋体"/>
          <w:position w:val="-32"/>
          <w:sz w:val="24"/>
        </w:rPr>
        <w:object w:dxaOrig="1221" w:dyaOrig="802">
          <v:shape id="_x0000_i1037" type="#_x0000_t75" style="width:61.05pt;height:40.1pt" o:ole="">
            <v:imagedata r:id="rId48" o:title=""/>
          </v:shape>
          <o:OLEObject Type="Embed" ProgID="Equation.3" ShapeID="_x0000_i1037" DrawAspect="Content" ObjectID="_1784461364" r:id="rId49"/>
        </w:object>
      </w:r>
      <w:r>
        <w:rPr>
          <w:rFonts w:ascii="宋体" w:hAnsi="宋体" w:hint="eastAsia"/>
          <w:sz w:val="24"/>
        </w:rPr>
        <w:t>=5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）</w:t>
      </w:r>
    </w:p>
    <w:p w:rsidR="00757F68" w:rsidRDefault="00757F68">
      <w:pPr>
        <w:ind w:firstLineChars="200" w:firstLine="480"/>
        <w:rPr>
          <w:rFonts w:ascii="宋体" w:hAnsi="宋体"/>
          <w:sz w:val="24"/>
        </w:rPr>
      </w:pP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C1.4.2  </w:t>
      </w:r>
      <w:r>
        <w:rPr>
          <w:rFonts w:ascii="宋体" w:hAnsi="宋体" w:hint="eastAsia"/>
          <w:sz w:val="24"/>
        </w:rPr>
        <w:t>示波器</w:t>
      </w:r>
      <w:r>
        <w:rPr>
          <w:rFonts w:ascii="宋体" w:hAnsi="宋体" w:hint="eastAsia"/>
          <w:sz w:val="24"/>
        </w:rPr>
        <w:t>分辨力</w:t>
      </w:r>
      <w:r>
        <w:rPr>
          <w:rFonts w:ascii="宋体" w:hAnsi="宋体" w:hint="eastAsia"/>
          <w:sz w:val="24"/>
        </w:rPr>
        <w:t>10 V</w:t>
      </w:r>
      <w:r>
        <w:rPr>
          <w:rFonts w:ascii="宋体" w:hAnsi="宋体" w:hint="eastAsia"/>
          <w:sz w:val="24"/>
        </w:rPr>
        <w:t>，引入不确定度分量</w:t>
      </w:r>
      <w:r>
        <w:rPr>
          <w:rFonts w:ascii="宋体" w:hAnsi="宋体"/>
          <w:position w:val="-10"/>
          <w:sz w:val="24"/>
        </w:rPr>
        <w:object w:dxaOrig="279" w:dyaOrig="340">
          <v:shape id="_x0000_i1038" type="#_x0000_t75" style="width:13.95pt;height:17pt" o:ole="">
            <v:imagedata r:id="rId50" o:title=""/>
          </v:shape>
          <o:OLEObject Type="Embed" ProgID="Equation.3" ShapeID="_x0000_i1038" DrawAspect="Content" ObjectID="_1784461365" r:id="rId51"/>
        </w:object>
      </w:r>
      <w:r>
        <w:rPr>
          <w:rFonts w:ascii="宋体" w:hAnsi="宋体" w:hint="eastAsia"/>
          <w:sz w:val="24"/>
        </w:rPr>
        <w:t>=5/</w:t>
      </w:r>
      <w:r>
        <w:rPr>
          <w:rFonts w:ascii="宋体" w:hAnsi="宋体"/>
          <w:position w:val="-8"/>
          <w:sz w:val="24"/>
        </w:rPr>
        <w:object w:dxaOrig="275" w:dyaOrig="267">
          <v:shape id="_x0000_i1039" type="#_x0000_t75" style="width:13.75pt;height:13.35pt" o:ole="">
            <v:imagedata r:id="rId52" o:title=""/>
          </v:shape>
          <o:OLEObject Type="Embed" ProgID="Equation.3" ShapeID="_x0000_i1039" DrawAspect="Content" ObjectID="_1784461366" r:id="rId53"/>
        </w:object>
      </w:r>
      <w:r>
        <w:rPr>
          <w:rFonts w:ascii="宋体" w:hAnsi="宋体" w:hint="eastAsia"/>
          <w:sz w:val="24"/>
        </w:rPr>
        <w:t>=3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）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可见重复性分量大于被检分辨力分量，应保留重复性分量</w:t>
      </w:r>
      <w:r>
        <w:rPr>
          <w:rFonts w:ascii="宋体" w:hAnsi="宋体"/>
          <w:position w:val="-10"/>
          <w:sz w:val="24"/>
        </w:rPr>
        <w:object w:dxaOrig="240" w:dyaOrig="340">
          <v:shape id="_x0000_i1040" type="#_x0000_t75" style="width:12pt;height:17pt" o:ole="">
            <v:imagedata r:id="rId44" o:title=""/>
          </v:shape>
          <o:OLEObject Type="Embed" ProgID="Equation.3" ShapeID="_x0000_i1040" DrawAspect="Content" ObjectID="_1784461367" r:id="rId54"/>
        </w:object>
      </w:r>
      <w:r>
        <w:rPr>
          <w:rFonts w:ascii="宋体" w:hAnsi="宋体" w:hint="eastAsia"/>
          <w:sz w:val="24"/>
        </w:rPr>
        <w:t>，舍去被检分辨力分量</w:t>
      </w:r>
      <w:r>
        <w:rPr>
          <w:rFonts w:ascii="宋体" w:hAnsi="宋体"/>
          <w:position w:val="-10"/>
          <w:sz w:val="24"/>
        </w:rPr>
        <w:object w:dxaOrig="279" w:dyaOrig="340">
          <v:shape id="_x0000_i1041" type="#_x0000_t75" style="width:13.95pt;height:17pt" o:ole="">
            <v:imagedata r:id="rId50" o:title=""/>
          </v:shape>
          <o:OLEObject Type="Embed" ProgID="Equation.3" ShapeID="_x0000_i1041" DrawAspect="Content" ObjectID="_1784461368" r:id="rId55"/>
        </w:objec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C1.4.3  </w:t>
      </w:r>
      <w:r>
        <w:rPr>
          <w:rFonts w:ascii="宋体" w:hAnsi="宋体" w:hint="eastAsia"/>
          <w:sz w:val="24"/>
        </w:rPr>
        <w:t>由标准装置引入的不确定度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标准装置的最大允许误差为</w:t>
      </w:r>
      <w:r>
        <w:rPr>
          <w:rFonts w:ascii="宋体" w:hAnsi="宋体" w:hint="eastAsia"/>
          <w:sz w:val="24"/>
        </w:rPr>
        <w:t>1.5%</w:t>
      </w:r>
      <w:r>
        <w:rPr>
          <w:rFonts w:ascii="宋体" w:hAnsi="宋体" w:hint="eastAsia"/>
          <w:sz w:val="24"/>
        </w:rPr>
        <w:t>（高压探头</w:t>
      </w:r>
      <w:r>
        <w:rPr>
          <w:rFonts w:ascii="宋体" w:hAnsi="宋体" w:hint="eastAsia"/>
          <w:sz w:val="24"/>
        </w:rPr>
        <w:t>+</w:t>
      </w:r>
      <w:r>
        <w:rPr>
          <w:rFonts w:ascii="宋体" w:hAnsi="宋体" w:hint="eastAsia"/>
          <w:sz w:val="24"/>
        </w:rPr>
        <w:t>示波器）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故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position w:val="-12"/>
          <w:sz w:val="24"/>
        </w:rPr>
        <w:object w:dxaOrig="260" w:dyaOrig="360">
          <v:shape id="_x0000_i1042" type="#_x0000_t75" style="width:13pt;height:18pt" o:ole="">
            <v:imagedata r:id="rId56" o:title=""/>
          </v:shape>
          <o:OLEObject Type="Embed" ProgID="Equation.3" ShapeID="_x0000_i1042" DrawAspect="Content" ObjectID="_1784461369" r:id="rId57"/>
        </w:object>
      </w:r>
      <w:r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>1.5%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>10000/</w:t>
      </w:r>
      <w:r>
        <w:rPr>
          <w:rFonts w:ascii="宋体" w:hAnsi="宋体"/>
          <w:position w:val="-8"/>
          <w:sz w:val="24"/>
        </w:rPr>
        <w:object w:dxaOrig="275" w:dyaOrig="267">
          <v:shape id="_x0000_i1043" type="#_x0000_t75" style="width:13.75pt;height:13.35pt" o:ole="">
            <v:imagedata r:id="rId52" o:title=""/>
          </v:shape>
          <o:OLEObject Type="Embed" ProgID="Equation.3" ShapeID="_x0000_i1043" DrawAspect="Content" ObjectID="_1784461370" r:id="rId58"/>
        </w:object>
      </w:r>
      <w:r>
        <w:rPr>
          <w:rFonts w:ascii="宋体" w:hAnsi="宋体" w:hint="eastAsia"/>
          <w:sz w:val="24"/>
        </w:rPr>
        <w:t>=87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）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C1.4.4  </w:t>
      </w:r>
      <w:r>
        <w:rPr>
          <w:rFonts w:ascii="宋体" w:hAnsi="宋体" w:hint="eastAsia"/>
          <w:sz w:val="24"/>
        </w:rPr>
        <w:t>不确定度分量一览表</w:t>
      </w:r>
    </w:p>
    <w:tbl>
      <w:tblPr>
        <w:tblW w:w="0" w:type="auto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2233"/>
        <w:gridCol w:w="1821"/>
        <w:gridCol w:w="1375"/>
        <w:gridCol w:w="1700"/>
      </w:tblGrid>
      <w:tr w:rsidR="00757F68">
        <w:tc>
          <w:tcPr>
            <w:tcW w:w="1734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  <w:r>
              <w:rPr>
                <w:rFonts w:ascii="宋体" w:hAnsi="宋体"/>
                <w:position w:val="-12"/>
                <w:szCs w:val="21"/>
              </w:rPr>
              <w:object w:dxaOrig="242" w:dyaOrig="360">
                <v:shape id="_x0000_i1044" type="#_x0000_t75" style="width:12.1pt;height:18pt" o:ole="">
                  <v:imagedata r:id="rId59" o:title=""/>
                </v:shape>
                <o:OLEObject Type="Embed" ProgID="Equation.3" ShapeID="_x0000_i1044" DrawAspect="Content" ObjectID="_1784461371" r:id="rId60"/>
              </w:object>
            </w:r>
          </w:p>
        </w:tc>
        <w:tc>
          <w:tcPr>
            <w:tcW w:w="225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183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V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8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灵敏系数</w:t>
            </w:r>
            <w:r>
              <w:rPr>
                <w:rFonts w:ascii="宋体" w:hAnsi="宋体"/>
                <w:position w:val="-12"/>
                <w:szCs w:val="21"/>
              </w:rPr>
              <w:object w:dxaOrig="218" w:dyaOrig="349">
                <v:shape id="_x0000_i1045" type="#_x0000_t75" style="width:10.9pt;height:17.45pt" o:ole="">
                  <v:imagedata r:id="rId61" o:title=""/>
                </v:shape>
                <o:OLEObject Type="Embed" ProgID="Equation.3" ShapeID="_x0000_i1045" DrawAspect="Content" ObjectID="_1784461372" r:id="rId62"/>
              </w:object>
            </w:r>
          </w:p>
        </w:tc>
        <w:tc>
          <w:tcPr>
            <w:tcW w:w="171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14"/>
                <w:szCs w:val="21"/>
              </w:rPr>
              <w:object w:dxaOrig="780" w:dyaOrig="405">
                <v:shape id="_x0000_i1046" type="#_x0000_t75" style="width:39pt;height:20.25pt" o:ole="">
                  <v:imagedata r:id="rId63" o:title=""/>
                </v:shape>
                <o:OLEObject Type="Embed" ProgID="Equation.3" ShapeID="_x0000_i1046" DrawAspect="Content" ObjectID="_1784461373" r:id="rId64"/>
              </w:objec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V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757F68">
        <w:trPr>
          <w:trHeight w:val="600"/>
        </w:trPr>
        <w:tc>
          <w:tcPr>
            <w:tcW w:w="1734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10"/>
                <w:sz w:val="24"/>
              </w:rPr>
              <w:object w:dxaOrig="240" w:dyaOrig="340">
                <v:shape id="_x0000_i1047" type="#_x0000_t75" style="width:12pt;height:17pt" o:ole="">
                  <v:imagedata r:id="rId65" o:title=""/>
                </v:shape>
                <o:OLEObject Type="Embed" ProgID="Equation.3" ShapeID="_x0000_i1047" DrawAspect="Content" ObjectID="_1784461374" r:id="rId66"/>
              </w:object>
            </w:r>
          </w:p>
        </w:tc>
        <w:tc>
          <w:tcPr>
            <w:tcW w:w="225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测量重复性</w:t>
            </w:r>
          </w:p>
        </w:tc>
        <w:tc>
          <w:tcPr>
            <w:tcW w:w="183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8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757F68">
        <w:trPr>
          <w:trHeight w:val="570"/>
        </w:trPr>
        <w:tc>
          <w:tcPr>
            <w:tcW w:w="1734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12"/>
                <w:sz w:val="24"/>
              </w:rPr>
              <w:object w:dxaOrig="260" w:dyaOrig="360">
                <v:shape id="_x0000_i1048" type="#_x0000_t75" style="width:13pt;height:18pt" o:ole="">
                  <v:imagedata r:id="rId56" o:title=""/>
                </v:shape>
                <o:OLEObject Type="Embed" ProgID="Equation.3" ShapeID="_x0000_i1048" DrawAspect="Content" ObjectID="_1784461375" r:id="rId67"/>
              </w:object>
            </w:r>
          </w:p>
        </w:tc>
        <w:tc>
          <w:tcPr>
            <w:tcW w:w="225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标准装置</w:t>
            </w:r>
          </w:p>
        </w:tc>
        <w:tc>
          <w:tcPr>
            <w:tcW w:w="183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87</w:t>
            </w:r>
          </w:p>
        </w:tc>
        <w:tc>
          <w:tcPr>
            <w:tcW w:w="138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</w:t>
            </w:r>
          </w:p>
        </w:tc>
        <w:tc>
          <w:tcPr>
            <w:tcW w:w="171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87</w:t>
            </w:r>
          </w:p>
        </w:tc>
      </w:tr>
    </w:tbl>
    <w:p w:rsidR="00757F68" w:rsidRDefault="00605356" w:rsidP="00C50C1D">
      <w:pPr>
        <w:ind w:leftChars="-428" w:hangingChars="428" w:hanging="89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</w:p>
    <w:p w:rsidR="00757F68" w:rsidRDefault="00605356">
      <w:pPr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C1.5  </w:t>
      </w:r>
      <w:r>
        <w:rPr>
          <w:rFonts w:ascii="宋体" w:hAnsi="宋体" w:hint="eastAsia"/>
          <w:sz w:val="24"/>
        </w:rPr>
        <w:t>合成标准不确定度</w:t>
      </w:r>
    </w:p>
    <w:p w:rsidR="00757F68" w:rsidRDefault="00605356">
      <w:pPr>
        <w:ind w:leftChars="-428" w:left="128" w:hangingChars="428" w:hanging="102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由于</w:t>
      </w:r>
      <w:r>
        <w:rPr>
          <w:rFonts w:ascii="宋体" w:hAnsi="宋体"/>
          <w:position w:val="-10"/>
          <w:sz w:val="24"/>
        </w:rPr>
        <w:object w:dxaOrig="240" w:dyaOrig="340">
          <v:shape id="_x0000_i1049" type="#_x0000_t75" style="width:12pt;height:17pt" o:ole="">
            <v:imagedata r:id="rId65" o:title=""/>
          </v:shape>
          <o:OLEObject Type="Embed" ProgID="Equation.3" ShapeID="_x0000_i1049" DrawAspect="Content" ObjectID="_1784461376" r:id="rId68"/>
        </w:objec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position w:val="-12"/>
          <w:sz w:val="24"/>
        </w:rPr>
        <w:object w:dxaOrig="260" w:dyaOrig="360">
          <v:shape id="_x0000_i1050" type="#_x0000_t75" style="width:13pt;height:18pt" o:ole="">
            <v:imagedata r:id="rId56" o:title=""/>
          </v:shape>
          <o:OLEObject Type="Embed" ProgID="Equation.3" ShapeID="_x0000_i1050" DrawAspect="Content" ObjectID="_1784461377" r:id="rId69"/>
        </w:object>
      </w:r>
      <w:r>
        <w:rPr>
          <w:rFonts w:ascii="宋体" w:hAnsi="宋体" w:hint="eastAsia"/>
          <w:sz w:val="24"/>
        </w:rPr>
        <w:t>之间，彼此独立不相关，所以合成标准不确定度</w:t>
      </w:r>
    </w:p>
    <w:p w:rsidR="00757F68" w:rsidRDefault="00605356">
      <w:pPr>
        <w:ind w:leftChars="59" w:left="124"/>
        <w:jc w:val="center"/>
        <w:rPr>
          <w:rFonts w:ascii="宋体" w:hAnsi="宋体"/>
          <w:sz w:val="24"/>
        </w:rPr>
      </w:pPr>
      <w:r>
        <w:rPr>
          <w:rFonts w:ascii="宋体" w:hAnsi="宋体"/>
          <w:position w:val="-12"/>
          <w:sz w:val="24"/>
        </w:rPr>
        <w:object w:dxaOrig="260" w:dyaOrig="360">
          <v:shape id="_x0000_i1051" type="#_x0000_t75" style="width:13pt;height:18pt" o:ole="">
            <v:imagedata r:id="rId70" o:title=""/>
          </v:shape>
          <o:OLEObject Type="Embed" ProgID="Equation.3" ShapeID="_x0000_i1051" DrawAspect="Content" ObjectID="_1784461378" r:id="rId71"/>
        </w:object>
      </w:r>
      <w:r>
        <w:rPr>
          <w:rFonts w:ascii="宋体" w:hAnsi="宋体" w:hint="eastAsia"/>
          <w:sz w:val="24"/>
        </w:rPr>
        <w:t>=</w:t>
      </w:r>
      <w:r>
        <w:rPr>
          <w:rFonts w:ascii="宋体" w:hAnsi="宋体"/>
          <w:position w:val="-14"/>
          <w:szCs w:val="21"/>
        </w:rPr>
        <w:object w:dxaOrig="1659" w:dyaOrig="553">
          <v:shape id="_x0000_i1052" type="#_x0000_t75" style="width:82.95pt;height:27.65pt" o:ole="">
            <v:imagedata r:id="rId72" o:title=""/>
          </v:shape>
          <o:OLEObject Type="Embed" ProgID="Equation.3" ShapeID="_x0000_i1052" DrawAspect="Content" ObjectID="_1784461379" r:id="rId73"/>
        </w:object>
      </w:r>
      <w:r>
        <w:rPr>
          <w:rFonts w:ascii="宋体" w:hAnsi="宋体" w:hint="eastAsia"/>
          <w:sz w:val="24"/>
        </w:rPr>
        <w:t>=87.2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）</w:t>
      </w:r>
    </w:p>
    <w:p w:rsidR="00757F68" w:rsidRDefault="00605356">
      <w:pPr>
        <w:ind w:leftChars="59" w:left="1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p w:rsidR="00757F68" w:rsidRDefault="00605356" w:rsidP="00C50C1D">
      <w:pPr>
        <w:ind w:leftChars="28" w:left="124" w:hangingChars="27" w:hanging="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C1.6  </w:t>
      </w:r>
      <w:r>
        <w:rPr>
          <w:rFonts w:ascii="宋体" w:hAnsi="宋体" w:hint="eastAsia"/>
          <w:sz w:val="24"/>
        </w:rPr>
        <w:t>扩展不确定度</w:t>
      </w:r>
    </w:p>
    <w:p w:rsidR="00757F68" w:rsidRDefault="00605356">
      <w:pPr>
        <w:ind w:leftChars="59" w:left="124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取</w:t>
      </w:r>
      <w:r>
        <w:rPr>
          <w:rFonts w:ascii="宋体" w:hAnsi="宋体"/>
          <w:position w:val="-6"/>
          <w:sz w:val="24"/>
        </w:rPr>
        <w:object w:dxaOrig="580" w:dyaOrig="279">
          <v:shape id="_x0000_i1053" type="#_x0000_t75" style="width:29pt;height:13.95pt" o:ole="">
            <v:imagedata r:id="rId74" o:title=""/>
          </v:shape>
          <o:OLEObject Type="Embed" ProgID="Equation.3" ShapeID="_x0000_i1053" DrawAspect="Content" ObjectID="_1784461380" r:id="rId75"/>
        </w:object>
      </w:r>
      <w:r>
        <w:rPr>
          <w:rFonts w:ascii="宋体" w:hAnsi="宋体" w:hint="eastAsia"/>
          <w:sz w:val="24"/>
        </w:rPr>
        <w:t>则扩展不确定度</w:t>
      </w:r>
    </w:p>
    <w:p w:rsidR="00757F68" w:rsidRDefault="00605356">
      <w:pPr>
        <w:ind w:leftChars="59" w:left="124" w:firstLineChars="250" w:firstLine="600"/>
        <w:jc w:val="center"/>
        <w:rPr>
          <w:rFonts w:ascii="宋体" w:hAnsi="宋体"/>
          <w:sz w:val="24"/>
        </w:rPr>
      </w:pPr>
      <w:r>
        <w:rPr>
          <w:rFonts w:ascii="宋体" w:hAnsi="宋体"/>
          <w:position w:val="-6"/>
          <w:sz w:val="24"/>
        </w:rPr>
        <w:object w:dxaOrig="257" w:dyaOrig="279">
          <v:shape id="_x0000_i1054" type="#_x0000_t75" style="width:12.85pt;height:13.95pt" o:ole="">
            <v:imagedata r:id="rId76" o:title=""/>
          </v:shape>
          <o:OLEObject Type="Embed" ProgID="Equation.3" ShapeID="_x0000_i1054" DrawAspect="Content" ObjectID="_1784461381" r:id="rId77"/>
        </w:object>
      </w:r>
      <w:r>
        <w:rPr>
          <w:rFonts w:ascii="宋体" w:hAnsi="宋体" w:hint="eastAsia"/>
          <w:sz w:val="24"/>
        </w:rPr>
        <w:t>＝</w:t>
      </w:r>
      <w:r>
        <w:rPr>
          <w:rFonts w:ascii="宋体" w:hAnsi="宋体"/>
          <w:position w:val="-12"/>
          <w:sz w:val="24"/>
        </w:rPr>
        <w:object w:dxaOrig="203" w:dyaOrig="338">
          <v:shape id="_x0000_i1055" type="#_x0000_t75" style="width:10.15pt;height:16.9pt" o:ole="">
            <v:imagedata r:id="rId78" o:title=""/>
          </v:shape>
          <o:OLEObject Type="Embed" ProgID="Equation.3" ShapeID="_x0000_i1055" DrawAspect="Content" ObjectID="_1784461382" r:id="rId79"/>
        </w:objec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position w:val="-6"/>
          <w:sz w:val="24"/>
        </w:rPr>
        <w:object w:dxaOrig="197" w:dyaOrig="279">
          <v:shape id="_x0000_i1056" type="#_x0000_t75" style="width:9.85pt;height:13.95pt" o:ole="">
            <v:imagedata r:id="rId80" o:title=""/>
          </v:shape>
          <o:OLEObject Type="Embed" ProgID="Equation.3" ShapeID="_x0000_i1056" DrawAspect="Content" ObjectID="_1784461383" r:id="rId81"/>
        </w:object>
      </w:r>
      <w:r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>87.2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≈</w:t>
      </w:r>
      <w:r>
        <w:rPr>
          <w:rFonts w:ascii="宋体" w:hAnsi="宋体" w:hint="eastAsia"/>
          <w:sz w:val="24"/>
        </w:rPr>
        <w:t>175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V</w:t>
      </w:r>
      <w:r>
        <w:rPr>
          <w:rFonts w:ascii="宋体" w:hAnsi="宋体" w:hint="eastAsia"/>
          <w:sz w:val="24"/>
        </w:rPr>
        <w:t>），</w:t>
      </w:r>
      <w:r>
        <w:rPr>
          <w:rFonts w:ascii="宋体" w:hAnsi="宋体"/>
          <w:position w:val="-6"/>
          <w:sz w:val="24"/>
        </w:rPr>
        <w:object w:dxaOrig="580" w:dyaOrig="279">
          <v:shape id="_x0000_i1057" type="#_x0000_t75" style="width:29pt;height:13.95pt" o:ole="">
            <v:imagedata r:id="rId74" o:title=""/>
          </v:shape>
          <o:OLEObject Type="Embed" ProgID="Equation.3" ShapeID="_x0000_i1057" DrawAspect="Content" ObjectID="_1784461384" r:id="rId82"/>
        </w:object>
      </w:r>
    </w:p>
    <w:p w:rsidR="00757F68" w:rsidRDefault="00605356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                </w:t>
      </w:r>
      <w:proofErr w:type="spellStart"/>
      <w:r>
        <w:rPr>
          <w:rFonts w:hint="eastAsia"/>
          <w:i/>
          <w:iCs/>
        </w:rPr>
        <w:t>U</w:t>
      </w:r>
      <w:r>
        <w:rPr>
          <w:rFonts w:hint="eastAsia"/>
          <w:i/>
          <w:iCs/>
          <w:vertAlign w:val="subscript"/>
        </w:rPr>
        <w:t>re</w:t>
      </w:r>
      <w:r>
        <w:rPr>
          <w:rFonts w:hint="eastAsia"/>
          <w:vertAlign w:val="subscript"/>
        </w:rPr>
        <w:t>l</w:t>
      </w:r>
      <w:proofErr w:type="spellEnd"/>
      <w:r>
        <w:rPr>
          <w:rFonts w:ascii="宋体" w:hAnsi="宋体" w:hint="eastAsia"/>
          <w:sz w:val="24"/>
        </w:rPr>
        <w:t>=1.8%,</w:t>
      </w:r>
      <w:r>
        <w:rPr>
          <w:rFonts w:ascii="宋体" w:hAnsi="宋体" w:hint="eastAsia"/>
          <w:i/>
          <w:iCs/>
          <w:sz w:val="24"/>
        </w:rPr>
        <w:t>k</w:t>
      </w:r>
      <w:r>
        <w:rPr>
          <w:rFonts w:ascii="宋体" w:hAnsi="宋体" w:hint="eastAsia"/>
          <w:sz w:val="24"/>
        </w:rPr>
        <w:t>=2</w:t>
      </w:r>
    </w:p>
    <w:p w:rsidR="00757F68" w:rsidRDefault="00757F68"/>
    <w:p w:rsidR="00757F68" w:rsidRDefault="00757F68"/>
    <w:p w:rsidR="00757F68" w:rsidRDefault="00757F68"/>
    <w:p w:rsidR="00757F68" w:rsidRDefault="00757F68"/>
    <w:p w:rsidR="00757F68" w:rsidRDefault="00605356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br w:type="page"/>
      </w:r>
    </w:p>
    <w:p w:rsidR="00757F68" w:rsidRDefault="0060535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、电火花检漏仪放电距离校准结果不确定度分析</w:t>
      </w:r>
    </w:p>
    <w:p w:rsidR="00757F68" w:rsidRDefault="0060535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C2.1  </w:t>
      </w:r>
      <w:r>
        <w:rPr>
          <w:rFonts w:ascii="宋体" w:hAnsi="宋体" w:hint="eastAsia"/>
          <w:b/>
          <w:sz w:val="24"/>
        </w:rPr>
        <w:t>测量方法</w:t>
      </w:r>
    </w:p>
    <w:p w:rsidR="00757F68" w:rsidRDefault="00605356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用放电专用夹具按规范中放电距离试验方法测量一电火花检漏仪</w:t>
      </w:r>
      <w:r>
        <w:rPr>
          <w:rFonts w:ascii="宋体" w:hAnsi="宋体" w:hint="eastAsia"/>
          <w:sz w:val="24"/>
        </w:rPr>
        <w:t>30 kV</w:t>
      </w:r>
      <w:r>
        <w:rPr>
          <w:rFonts w:ascii="宋体" w:hAnsi="宋体" w:hint="eastAsia"/>
          <w:sz w:val="24"/>
        </w:rPr>
        <w:t>电压点放电。</w:t>
      </w:r>
    </w:p>
    <w:p w:rsidR="00757F68" w:rsidRDefault="0060535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C2.2  </w:t>
      </w:r>
      <w:r>
        <w:rPr>
          <w:rFonts w:ascii="宋体" w:hAnsi="宋体" w:hint="eastAsia"/>
          <w:b/>
          <w:sz w:val="24"/>
        </w:rPr>
        <w:t>测量</w:t>
      </w:r>
      <w:r>
        <w:rPr>
          <w:rFonts w:ascii="宋体" w:hAnsi="宋体" w:hint="eastAsia"/>
          <w:b/>
          <w:sz w:val="24"/>
        </w:rPr>
        <w:t>模型</w:t>
      </w:r>
    </w:p>
    <w:p w:rsidR="00757F68" w:rsidRDefault="00605356">
      <w:pPr>
        <w:spacing w:line="360" w:lineRule="auto"/>
        <w:ind w:firstLineChars="300" w:firstLine="720"/>
        <w:jc w:val="center"/>
        <w:rPr>
          <w:rFonts w:ascii="宋体" w:hAnsi="宋体"/>
          <w:sz w:val="24"/>
        </w:rPr>
      </w:pPr>
      <w:r>
        <w:rPr>
          <w:rFonts w:ascii="宋体" w:hAnsi="宋体"/>
          <w:position w:val="-10"/>
          <w:sz w:val="24"/>
        </w:rPr>
        <w:object w:dxaOrig="723" w:dyaOrig="340">
          <v:shape id="_x0000_i1058" type="#_x0000_t75" style="width:36.15pt;height:17pt" o:ole="">
            <v:imagedata r:id="rId83" o:title=""/>
          </v:shape>
          <o:OLEObject Type="Embed" ProgID="Equation.3" ShapeID="_x0000_i1058" DrawAspect="Content" ObjectID="_1784461385" r:id="rId84"/>
        </w:object>
      </w:r>
    </w:p>
    <w:p w:rsidR="00757F68" w:rsidRDefault="00605356">
      <w:pPr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式中：</w:t>
      </w:r>
      <w:r>
        <w:rPr>
          <w:rFonts w:ascii="宋体" w:hAnsi="宋体"/>
          <w:position w:val="-14"/>
          <w:sz w:val="24"/>
        </w:rPr>
        <w:object w:dxaOrig="279" w:dyaOrig="380">
          <v:shape id="_x0000_i1059" type="#_x0000_t75" style="width:13.95pt;height:19pt" o:ole="">
            <v:imagedata r:id="rId85" o:title=""/>
          </v:shape>
          <o:OLEObject Type="Embed" ProgID="Equation.3" ShapeID="_x0000_i1059" DrawAspect="Content" ObjectID="_1784461386" r:id="rId86"/>
        </w:object>
      </w:r>
      <w:r>
        <w:rPr>
          <w:rFonts w:ascii="宋体" w:hAnsi="宋体" w:hint="eastAsia"/>
          <w:sz w:val="24"/>
        </w:rPr>
        <w:t>——放电距离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；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</w:p>
    <w:p w:rsidR="00757F68" w:rsidRDefault="00605356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/>
          <w:position w:val="-10"/>
          <w:sz w:val="24"/>
        </w:rPr>
        <w:object w:dxaOrig="340" w:dyaOrig="340">
          <v:shape id="_x0000_i1060" type="#_x0000_t75" style="width:17pt;height:17pt" o:ole="">
            <v:imagedata r:id="rId87" o:title=""/>
          </v:shape>
          <o:OLEObject Type="Embed" ProgID="Equation.3" ShapeID="_x0000_i1060" DrawAspect="Content" ObjectID="_1784461387" r:id="rId88"/>
        </w:object>
      </w:r>
      <w:r>
        <w:rPr>
          <w:rFonts w:ascii="宋体" w:hAnsi="宋体" w:hint="eastAsia"/>
          <w:sz w:val="24"/>
        </w:rPr>
        <w:t>——修正后的放电读数装置示值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C2.3</w:t>
      </w:r>
      <w:r>
        <w:rPr>
          <w:rFonts w:ascii="宋体" w:hAnsi="宋体" w:hint="eastAsia"/>
          <w:b/>
          <w:sz w:val="24"/>
        </w:rPr>
        <w:t>方差和灵敏系数</w:t>
      </w:r>
    </w:p>
    <w:p w:rsidR="00757F68" w:rsidRDefault="00605356">
      <w:pPr>
        <w:spacing w:line="360" w:lineRule="auto"/>
        <w:jc w:val="center"/>
      </w:pPr>
      <w:r>
        <w:rPr>
          <w:rFonts w:hint="eastAsia"/>
          <w:position w:val="-30"/>
        </w:rPr>
        <w:object w:dxaOrig="1900" w:dyaOrig="700">
          <v:shape id="_x0000_i1061" type="#_x0000_t75" style="width:95pt;height:35pt" o:ole="" fillcolor="#6d6d6d">
            <v:imagedata r:id="rId40" o:title=""/>
          </v:shape>
          <o:OLEObject Type="Embed" ProgID="Equation.3" ShapeID="_x0000_i1061" DrawAspect="Content" ObjectID="_1784461388" r:id="rId89"/>
        </w:object>
      </w:r>
    </w:p>
    <w:p w:rsidR="00757F68" w:rsidRDefault="00605356">
      <w:pPr>
        <w:pStyle w:val="p0"/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sz w:val="24"/>
        </w:rPr>
        <w:t>C2.4</w:t>
      </w:r>
      <w:r>
        <w:rPr>
          <w:rFonts w:ascii="宋体" w:eastAsia="宋体" w:hAnsi="宋体" w:hint="eastAsia"/>
          <w:b/>
          <w:bCs/>
          <w:sz w:val="24"/>
          <w:szCs w:val="24"/>
        </w:rPr>
        <w:t>不确定度分量评定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C2.4.1 </w:t>
      </w:r>
      <w:r>
        <w:rPr>
          <w:rFonts w:ascii="宋体" w:hAnsi="宋体" w:hint="eastAsia"/>
          <w:sz w:val="24"/>
        </w:rPr>
        <w:t>用放电专用夹具对被测试验仪</w:t>
      </w:r>
      <w:r>
        <w:rPr>
          <w:rFonts w:ascii="宋体" w:hAnsi="宋体" w:hint="eastAsia"/>
          <w:sz w:val="24"/>
        </w:rPr>
        <w:t xml:space="preserve">30 </w:t>
      </w:r>
      <w:r>
        <w:rPr>
          <w:rFonts w:ascii="宋体" w:hAnsi="宋体" w:hint="eastAsia"/>
          <w:sz w:val="24"/>
        </w:rPr>
        <w:t>kV</w:t>
      </w:r>
      <w:r>
        <w:rPr>
          <w:rFonts w:ascii="宋体" w:hAnsi="宋体" w:hint="eastAsia"/>
          <w:sz w:val="24"/>
        </w:rPr>
        <w:t>电压重复测量放电距离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次，根据贝塞尔公式计算实验标准偏差</w:t>
      </w:r>
      <w:r>
        <w:rPr>
          <w:rFonts w:ascii="宋体" w:hAnsi="宋体"/>
          <w:i/>
          <w:position w:val="-10"/>
          <w:sz w:val="24"/>
        </w:rPr>
        <w:object w:dxaOrig="480" w:dyaOrig="320">
          <v:shape id="_x0000_i1062" type="#_x0000_t75" style="width:24pt;height:16pt" o:ole="">
            <v:imagedata r:id="rId42" o:title=""/>
          </v:shape>
          <o:OLEObject Type="Embed" ProgID="Equation.3" ShapeID="_x0000_i1062" DrawAspect="Content" ObjectID="_1784461389" r:id="rId90"/>
        </w:object>
      </w:r>
    </w:p>
    <w:p w:rsidR="00757F68" w:rsidRDefault="00605356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重复性试验记录及不确定度</w:t>
      </w:r>
      <w:r>
        <w:rPr>
          <w:rFonts w:ascii="宋体" w:hAnsi="宋体"/>
          <w:position w:val="-10"/>
          <w:sz w:val="24"/>
        </w:rPr>
        <w:object w:dxaOrig="240" w:dyaOrig="340">
          <v:shape id="_x0000_i1063" type="#_x0000_t75" style="width:12pt;height:17pt" o:ole="">
            <v:imagedata r:id="rId44" o:title=""/>
          </v:shape>
          <o:OLEObject Type="Embed" ProgID="Equation.3" ShapeID="_x0000_i1063" DrawAspect="Content" ObjectID="_1784461390" r:id="rId91"/>
        </w:obje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7"/>
        <w:gridCol w:w="2327"/>
        <w:gridCol w:w="2317"/>
        <w:gridCol w:w="2327"/>
      </w:tblGrid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  <w:proofErr w:type="spellStart"/>
            <w:r>
              <w:rPr>
                <w:rFonts w:ascii="宋体" w:hAnsi="宋体" w:hint="eastAsia"/>
                <w:sz w:val="24"/>
              </w:rPr>
              <w:t>i</w:t>
            </w:r>
            <w:proofErr w:type="spellEnd"/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测量值</w:t>
            </w:r>
            <w:r>
              <w:rPr>
                <w:rFonts w:ascii="宋体" w:hAnsi="宋体" w:hint="eastAsia"/>
                <w:sz w:val="24"/>
              </w:rPr>
              <w:t>/mm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  <w:proofErr w:type="spellStart"/>
            <w:r>
              <w:rPr>
                <w:rFonts w:ascii="宋体" w:hAnsi="宋体" w:hint="eastAsia"/>
                <w:sz w:val="24"/>
              </w:rPr>
              <w:t>i</w:t>
            </w:r>
            <w:proofErr w:type="spellEnd"/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测量值</w:t>
            </w:r>
            <w:r>
              <w:rPr>
                <w:rFonts w:ascii="宋体" w:hAnsi="宋体" w:hint="eastAsia"/>
                <w:sz w:val="24"/>
              </w:rPr>
              <w:t>/mm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10.8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10.8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10.7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10.8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10.7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10.7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10.8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10.9</w:t>
            </w:r>
          </w:p>
        </w:tc>
      </w:tr>
      <w:tr w:rsidR="00757F68">
        <w:trPr>
          <w:trHeight w:val="567"/>
        </w:trPr>
        <w:tc>
          <w:tcPr>
            <w:tcW w:w="2392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393" w:type="dxa"/>
            <w:tcBorders>
              <w:righ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10.9</w:t>
            </w:r>
          </w:p>
        </w:tc>
        <w:tc>
          <w:tcPr>
            <w:tcW w:w="2392" w:type="dxa"/>
            <w:tcBorders>
              <w:left w:val="double" w:sz="4" w:space="0" w:color="auto"/>
            </w:tcBorders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393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10.8</w:t>
            </w:r>
          </w:p>
        </w:tc>
      </w:tr>
    </w:tbl>
    <w:p w:rsidR="00757F68" w:rsidRDefault="00605356">
      <w:pPr>
        <w:ind w:firstLineChars="1000" w:firstLine="2400"/>
        <w:rPr>
          <w:rFonts w:ascii="宋体" w:hAnsi="宋体"/>
          <w:sz w:val="24"/>
        </w:rPr>
      </w:pPr>
      <w:r>
        <w:rPr>
          <w:rFonts w:ascii="宋体" w:hAnsi="宋体"/>
          <w:position w:val="-10"/>
          <w:sz w:val="24"/>
        </w:rPr>
        <w:object w:dxaOrig="240" w:dyaOrig="340">
          <v:shape id="_x0000_i1064" type="#_x0000_t75" style="width:12pt;height:17pt" o:ole="">
            <v:imagedata r:id="rId46" o:title=""/>
          </v:shape>
          <o:OLEObject Type="Embed" ProgID="Equation.3" ShapeID="_x0000_i1064" DrawAspect="Content" ObjectID="_1784461391" r:id="rId92"/>
        </w:object>
      </w:r>
      <w:r>
        <w:rPr>
          <w:rFonts w:ascii="宋体" w:hAnsi="宋体" w:hint="eastAsia"/>
          <w:sz w:val="24"/>
        </w:rPr>
        <w:t>=</w:t>
      </w:r>
      <w:r>
        <w:rPr>
          <w:rFonts w:ascii="宋体" w:hAnsi="宋体"/>
          <w:position w:val="-32"/>
          <w:sz w:val="24"/>
        </w:rPr>
        <w:object w:dxaOrig="1221" w:dyaOrig="802">
          <v:shape id="_x0000_i1065" type="#_x0000_t75" style="width:61.05pt;height:40.1pt" o:ole="">
            <v:imagedata r:id="rId48" o:title=""/>
          </v:shape>
          <o:OLEObject Type="Embed" ProgID="Equation.3" ShapeID="_x0000_i1065" DrawAspect="Content" ObjectID="_1784461392" r:id="rId93"/>
        </w:object>
      </w:r>
      <w:r>
        <w:rPr>
          <w:rFonts w:ascii="宋体" w:hAnsi="宋体" w:hint="eastAsia"/>
          <w:sz w:val="24"/>
        </w:rPr>
        <w:t>=0.074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）</w:t>
      </w:r>
    </w:p>
    <w:p w:rsidR="00757F68" w:rsidRDefault="00757F68">
      <w:pPr>
        <w:ind w:firstLineChars="200" w:firstLine="480"/>
        <w:rPr>
          <w:rFonts w:ascii="宋体" w:hAnsi="宋体"/>
          <w:sz w:val="24"/>
        </w:rPr>
      </w:pP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C2.4.2  </w:t>
      </w:r>
      <w:r>
        <w:rPr>
          <w:rFonts w:ascii="宋体" w:hAnsi="宋体" w:hint="eastAsia"/>
          <w:sz w:val="24"/>
        </w:rPr>
        <w:t>校准时专用检具读数调节步进值</w:t>
      </w:r>
      <w:r>
        <w:rPr>
          <w:rFonts w:ascii="宋体" w:hAnsi="宋体" w:hint="eastAsia"/>
          <w:sz w:val="24"/>
        </w:rPr>
        <w:t xml:space="preserve"> 0.1 mm</w:t>
      </w:r>
      <w:r>
        <w:rPr>
          <w:rFonts w:ascii="宋体" w:hAnsi="宋体" w:hint="eastAsia"/>
          <w:sz w:val="24"/>
        </w:rPr>
        <w:t>，引入不确定度分量</w:t>
      </w:r>
      <w:r>
        <w:rPr>
          <w:rFonts w:ascii="宋体" w:hAnsi="宋体"/>
          <w:position w:val="-10"/>
          <w:sz w:val="24"/>
        </w:rPr>
        <w:object w:dxaOrig="279" w:dyaOrig="340">
          <v:shape id="_x0000_i1066" type="#_x0000_t75" style="width:13.95pt;height:17pt" o:ole="">
            <v:imagedata r:id="rId50" o:title=""/>
          </v:shape>
          <o:OLEObject Type="Embed" ProgID="Equation.3" ShapeID="_x0000_i1066" DrawAspect="Content" ObjectID="_1784461393" r:id="rId94"/>
        </w:object>
      </w:r>
      <w:r>
        <w:rPr>
          <w:rFonts w:ascii="宋体" w:hAnsi="宋体" w:hint="eastAsia"/>
          <w:sz w:val="24"/>
        </w:rPr>
        <w:t>=0.05/</w:t>
      </w:r>
      <w:r>
        <w:rPr>
          <w:rFonts w:ascii="宋体" w:hAnsi="宋体"/>
          <w:position w:val="-8"/>
          <w:sz w:val="24"/>
        </w:rPr>
        <w:object w:dxaOrig="275" w:dyaOrig="267">
          <v:shape id="_x0000_i1067" type="#_x0000_t75" style="width:13.75pt;height:13.35pt" o:ole="">
            <v:imagedata r:id="rId52" o:title=""/>
          </v:shape>
          <o:OLEObject Type="Embed" ProgID="Equation.3" ShapeID="_x0000_i1067" DrawAspect="Content" ObjectID="_1784461394" r:id="rId95"/>
        </w:object>
      </w:r>
      <w:r>
        <w:rPr>
          <w:rFonts w:ascii="宋体" w:hAnsi="宋体" w:hint="eastAsia"/>
          <w:sz w:val="24"/>
        </w:rPr>
        <w:t>=0.029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）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</w:t>
      </w:r>
      <w:r>
        <w:rPr>
          <w:rFonts w:ascii="宋体" w:hAnsi="宋体" w:hint="eastAsia"/>
          <w:sz w:val="24"/>
        </w:rPr>
        <w:t>可见重复性分量大于步进值分量，应保留重复性分量</w:t>
      </w:r>
      <w:r>
        <w:rPr>
          <w:rFonts w:ascii="宋体" w:hAnsi="宋体"/>
          <w:position w:val="-10"/>
          <w:sz w:val="24"/>
        </w:rPr>
        <w:object w:dxaOrig="240" w:dyaOrig="340">
          <v:shape id="_x0000_i1068" type="#_x0000_t75" style="width:12pt;height:17pt" o:ole="">
            <v:imagedata r:id="rId44" o:title=""/>
          </v:shape>
          <o:OLEObject Type="Embed" ProgID="Equation.3" ShapeID="_x0000_i1068" DrawAspect="Content" ObjectID="_1784461395" r:id="rId96"/>
        </w:object>
      </w:r>
      <w:r>
        <w:rPr>
          <w:rFonts w:ascii="宋体" w:hAnsi="宋体" w:hint="eastAsia"/>
          <w:sz w:val="24"/>
        </w:rPr>
        <w:t>，舍去步进值分量</w:t>
      </w:r>
      <w:r>
        <w:rPr>
          <w:rFonts w:ascii="宋体" w:hAnsi="宋体"/>
          <w:position w:val="-10"/>
          <w:sz w:val="24"/>
        </w:rPr>
        <w:object w:dxaOrig="279" w:dyaOrig="340">
          <v:shape id="_x0000_i1069" type="#_x0000_t75" style="width:13.95pt;height:17pt" o:ole="">
            <v:imagedata r:id="rId50" o:title=""/>
          </v:shape>
          <o:OLEObject Type="Embed" ProgID="Equation.3" ShapeID="_x0000_i1069" DrawAspect="Content" ObjectID="_1784461396" r:id="rId97"/>
        </w:object>
      </w:r>
      <w:r>
        <w:rPr>
          <w:rFonts w:ascii="宋体" w:hAnsi="宋体" w:hint="eastAsia"/>
          <w:sz w:val="24"/>
        </w:rPr>
        <w:t>。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C2.4.3  </w:t>
      </w:r>
      <w:r>
        <w:rPr>
          <w:rFonts w:ascii="宋体" w:hAnsi="宋体" w:hint="eastAsia"/>
          <w:sz w:val="24"/>
        </w:rPr>
        <w:t>由读数装置引入的不确定度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读数装置的最大允许误差为±</w:t>
      </w:r>
      <w:r>
        <w:rPr>
          <w:rFonts w:ascii="宋体" w:hAnsi="宋体" w:hint="eastAsia"/>
          <w:sz w:val="24"/>
        </w:rPr>
        <w:t>0.05 mm</w:t>
      </w:r>
      <w:r>
        <w:rPr>
          <w:rFonts w:ascii="宋体" w:hAnsi="宋体" w:hint="eastAsia"/>
          <w:sz w:val="24"/>
        </w:rPr>
        <w:t>（游标卡尺技术参数）</w:t>
      </w:r>
    </w:p>
    <w:p w:rsidR="00757F68" w:rsidRDefault="0060535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故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position w:val="-12"/>
          <w:sz w:val="24"/>
        </w:rPr>
        <w:object w:dxaOrig="260" w:dyaOrig="360">
          <v:shape id="_x0000_i1070" type="#_x0000_t75" style="width:13pt;height:18pt" o:ole="">
            <v:imagedata r:id="rId56" o:title=""/>
          </v:shape>
          <o:OLEObject Type="Embed" ProgID="Equation.3" ShapeID="_x0000_i1070" DrawAspect="Content" ObjectID="_1784461397" r:id="rId98"/>
        </w:object>
      </w:r>
      <w:r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>0.05/</w:t>
      </w:r>
      <w:r>
        <w:rPr>
          <w:rFonts w:ascii="宋体" w:hAnsi="宋体"/>
          <w:position w:val="-8"/>
          <w:sz w:val="24"/>
        </w:rPr>
        <w:object w:dxaOrig="275" w:dyaOrig="267">
          <v:shape id="_x0000_i1071" type="#_x0000_t75" style="width:13.75pt;height:13.35pt" o:ole="">
            <v:imagedata r:id="rId52" o:title=""/>
          </v:shape>
          <o:OLEObject Type="Embed" ProgID="Equation.3" ShapeID="_x0000_i1071" DrawAspect="Content" ObjectID="_1784461398" r:id="rId99"/>
        </w:object>
      </w:r>
      <w:r>
        <w:rPr>
          <w:rFonts w:ascii="宋体" w:hAnsi="宋体" w:hint="eastAsia"/>
          <w:sz w:val="24"/>
        </w:rPr>
        <w:t>=0.029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）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C2.4.4  </w:t>
      </w:r>
      <w:r>
        <w:rPr>
          <w:rFonts w:ascii="宋体" w:hAnsi="宋体" w:hint="eastAsia"/>
          <w:sz w:val="24"/>
        </w:rPr>
        <w:t>由放电极板平行度引入的不确定度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根据加工精度估算放电极板平行度引入的不确定度</w:t>
      </w:r>
      <w:r>
        <w:rPr>
          <w:rFonts w:ascii="宋体" w:hAnsi="宋体"/>
          <w:position w:val="-10"/>
          <w:sz w:val="24"/>
        </w:rPr>
        <w:object w:dxaOrig="260" w:dyaOrig="340">
          <v:shape id="_x0000_i1072" type="#_x0000_t75" style="width:13pt;height:17pt" o:ole="">
            <v:imagedata r:id="rId100" o:title=""/>
          </v:shape>
          <o:OLEObject Type="Embed" ProgID="Equation.3" ShapeID="_x0000_i1072" DrawAspect="Content" ObjectID="_1784461399" r:id="rId101"/>
        </w:object>
      </w:r>
      <w:r>
        <w:rPr>
          <w:rFonts w:ascii="宋体" w:hAnsi="宋体" w:hint="eastAsia"/>
          <w:sz w:val="24"/>
        </w:rPr>
        <w:t>＝</w:t>
      </w:r>
      <w:r>
        <w:rPr>
          <w:rFonts w:ascii="宋体" w:hAnsi="宋体" w:hint="eastAsia"/>
          <w:sz w:val="24"/>
        </w:rPr>
        <w:t xml:space="preserve"> 0.03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）</w:t>
      </w:r>
    </w:p>
    <w:p w:rsidR="00757F68" w:rsidRDefault="0060535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C2.4.5  </w:t>
      </w:r>
      <w:r>
        <w:rPr>
          <w:rFonts w:ascii="宋体" w:hAnsi="宋体" w:hint="eastAsia"/>
          <w:sz w:val="24"/>
        </w:rPr>
        <w:t>不确定度分量一览表</w:t>
      </w:r>
    </w:p>
    <w:tbl>
      <w:tblPr>
        <w:tblW w:w="0" w:type="auto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2232"/>
        <w:gridCol w:w="1823"/>
        <w:gridCol w:w="1375"/>
        <w:gridCol w:w="1700"/>
      </w:tblGrid>
      <w:tr w:rsidR="00757F68">
        <w:tc>
          <w:tcPr>
            <w:tcW w:w="1734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  <w:r>
              <w:rPr>
                <w:rFonts w:ascii="宋体" w:hAnsi="宋体"/>
                <w:position w:val="-12"/>
                <w:szCs w:val="21"/>
              </w:rPr>
              <w:object w:dxaOrig="242" w:dyaOrig="360">
                <v:shape id="_x0000_i1073" type="#_x0000_t75" style="width:12.1pt;height:18pt" o:ole="">
                  <v:imagedata r:id="rId59" o:title=""/>
                </v:shape>
                <o:OLEObject Type="Embed" ProgID="Equation.3" ShapeID="_x0000_i1073" DrawAspect="Content" ObjectID="_1784461400" r:id="rId102"/>
              </w:object>
            </w:r>
          </w:p>
        </w:tc>
        <w:tc>
          <w:tcPr>
            <w:tcW w:w="225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不确定度来源</w:t>
            </w:r>
          </w:p>
        </w:tc>
        <w:tc>
          <w:tcPr>
            <w:tcW w:w="183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标准不确定度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mm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38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灵敏系数</w:t>
            </w:r>
            <w:r>
              <w:rPr>
                <w:rFonts w:ascii="宋体" w:hAnsi="宋体"/>
                <w:position w:val="-12"/>
                <w:szCs w:val="21"/>
              </w:rPr>
              <w:object w:dxaOrig="218" w:dyaOrig="349">
                <v:shape id="_x0000_i1074" type="#_x0000_t75" style="width:10.9pt;height:17.45pt" o:ole="">
                  <v:imagedata r:id="rId61" o:title=""/>
                </v:shape>
                <o:OLEObject Type="Embed" ProgID="Equation.3" ShapeID="_x0000_i1074" DrawAspect="Content" ObjectID="_1784461401" r:id="rId103"/>
              </w:object>
            </w:r>
          </w:p>
        </w:tc>
        <w:tc>
          <w:tcPr>
            <w:tcW w:w="171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14"/>
                <w:szCs w:val="21"/>
              </w:rPr>
              <w:object w:dxaOrig="780" w:dyaOrig="405">
                <v:shape id="_x0000_i1075" type="#_x0000_t75" style="width:39pt;height:20.25pt" o:ole="">
                  <v:imagedata r:id="rId63" o:title=""/>
                </v:shape>
                <o:OLEObject Type="Embed" ProgID="Equation.3" ShapeID="_x0000_i1075" DrawAspect="Content" ObjectID="_1784461402" r:id="rId104"/>
              </w:objec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mm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757F68">
        <w:trPr>
          <w:trHeight w:val="600"/>
        </w:trPr>
        <w:tc>
          <w:tcPr>
            <w:tcW w:w="1734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10"/>
                <w:sz w:val="24"/>
              </w:rPr>
              <w:object w:dxaOrig="240" w:dyaOrig="340">
                <v:shape id="_x0000_i1076" type="#_x0000_t75" style="width:12pt;height:17pt" o:ole="">
                  <v:imagedata r:id="rId65" o:title=""/>
                </v:shape>
                <o:OLEObject Type="Embed" ProgID="Equation.3" ShapeID="_x0000_i1076" DrawAspect="Content" ObjectID="_1784461403" r:id="rId105"/>
              </w:object>
            </w:r>
          </w:p>
        </w:tc>
        <w:tc>
          <w:tcPr>
            <w:tcW w:w="225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测量重复性</w:t>
            </w:r>
          </w:p>
        </w:tc>
        <w:tc>
          <w:tcPr>
            <w:tcW w:w="183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0.074</w:t>
            </w:r>
          </w:p>
        </w:tc>
        <w:tc>
          <w:tcPr>
            <w:tcW w:w="138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0.074</w:t>
            </w:r>
          </w:p>
        </w:tc>
      </w:tr>
      <w:tr w:rsidR="00757F68">
        <w:trPr>
          <w:trHeight w:val="570"/>
        </w:trPr>
        <w:tc>
          <w:tcPr>
            <w:tcW w:w="1734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12"/>
                <w:sz w:val="24"/>
              </w:rPr>
              <w:object w:dxaOrig="260" w:dyaOrig="360">
                <v:shape id="_x0000_i1077" type="#_x0000_t75" style="width:13pt;height:18pt" o:ole="">
                  <v:imagedata r:id="rId56" o:title=""/>
                </v:shape>
                <o:OLEObject Type="Embed" ProgID="Equation.3" ShapeID="_x0000_i1077" DrawAspect="Content" ObjectID="_1784461404" r:id="rId106"/>
              </w:object>
            </w:r>
          </w:p>
        </w:tc>
        <w:tc>
          <w:tcPr>
            <w:tcW w:w="225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读数装置</w:t>
            </w:r>
          </w:p>
        </w:tc>
        <w:tc>
          <w:tcPr>
            <w:tcW w:w="183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0.029</w:t>
            </w:r>
          </w:p>
        </w:tc>
        <w:tc>
          <w:tcPr>
            <w:tcW w:w="138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0.029</w:t>
            </w:r>
          </w:p>
        </w:tc>
      </w:tr>
      <w:tr w:rsidR="00757F68">
        <w:trPr>
          <w:trHeight w:val="570"/>
        </w:trPr>
        <w:tc>
          <w:tcPr>
            <w:tcW w:w="1734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position w:val="-12"/>
                <w:sz w:val="24"/>
              </w:rPr>
            </w:pPr>
            <w:r>
              <w:rPr>
                <w:rFonts w:ascii="宋体" w:hAnsi="宋体"/>
                <w:position w:val="-10"/>
                <w:sz w:val="24"/>
              </w:rPr>
              <w:object w:dxaOrig="260" w:dyaOrig="340">
                <v:shape id="_x0000_i1078" type="#_x0000_t75" style="width:13pt;height:17pt" o:ole="">
                  <v:imagedata r:id="rId100" o:title=""/>
                </v:shape>
                <o:OLEObject Type="Embed" ProgID="Equation.3" ShapeID="_x0000_i1078" DrawAspect="Content" ObjectID="_1784461405" r:id="rId107"/>
              </w:object>
            </w:r>
          </w:p>
        </w:tc>
        <w:tc>
          <w:tcPr>
            <w:tcW w:w="225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放电极板</w:t>
            </w:r>
          </w:p>
        </w:tc>
        <w:tc>
          <w:tcPr>
            <w:tcW w:w="1836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</w:t>
            </w:r>
          </w:p>
        </w:tc>
        <w:tc>
          <w:tcPr>
            <w:tcW w:w="1389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757F68" w:rsidRDefault="006053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</w:t>
            </w:r>
          </w:p>
        </w:tc>
      </w:tr>
    </w:tbl>
    <w:p w:rsidR="00757F68" w:rsidRDefault="00605356" w:rsidP="00C50C1D">
      <w:pPr>
        <w:ind w:leftChars="-428" w:hangingChars="428" w:hanging="89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position w:val="-10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</w:t>
      </w:r>
    </w:p>
    <w:p w:rsidR="00757F68" w:rsidRDefault="00605356">
      <w:pPr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C2.5  </w:t>
      </w:r>
      <w:r>
        <w:rPr>
          <w:rFonts w:ascii="宋体" w:hAnsi="宋体" w:hint="eastAsia"/>
          <w:sz w:val="24"/>
        </w:rPr>
        <w:t>合成标准不确定度</w:t>
      </w:r>
    </w:p>
    <w:p w:rsidR="00757F68" w:rsidRDefault="00605356">
      <w:pPr>
        <w:ind w:leftChars="-428" w:left="128" w:hangingChars="428" w:hanging="102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由于</w:t>
      </w:r>
      <w:r>
        <w:rPr>
          <w:rFonts w:ascii="宋体" w:hAnsi="宋体"/>
          <w:position w:val="-10"/>
          <w:sz w:val="24"/>
        </w:rPr>
        <w:object w:dxaOrig="240" w:dyaOrig="340">
          <v:shape id="_x0000_i1079" type="#_x0000_t75" style="width:12pt;height:17pt" o:ole="">
            <v:imagedata r:id="rId65" o:title=""/>
          </v:shape>
          <o:OLEObject Type="Embed" ProgID="Equation.3" ShapeID="_x0000_i1079" DrawAspect="Content" ObjectID="_1784461406" r:id="rId108"/>
        </w:objec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position w:val="-12"/>
          <w:sz w:val="24"/>
        </w:rPr>
        <w:object w:dxaOrig="260" w:dyaOrig="360">
          <v:shape id="_x0000_i1080" type="#_x0000_t75" style="width:13pt;height:18pt" o:ole="">
            <v:imagedata r:id="rId56" o:title=""/>
          </v:shape>
          <o:OLEObject Type="Embed" ProgID="Equation.3" ShapeID="_x0000_i1080" DrawAspect="Content" ObjectID="_1784461407" r:id="rId109"/>
        </w:object>
      </w:r>
      <w:r>
        <w:rPr>
          <w:rFonts w:ascii="宋体" w:hAnsi="宋体" w:hint="eastAsia"/>
          <w:position w:val="-12"/>
          <w:sz w:val="24"/>
        </w:rPr>
        <w:t>、</w:t>
      </w:r>
      <w:r>
        <w:rPr>
          <w:rFonts w:ascii="宋体" w:hAnsi="宋体"/>
          <w:position w:val="-10"/>
          <w:sz w:val="24"/>
        </w:rPr>
        <w:object w:dxaOrig="260" w:dyaOrig="340">
          <v:shape id="_x0000_i1081" type="#_x0000_t75" style="width:13pt;height:17pt" o:ole="">
            <v:imagedata r:id="rId100" o:title=""/>
          </v:shape>
          <o:OLEObject Type="Embed" ProgID="Equation.3" ShapeID="_x0000_i1081" DrawAspect="Content" ObjectID="_1784461408" r:id="rId110"/>
        </w:object>
      </w:r>
      <w:r>
        <w:rPr>
          <w:rFonts w:ascii="宋体" w:hAnsi="宋体" w:hint="eastAsia"/>
          <w:sz w:val="24"/>
        </w:rPr>
        <w:t>之间，彼此独立不相关，所以合成标准不确定度</w:t>
      </w:r>
    </w:p>
    <w:p w:rsidR="00757F68" w:rsidRDefault="00605356">
      <w:pPr>
        <w:ind w:leftChars="59" w:left="124"/>
        <w:jc w:val="center"/>
        <w:rPr>
          <w:rFonts w:ascii="宋体" w:hAnsi="宋体"/>
          <w:sz w:val="24"/>
        </w:rPr>
      </w:pPr>
      <w:r>
        <w:rPr>
          <w:rFonts w:ascii="宋体" w:hAnsi="宋体"/>
          <w:position w:val="-12"/>
          <w:sz w:val="24"/>
        </w:rPr>
        <w:object w:dxaOrig="260" w:dyaOrig="360">
          <v:shape id="_x0000_i1082" type="#_x0000_t75" style="width:13pt;height:18pt" o:ole="">
            <v:imagedata r:id="rId70" o:title=""/>
          </v:shape>
          <o:OLEObject Type="Embed" ProgID="Equation.3" ShapeID="_x0000_i1082" DrawAspect="Content" ObjectID="_1784461409" r:id="rId111"/>
        </w:object>
      </w:r>
      <w:r>
        <w:rPr>
          <w:rFonts w:ascii="宋体" w:hAnsi="宋体" w:hint="eastAsia"/>
          <w:sz w:val="24"/>
        </w:rPr>
        <w:t>=</w:t>
      </w:r>
      <w:r>
        <w:rPr>
          <w:rFonts w:ascii="宋体" w:hAnsi="宋体"/>
          <w:position w:val="-14"/>
          <w:szCs w:val="21"/>
        </w:rPr>
        <w:object w:dxaOrig="2466" w:dyaOrig="553">
          <v:shape id="_x0000_i1083" type="#_x0000_t75" style="width:123.3pt;height:27.65pt" o:ole="">
            <v:imagedata r:id="rId112" o:title=""/>
          </v:shape>
          <o:OLEObject Type="Embed" ProgID="Equation.3" ShapeID="_x0000_i1083" DrawAspect="Content" ObjectID="_1784461410" r:id="rId113"/>
        </w:object>
      </w:r>
      <w:r>
        <w:rPr>
          <w:rFonts w:ascii="宋体" w:hAnsi="宋体" w:hint="eastAsia"/>
          <w:sz w:val="24"/>
        </w:rPr>
        <w:t>=0.085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）</w:t>
      </w:r>
    </w:p>
    <w:p w:rsidR="00757F68" w:rsidRDefault="00605356">
      <w:pPr>
        <w:ind w:leftChars="59" w:left="1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p w:rsidR="00757F68" w:rsidRDefault="00605356" w:rsidP="00C50C1D">
      <w:pPr>
        <w:ind w:leftChars="28" w:left="124" w:hangingChars="27" w:hanging="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C2.6  </w:t>
      </w:r>
      <w:r>
        <w:rPr>
          <w:rFonts w:ascii="宋体" w:hAnsi="宋体" w:hint="eastAsia"/>
          <w:sz w:val="24"/>
        </w:rPr>
        <w:t>扩展不确定度</w:t>
      </w:r>
    </w:p>
    <w:p w:rsidR="00757F68" w:rsidRDefault="00605356">
      <w:pPr>
        <w:ind w:leftChars="59" w:left="124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取</w:t>
      </w:r>
      <w:r>
        <w:rPr>
          <w:rFonts w:ascii="宋体" w:hAnsi="宋体"/>
          <w:position w:val="-6"/>
          <w:sz w:val="24"/>
        </w:rPr>
        <w:object w:dxaOrig="580" w:dyaOrig="279">
          <v:shape id="_x0000_i1084" type="#_x0000_t75" style="width:29pt;height:13.95pt" o:ole="">
            <v:imagedata r:id="rId74" o:title=""/>
          </v:shape>
          <o:OLEObject Type="Embed" ProgID="Equation.3" ShapeID="_x0000_i1084" DrawAspect="Content" ObjectID="_1784461411" r:id="rId114"/>
        </w:object>
      </w:r>
      <w:r>
        <w:rPr>
          <w:rFonts w:ascii="宋体" w:hAnsi="宋体" w:hint="eastAsia"/>
          <w:sz w:val="24"/>
        </w:rPr>
        <w:t>则扩展不确定度</w:t>
      </w:r>
    </w:p>
    <w:p w:rsidR="00757F68" w:rsidRDefault="00605356">
      <w:pPr>
        <w:ind w:leftChars="59" w:left="124" w:firstLineChars="250" w:firstLine="600"/>
        <w:jc w:val="center"/>
        <w:rPr>
          <w:rFonts w:ascii="宋体" w:hAnsi="宋体"/>
          <w:sz w:val="24"/>
        </w:rPr>
      </w:pPr>
      <w:r>
        <w:rPr>
          <w:rFonts w:ascii="宋体" w:hAnsi="宋体"/>
          <w:position w:val="-6"/>
          <w:sz w:val="24"/>
        </w:rPr>
        <w:object w:dxaOrig="257" w:dyaOrig="279">
          <v:shape id="_x0000_i1085" type="#_x0000_t75" style="width:12.85pt;height:13.95pt" o:ole="">
            <v:imagedata r:id="rId76" o:title=""/>
          </v:shape>
          <o:OLEObject Type="Embed" ProgID="Equation.3" ShapeID="_x0000_i1085" DrawAspect="Content" ObjectID="_1784461412" r:id="rId115"/>
        </w:object>
      </w:r>
      <w:r>
        <w:rPr>
          <w:rFonts w:ascii="宋体" w:hAnsi="宋体" w:hint="eastAsia"/>
          <w:sz w:val="24"/>
        </w:rPr>
        <w:t>=</w:t>
      </w:r>
      <w:r>
        <w:rPr>
          <w:rFonts w:ascii="宋体" w:hAnsi="宋体"/>
          <w:position w:val="-12"/>
          <w:sz w:val="24"/>
        </w:rPr>
        <w:object w:dxaOrig="203" w:dyaOrig="338">
          <v:shape id="_x0000_i1086" type="#_x0000_t75" style="width:10.15pt;height:16.9pt" o:ole="">
            <v:imagedata r:id="rId78" o:title=""/>
          </v:shape>
          <o:OLEObject Type="Embed" ProgID="Equation.3" ShapeID="_x0000_i1086" DrawAspect="Content" ObjectID="_1784461413" r:id="rId116"/>
        </w:objec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position w:val="-6"/>
          <w:sz w:val="24"/>
        </w:rPr>
        <w:object w:dxaOrig="197" w:dyaOrig="279">
          <v:shape id="_x0000_i1087" type="#_x0000_t75" style="width:9.85pt;height:13.95pt" o:ole="">
            <v:imagedata r:id="rId80" o:title=""/>
          </v:shape>
          <o:OLEObject Type="Embed" ProgID="Equation.3" ShapeID="_x0000_i1087" DrawAspect="Content" ObjectID="_1784461414" r:id="rId117"/>
        </w:object>
      </w:r>
      <w:r>
        <w:rPr>
          <w:rFonts w:ascii="宋体" w:hAnsi="宋体" w:hint="eastAsia"/>
          <w:sz w:val="24"/>
        </w:rPr>
        <w:t>=0.085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≈</w:t>
      </w:r>
      <w:r>
        <w:rPr>
          <w:rFonts w:ascii="宋体" w:hAnsi="宋体" w:hint="eastAsia"/>
          <w:sz w:val="24"/>
        </w:rPr>
        <w:t>0.2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mm</w:t>
      </w:r>
      <w:r>
        <w:rPr>
          <w:rFonts w:ascii="宋体" w:hAnsi="宋体" w:hint="eastAsia"/>
          <w:sz w:val="24"/>
        </w:rPr>
        <w:t>），</w:t>
      </w:r>
      <w:r>
        <w:rPr>
          <w:rFonts w:ascii="宋体" w:hAnsi="宋体"/>
          <w:position w:val="-6"/>
          <w:sz w:val="24"/>
        </w:rPr>
        <w:object w:dxaOrig="580" w:dyaOrig="279">
          <v:shape id="_x0000_i1088" type="#_x0000_t75" style="width:29pt;height:13.95pt" o:ole="">
            <v:imagedata r:id="rId74" o:title=""/>
          </v:shape>
          <o:OLEObject Type="Embed" ProgID="Equation.3" ShapeID="_x0000_i1088" DrawAspect="Content" ObjectID="_1784461415" r:id="rId118"/>
        </w:object>
      </w:r>
    </w:p>
    <w:p w:rsidR="00757F68" w:rsidRDefault="00605356">
      <w:r>
        <w:rPr>
          <w:rFonts w:hint="eastAsia"/>
        </w:rPr>
        <w:t xml:space="preserve">                          </w:t>
      </w:r>
    </w:p>
    <w:p w:rsidR="00757F68" w:rsidRDefault="00757F68">
      <w:pPr>
        <w:sectPr w:rsidR="00757F68">
          <w:footerReference w:type="default" r:id="rId119"/>
          <w:pgSz w:w="11906" w:h="16838"/>
          <w:pgMar w:top="1417" w:right="1417" w:bottom="1417" w:left="1417" w:header="851" w:footer="992" w:gutter="0"/>
          <w:pgNumType w:start="1"/>
          <w:cols w:space="0"/>
          <w:docGrid w:type="lines" w:linePitch="312"/>
        </w:sectPr>
      </w:pPr>
    </w:p>
    <w:p w:rsidR="00757F68" w:rsidRDefault="00605356">
      <w:pPr>
        <w:ind w:right="-2"/>
        <w:jc w:val="right"/>
        <w:rPr>
          <w:b/>
          <w:kern w:val="0"/>
          <w:sz w:val="24"/>
        </w:rPr>
      </w:pPr>
      <w:r>
        <w:rPr>
          <w:rFonts w:ascii="宋体" w:hAnsi="宋体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6075680</wp:posOffset>
                </wp:positionH>
                <wp:positionV relativeFrom="paragraph">
                  <wp:posOffset>19050</wp:posOffset>
                </wp:positionV>
                <wp:extent cx="466725" cy="1843405"/>
                <wp:effectExtent l="0" t="0" r="9525" b="4445"/>
                <wp:wrapNone/>
                <wp:docPr id="1" name="文本框 33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184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57F68" w:rsidRDefault="00605356"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>JJF(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>苏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rFonts w:eastAsia="黑体" w:hint="eastAsia"/>
                                <w:sz w:val="28"/>
                                <w:szCs w:val="28"/>
                              </w:rPr>
                              <w:t>XXXX</w:t>
                            </w:r>
                            <w:r>
                              <w:rPr>
                                <w:rFonts w:eastAsia="黑体" w:hint="eastAsia"/>
                                <w:sz w:val="28"/>
                                <w:szCs w:val="28"/>
                              </w:rPr>
                              <w:t>—</w:t>
                            </w:r>
                            <w:r>
                              <w:rPr>
                                <w:rFonts w:eastAsia="黑体" w:hint="eastAsia"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rFonts w:eastAsia="黑体" w:hint="eastAsia"/>
                                <w:sz w:val="28"/>
                                <w:szCs w:val="28"/>
                              </w:rPr>
                              <w:t>XX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33699" o:spid="_x0000_s1026" o:spt="202" type="#_x0000_t202" style="position:absolute;left:0pt;margin-left:478.4pt;margin-top:1.5pt;height:145.15pt;width:36.75pt;z-index:251666432;mso-width-relative:page;mso-height-relative:page;" fillcolor="#FFFFFF" filled="t" stroked="f" coordsize="21600,21600" o:gfxdata="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0Mz7nYAAAACgEAAA8AAAAAAAAAAQAgAAAAIgAAAGRycy9kb3ducmV2LnhtbFBL&#10;AQIUABQAAAAIAIdO4kCDFLnfLwIAAEUEAAAOAAAAAAAAAAEAIAAAACcBAABkcnMvZTJvRG9jLnht&#10;bFBLBQYAAAAABgAGAFkBAADI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20CF94EB">
                      <w:pPr>
                        <w:rPr>
                          <w:rFonts w:hint="default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eastAsia="黑体"/>
                          <w:sz w:val="28"/>
                          <w:szCs w:val="28"/>
                        </w:rPr>
                        <w:t>JJF(苏)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—20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  <w:lang w:val="en-US" w:eastAsia="zh-CN"/>
                        </w:rPr>
                        <w:t>XX</w:t>
                      </w:r>
                    </w:p>
                  </w:txbxContent>
                </v:textbox>
              </v:shape>
            </w:pict>
          </mc:Fallback>
        </mc:AlternateContent>
      </w:r>
    </w:p>
    <w:p w:rsidR="00757F68" w:rsidRDefault="00757F68">
      <w:pPr>
        <w:spacing w:line="276" w:lineRule="auto"/>
        <w:ind w:right="40" w:firstLineChars="46" w:firstLine="110"/>
        <w:jc w:val="left"/>
        <w:rPr>
          <w:rFonts w:ascii="宋体" w:hAnsi="宋体"/>
          <w:sz w:val="24"/>
        </w:rPr>
      </w:pPr>
    </w:p>
    <w:p w:rsidR="00757F68" w:rsidRDefault="00605356"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3607435</wp:posOffset>
                </wp:positionH>
                <wp:positionV relativeFrom="paragraph">
                  <wp:posOffset>6352540</wp:posOffset>
                </wp:positionV>
                <wp:extent cx="2216150" cy="2270760"/>
                <wp:effectExtent l="0" t="0" r="12700" b="1524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2270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57F68" w:rsidRDefault="00605356">
                            <w:pPr>
                              <w:jc w:val="center"/>
                              <w:rPr>
                                <w:rFonts w:ascii="FZSSK--GBK1-0" w:eastAsia="FZSSK--GBK1-0" w:hAnsi="FZSSK--GBK1-0"/>
                                <w:sz w:val="18"/>
                              </w:rPr>
                            </w:pP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江苏省地方计量技术规范</w:t>
                            </w:r>
                          </w:p>
                          <w:p w:rsidR="00757F68" w:rsidRDefault="00605356">
                            <w:pPr>
                              <w:jc w:val="center"/>
                              <w:rPr>
                                <w:rFonts w:ascii="黑体" w:eastAsia="黑体" w:hAnsi="黑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kern w:val="0"/>
                                <w:szCs w:val="21"/>
                              </w:rPr>
                              <w:t>电火花检漏仪</w:t>
                            </w:r>
                            <w:r>
                              <w:rPr>
                                <w:rFonts w:ascii="黑体" w:eastAsia="黑体" w:hAnsi="黑体" w:hint="eastAsia"/>
                                <w:kern w:val="0"/>
                                <w:szCs w:val="21"/>
                              </w:rPr>
                              <w:t>校准规范</w:t>
                            </w:r>
                          </w:p>
                          <w:p w:rsidR="00757F68" w:rsidRDefault="00605356">
                            <w:pPr>
                              <w:jc w:val="center"/>
                              <w:rPr>
                                <w:rFonts w:ascii="FZSSK--GBK1-0" w:eastAsia="FZSSK--GBK1-0" w:hAnsi="FZSSK--GBK1-0"/>
                                <w:sz w:val="18"/>
                              </w:rPr>
                            </w:pP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JJF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（苏）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XXXX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—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2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0XX</w:t>
                            </w:r>
                          </w:p>
                          <w:p w:rsidR="00757F68" w:rsidRDefault="00605356">
                            <w:pPr>
                              <w:jc w:val="center"/>
                              <w:rPr>
                                <w:rFonts w:ascii="FZSSK--GBK1-0" w:eastAsia="FZSSK--GBK1-0" w:hAnsi="FZSSK--GBK1-0"/>
                                <w:sz w:val="18"/>
                              </w:rPr>
                            </w:pP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江苏省市场监督管理局发布</w:t>
                            </w:r>
                          </w:p>
                          <w:p w:rsidR="00757F68" w:rsidRDefault="00605356">
                            <w:pPr>
                              <w:jc w:val="center"/>
                              <w:rPr>
                                <w:rFonts w:ascii="FZSSK--GBK1-0" w:eastAsia="FZSSK--GBK1-0" w:hAnsi="FZSSK--GBK1-0"/>
                                <w:sz w:val="15"/>
                              </w:rPr>
                            </w:pPr>
                            <w:r>
                              <w:rPr>
                                <w:rFonts w:ascii="FZSSK--GBK1-0" w:eastAsia="FZSSK--GBK1-0" w:hAnsi="FZSSK--GBK1-0" w:hint="eastAsia"/>
                                <w:sz w:val="15"/>
                              </w:rPr>
                              <w:t>*</w:t>
                            </w:r>
                          </w:p>
                          <w:p w:rsidR="00757F68" w:rsidRDefault="00605356">
                            <w:pPr>
                              <w:jc w:val="center"/>
                              <w:rPr>
                                <w:rFonts w:ascii="FZSSK--GBK1-0" w:eastAsia="FZSSK--GBK1-0" w:hAnsi="FZSSK--GBK1-0"/>
                                <w:sz w:val="18"/>
                              </w:rPr>
                            </w:pPr>
                            <w:r>
                              <w:rPr>
                                <w:rFonts w:ascii="FZSSK--GBK1-0" w:eastAsia="FZSSK--GBK1-0" w:hAnsi="FZSSK--GBK1-0" w:hint="eastAsia"/>
                                <w:sz w:val="18"/>
                              </w:rPr>
                              <w:t>江苏省计量协会印刷</w:t>
                            </w:r>
                          </w:p>
                          <w:p w:rsidR="00757F68" w:rsidRDefault="00605356">
                            <w:pPr>
                              <w:jc w:val="center"/>
                              <w:rPr>
                                <w:rFonts w:ascii="黑体" w:eastAsia="黑体" w:hAnsi="黑体" w:cs="黑体"/>
                                <w:sz w:val="1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18"/>
                              </w:rPr>
                              <w:t>版权所有不得翻印</w:t>
                            </w:r>
                          </w:p>
                          <w:p w:rsidR="00757F68" w:rsidRDefault="00605356">
                            <w:pPr>
                              <w:jc w:val="center"/>
                              <w:rPr>
                                <w:rFonts w:ascii="FZSSK--GBK1-0" w:eastAsia="FZSSK--GBK1-0" w:hAnsi="FZSSK--GBK1-0"/>
                                <w:sz w:val="15"/>
                              </w:rPr>
                            </w:pPr>
                            <w:r>
                              <w:rPr>
                                <w:rFonts w:ascii="FZSSK--GBK1-0" w:eastAsia="FZSSK--GBK1-0" w:hAnsi="FZSSK--GBK1-0" w:hint="eastAsia"/>
                                <w:sz w:val="15"/>
                              </w:rPr>
                              <w:t>*</w:t>
                            </w:r>
                          </w:p>
                          <w:p w:rsidR="00757F68" w:rsidRDefault="00605356">
                            <w:pPr>
                              <w:jc w:val="center"/>
                              <w:rPr>
                                <w:rFonts w:ascii="FZSSK--GBK1-0" w:eastAsia="FZSSK--GBK1-0" w:hAnsi="FZSSK--GBK1-0"/>
                                <w:sz w:val="16"/>
                              </w:rPr>
                            </w:pP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开本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880 mm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×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 xml:space="preserve">1230 mm 16 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开本</w:t>
                            </w:r>
                          </w:p>
                          <w:p w:rsidR="00757F68" w:rsidRDefault="00605356">
                            <w:pPr>
                              <w:jc w:val="center"/>
                            </w:pP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20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24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年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12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月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FZSSK--GBK1-0" w:eastAsia="FZSSK--GBK1-0" w:hAnsi="FZSSK--GBK1-0" w:hint="eastAsia"/>
                                <w:sz w:val="16"/>
                              </w:rPr>
                              <w:t>印刷</w:t>
                            </w:r>
                          </w:p>
                          <w:p w:rsidR="00757F68" w:rsidRDefault="00757F6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2" o:spid="_x0000_s1026" o:spt="202" type="#_x0000_t202" style="position:absolute;left:0pt;margin-left:284.05pt;margin-top:500.2pt;height:178.8pt;width:174.5pt;z-index:251667456;mso-width-relative:page;mso-height-relative:margin;mso-height-percent:200;" fillcolor="#FFFFFF" filled="t" stroked="f" coordsize="21600,21600" o:gfxdata="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cR9PLNkAAAANAQAADwAAAAAAAAABACAAAAAiAAAAZHJzL2Rvd25yZXYueG1sUEsBAhQA&#10;FAAAAAgAh07iQBNfPxUqAgAAPwQAAA4AAAAAAAAAAQAgAAAAKAEAAGRycy9lMm9Eb2MueG1sUEsF&#10;BgAAAAAGAAYAWQEAAMQ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BD8C4BE">
                      <w:pPr>
                        <w:jc w:val="center"/>
                        <w:rPr>
                          <w:rFonts w:ascii="FZSSK--GBK1-0" w:hAnsi="FZSSK--GBK1-0" w:eastAsia="FZSSK--GBK1-0"/>
                          <w:sz w:val="18"/>
                        </w:rPr>
                      </w:pPr>
                      <w:r>
                        <w:rPr>
                          <w:rFonts w:hint="eastAsia" w:ascii="FZSSK--GBK1-0" w:hAnsi="FZSSK--GBK1-0" w:eastAsia="FZSSK--GBK1-0"/>
                          <w:sz w:val="18"/>
                        </w:rPr>
                        <w:t>江苏省地方计量技术规范</w:t>
                      </w:r>
                    </w:p>
                    <w:p w14:paraId="682E2307">
                      <w:pPr>
                        <w:jc w:val="center"/>
                        <w:rPr>
                          <w:rFonts w:ascii="黑体" w:hAnsi="黑体" w:eastAsia="黑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kern w:val="0"/>
                          <w:szCs w:val="21"/>
                          <w:lang w:val="en-US" w:eastAsia="zh-CN"/>
                        </w:rPr>
                        <w:t>电火花检漏仪</w:t>
                      </w:r>
                      <w:r>
                        <w:rPr>
                          <w:rFonts w:hint="eastAsia" w:ascii="黑体" w:hAnsi="黑体" w:eastAsia="黑体"/>
                          <w:kern w:val="0"/>
                          <w:szCs w:val="21"/>
                        </w:rPr>
                        <w:t>校准规范</w:t>
                      </w:r>
                    </w:p>
                    <w:p w14:paraId="50DD49F3">
                      <w:pPr>
                        <w:jc w:val="center"/>
                        <w:rPr>
                          <w:rFonts w:hint="default" w:ascii="FZSSK--GBK1-0" w:hAnsi="FZSSK--GBK1-0" w:eastAsia="FZSSK--GBK1-0"/>
                          <w:sz w:val="18"/>
                          <w:lang w:val="en-US" w:eastAsia="zh-CN"/>
                        </w:rPr>
                      </w:pPr>
                      <w:r>
                        <w:rPr>
                          <w:rFonts w:hint="eastAsia" w:ascii="FZSSK--GBK1-0" w:hAnsi="FZSSK--GBK1-0" w:eastAsia="FZSSK--GBK1-0"/>
                          <w:sz w:val="18"/>
                        </w:rPr>
                        <w:t>JJF（苏）</w:t>
                      </w:r>
                      <w:r>
                        <w:rPr>
                          <w:rFonts w:hint="eastAsia" w:ascii="FZSSK--GBK1-0" w:hAnsi="FZSSK--GBK1-0" w:eastAsia="FZSSK--GBK1-0"/>
                          <w:sz w:val="18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 w:ascii="FZSSK--GBK1-0" w:hAnsi="FZSSK--GBK1-0" w:eastAsia="FZSSK--GBK1-0"/>
                          <w:sz w:val="18"/>
                        </w:rPr>
                        <w:t>—2</w:t>
                      </w:r>
                      <w:r>
                        <w:rPr>
                          <w:rFonts w:hint="eastAsia" w:ascii="FZSSK--GBK1-0" w:hAnsi="FZSSK--GBK1-0" w:eastAsia="FZSSK--GBK1-0"/>
                          <w:sz w:val="18"/>
                          <w:lang w:val="en-US" w:eastAsia="zh-CN"/>
                        </w:rPr>
                        <w:t>0XX</w:t>
                      </w:r>
                    </w:p>
                    <w:p w14:paraId="79C9E654">
                      <w:pPr>
                        <w:jc w:val="center"/>
                        <w:rPr>
                          <w:rFonts w:ascii="FZSSK--GBK1-0" w:hAnsi="FZSSK--GBK1-0" w:eastAsia="FZSSK--GBK1-0"/>
                          <w:sz w:val="18"/>
                        </w:rPr>
                      </w:pPr>
                      <w:r>
                        <w:rPr>
                          <w:rFonts w:hint="eastAsia" w:ascii="FZSSK--GBK1-0" w:hAnsi="FZSSK--GBK1-0" w:eastAsia="FZSSK--GBK1-0"/>
                          <w:sz w:val="18"/>
                        </w:rPr>
                        <w:t>江苏省市场监督管理局发布</w:t>
                      </w:r>
                    </w:p>
                    <w:p w14:paraId="3B2FFA4B">
                      <w:pPr>
                        <w:jc w:val="center"/>
                        <w:rPr>
                          <w:rFonts w:ascii="FZSSK--GBK1-0" w:hAnsi="FZSSK--GBK1-0" w:eastAsia="FZSSK--GBK1-0"/>
                          <w:sz w:val="15"/>
                        </w:rPr>
                      </w:pPr>
                      <w:r>
                        <w:rPr>
                          <w:rFonts w:hint="eastAsia" w:ascii="FZSSK--GBK1-0" w:hAnsi="FZSSK--GBK1-0" w:eastAsia="FZSSK--GBK1-0"/>
                          <w:sz w:val="15"/>
                        </w:rPr>
                        <w:t>*</w:t>
                      </w:r>
                    </w:p>
                    <w:p w14:paraId="398C00F8">
                      <w:pPr>
                        <w:jc w:val="center"/>
                        <w:rPr>
                          <w:rFonts w:ascii="FZSSK--GBK1-0" w:hAnsi="FZSSK--GBK1-0" w:eastAsia="FZSSK--GBK1-0"/>
                          <w:sz w:val="18"/>
                        </w:rPr>
                      </w:pPr>
                      <w:r>
                        <w:rPr>
                          <w:rFonts w:hint="eastAsia" w:ascii="FZSSK--GBK1-0" w:hAnsi="FZSSK--GBK1-0" w:eastAsia="FZSSK--GBK1-0"/>
                          <w:sz w:val="18"/>
                        </w:rPr>
                        <w:t>江苏省计量协会印刷</w:t>
                      </w:r>
                    </w:p>
                    <w:p w14:paraId="6468645A">
                      <w:pPr>
                        <w:jc w:val="center"/>
                        <w:rPr>
                          <w:rFonts w:ascii="黑体" w:hAnsi="黑体" w:eastAsia="黑体" w:cs="黑体"/>
                          <w:sz w:val="1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8"/>
                        </w:rPr>
                        <w:t>版权所有不得翻印</w:t>
                      </w:r>
                    </w:p>
                    <w:p w14:paraId="4E6FA499">
                      <w:pPr>
                        <w:jc w:val="center"/>
                        <w:rPr>
                          <w:rFonts w:ascii="FZSSK--GBK1-0" w:hAnsi="FZSSK--GBK1-0" w:eastAsia="FZSSK--GBK1-0"/>
                          <w:sz w:val="15"/>
                        </w:rPr>
                      </w:pPr>
                      <w:r>
                        <w:rPr>
                          <w:rFonts w:hint="eastAsia" w:ascii="FZSSK--GBK1-0" w:hAnsi="FZSSK--GBK1-0" w:eastAsia="FZSSK--GBK1-0"/>
                          <w:sz w:val="15"/>
                        </w:rPr>
                        <w:t>*</w:t>
                      </w:r>
                    </w:p>
                    <w:p w14:paraId="0C646405">
                      <w:pPr>
                        <w:jc w:val="center"/>
                        <w:rPr>
                          <w:rFonts w:ascii="FZSSK--GBK1-0" w:hAnsi="FZSSK--GBK1-0" w:eastAsia="FZSSK--GBK1-0"/>
                          <w:sz w:val="16"/>
                        </w:rPr>
                      </w:pPr>
                      <w:r>
                        <w:rPr>
                          <w:rFonts w:hint="eastAsia" w:ascii="FZSSK--GBK1-0" w:hAnsi="FZSSK--GBK1-0" w:eastAsia="FZSSK--GBK1-0"/>
                          <w:sz w:val="16"/>
                        </w:rPr>
                        <w:t>开本880 mm×1230 mm 16 开本</w:t>
                      </w:r>
                    </w:p>
                    <w:p w14:paraId="6436A405">
                      <w:pPr>
                        <w:jc w:val="center"/>
                      </w:pPr>
                      <w:r>
                        <w:rPr>
                          <w:rFonts w:hint="eastAsia" w:ascii="FZSSK--GBK1-0" w:hAnsi="FZSSK--GBK1-0" w:eastAsia="FZSSK--GBK1-0"/>
                          <w:sz w:val="16"/>
                        </w:rPr>
                        <w:t>20</w:t>
                      </w:r>
                      <w:r>
                        <w:rPr>
                          <w:rFonts w:hint="eastAsia" w:ascii="FZSSK--GBK1-0" w:hAnsi="FZSSK--GBK1-0" w:eastAsia="FZSSK--GBK1-0"/>
                          <w:sz w:val="16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FZSSK--GBK1-0" w:hAnsi="FZSSK--GBK1-0" w:eastAsia="FZSSK--GBK1-0"/>
                          <w:sz w:val="16"/>
                        </w:rPr>
                        <w:t xml:space="preserve"> 年</w:t>
                      </w:r>
                      <w:r>
                        <w:rPr>
                          <w:rFonts w:hint="eastAsia" w:ascii="FZSSK--GBK1-0" w:hAnsi="FZSSK--GBK1-0" w:eastAsia="FZSSK--GBK1-0"/>
                          <w:sz w:val="16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FZSSK--GBK1-0" w:hAnsi="FZSSK--GBK1-0" w:eastAsia="FZSSK--GBK1-0"/>
                          <w:sz w:val="16"/>
                        </w:rPr>
                        <w:t>月 印刷</w:t>
                      </w:r>
                    </w:p>
                    <w:p w14:paraId="4EF09057"/>
                  </w:txbxContent>
                </v:textbox>
              </v:shape>
            </w:pict>
          </mc:Fallback>
        </mc:AlternateContent>
      </w:r>
    </w:p>
    <w:sectPr w:rsidR="00757F68">
      <w:headerReference w:type="even" r:id="rId120"/>
      <w:headerReference w:type="default" r:id="rId121"/>
      <w:footerReference w:type="even" r:id="rId122"/>
      <w:footerReference w:type="default" r:id="rId123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356" w:rsidRDefault="00605356">
      <w:r>
        <w:separator/>
      </w:r>
    </w:p>
  </w:endnote>
  <w:endnote w:type="continuationSeparator" w:id="0">
    <w:p w:rsidR="00605356" w:rsidRDefault="00605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SSK--GBK1-0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60535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7F68" w:rsidRDefault="00605356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II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79AA14">
                    <w:pPr>
                      <w:pStyle w:val="6"/>
                      <w:rPr>
                        <w:rFonts w:hint="default"/>
                        <w:lang w:val="en-US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II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60535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7F68" w:rsidRDefault="00605356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50C1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8" o:spid="_x0000_s1030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2Y/zGmMCAAAT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757F68" w:rsidRDefault="00605356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50C1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5"/>
      <w:rPr>
        <w:sz w:val="21"/>
        <w:szCs w:val="21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356" w:rsidRDefault="00605356">
      <w:r>
        <w:separator/>
      </w:r>
    </w:p>
  </w:footnote>
  <w:footnote w:type="continuationSeparator" w:id="0">
    <w:p w:rsidR="00605356" w:rsidRDefault="00605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6"/>
      <w:pBdr>
        <w:bottom w:val="single" w:sz="6" w:space="0" w:color="auto"/>
      </w:pBdr>
      <w:rPr>
        <w:rFonts w:ascii="宋体" w:hAnsi="宋体"/>
        <w:b/>
      </w:rPr>
    </w:pPr>
  </w:p>
  <w:p w:rsidR="00757F68" w:rsidRDefault="00757F68">
    <w:pPr>
      <w:pStyle w:val="a6"/>
      <w:pBdr>
        <w:bottom w:val="single" w:sz="6" w:space="0" w:color="auto"/>
      </w:pBdr>
      <w:rPr>
        <w:b/>
        <w:sz w:val="21"/>
        <w:szCs w:val="21"/>
      </w:rPr>
    </w:pPr>
  </w:p>
  <w:p w:rsidR="00757F68" w:rsidRDefault="00605356">
    <w:pPr>
      <w:pStyle w:val="a6"/>
      <w:pBdr>
        <w:bottom w:val="single" w:sz="6" w:space="0" w:color="auto"/>
      </w:pBdr>
      <w:rPr>
        <w:rFonts w:ascii="黑体" w:eastAsia="黑体" w:hAnsi="黑体"/>
      </w:rPr>
    </w:pPr>
    <w:r>
      <w:rPr>
        <w:rFonts w:ascii="黑体" w:eastAsia="黑体" w:hAnsi="黑体"/>
        <w:sz w:val="21"/>
        <w:szCs w:val="21"/>
      </w:rPr>
      <w:t>JJF</w:t>
    </w:r>
    <w:r>
      <w:rPr>
        <w:rFonts w:ascii="黑体" w:eastAsia="黑体" w:hAnsi="黑体"/>
        <w:sz w:val="21"/>
        <w:szCs w:val="21"/>
      </w:rPr>
      <w:t>（</w:t>
    </w:r>
    <w:r>
      <w:rPr>
        <w:rFonts w:ascii="黑体" w:eastAsia="黑体" w:hAnsi="黑体" w:hint="eastAsia"/>
        <w:sz w:val="21"/>
        <w:szCs w:val="21"/>
      </w:rPr>
      <w:t>苏</w:t>
    </w:r>
    <w:r>
      <w:rPr>
        <w:rFonts w:ascii="黑体" w:eastAsia="黑体" w:hAnsi="黑体"/>
        <w:sz w:val="21"/>
        <w:szCs w:val="21"/>
      </w:rPr>
      <w:t>）</w:t>
    </w:r>
    <w:r>
      <w:rPr>
        <w:rFonts w:ascii="黑体" w:eastAsia="黑体" w:hAnsi="黑体" w:hint="eastAsia"/>
        <w:sz w:val="21"/>
        <w:szCs w:val="21"/>
      </w:rPr>
      <w:t>XX</w:t>
    </w:r>
    <w:r>
      <w:rPr>
        <w:rFonts w:ascii="黑体" w:eastAsia="黑体" w:hAnsi="黑体"/>
        <w:sz w:val="21"/>
        <w:szCs w:val="21"/>
      </w:rPr>
      <w:t>－</w:t>
    </w:r>
    <w:r>
      <w:rPr>
        <w:rFonts w:ascii="黑体" w:eastAsia="黑体" w:hAnsi="黑体"/>
        <w:sz w:val="21"/>
        <w:szCs w:val="21"/>
      </w:rPr>
      <w:t>20</w:t>
    </w:r>
    <w:r>
      <w:rPr>
        <w:rFonts w:ascii="黑体" w:eastAsia="黑体" w:hAnsi="黑体" w:hint="eastAsia"/>
        <w:sz w:val="21"/>
        <w:szCs w:val="21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6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605356">
    <w:pPr>
      <w:pStyle w:val="a6"/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</w:t>
    </w:r>
    <w:r>
      <w:rPr>
        <w:rFonts w:eastAsia="黑体"/>
        <w:sz w:val="21"/>
        <w:szCs w:val="21"/>
      </w:rPr>
      <w:t>苏</w:t>
    </w:r>
    <w:r>
      <w:rPr>
        <w:rFonts w:eastAsia="黑体" w:hint="eastAsia"/>
        <w:sz w:val="21"/>
        <w:szCs w:val="21"/>
      </w:rPr>
      <w:t>）</w:t>
    </w:r>
    <w:r>
      <w:rPr>
        <w:rFonts w:eastAsia="黑体" w:hint="eastAsia"/>
        <w:sz w:val="21"/>
        <w:szCs w:val="21"/>
      </w:rPr>
      <w:t>XXX</w:t>
    </w:r>
    <w:r>
      <w:rPr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605356">
    <w:pPr>
      <w:pStyle w:val="a6"/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</w:t>
    </w:r>
    <w:r>
      <w:rPr>
        <w:rFonts w:eastAsia="黑体"/>
        <w:sz w:val="21"/>
        <w:szCs w:val="21"/>
      </w:rPr>
      <w:t>苏</w:t>
    </w:r>
    <w:r>
      <w:rPr>
        <w:rFonts w:eastAsia="黑体" w:hint="eastAsia"/>
        <w:sz w:val="21"/>
        <w:szCs w:val="21"/>
      </w:rPr>
      <w:t>）</w:t>
    </w:r>
    <w:r>
      <w:rPr>
        <w:rFonts w:eastAsia="黑体" w:hint="eastAsia"/>
        <w:sz w:val="21"/>
        <w:szCs w:val="21"/>
      </w:rPr>
      <w:t>XXX</w:t>
    </w:r>
    <w:r>
      <w:rPr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605356">
    <w:pPr>
      <w:pStyle w:val="a6"/>
      <w:rPr>
        <w:rFonts w:ascii="宋体" w:hAnsi="宋体"/>
        <w:b/>
      </w:rPr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</w:t>
    </w:r>
    <w:r>
      <w:rPr>
        <w:rFonts w:eastAsia="黑体"/>
        <w:sz w:val="21"/>
        <w:szCs w:val="21"/>
      </w:rPr>
      <w:t>苏</w:t>
    </w:r>
    <w:r>
      <w:rPr>
        <w:rFonts w:eastAsia="黑体" w:hint="eastAsia"/>
        <w:sz w:val="21"/>
        <w:szCs w:val="21"/>
      </w:rPr>
      <w:t>）</w:t>
    </w:r>
    <w:r>
      <w:rPr>
        <w:rFonts w:eastAsia="黑体" w:hint="eastAsia"/>
        <w:sz w:val="21"/>
        <w:szCs w:val="21"/>
      </w:rPr>
      <w:t>XXX</w:t>
    </w:r>
    <w:r>
      <w:rPr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  <w:p w:rsidR="00757F68" w:rsidRDefault="00757F6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605356">
    <w:pPr>
      <w:pStyle w:val="a6"/>
      <w:rPr>
        <w:rFonts w:ascii="宋体" w:hAnsi="宋体"/>
        <w:b/>
      </w:rPr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</w:t>
    </w:r>
    <w:r>
      <w:rPr>
        <w:rFonts w:eastAsia="黑体"/>
        <w:sz w:val="21"/>
        <w:szCs w:val="21"/>
      </w:rPr>
      <w:t>苏</w:t>
    </w:r>
    <w:r>
      <w:rPr>
        <w:rFonts w:eastAsia="黑体" w:hint="eastAsia"/>
        <w:sz w:val="21"/>
        <w:szCs w:val="21"/>
      </w:rPr>
      <w:t>）</w:t>
    </w:r>
    <w:r>
      <w:rPr>
        <w:rFonts w:eastAsia="黑体" w:hint="eastAsia"/>
        <w:sz w:val="21"/>
        <w:szCs w:val="21"/>
      </w:rPr>
      <w:t>XXX</w:t>
    </w:r>
    <w:r>
      <w:rPr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  <w:p w:rsidR="00757F68" w:rsidRDefault="00757F6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605356">
    <w:pPr>
      <w:pStyle w:val="a6"/>
      <w:pBdr>
        <w:bottom w:val="none" w:sz="0" w:space="0" w:color="auto"/>
      </w:pBdr>
      <w:tabs>
        <w:tab w:val="left" w:pos="2670"/>
        <w:tab w:val="center" w:pos="4535"/>
      </w:tabs>
      <w:jc w:val="left"/>
    </w:pPr>
    <w:r>
      <w:rPr>
        <w:sz w:val="21"/>
        <w:szCs w:val="21"/>
      </w:rPr>
      <w:tab/>
    </w:r>
    <w:r>
      <w:rPr>
        <w:sz w:val="21"/>
        <w:szCs w:val="21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68" w:rsidRDefault="00757F6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67FAF"/>
    <w:multiLevelType w:val="singleLevel"/>
    <w:tmpl w:val="3BF67FA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3ODlmZTUzYjg2YTA4YTNhNGE3ZGRkYzI2MDBlYTIifQ=="/>
  </w:docVars>
  <w:rsids>
    <w:rsidRoot w:val="0A7A02A6"/>
    <w:rsid w:val="000C1FFD"/>
    <w:rsid w:val="001146E0"/>
    <w:rsid w:val="001419C4"/>
    <w:rsid w:val="00195252"/>
    <w:rsid w:val="002C00C8"/>
    <w:rsid w:val="00605356"/>
    <w:rsid w:val="006E298A"/>
    <w:rsid w:val="0072242C"/>
    <w:rsid w:val="00757F68"/>
    <w:rsid w:val="00760067"/>
    <w:rsid w:val="00784313"/>
    <w:rsid w:val="00B36843"/>
    <w:rsid w:val="00BF06C6"/>
    <w:rsid w:val="00C50C1D"/>
    <w:rsid w:val="00C92305"/>
    <w:rsid w:val="00DF0BF5"/>
    <w:rsid w:val="00F307EA"/>
    <w:rsid w:val="0122478C"/>
    <w:rsid w:val="02B7449E"/>
    <w:rsid w:val="02F758D7"/>
    <w:rsid w:val="03D64E82"/>
    <w:rsid w:val="04214FC6"/>
    <w:rsid w:val="056C7BD5"/>
    <w:rsid w:val="05DD0435"/>
    <w:rsid w:val="07700176"/>
    <w:rsid w:val="0A7A02A6"/>
    <w:rsid w:val="0A96708F"/>
    <w:rsid w:val="0AF618DB"/>
    <w:rsid w:val="0B7442B4"/>
    <w:rsid w:val="0D804089"/>
    <w:rsid w:val="0F112EC6"/>
    <w:rsid w:val="0FFC1519"/>
    <w:rsid w:val="10EA5A3E"/>
    <w:rsid w:val="11E8729B"/>
    <w:rsid w:val="13086B17"/>
    <w:rsid w:val="144C2EF5"/>
    <w:rsid w:val="1BF07C92"/>
    <w:rsid w:val="1D340A98"/>
    <w:rsid w:val="1F106FB8"/>
    <w:rsid w:val="231D1CA3"/>
    <w:rsid w:val="24961FAE"/>
    <w:rsid w:val="25781413"/>
    <w:rsid w:val="25CC06F1"/>
    <w:rsid w:val="26176E7E"/>
    <w:rsid w:val="277F2726"/>
    <w:rsid w:val="27DB60A0"/>
    <w:rsid w:val="27EB498F"/>
    <w:rsid w:val="27F56F4C"/>
    <w:rsid w:val="29BF065B"/>
    <w:rsid w:val="2ABE3D6C"/>
    <w:rsid w:val="2AD0409E"/>
    <w:rsid w:val="2AE32CCD"/>
    <w:rsid w:val="2BDA6ECB"/>
    <w:rsid w:val="2BF72847"/>
    <w:rsid w:val="2C42277B"/>
    <w:rsid w:val="2F504E2A"/>
    <w:rsid w:val="30967437"/>
    <w:rsid w:val="35132AE7"/>
    <w:rsid w:val="35A9321D"/>
    <w:rsid w:val="35B93AAE"/>
    <w:rsid w:val="372C7D40"/>
    <w:rsid w:val="390E2362"/>
    <w:rsid w:val="3A3F68EA"/>
    <w:rsid w:val="3BA26D92"/>
    <w:rsid w:val="3C7374FB"/>
    <w:rsid w:val="3F0022E8"/>
    <w:rsid w:val="40C34607"/>
    <w:rsid w:val="41187CAA"/>
    <w:rsid w:val="417166A6"/>
    <w:rsid w:val="43140575"/>
    <w:rsid w:val="43D52282"/>
    <w:rsid w:val="44F81CF9"/>
    <w:rsid w:val="45667082"/>
    <w:rsid w:val="4594599D"/>
    <w:rsid w:val="45C61C99"/>
    <w:rsid w:val="469A5235"/>
    <w:rsid w:val="46B53E1D"/>
    <w:rsid w:val="47FE17F4"/>
    <w:rsid w:val="489D2DBB"/>
    <w:rsid w:val="48B171B1"/>
    <w:rsid w:val="4A2B6CFA"/>
    <w:rsid w:val="4A364197"/>
    <w:rsid w:val="4A8D734B"/>
    <w:rsid w:val="4D4804A3"/>
    <w:rsid w:val="4D7F78E3"/>
    <w:rsid w:val="4F9A4731"/>
    <w:rsid w:val="548367D6"/>
    <w:rsid w:val="54D12D8D"/>
    <w:rsid w:val="5583158B"/>
    <w:rsid w:val="57E72F9B"/>
    <w:rsid w:val="5BA54992"/>
    <w:rsid w:val="5D242C8E"/>
    <w:rsid w:val="5D6E53CA"/>
    <w:rsid w:val="5DBA7AD0"/>
    <w:rsid w:val="5E472B76"/>
    <w:rsid w:val="5E987E55"/>
    <w:rsid w:val="5F73160E"/>
    <w:rsid w:val="633E7674"/>
    <w:rsid w:val="63950E07"/>
    <w:rsid w:val="646627A3"/>
    <w:rsid w:val="671C4448"/>
    <w:rsid w:val="675F7792"/>
    <w:rsid w:val="67907BD8"/>
    <w:rsid w:val="68041736"/>
    <w:rsid w:val="6D0D48C1"/>
    <w:rsid w:val="6E110958"/>
    <w:rsid w:val="6E1F5E9D"/>
    <w:rsid w:val="6E2434B3"/>
    <w:rsid w:val="6F103A37"/>
    <w:rsid w:val="7064403B"/>
    <w:rsid w:val="711C4915"/>
    <w:rsid w:val="7139006E"/>
    <w:rsid w:val="7214383E"/>
    <w:rsid w:val="724A75FF"/>
    <w:rsid w:val="73813156"/>
    <w:rsid w:val="754B57C9"/>
    <w:rsid w:val="75915985"/>
    <w:rsid w:val="75CB1F7E"/>
    <w:rsid w:val="775F555C"/>
    <w:rsid w:val="77866F8C"/>
    <w:rsid w:val="799D236B"/>
    <w:rsid w:val="7A214D4A"/>
    <w:rsid w:val="7D2A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toc 2" w:semiHidden="1" w:qFormat="1"/>
    <w:lsdException w:name="header" w:semiHidden="1" w:qFormat="1"/>
    <w:lsdException w:name="footer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outlineLvl w:val="0"/>
    </w:pPr>
    <w:rPr>
      <w:rFonts w:ascii="黑体" w:eastAsia="黑体"/>
      <w:bCs/>
      <w:kern w:val="44"/>
      <w:sz w:val="24"/>
      <w:szCs w:val="44"/>
    </w:rPr>
  </w:style>
  <w:style w:type="paragraph" w:styleId="2">
    <w:name w:val="heading 2"/>
    <w:basedOn w:val="a"/>
    <w:next w:val="a"/>
    <w:autoRedefine/>
    <w:qFormat/>
    <w:pPr>
      <w:keepNext/>
      <w:keepLines/>
      <w:outlineLvl w:val="1"/>
    </w:pPr>
    <w:rPr>
      <w:rFonts w:ascii="宋体" w:hAnsi="Arial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hint="eastAsia"/>
      <w:szCs w:val="20"/>
    </w:rPr>
  </w:style>
  <w:style w:type="paragraph" w:styleId="a4">
    <w:name w:val="Balloon Text"/>
    <w:basedOn w:val="a"/>
    <w:link w:val="Char"/>
    <w:autoRedefine/>
    <w:qFormat/>
    <w:rPr>
      <w:sz w:val="18"/>
      <w:szCs w:val="18"/>
    </w:rPr>
  </w:style>
  <w:style w:type="paragraph" w:styleId="a5">
    <w:name w:val="footer"/>
    <w:basedOn w:val="a"/>
    <w:autoRedefine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semiHidden/>
    <w:qFormat/>
  </w:style>
  <w:style w:type="paragraph" w:styleId="20">
    <w:name w:val="toc 2"/>
    <w:basedOn w:val="a"/>
    <w:next w:val="a"/>
    <w:semiHidden/>
    <w:qFormat/>
    <w:pPr>
      <w:ind w:leftChars="200" w:left="420"/>
    </w:p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qFormat/>
    <w:rPr>
      <w:color w:val="0000FF"/>
      <w:u w:val="single"/>
    </w:rPr>
  </w:style>
  <w:style w:type="paragraph" w:customStyle="1" w:styleId="a9">
    <w:name w:val="规程正文"/>
    <w:basedOn w:val="a"/>
    <w:qFormat/>
    <w:pPr>
      <w:spacing w:line="360" w:lineRule="auto"/>
      <w:ind w:firstLineChars="200" w:firstLine="420"/>
      <w:jc w:val="left"/>
    </w:pPr>
    <w:rPr>
      <w:rFonts w:eastAsia="Times New Roman"/>
      <w:kern w:val="0"/>
      <w:sz w:val="24"/>
      <w:szCs w:val="20"/>
    </w:rPr>
  </w:style>
  <w:style w:type="paragraph" w:customStyle="1" w:styleId="p0">
    <w:name w:val="p0"/>
    <w:basedOn w:val="a"/>
    <w:autoRedefine/>
    <w:qFormat/>
    <w:pPr>
      <w:widowControl/>
    </w:pPr>
    <w:rPr>
      <w:rFonts w:eastAsia="Arial Unicode MS"/>
      <w:kern w:val="0"/>
      <w:szCs w:val="21"/>
    </w:rPr>
  </w:style>
  <w:style w:type="character" w:customStyle="1" w:styleId="Char">
    <w:name w:val="批注框文本 Char"/>
    <w:basedOn w:val="a0"/>
    <w:link w:val="a4"/>
    <w:autoRedefine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toc 2" w:semiHidden="1" w:qFormat="1"/>
    <w:lsdException w:name="header" w:semiHidden="1" w:qFormat="1"/>
    <w:lsdException w:name="footer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outlineLvl w:val="0"/>
    </w:pPr>
    <w:rPr>
      <w:rFonts w:ascii="黑体" w:eastAsia="黑体"/>
      <w:bCs/>
      <w:kern w:val="44"/>
      <w:sz w:val="24"/>
      <w:szCs w:val="44"/>
    </w:rPr>
  </w:style>
  <w:style w:type="paragraph" w:styleId="2">
    <w:name w:val="heading 2"/>
    <w:basedOn w:val="a"/>
    <w:next w:val="a"/>
    <w:autoRedefine/>
    <w:qFormat/>
    <w:pPr>
      <w:keepNext/>
      <w:keepLines/>
      <w:outlineLvl w:val="1"/>
    </w:pPr>
    <w:rPr>
      <w:rFonts w:ascii="宋体" w:hAnsi="Arial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hint="eastAsia"/>
      <w:szCs w:val="20"/>
    </w:rPr>
  </w:style>
  <w:style w:type="paragraph" w:styleId="a4">
    <w:name w:val="Balloon Text"/>
    <w:basedOn w:val="a"/>
    <w:link w:val="Char"/>
    <w:autoRedefine/>
    <w:qFormat/>
    <w:rPr>
      <w:sz w:val="18"/>
      <w:szCs w:val="18"/>
    </w:rPr>
  </w:style>
  <w:style w:type="paragraph" w:styleId="a5">
    <w:name w:val="footer"/>
    <w:basedOn w:val="a"/>
    <w:autoRedefine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semiHidden/>
    <w:qFormat/>
  </w:style>
  <w:style w:type="paragraph" w:styleId="20">
    <w:name w:val="toc 2"/>
    <w:basedOn w:val="a"/>
    <w:next w:val="a"/>
    <w:semiHidden/>
    <w:qFormat/>
    <w:pPr>
      <w:ind w:leftChars="200" w:left="420"/>
    </w:pPr>
  </w:style>
  <w:style w:type="table" w:styleId="a7">
    <w:name w:val="Table Grid"/>
    <w:basedOn w:val="a1"/>
    <w:autoRedefine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qFormat/>
    <w:rPr>
      <w:color w:val="0000FF"/>
      <w:u w:val="single"/>
    </w:rPr>
  </w:style>
  <w:style w:type="paragraph" w:customStyle="1" w:styleId="a9">
    <w:name w:val="规程正文"/>
    <w:basedOn w:val="a"/>
    <w:qFormat/>
    <w:pPr>
      <w:spacing w:line="360" w:lineRule="auto"/>
      <w:ind w:firstLineChars="200" w:firstLine="420"/>
      <w:jc w:val="left"/>
    </w:pPr>
    <w:rPr>
      <w:rFonts w:eastAsia="Times New Roman"/>
      <w:kern w:val="0"/>
      <w:sz w:val="24"/>
      <w:szCs w:val="20"/>
    </w:rPr>
  </w:style>
  <w:style w:type="paragraph" w:customStyle="1" w:styleId="p0">
    <w:name w:val="p0"/>
    <w:basedOn w:val="a"/>
    <w:autoRedefine/>
    <w:qFormat/>
    <w:pPr>
      <w:widowControl/>
    </w:pPr>
    <w:rPr>
      <w:rFonts w:eastAsia="Arial Unicode MS"/>
      <w:kern w:val="0"/>
      <w:szCs w:val="21"/>
    </w:rPr>
  </w:style>
  <w:style w:type="character" w:customStyle="1" w:styleId="Char">
    <w:name w:val="批注框文本 Char"/>
    <w:basedOn w:val="a0"/>
    <w:link w:val="a4"/>
    <w:autoRedefine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117" Type="http://schemas.openxmlformats.org/officeDocument/2006/relationships/oleObject" Target="embeddings/oleObject63.bin"/><Relationship Id="rId21" Type="http://schemas.openxmlformats.org/officeDocument/2006/relationships/header" Target="header7.xml"/><Relationship Id="rId42" Type="http://schemas.openxmlformats.org/officeDocument/2006/relationships/image" Target="media/image12.wmf"/><Relationship Id="rId47" Type="http://schemas.openxmlformats.org/officeDocument/2006/relationships/oleObject" Target="embeddings/oleObject12.bin"/><Relationship Id="rId63" Type="http://schemas.openxmlformats.org/officeDocument/2006/relationships/image" Target="media/image21.wmf"/><Relationship Id="rId68" Type="http://schemas.openxmlformats.org/officeDocument/2006/relationships/oleObject" Target="embeddings/oleObject25.bin"/><Relationship Id="rId84" Type="http://schemas.openxmlformats.org/officeDocument/2006/relationships/oleObject" Target="embeddings/oleObject34.bin"/><Relationship Id="rId89" Type="http://schemas.openxmlformats.org/officeDocument/2006/relationships/oleObject" Target="embeddings/oleObject37.bin"/><Relationship Id="rId112" Type="http://schemas.openxmlformats.org/officeDocument/2006/relationships/image" Target="media/image33.wmf"/><Relationship Id="rId16" Type="http://schemas.openxmlformats.org/officeDocument/2006/relationships/header" Target="header5.xml"/><Relationship Id="rId107" Type="http://schemas.openxmlformats.org/officeDocument/2006/relationships/oleObject" Target="embeddings/oleObject54.bin"/><Relationship Id="rId11" Type="http://schemas.openxmlformats.org/officeDocument/2006/relationships/header" Target="header2.xml"/><Relationship Id="rId32" Type="http://schemas.openxmlformats.org/officeDocument/2006/relationships/image" Target="media/image7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oleObject" Target="embeddings/oleObject19.bin"/><Relationship Id="rId74" Type="http://schemas.openxmlformats.org/officeDocument/2006/relationships/image" Target="media/image25.wmf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9.bin"/><Relationship Id="rId123" Type="http://schemas.openxmlformats.org/officeDocument/2006/relationships/footer" Target="footer9.xml"/><Relationship Id="rId5" Type="http://schemas.openxmlformats.org/officeDocument/2006/relationships/settings" Target="settings.xml"/><Relationship Id="rId61" Type="http://schemas.openxmlformats.org/officeDocument/2006/relationships/image" Target="media/image20.wmf"/><Relationship Id="rId82" Type="http://schemas.openxmlformats.org/officeDocument/2006/relationships/oleObject" Target="embeddings/oleObject33.bin"/><Relationship Id="rId90" Type="http://schemas.openxmlformats.org/officeDocument/2006/relationships/oleObject" Target="embeddings/oleObject38.bin"/><Relationship Id="rId95" Type="http://schemas.openxmlformats.org/officeDocument/2006/relationships/oleObject" Target="embeddings/oleObject43.bin"/><Relationship Id="rId19" Type="http://schemas.openxmlformats.org/officeDocument/2006/relationships/footer" Target="footer4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image" Target="media/image4.emf"/><Relationship Id="rId30" Type="http://schemas.openxmlformats.org/officeDocument/2006/relationships/oleObject" Target="embeddings/oleObject4.bin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5.wmf"/><Relationship Id="rId56" Type="http://schemas.openxmlformats.org/officeDocument/2006/relationships/image" Target="media/image18.wmf"/><Relationship Id="rId64" Type="http://schemas.openxmlformats.org/officeDocument/2006/relationships/oleObject" Target="embeddings/oleObject22.bin"/><Relationship Id="rId69" Type="http://schemas.openxmlformats.org/officeDocument/2006/relationships/oleObject" Target="embeddings/oleObject26.bin"/><Relationship Id="rId77" Type="http://schemas.openxmlformats.org/officeDocument/2006/relationships/oleObject" Target="embeddings/oleObject30.bin"/><Relationship Id="rId100" Type="http://schemas.openxmlformats.org/officeDocument/2006/relationships/image" Target="media/image32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4.bin"/><Relationship Id="rId8" Type="http://schemas.openxmlformats.org/officeDocument/2006/relationships/endnotes" Target="endnotes.xml"/><Relationship Id="rId51" Type="http://schemas.openxmlformats.org/officeDocument/2006/relationships/oleObject" Target="embeddings/oleObject14.bin"/><Relationship Id="rId72" Type="http://schemas.openxmlformats.org/officeDocument/2006/relationships/image" Target="media/image24.wmf"/><Relationship Id="rId80" Type="http://schemas.openxmlformats.org/officeDocument/2006/relationships/image" Target="media/image28.wmf"/><Relationship Id="rId85" Type="http://schemas.openxmlformats.org/officeDocument/2006/relationships/image" Target="media/image30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6.bin"/><Relationship Id="rId121" Type="http://schemas.openxmlformats.org/officeDocument/2006/relationships/header" Target="header9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5" Type="http://schemas.openxmlformats.org/officeDocument/2006/relationships/image" Target="media/image3.emf"/><Relationship Id="rId33" Type="http://schemas.openxmlformats.org/officeDocument/2006/relationships/oleObject" Target="embeddings/oleObject5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image" Target="media/image19.wmf"/><Relationship Id="rId67" Type="http://schemas.openxmlformats.org/officeDocument/2006/relationships/oleObject" Target="embeddings/oleObject24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62.bin"/><Relationship Id="rId124" Type="http://schemas.openxmlformats.org/officeDocument/2006/relationships/fontTable" Target="fontTable.xml"/><Relationship Id="rId20" Type="http://schemas.openxmlformats.org/officeDocument/2006/relationships/footer" Target="footer5.xml"/><Relationship Id="rId41" Type="http://schemas.openxmlformats.org/officeDocument/2006/relationships/oleObject" Target="embeddings/oleObject9.bin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1.bin"/><Relationship Id="rId70" Type="http://schemas.openxmlformats.org/officeDocument/2006/relationships/image" Target="media/image23.wmf"/><Relationship Id="rId75" Type="http://schemas.openxmlformats.org/officeDocument/2006/relationships/oleObject" Target="embeddings/oleObject29.bin"/><Relationship Id="rId83" Type="http://schemas.openxmlformats.org/officeDocument/2006/relationships/image" Target="media/image29.wmf"/><Relationship Id="rId88" Type="http://schemas.openxmlformats.org/officeDocument/2006/relationships/oleObject" Target="embeddings/oleObject36.bin"/><Relationship Id="rId91" Type="http://schemas.openxmlformats.org/officeDocument/2006/relationships/oleObject" Target="embeddings/oleObject39.bin"/><Relationship Id="rId96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2.emf"/><Relationship Id="rId28" Type="http://schemas.openxmlformats.org/officeDocument/2006/relationships/oleObject" Target="embeddings/oleObject3.bin"/><Relationship Id="rId36" Type="http://schemas.openxmlformats.org/officeDocument/2006/relationships/image" Target="media/image9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8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60.bin"/><Relationship Id="rId119" Type="http://schemas.openxmlformats.org/officeDocument/2006/relationships/footer" Target="footer7.xml"/><Relationship Id="rId10" Type="http://schemas.openxmlformats.org/officeDocument/2006/relationships/header" Target="header1.xml"/><Relationship Id="rId31" Type="http://schemas.openxmlformats.org/officeDocument/2006/relationships/image" Target="media/image6.jpeg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oleObject" Target="embeddings/oleObject20.bin"/><Relationship Id="rId65" Type="http://schemas.openxmlformats.org/officeDocument/2006/relationships/image" Target="media/image22.wmf"/><Relationship Id="rId73" Type="http://schemas.openxmlformats.org/officeDocument/2006/relationships/oleObject" Target="embeddings/oleObject28.bin"/><Relationship Id="rId78" Type="http://schemas.openxmlformats.org/officeDocument/2006/relationships/image" Target="media/image27.wmf"/><Relationship Id="rId81" Type="http://schemas.openxmlformats.org/officeDocument/2006/relationships/oleObject" Target="embeddings/oleObject32.bin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oleObject" Target="embeddings/oleObject17.bin"/><Relationship Id="rId76" Type="http://schemas.openxmlformats.org/officeDocument/2006/relationships/image" Target="media/image26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51.bin"/><Relationship Id="rId120" Type="http://schemas.openxmlformats.org/officeDocument/2006/relationships/header" Target="header8.xml"/><Relationship Id="rId125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image" Target="media/image5.wmf"/><Relationship Id="rId24" Type="http://schemas.openxmlformats.org/officeDocument/2006/relationships/oleObject" Target="embeddings/oleObject1.bin"/><Relationship Id="rId40" Type="http://schemas.openxmlformats.org/officeDocument/2006/relationships/image" Target="media/image11.wmf"/><Relationship Id="rId45" Type="http://schemas.openxmlformats.org/officeDocument/2006/relationships/oleObject" Target="embeddings/oleObject11.bin"/><Relationship Id="rId66" Type="http://schemas.openxmlformats.org/officeDocument/2006/relationships/oleObject" Target="embeddings/oleObject23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1449</Words>
  <Characters>8265</Characters>
  <Application>Microsoft Office Word</Application>
  <DocSecurity>0</DocSecurity>
  <Lines>68</Lines>
  <Paragraphs>19</Paragraphs>
  <ScaleCrop>false</ScaleCrop>
  <Company/>
  <LinksUpToDate>false</LinksUpToDate>
  <CharactersWithSpaces>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张圆圆</dc:creator>
  <cp:lastModifiedBy>PC</cp:lastModifiedBy>
  <cp:revision>4</cp:revision>
  <cp:lastPrinted>2023-08-10T07:41:00Z</cp:lastPrinted>
  <dcterms:created xsi:type="dcterms:W3CDTF">2023-08-10T04:33:00Z</dcterms:created>
  <dcterms:modified xsi:type="dcterms:W3CDTF">2024-08-06T06:46:00Z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B0D5F488D3CB452EB2CCE782209A5E89_13</vt:lpwstr>
  </property>
</Properties>
</file>