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51C8" w:rsidRDefault="008E0ED1">
      <w:pPr>
        <w:ind w:leftChars="207" w:left="855" w:hangingChars="200" w:hanging="420"/>
        <w:jc w:val="right"/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3148330</wp:posOffset>
            </wp:positionH>
            <wp:positionV relativeFrom="paragraph">
              <wp:posOffset>58420</wp:posOffset>
            </wp:positionV>
            <wp:extent cx="2114550" cy="914400"/>
            <wp:effectExtent l="0" t="0" r="0" b="0"/>
            <wp:wrapTight wrapText="bothSides">
              <wp:wrapPolygon edited="0">
                <wp:start x="0" y="0"/>
                <wp:lineTo x="0" y="21150"/>
                <wp:lineTo x="21405" y="21150"/>
                <wp:lineTo x="21405" y="0"/>
                <wp:lineTo x="0" y="0"/>
              </wp:wrapPolygon>
            </wp:wrapTight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C51C8" w:rsidRDefault="00CC51C8">
      <w:pPr>
        <w:ind w:leftChars="207" w:left="855" w:hangingChars="200" w:hanging="420"/>
        <w:jc w:val="right"/>
      </w:pPr>
    </w:p>
    <w:p w:rsidR="00CC51C8" w:rsidRDefault="00CC51C8">
      <w:pPr>
        <w:ind w:leftChars="207" w:left="855" w:hangingChars="200" w:hanging="420"/>
        <w:jc w:val="right"/>
      </w:pPr>
    </w:p>
    <w:p w:rsidR="00CC51C8" w:rsidRDefault="00CC51C8">
      <w:pPr>
        <w:ind w:leftChars="207" w:left="855" w:hangingChars="200" w:hanging="420"/>
        <w:jc w:val="right"/>
      </w:pPr>
    </w:p>
    <w:p w:rsidR="00CC51C8" w:rsidRDefault="00CC51C8">
      <w:pPr>
        <w:ind w:leftChars="207" w:left="855" w:hangingChars="200" w:hanging="420"/>
        <w:jc w:val="right"/>
      </w:pPr>
    </w:p>
    <w:p w:rsidR="00CC51C8" w:rsidRDefault="008E0ED1">
      <w:pPr>
        <w:ind w:firstLineChars="125" w:firstLine="841"/>
        <w:rPr>
          <w:rFonts w:ascii="华文中宋" w:eastAsia="华文中宋" w:hAnsi="华文中宋" w:cs="华文中宋"/>
          <w:b/>
          <w:w w:val="120"/>
          <w:sz w:val="56"/>
          <w:szCs w:val="56"/>
        </w:rPr>
      </w:pPr>
      <w:r>
        <w:rPr>
          <w:rFonts w:ascii="华文中宋" w:eastAsia="华文中宋" w:hAnsi="华文中宋" w:cs="华文中宋" w:hint="eastAsia"/>
          <w:b/>
          <w:w w:val="120"/>
          <w:sz w:val="56"/>
          <w:szCs w:val="56"/>
        </w:rPr>
        <w:t>江苏省地方计量技术规范</w:t>
      </w:r>
    </w:p>
    <w:p w:rsidR="00CC51C8" w:rsidRDefault="008E0ED1" w:rsidP="00040B59">
      <w:pPr>
        <w:spacing w:beforeLines="50" w:before="156"/>
        <w:ind w:firstLineChars="2000" w:firstLine="5600"/>
        <w:jc w:val="left"/>
        <w:rPr>
          <w:rFonts w:ascii="Times New Roman" w:eastAsia="宋体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JJF</w:t>
      </w:r>
      <w:r>
        <w:rPr>
          <w:rFonts w:ascii="Times New Roman" w:hAnsi="Times New Roman" w:cs="Times New Roman"/>
          <w:sz w:val="28"/>
          <w:szCs w:val="28"/>
        </w:rPr>
        <w:t>（</w:t>
      </w:r>
      <w:r>
        <w:rPr>
          <w:rFonts w:ascii="Times New Roman" w:eastAsia="黑体" w:hAnsi="Times New Roman" w:cs="Times New Roman"/>
          <w:sz w:val="28"/>
          <w:szCs w:val="28"/>
        </w:rPr>
        <w:t>苏</w:t>
      </w:r>
      <w:r>
        <w:rPr>
          <w:rFonts w:ascii="Times New Roman" w:hAnsi="Times New Roman" w:cs="Times New Roman"/>
          <w:sz w:val="28"/>
          <w:szCs w:val="28"/>
        </w:rPr>
        <w:t>）</w:t>
      </w:r>
      <w:r>
        <w:rPr>
          <w:rFonts w:ascii="Times New Roman" w:hAnsi="Times New Roman" w:cs="Times New Roman"/>
          <w:sz w:val="28"/>
          <w:szCs w:val="28"/>
        </w:rPr>
        <w:t>XX</w:t>
      </w:r>
      <w:r>
        <w:rPr>
          <w:rFonts w:ascii="Times New Roman" w:hAnsi="Times New Roman" w:cs="Times New Roman"/>
          <w:sz w:val="28"/>
          <w:szCs w:val="28"/>
        </w:rPr>
        <w:t>－</w:t>
      </w:r>
      <w:r>
        <w:rPr>
          <w:rFonts w:ascii="Times New Roman" w:hAnsi="Times New Roman" w:cs="Times New Roman"/>
          <w:sz w:val="28"/>
          <w:szCs w:val="28"/>
        </w:rPr>
        <w:t>20XX</w:t>
      </w:r>
    </w:p>
    <w:p w:rsidR="00CC51C8" w:rsidRDefault="008E0ED1">
      <w:pPr>
        <w:rPr>
          <w:sz w:val="28"/>
          <w:szCs w:val="28"/>
          <w:u w:val="thick"/>
        </w:rPr>
      </w:pPr>
      <w:r>
        <w:rPr>
          <w:noProof/>
          <w:kern w:val="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74930</wp:posOffset>
                </wp:positionH>
                <wp:positionV relativeFrom="paragraph">
                  <wp:posOffset>92075</wp:posOffset>
                </wp:positionV>
                <wp:extent cx="5760085" cy="635"/>
                <wp:effectExtent l="0" t="0" r="0" b="0"/>
                <wp:wrapNone/>
                <wp:docPr id="207" name="直接连接符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967105" y="2887345"/>
                          <a:ext cx="5760085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5.9pt;margin-top:7.25pt;height:0.05pt;width:453.55pt;z-index:251664384;mso-width-relative:page;mso-height-relative:page;" filled="f" stroked="t" coordsize="21600,21600" o:gfxdata="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黑体" w:hint="eastAsia"/>
          <w:sz w:val="28"/>
          <w:szCs w:val="28"/>
        </w:rPr>
        <w:t xml:space="preserve">                                     </w:t>
      </w:r>
      <w:r>
        <w:rPr>
          <w:rFonts w:eastAsia="黑体"/>
          <w:sz w:val="28"/>
          <w:szCs w:val="28"/>
        </w:rPr>
        <w:t xml:space="preserve">   </w:t>
      </w:r>
    </w:p>
    <w:p w:rsidR="00CC51C8" w:rsidRDefault="00CC51C8">
      <w:pPr>
        <w:rPr>
          <w:rFonts w:ascii="黑体" w:eastAsia="黑体" w:hAnsi="宋体"/>
          <w:b/>
          <w:szCs w:val="21"/>
        </w:rPr>
      </w:pPr>
    </w:p>
    <w:p w:rsidR="00CC51C8" w:rsidRDefault="00CC51C8">
      <w:pPr>
        <w:rPr>
          <w:rFonts w:ascii="黑体" w:eastAsia="黑体" w:hAnsi="宋体"/>
          <w:b/>
          <w:szCs w:val="21"/>
        </w:rPr>
      </w:pPr>
    </w:p>
    <w:p w:rsidR="00CC51C8" w:rsidRDefault="00CC51C8">
      <w:pPr>
        <w:rPr>
          <w:rFonts w:ascii="黑体" w:eastAsia="黑体" w:hAnsi="宋体"/>
          <w:b/>
          <w:szCs w:val="21"/>
        </w:rPr>
      </w:pPr>
    </w:p>
    <w:p w:rsidR="00CC51C8" w:rsidRDefault="00CC51C8">
      <w:pPr>
        <w:rPr>
          <w:rFonts w:ascii="黑体" w:eastAsia="黑体" w:hAnsi="宋体"/>
          <w:b/>
          <w:szCs w:val="21"/>
        </w:rPr>
      </w:pPr>
    </w:p>
    <w:p w:rsidR="00CC51C8" w:rsidRDefault="00CC51C8">
      <w:pPr>
        <w:rPr>
          <w:rFonts w:ascii="黑体" w:eastAsia="黑体" w:hAnsi="宋体"/>
          <w:b/>
          <w:szCs w:val="21"/>
        </w:rPr>
      </w:pPr>
    </w:p>
    <w:p w:rsidR="00CC51C8" w:rsidRDefault="00CC51C8">
      <w:pPr>
        <w:rPr>
          <w:rFonts w:ascii="黑体" w:eastAsia="黑体" w:hAnsi="宋体"/>
          <w:b/>
          <w:szCs w:val="21"/>
        </w:rPr>
      </w:pPr>
    </w:p>
    <w:p w:rsidR="00CC51C8" w:rsidRDefault="00CC51C8">
      <w:pPr>
        <w:rPr>
          <w:rFonts w:ascii="黑体" w:eastAsia="黑体" w:hAnsi="宋体"/>
          <w:b/>
          <w:szCs w:val="21"/>
        </w:rPr>
      </w:pPr>
    </w:p>
    <w:p w:rsidR="00CC51C8" w:rsidRDefault="00CC51C8">
      <w:pPr>
        <w:rPr>
          <w:rFonts w:ascii="黑体" w:eastAsia="黑体" w:hAnsi="宋体"/>
          <w:b/>
          <w:szCs w:val="21"/>
        </w:rPr>
      </w:pPr>
    </w:p>
    <w:p w:rsidR="00CC51C8" w:rsidRDefault="00CC51C8">
      <w:pPr>
        <w:rPr>
          <w:rFonts w:ascii="黑体" w:eastAsia="黑体" w:hAnsi="宋体"/>
          <w:b/>
          <w:szCs w:val="21"/>
        </w:rPr>
      </w:pPr>
    </w:p>
    <w:p w:rsidR="00CC51C8" w:rsidRDefault="008E0ED1">
      <w:pPr>
        <w:autoSpaceDE w:val="0"/>
        <w:autoSpaceDN w:val="0"/>
        <w:spacing w:line="607" w:lineRule="exact"/>
        <w:jc w:val="center"/>
        <w:rPr>
          <w:rFonts w:ascii="黑体" w:eastAsia="黑体" w:hAnsi="黑体"/>
          <w:b/>
          <w:bCs/>
          <w:sz w:val="52"/>
        </w:rPr>
      </w:pPr>
      <w:r>
        <w:rPr>
          <w:rFonts w:ascii="黑体" w:eastAsia="黑体" w:hAnsi="黑体" w:cs="JBHVEN+FZHTK--GBK1-0" w:hint="eastAsia"/>
          <w:color w:val="000000"/>
          <w:sz w:val="52"/>
        </w:rPr>
        <w:t>测斜仪校验台校准规范</w:t>
      </w:r>
    </w:p>
    <w:p w:rsidR="00CC51C8" w:rsidRDefault="008E0ED1">
      <w:pPr>
        <w:spacing w:beforeLines="50" w:before="156"/>
        <w:jc w:val="center"/>
        <w:rPr>
          <w:rFonts w:ascii="Times New Roman" w:eastAsia="黑体" w:hAnsi="Times New Roman" w:cs="Times New Roman"/>
          <w:sz w:val="24"/>
          <w:szCs w:val="24"/>
        </w:rPr>
      </w:pPr>
      <w:r>
        <w:rPr>
          <w:rFonts w:ascii="Times New Roman" w:eastAsia="黑体" w:hAnsi="Times New Roman" w:cs="Times New Roman"/>
          <w:sz w:val="24"/>
          <w:szCs w:val="24"/>
        </w:rPr>
        <w:t xml:space="preserve">Calibration Specification for </w:t>
      </w:r>
      <w:r>
        <w:rPr>
          <w:rFonts w:ascii="Times New Roman" w:eastAsia="黑体" w:hAnsi="Times New Roman" w:cs="Times New Roman"/>
          <w:color w:val="000000"/>
          <w:sz w:val="24"/>
          <w:szCs w:val="24"/>
        </w:rPr>
        <w:t>Inclinometer Calibration Bench</w:t>
      </w:r>
    </w:p>
    <w:p w:rsidR="00CC51C8" w:rsidRDefault="00CC51C8">
      <w:pPr>
        <w:rPr>
          <w:szCs w:val="20"/>
        </w:rPr>
      </w:pPr>
    </w:p>
    <w:p w:rsidR="00CC51C8" w:rsidRPr="00040B59" w:rsidRDefault="00040B59">
      <w:pPr>
        <w:jc w:val="center"/>
        <w:rPr>
          <w:rFonts w:ascii="宋体" w:eastAsia="宋体" w:hAnsi="宋体"/>
          <w:b/>
          <w:sz w:val="30"/>
          <w:szCs w:val="30"/>
        </w:rPr>
      </w:pPr>
      <w:r w:rsidRPr="00040B59">
        <w:rPr>
          <w:rFonts w:ascii="宋体" w:eastAsia="宋体" w:hAnsi="宋体"/>
          <w:b/>
          <w:sz w:val="30"/>
          <w:szCs w:val="30"/>
        </w:rPr>
        <w:t>（报批稿）</w:t>
      </w:r>
    </w:p>
    <w:p w:rsidR="00CC51C8" w:rsidRDefault="00CC51C8">
      <w:pPr>
        <w:rPr>
          <w:szCs w:val="21"/>
        </w:rPr>
      </w:pPr>
    </w:p>
    <w:p w:rsidR="00CC51C8" w:rsidRDefault="00CC51C8">
      <w:pPr>
        <w:spacing w:line="360" w:lineRule="auto"/>
        <w:rPr>
          <w:szCs w:val="21"/>
        </w:rPr>
      </w:pPr>
    </w:p>
    <w:p w:rsidR="00CC51C8" w:rsidRDefault="00CC51C8">
      <w:pPr>
        <w:spacing w:line="360" w:lineRule="auto"/>
        <w:rPr>
          <w:szCs w:val="21"/>
        </w:rPr>
      </w:pPr>
    </w:p>
    <w:p w:rsidR="00CC51C8" w:rsidRDefault="00CC51C8">
      <w:pPr>
        <w:spacing w:line="360" w:lineRule="auto"/>
        <w:rPr>
          <w:szCs w:val="21"/>
        </w:rPr>
      </w:pPr>
    </w:p>
    <w:p w:rsidR="00CC51C8" w:rsidRDefault="00CC51C8">
      <w:pPr>
        <w:spacing w:line="360" w:lineRule="auto"/>
        <w:rPr>
          <w:rFonts w:ascii="方正小标宋简体" w:eastAsia="方正小标宋简体" w:hAnsi="方正小标宋简体"/>
          <w:szCs w:val="21"/>
        </w:rPr>
      </w:pPr>
    </w:p>
    <w:p w:rsidR="00CC51C8" w:rsidRDefault="00CC51C8">
      <w:pPr>
        <w:rPr>
          <w:szCs w:val="21"/>
        </w:rPr>
      </w:pPr>
    </w:p>
    <w:p w:rsidR="00CC51C8" w:rsidRDefault="00CC51C8">
      <w:pPr>
        <w:rPr>
          <w:rFonts w:ascii="黑体" w:eastAsia="黑体"/>
          <w:szCs w:val="21"/>
        </w:rPr>
      </w:pPr>
    </w:p>
    <w:p w:rsidR="00CC51C8" w:rsidRDefault="00CC51C8">
      <w:pPr>
        <w:rPr>
          <w:rFonts w:ascii="黑体" w:eastAsia="黑体"/>
          <w:szCs w:val="21"/>
        </w:rPr>
      </w:pPr>
    </w:p>
    <w:p w:rsidR="00CC51C8" w:rsidRDefault="00CC51C8">
      <w:pPr>
        <w:rPr>
          <w:rFonts w:ascii="黑体" w:eastAsia="黑体"/>
          <w:szCs w:val="21"/>
        </w:rPr>
      </w:pPr>
    </w:p>
    <w:p w:rsidR="00CC51C8" w:rsidRDefault="008E0ED1">
      <w:pPr>
        <w:spacing w:line="600" w:lineRule="auto"/>
        <w:jc w:val="center"/>
        <w:rPr>
          <w:rFonts w:eastAsia="黑体"/>
          <w:bCs/>
          <w:kern w:val="0"/>
          <w:sz w:val="24"/>
          <w:szCs w:val="24"/>
        </w:rPr>
      </w:pPr>
      <w:r>
        <w:rPr>
          <w:b/>
          <w:noProof/>
          <w:spacing w:val="60"/>
          <w:sz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444500</wp:posOffset>
                </wp:positionV>
                <wp:extent cx="5715000" cy="635"/>
                <wp:effectExtent l="0" t="0" r="0" b="0"/>
                <wp:wrapNone/>
                <wp:docPr id="206" name="直接连接符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15000" cy="63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margin-left:0pt;margin-top:35pt;height:0.05pt;width:450pt;z-index:251666432;mso-width-relative:page;mso-height-relative:page;" filled="f" stroked="t" coordsize="21600,21600" o:gfxdata="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SL3a&#10;n9QAAAAGAQAADwAAAAAAAAABACAAAAAiAAAAZHJzL2Rvd25yZXYueG1sUEsBAhQAFAAAAAgAh07i&#10;QKXv53HtAQAAvgMAAA4AAAAAAAAAAQAgAAAAIwEAAGRycy9lMm9Eb2MueG1sUEsFBgAAAAAGAAYA&#10;WQEAAIIFAAAAAA==&#10;">
                <v:fill on="f" focussize="0,0"/>
                <v:stroke weight="0.25pt" color="#000000" joinstyle="round"/>
                <v:imagedata o:title=""/>
                <o:lock v:ext="edit" aspectratio="f"/>
              </v:line>
            </w:pict>
          </mc:Fallback>
        </mc:AlternateContent>
      </w:r>
      <w:r>
        <w:rPr>
          <w:rFonts w:eastAsia="黑体"/>
          <w:kern w:val="0"/>
          <w:sz w:val="24"/>
          <w:szCs w:val="24"/>
        </w:rPr>
        <w:t>20</w:t>
      </w:r>
      <w:r>
        <w:rPr>
          <w:rFonts w:eastAsia="黑体" w:hint="eastAsia"/>
          <w:kern w:val="0"/>
          <w:sz w:val="24"/>
          <w:szCs w:val="24"/>
        </w:rPr>
        <w:t>XX</w:t>
      </w:r>
      <w:r>
        <w:rPr>
          <w:rFonts w:eastAsia="黑体"/>
          <w:kern w:val="0"/>
          <w:sz w:val="24"/>
          <w:szCs w:val="24"/>
        </w:rPr>
        <w:t>-</w:t>
      </w:r>
      <w:r>
        <w:rPr>
          <w:rFonts w:eastAsia="黑体" w:hint="eastAsia"/>
          <w:kern w:val="0"/>
          <w:sz w:val="24"/>
          <w:szCs w:val="24"/>
        </w:rPr>
        <w:t>XX</w:t>
      </w:r>
      <w:r>
        <w:rPr>
          <w:rFonts w:eastAsia="黑体"/>
          <w:kern w:val="0"/>
          <w:sz w:val="24"/>
          <w:szCs w:val="24"/>
        </w:rPr>
        <w:t>-</w:t>
      </w:r>
      <w:r>
        <w:rPr>
          <w:rFonts w:eastAsia="黑体" w:hint="eastAsia"/>
          <w:kern w:val="0"/>
          <w:sz w:val="24"/>
          <w:szCs w:val="24"/>
        </w:rPr>
        <w:t>XX</w:t>
      </w:r>
      <w:r>
        <w:rPr>
          <w:rFonts w:eastAsia="黑体"/>
          <w:bCs/>
          <w:kern w:val="0"/>
          <w:sz w:val="24"/>
          <w:szCs w:val="24"/>
        </w:rPr>
        <w:t>发布</w:t>
      </w:r>
      <w:r>
        <w:rPr>
          <w:rFonts w:eastAsia="黑体"/>
          <w:bCs/>
          <w:kern w:val="0"/>
          <w:sz w:val="24"/>
          <w:szCs w:val="24"/>
        </w:rPr>
        <w:t xml:space="preserve">    </w:t>
      </w:r>
      <w:r>
        <w:rPr>
          <w:rFonts w:eastAsia="黑体" w:hint="eastAsia"/>
          <w:bCs/>
          <w:kern w:val="0"/>
          <w:sz w:val="24"/>
          <w:szCs w:val="24"/>
        </w:rPr>
        <w:t xml:space="preserve">                 </w:t>
      </w:r>
      <w:r>
        <w:rPr>
          <w:rFonts w:eastAsia="黑体"/>
          <w:bCs/>
          <w:kern w:val="0"/>
          <w:sz w:val="24"/>
          <w:szCs w:val="24"/>
        </w:rPr>
        <w:t xml:space="preserve">    </w:t>
      </w:r>
      <w:r>
        <w:rPr>
          <w:rFonts w:eastAsia="黑体" w:hint="eastAsia"/>
          <w:bCs/>
          <w:kern w:val="0"/>
          <w:sz w:val="24"/>
          <w:szCs w:val="24"/>
        </w:rPr>
        <w:t xml:space="preserve">   </w:t>
      </w:r>
      <w:r>
        <w:rPr>
          <w:rFonts w:eastAsia="黑体"/>
          <w:bCs/>
          <w:kern w:val="0"/>
          <w:sz w:val="24"/>
          <w:szCs w:val="24"/>
        </w:rPr>
        <w:t xml:space="preserve">               </w:t>
      </w:r>
      <w:r>
        <w:rPr>
          <w:rFonts w:eastAsia="黑体"/>
          <w:kern w:val="0"/>
          <w:sz w:val="24"/>
          <w:szCs w:val="24"/>
        </w:rPr>
        <w:t>20</w:t>
      </w:r>
      <w:r>
        <w:rPr>
          <w:rFonts w:eastAsia="黑体" w:hint="eastAsia"/>
          <w:kern w:val="0"/>
          <w:sz w:val="24"/>
          <w:szCs w:val="24"/>
        </w:rPr>
        <w:t>XX</w:t>
      </w:r>
      <w:r>
        <w:rPr>
          <w:rFonts w:eastAsia="黑体"/>
          <w:kern w:val="0"/>
          <w:sz w:val="24"/>
          <w:szCs w:val="24"/>
        </w:rPr>
        <w:t>-</w:t>
      </w:r>
      <w:r>
        <w:rPr>
          <w:rFonts w:eastAsia="黑体" w:hint="eastAsia"/>
          <w:kern w:val="0"/>
          <w:sz w:val="24"/>
          <w:szCs w:val="24"/>
        </w:rPr>
        <w:t>XX</w:t>
      </w:r>
      <w:r>
        <w:rPr>
          <w:rFonts w:eastAsia="黑体"/>
          <w:kern w:val="0"/>
          <w:sz w:val="24"/>
          <w:szCs w:val="24"/>
        </w:rPr>
        <w:t>-</w:t>
      </w:r>
      <w:r>
        <w:rPr>
          <w:rFonts w:eastAsia="黑体" w:hint="eastAsia"/>
          <w:kern w:val="0"/>
          <w:sz w:val="24"/>
          <w:szCs w:val="24"/>
        </w:rPr>
        <w:t>XX</w:t>
      </w:r>
      <w:r>
        <w:rPr>
          <w:rFonts w:eastAsia="黑体"/>
          <w:bCs/>
          <w:kern w:val="0"/>
          <w:sz w:val="24"/>
          <w:szCs w:val="24"/>
        </w:rPr>
        <w:t>实施</w:t>
      </w:r>
    </w:p>
    <w:p w:rsidR="00CC51C8" w:rsidRDefault="008E0ED1">
      <w:pPr>
        <w:tabs>
          <w:tab w:val="left" w:pos="9040"/>
        </w:tabs>
        <w:ind w:rightChars="15" w:right="31"/>
        <w:jc w:val="center"/>
        <w:rPr>
          <w:rFonts w:ascii="黑体" w:eastAsia="黑体" w:hAnsi="黑体"/>
          <w:sz w:val="28"/>
        </w:rPr>
        <w:sectPr w:rsidR="00CC51C8">
          <w:headerReference w:type="even" r:id="rId11"/>
          <w:footerReference w:type="even" r:id="rId12"/>
          <w:pgSz w:w="11906" w:h="16838"/>
          <w:pgMar w:top="1417" w:right="1417" w:bottom="1417" w:left="1417" w:header="851" w:footer="992" w:gutter="0"/>
          <w:pgNumType w:fmt="upperRoman"/>
          <w:cols w:space="0"/>
          <w:docGrid w:type="lines" w:linePitch="312"/>
        </w:sectPr>
      </w:pPr>
      <w:r>
        <w:rPr>
          <w:rFonts w:hint="eastAsia"/>
          <w:b/>
          <w:spacing w:val="60"/>
          <w:w w:val="120"/>
          <w:sz w:val="32"/>
        </w:rPr>
        <w:t>江苏省市场监督管理局</w:t>
      </w:r>
      <w:r>
        <w:rPr>
          <w:rFonts w:hint="eastAsia"/>
        </w:rPr>
        <w:t xml:space="preserve">  </w:t>
      </w:r>
      <w:r>
        <w:rPr>
          <w:rFonts w:ascii="黑体" w:eastAsia="黑体" w:hAnsi="黑体" w:hint="eastAsia"/>
          <w:sz w:val="28"/>
        </w:rPr>
        <w:t>发 布</w:t>
      </w:r>
    </w:p>
    <w:p w:rsidR="00CC51C8" w:rsidRDefault="008E0ED1">
      <w:pPr>
        <w:widowControl/>
        <w:ind w:firstLineChars="100" w:firstLine="442"/>
        <w:jc w:val="left"/>
        <w:rPr>
          <w:rFonts w:ascii="黑体" w:eastAsia="黑体" w:hAnsi="Times New Roman" w:cs="Times New Roman"/>
          <w:b/>
          <w:bCs/>
          <w:sz w:val="44"/>
          <w:szCs w:val="48"/>
        </w:rPr>
      </w:pPr>
      <w:r>
        <w:rPr>
          <w:rFonts w:ascii="黑体" w:eastAsia="黑体" w:hint="eastAsia"/>
          <w:b/>
          <w:noProof/>
          <w:kern w:val="0"/>
          <w:sz w:val="44"/>
          <w:szCs w:val="44"/>
        </w:rPr>
        <w:lastRenderedPageBreak/>
        <mc:AlternateContent>
          <mc:Choice Requires="wps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column">
                  <wp:posOffset>3629660</wp:posOffset>
                </wp:positionH>
                <wp:positionV relativeFrom="paragraph">
                  <wp:posOffset>266065</wp:posOffset>
                </wp:positionV>
                <wp:extent cx="1967865" cy="914400"/>
                <wp:effectExtent l="9525" t="9525" r="22860" b="9525"/>
                <wp:wrapTight wrapText="bothSides">
                  <wp:wrapPolygon edited="0">
                    <wp:start x="732" y="-225"/>
                    <wp:lineTo x="-105" y="1125"/>
                    <wp:lineTo x="-105" y="20025"/>
                    <wp:lineTo x="523" y="21375"/>
                    <wp:lineTo x="21015" y="21375"/>
                    <wp:lineTo x="21433" y="20475"/>
                    <wp:lineTo x="21433" y="1125"/>
                    <wp:lineTo x="21015" y="-225"/>
                    <wp:lineTo x="732" y="-225"/>
                  </wp:wrapPolygon>
                </wp:wrapTight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7865" cy="9144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19050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CC51C8" w:rsidRDefault="008E0ED1">
                            <w:pPr>
                              <w:spacing w:beforeLines="50" w:before="156"/>
                              <w:ind w:leftChars="-52" w:left="17" w:rightChars="-83" w:right="-174" w:hangingChars="45" w:hanging="126"/>
                              <w:jc w:val="center"/>
                              <w:rPr>
                                <w:rFonts w:eastAsia="黑体"/>
                                <w:sz w:val="28"/>
                              </w:rPr>
                            </w:pPr>
                            <w:r>
                              <w:rPr>
                                <w:rFonts w:eastAsia="黑体"/>
                                <w:sz w:val="28"/>
                              </w:rPr>
                              <w:t>JJF(</w:t>
                            </w:r>
                            <w:r>
                              <w:rPr>
                                <w:rFonts w:eastAsia="黑体"/>
                                <w:sz w:val="28"/>
                              </w:rPr>
                              <w:t>苏</w:t>
                            </w:r>
                            <w:r>
                              <w:rPr>
                                <w:rFonts w:eastAsia="黑体"/>
                                <w:sz w:val="28"/>
                              </w:rPr>
                              <w:t>)</w:t>
                            </w:r>
                            <w:r>
                              <w:rPr>
                                <w:rFonts w:eastAsia="黑体" w:hint="eastAsia"/>
                                <w:sz w:val="28"/>
                              </w:rPr>
                              <w:t>XXX</w:t>
                            </w:r>
                            <w:r>
                              <w:rPr>
                                <w:rFonts w:eastAsia="黑体"/>
                                <w:sz w:val="28"/>
                              </w:rPr>
                              <w:t xml:space="preserve"> — </w:t>
                            </w:r>
                            <w:r>
                              <w:rPr>
                                <w:rFonts w:eastAsia="黑体" w:hint="eastAsia"/>
                                <w:sz w:val="28"/>
                              </w:rPr>
                              <w:t>20XX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roundrect id="_x0000_s1026" o:spid="_x0000_s1026" o:spt="2" style="position:absolute;left:0pt;margin-left:285.8pt;margin-top:20.95pt;height:72pt;width:154.95pt;mso-wrap-distance-left:9pt;mso-wrap-distance-right:9pt;z-index:-251649024;mso-width-relative:page;mso-height-relative:page;" fillcolor="#FFFFFF" filled="t" stroked="t" coordsize="21600,21600" wrapcoords="732 -225 -105 1125 -105 20025 523 21375 21015 21375 21433 20475 21433 1125 21015 -225 732 -225" arcsize="0.166666666666667" o:gfxdata="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JMm&#10;dIfWAAAACgEAAA8AAAAAAAAAAQAgAAAAIgAAAGRycy9kb3ducmV2LnhtbFBLAQIUABQAAAAIAIdO&#10;4kAeasPhJQIAAFgEAAAOAAAAAAAAAAEAIAAAACUBAABkcnMvZTJvRG9jLnhtbFBLBQYAAAAABgAG&#10;AFkBAAC8BQAAAAA=&#10;">
                <v:fill on="t" focussize="0,0"/>
                <v:stroke weight="1.5pt"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before="156" w:beforeLines="50"/>
                        <w:ind w:left="17" w:leftChars="-52" w:right="-174" w:rightChars="-83" w:hanging="126" w:hangingChars="45"/>
                        <w:jc w:val="center"/>
                        <w:rPr>
                          <w:rFonts w:hint="default" w:eastAsia="黑体"/>
                          <w:sz w:val="28"/>
                          <w:lang w:val="en-US" w:eastAsia="zh-CN"/>
                        </w:rPr>
                      </w:pPr>
                      <w:r>
                        <w:rPr>
                          <w:rFonts w:eastAsia="黑体"/>
                          <w:sz w:val="28"/>
                        </w:rPr>
                        <w:t>JJF(苏)</w:t>
                      </w:r>
                      <w:r>
                        <w:rPr>
                          <w:rFonts w:hint="eastAsia" w:eastAsia="黑体"/>
                          <w:sz w:val="28"/>
                          <w:lang w:val="en-US" w:eastAsia="zh-CN"/>
                        </w:rPr>
                        <w:t>XXX</w:t>
                      </w:r>
                      <w:r>
                        <w:rPr>
                          <w:rFonts w:eastAsia="黑体"/>
                          <w:sz w:val="28"/>
                        </w:rPr>
                        <w:t xml:space="preserve"> — </w:t>
                      </w:r>
                      <w:r>
                        <w:rPr>
                          <w:rFonts w:hint="eastAsia" w:eastAsia="黑体"/>
                          <w:sz w:val="28"/>
                          <w:lang w:val="en-US" w:eastAsia="zh-CN"/>
                        </w:rPr>
                        <w:t>20XX</w:t>
                      </w:r>
                    </w:p>
                  </w:txbxContent>
                </v:textbox>
                <w10:wrap type="tight"/>
              </v:roundrect>
            </w:pict>
          </mc:Fallback>
        </mc:AlternateContent>
      </w:r>
      <w:r>
        <w:rPr>
          <w:rFonts w:ascii="黑体" w:eastAsia="黑体" w:hAnsi="Times New Roman" w:cs="Times New Roman" w:hint="eastAsia"/>
          <w:b/>
          <w:bCs/>
          <w:sz w:val="44"/>
          <w:szCs w:val="48"/>
        </w:rPr>
        <w:t>测斜仪校验台校准规范</w:t>
      </w:r>
    </w:p>
    <w:p w:rsidR="00CC51C8" w:rsidRDefault="008E0ED1">
      <w:pPr>
        <w:spacing w:beforeLines="50" w:before="156"/>
        <w:ind w:firstLineChars="100" w:firstLine="280"/>
        <w:rPr>
          <w:rFonts w:ascii="Times New Roman" w:eastAsia="黑体" w:hAnsi="Times New Roman" w:cs="Times New Roman"/>
          <w:color w:val="000000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Calibration Specification for</w:t>
      </w:r>
      <w:r>
        <w:rPr>
          <w:rFonts w:ascii="Times New Roman" w:eastAsia="黑体" w:hAnsi="Times New Roman" w:cs="Times New Roman" w:hint="eastAsia"/>
          <w:sz w:val="28"/>
          <w:szCs w:val="28"/>
        </w:rPr>
        <w:t xml:space="preserve"> </w:t>
      </w:r>
      <w:r>
        <w:rPr>
          <w:rFonts w:ascii="Times New Roman" w:eastAsia="黑体" w:hAnsi="Times New Roman" w:cs="Times New Roman"/>
          <w:color w:val="000000"/>
          <w:sz w:val="28"/>
          <w:szCs w:val="28"/>
        </w:rPr>
        <w:t xml:space="preserve">Inclinometer </w:t>
      </w:r>
    </w:p>
    <w:p w:rsidR="00CC51C8" w:rsidRDefault="008E0ED1">
      <w:pPr>
        <w:spacing w:beforeLines="50" w:before="156"/>
        <w:ind w:firstLineChars="600" w:firstLine="1680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color w:val="000000"/>
          <w:sz w:val="28"/>
          <w:szCs w:val="28"/>
        </w:rPr>
        <w:t>Calibration Bench</w:t>
      </w:r>
    </w:p>
    <w:p w:rsidR="00CC51C8" w:rsidRDefault="008E0ED1">
      <w:pPr>
        <w:rPr>
          <w:rFonts w:ascii="Times New Roman" w:eastAsia="宋体" w:hAnsi="Times New Roman" w:cs="Times New Roman"/>
          <w:szCs w:val="24"/>
        </w:rPr>
      </w:pPr>
      <w:r>
        <w:rPr>
          <w:rFonts w:ascii="Times New Roman" w:eastAsia="宋体" w:hAnsi="Times New Roman" w:cs="Times New Roman"/>
          <w:noProof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126365</wp:posOffset>
                </wp:positionV>
                <wp:extent cx="5486400" cy="0"/>
                <wp:effectExtent l="0" t="0" r="19050" b="19050"/>
                <wp:wrapNone/>
                <wp:docPr id="1" name="直接连接符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4864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line id="_x0000_s1026" o:spid="_x0000_s1026" o:spt="20" style="position:absolute;left:0pt;flip:y;margin-left:0pt;margin-top:9.95pt;height:0pt;width:432pt;z-index:251660288;mso-width-relative:page;mso-height-relative:page;" filled="f" stroked="t" coordsize="21600,21600" o:gfxdata="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BvjtAF0wAA&#10;AAYBAAAPAAAAAAAAAAEAIAAAACIAAABkcnMvZG93bnJldi54bWxQSwECFAAUAAAACACHTuJAkQDO&#10;BeoBAAC0AwAADgAAAAAAAAABACAAAAAiAQAAZHJzL2Uyb0RvYy54bWxQSwUGAAAAAAYABgBZAQAA&#10;fgUAAAAA&#10;">
                <v:fill on="f" focussize="0,0"/>
                <v:stroke color="#000000" joinstyle="round"/>
                <v:imagedata o:title=""/>
                <o:lock v:ext="edit" aspectratio="f"/>
              </v:line>
            </w:pict>
          </mc:Fallback>
        </mc:AlternateContent>
      </w:r>
    </w:p>
    <w:p w:rsidR="00CC51C8" w:rsidRDefault="008E0ED1">
      <w:pPr>
        <w:spacing w:line="500" w:lineRule="exact"/>
        <w:ind w:firstLineChars="200" w:firstLine="560"/>
        <w:rPr>
          <w:rFonts w:ascii="宋体" w:eastAsia="宋体" w:hAnsi="宋体" w:cs="Times New Roman"/>
          <w:sz w:val="28"/>
          <w:szCs w:val="28"/>
        </w:rPr>
      </w:pPr>
      <w:r>
        <w:rPr>
          <w:rFonts w:ascii="宋体" w:eastAsia="宋体" w:hAnsi="宋体" w:cs="Times New Roman"/>
          <w:sz w:val="28"/>
          <w:szCs w:val="28"/>
        </w:rPr>
        <w:t>本规范经江苏省市场监督管理局于</w:t>
      </w:r>
      <w:r w:rsidR="00C37962">
        <w:rPr>
          <w:rFonts w:ascii="宋体" w:eastAsia="宋体" w:hAnsi="宋体" w:cs="Times New Roman"/>
          <w:sz w:val="28"/>
          <w:szCs w:val="28"/>
        </w:rPr>
        <w:t>20</w:t>
      </w:r>
      <w:r w:rsidR="00C37962">
        <w:rPr>
          <w:rFonts w:ascii="宋体" w:eastAsia="宋体" w:hAnsi="宋体" w:cs="Times New Roman" w:hint="eastAsia"/>
          <w:sz w:val="28"/>
          <w:szCs w:val="28"/>
        </w:rPr>
        <w:t>XX</w:t>
      </w:r>
      <w:r>
        <w:rPr>
          <w:rFonts w:ascii="宋体" w:eastAsia="宋体" w:hAnsi="宋体" w:cs="Times New Roman"/>
          <w:sz w:val="28"/>
          <w:szCs w:val="28"/>
        </w:rPr>
        <w:t>年</w:t>
      </w:r>
      <w:r w:rsidR="00C37962">
        <w:rPr>
          <w:rFonts w:ascii="宋体" w:eastAsia="宋体" w:hAnsi="宋体" w:cs="Times New Roman" w:hint="eastAsia"/>
          <w:sz w:val="28"/>
          <w:szCs w:val="28"/>
        </w:rPr>
        <w:t>XX</w:t>
      </w:r>
      <w:r>
        <w:rPr>
          <w:rFonts w:ascii="宋体" w:eastAsia="宋体" w:hAnsi="宋体" w:cs="Times New Roman"/>
          <w:sz w:val="28"/>
          <w:szCs w:val="28"/>
        </w:rPr>
        <w:t>月</w:t>
      </w:r>
      <w:r w:rsidR="00C37962">
        <w:rPr>
          <w:rFonts w:ascii="宋体" w:eastAsia="宋体" w:hAnsi="宋体" w:cs="Times New Roman" w:hint="eastAsia"/>
          <w:sz w:val="28"/>
          <w:szCs w:val="28"/>
        </w:rPr>
        <w:t>XX</w:t>
      </w:r>
      <w:r>
        <w:rPr>
          <w:rFonts w:ascii="宋体" w:eastAsia="宋体" w:hAnsi="宋体" w:cs="Times New Roman"/>
          <w:sz w:val="28"/>
          <w:szCs w:val="28"/>
        </w:rPr>
        <w:t>日批准，并自20</w:t>
      </w:r>
      <w:r w:rsidR="00C37962">
        <w:rPr>
          <w:rFonts w:ascii="宋体" w:eastAsia="宋体" w:hAnsi="宋体" w:cs="Times New Roman" w:hint="eastAsia"/>
          <w:sz w:val="28"/>
          <w:szCs w:val="28"/>
        </w:rPr>
        <w:t>XX</w:t>
      </w:r>
      <w:r>
        <w:rPr>
          <w:rFonts w:ascii="宋体" w:eastAsia="宋体" w:hAnsi="宋体" w:cs="Times New Roman"/>
          <w:sz w:val="28"/>
          <w:szCs w:val="28"/>
        </w:rPr>
        <w:t>年</w:t>
      </w:r>
      <w:r w:rsidR="00C37962">
        <w:rPr>
          <w:rFonts w:ascii="宋体" w:eastAsia="宋体" w:hAnsi="宋体" w:cs="Times New Roman" w:hint="eastAsia"/>
          <w:sz w:val="28"/>
          <w:szCs w:val="28"/>
        </w:rPr>
        <w:t>XX</w:t>
      </w:r>
      <w:r>
        <w:rPr>
          <w:rFonts w:ascii="宋体" w:eastAsia="宋体" w:hAnsi="宋体" w:cs="Times New Roman"/>
          <w:sz w:val="28"/>
          <w:szCs w:val="28"/>
        </w:rPr>
        <w:t>月</w:t>
      </w:r>
      <w:r w:rsidR="00C37962">
        <w:rPr>
          <w:rFonts w:ascii="宋体" w:eastAsia="宋体" w:hAnsi="宋体" w:cs="Times New Roman" w:hint="eastAsia"/>
          <w:sz w:val="28"/>
          <w:szCs w:val="28"/>
        </w:rPr>
        <w:t>XX</w:t>
      </w:r>
      <w:r>
        <w:rPr>
          <w:rFonts w:ascii="宋体" w:eastAsia="宋体" w:hAnsi="宋体" w:cs="Times New Roman"/>
          <w:sz w:val="28"/>
          <w:szCs w:val="28"/>
        </w:rPr>
        <w:t>日起施行。</w:t>
      </w:r>
      <w:bookmarkStart w:id="0" w:name="_GoBack"/>
      <w:bookmarkEnd w:id="0"/>
    </w:p>
    <w:p w:rsidR="00CC51C8" w:rsidRDefault="00CC51C8">
      <w:pPr>
        <w:rPr>
          <w:rFonts w:ascii="仿宋_GB2312" w:eastAsia="仿宋_GB2312" w:hAnsi="Courier New" w:cs="Times New Roman"/>
          <w:sz w:val="24"/>
          <w:szCs w:val="28"/>
        </w:rPr>
      </w:pPr>
    </w:p>
    <w:p w:rsidR="00CC51C8" w:rsidRDefault="00CC51C8">
      <w:pPr>
        <w:rPr>
          <w:rFonts w:ascii="宋体" w:eastAsia="宋体" w:hAnsi="Courier New" w:cs="Times New Roman"/>
          <w:sz w:val="24"/>
          <w:szCs w:val="20"/>
        </w:rPr>
      </w:pPr>
    </w:p>
    <w:p w:rsidR="00CC51C8" w:rsidRDefault="00CC51C8">
      <w:pPr>
        <w:rPr>
          <w:rFonts w:ascii="宋体" w:eastAsia="宋体" w:hAnsi="Courier New" w:cs="Times New Roman"/>
          <w:sz w:val="24"/>
          <w:szCs w:val="20"/>
        </w:rPr>
      </w:pPr>
    </w:p>
    <w:p w:rsidR="00CC51C8" w:rsidRDefault="00CC51C8">
      <w:pPr>
        <w:rPr>
          <w:rFonts w:ascii="宋体" w:eastAsia="宋体" w:hAnsi="Courier New" w:cs="Times New Roman"/>
          <w:sz w:val="24"/>
          <w:szCs w:val="20"/>
        </w:rPr>
      </w:pPr>
    </w:p>
    <w:p w:rsidR="00CC51C8" w:rsidRDefault="00CC51C8">
      <w:pPr>
        <w:rPr>
          <w:rFonts w:ascii="宋体" w:eastAsia="宋体" w:hAnsi="Courier New" w:cs="Times New Roman"/>
          <w:sz w:val="24"/>
          <w:szCs w:val="20"/>
        </w:rPr>
      </w:pPr>
    </w:p>
    <w:p w:rsidR="00CC51C8" w:rsidRDefault="00CC51C8">
      <w:pPr>
        <w:rPr>
          <w:rFonts w:ascii="宋体" w:eastAsia="宋体" w:hAnsi="Courier New" w:cs="Times New Roman"/>
          <w:sz w:val="24"/>
          <w:szCs w:val="20"/>
        </w:rPr>
      </w:pPr>
    </w:p>
    <w:p w:rsidR="00CC51C8" w:rsidRDefault="00CC51C8">
      <w:pPr>
        <w:rPr>
          <w:rFonts w:ascii="宋体" w:eastAsia="宋体" w:hAnsi="Courier New" w:cs="Times New Roman"/>
          <w:sz w:val="24"/>
          <w:szCs w:val="20"/>
        </w:rPr>
      </w:pPr>
    </w:p>
    <w:p w:rsidR="00CC51C8" w:rsidRDefault="00CC51C8">
      <w:pPr>
        <w:rPr>
          <w:rFonts w:ascii="宋体" w:eastAsia="宋体" w:hAnsi="Courier New" w:cs="Times New Roman"/>
          <w:sz w:val="24"/>
          <w:szCs w:val="20"/>
        </w:rPr>
      </w:pPr>
    </w:p>
    <w:p w:rsidR="00CC51C8" w:rsidRDefault="00CC51C8">
      <w:pPr>
        <w:rPr>
          <w:rFonts w:ascii="宋体" w:eastAsia="宋体" w:hAnsi="Courier New" w:cs="Times New Roman"/>
          <w:sz w:val="24"/>
          <w:szCs w:val="20"/>
        </w:rPr>
      </w:pPr>
    </w:p>
    <w:p w:rsidR="00CC51C8" w:rsidRDefault="00CC51C8">
      <w:pPr>
        <w:rPr>
          <w:rFonts w:ascii="宋体" w:eastAsia="宋体" w:hAnsi="Courier New" w:cs="Times New Roman"/>
          <w:sz w:val="24"/>
          <w:szCs w:val="20"/>
        </w:rPr>
      </w:pPr>
    </w:p>
    <w:p w:rsidR="00CC51C8" w:rsidRDefault="00CC51C8">
      <w:pPr>
        <w:rPr>
          <w:rFonts w:ascii="宋体" w:eastAsia="宋体" w:hAnsi="Courier New" w:cs="Times New Roman"/>
          <w:sz w:val="24"/>
          <w:szCs w:val="20"/>
        </w:rPr>
      </w:pPr>
    </w:p>
    <w:p w:rsidR="00CC51C8" w:rsidRDefault="00CC51C8">
      <w:pPr>
        <w:rPr>
          <w:rFonts w:ascii="宋体" w:eastAsia="宋体" w:hAnsi="Courier New" w:cs="Times New Roman"/>
          <w:sz w:val="24"/>
          <w:szCs w:val="20"/>
        </w:rPr>
      </w:pPr>
    </w:p>
    <w:p w:rsidR="00CC51C8" w:rsidRDefault="008E0ED1">
      <w:pPr>
        <w:spacing w:line="360" w:lineRule="auto"/>
        <w:ind w:leftChars="704" w:left="1478"/>
        <w:rPr>
          <w:rFonts w:ascii="黑体" w:eastAsia="黑体" w:hAnsi="Courier New" w:cs="Times New Roman"/>
          <w:sz w:val="28"/>
          <w:szCs w:val="28"/>
        </w:rPr>
      </w:pPr>
      <w:r>
        <w:rPr>
          <w:rFonts w:ascii="黑体" w:eastAsia="黑体" w:hAnsi="Courier New" w:cs="Times New Roman" w:hint="eastAsia"/>
          <w:spacing w:val="91"/>
          <w:sz w:val="28"/>
          <w:szCs w:val="28"/>
        </w:rPr>
        <w:t>归</w:t>
      </w:r>
      <w:r>
        <w:rPr>
          <w:rFonts w:ascii="黑体" w:eastAsia="黑体" w:hAnsi="Courier New" w:cs="Times New Roman"/>
          <w:spacing w:val="91"/>
          <w:sz w:val="28"/>
          <w:szCs w:val="28"/>
        </w:rPr>
        <w:t>口单</w:t>
      </w:r>
      <w:r>
        <w:rPr>
          <w:rFonts w:ascii="黑体" w:eastAsia="黑体" w:hAnsi="Courier New" w:cs="Times New Roman"/>
          <w:sz w:val="28"/>
          <w:szCs w:val="28"/>
        </w:rPr>
        <w:t>位：</w:t>
      </w:r>
      <w:r>
        <w:rPr>
          <w:rFonts w:ascii="Times New Roman" w:hAnsi="宋体"/>
          <w:sz w:val="28"/>
          <w:szCs w:val="28"/>
        </w:rPr>
        <w:t>江苏省</w:t>
      </w:r>
      <w:r>
        <w:rPr>
          <w:rFonts w:ascii="Times New Roman" w:hAnsi="宋体" w:hint="eastAsia"/>
          <w:sz w:val="28"/>
          <w:szCs w:val="28"/>
        </w:rPr>
        <w:t>市场监督管理局</w:t>
      </w:r>
      <w:r>
        <w:rPr>
          <w:rFonts w:ascii="黑体" w:eastAsia="黑体" w:hAnsi="Courier New" w:cs="Times New Roman"/>
          <w:sz w:val="28"/>
          <w:szCs w:val="28"/>
        </w:rPr>
        <w:t xml:space="preserve"> </w:t>
      </w:r>
    </w:p>
    <w:p w:rsidR="00CC51C8" w:rsidRDefault="008E0ED1">
      <w:pPr>
        <w:ind w:leftChars="704" w:left="1478"/>
        <w:jc w:val="left"/>
        <w:rPr>
          <w:rFonts w:ascii="黑体" w:eastAsia="黑体" w:hAnsi="Courier New" w:cs="Times New Roman"/>
          <w:sz w:val="28"/>
          <w:szCs w:val="28"/>
        </w:rPr>
      </w:pPr>
      <w:r>
        <w:rPr>
          <w:rFonts w:ascii="黑体" w:eastAsia="黑体" w:hAnsi="Courier New" w:cs="Times New Roman"/>
          <w:sz w:val="28"/>
          <w:szCs w:val="28"/>
        </w:rPr>
        <w:t>主要起草单位：</w:t>
      </w:r>
      <w:r>
        <w:rPr>
          <w:rFonts w:asciiTheme="minorEastAsia" w:hAnsiTheme="minorEastAsia" w:cs="Times New Roman" w:hint="eastAsia"/>
          <w:sz w:val="28"/>
          <w:szCs w:val="28"/>
        </w:rPr>
        <w:t>常州检验检测标准认证研究院</w:t>
      </w:r>
    </w:p>
    <w:p w:rsidR="00CC51C8" w:rsidRDefault="008E0ED1">
      <w:pPr>
        <w:ind w:leftChars="704" w:left="1478"/>
        <w:jc w:val="left"/>
        <w:rPr>
          <w:rFonts w:ascii="黑体" w:eastAsia="黑体" w:hAnsi="Courier New" w:cs="Times New Roman"/>
          <w:sz w:val="28"/>
          <w:szCs w:val="28"/>
        </w:rPr>
      </w:pPr>
      <w:r>
        <w:rPr>
          <w:rFonts w:ascii="黑体" w:eastAsia="黑体" w:hAnsi="Courier New" w:cs="Times New Roman"/>
          <w:sz w:val="28"/>
          <w:szCs w:val="28"/>
        </w:rPr>
        <w:t>参加起草单位：</w:t>
      </w:r>
      <w:r>
        <w:rPr>
          <w:rFonts w:asciiTheme="minorEastAsia" w:hAnsiTheme="minorEastAsia" w:cs="Times New Roman"/>
          <w:sz w:val="28"/>
          <w:szCs w:val="28"/>
        </w:rPr>
        <w:t>上海标卓科学仪器有限公司</w:t>
      </w:r>
    </w:p>
    <w:p w:rsidR="00CC51C8" w:rsidRDefault="008E0ED1" w:rsidP="00040B59">
      <w:pPr>
        <w:ind w:firstLineChars="192" w:firstLine="538"/>
        <w:jc w:val="left"/>
        <w:rPr>
          <w:rFonts w:ascii="黑体" w:eastAsia="黑体" w:hAnsi="Courier New" w:cs="Times New Roman"/>
          <w:sz w:val="28"/>
          <w:szCs w:val="20"/>
        </w:rPr>
      </w:pPr>
      <w:r>
        <w:rPr>
          <w:rFonts w:ascii="黑体" w:eastAsia="黑体" w:hAnsi="Courier New" w:cs="Times New Roman" w:hint="eastAsia"/>
          <w:sz w:val="28"/>
          <w:szCs w:val="20"/>
        </w:rPr>
        <w:t xml:space="preserve">              </w:t>
      </w:r>
    </w:p>
    <w:p w:rsidR="00CC51C8" w:rsidRDefault="008E0ED1">
      <w:pPr>
        <w:rPr>
          <w:rFonts w:ascii="黑体" w:eastAsia="黑体" w:hAnsi="Courier New" w:cs="Times New Roman"/>
          <w:sz w:val="28"/>
          <w:szCs w:val="20"/>
        </w:rPr>
      </w:pPr>
      <w:r>
        <w:rPr>
          <w:rFonts w:ascii="宋体" w:eastAsia="宋体" w:hAnsi="宋体" w:cs="Times New Roman"/>
          <w:sz w:val="28"/>
          <w:szCs w:val="24"/>
        </w:rPr>
        <w:t xml:space="preserve">    </w:t>
      </w:r>
    </w:p>
    <w:p w:rsidR="00CC51C8" w:rsidRDefault="00CC51C8">
      <w:pPr>
        <w:ind w:left="2520" w:hangingChars="900" w:hanging="2520"/>
        <w:rPr>
          <w:rFonts w:ascii="黑体" w:eastAsia="黑体" w:hAnsi="Courier New" w:cs="Times New Roman"/>
          <w:sz w:val="28"/>
          <w:szCs w:val="20"/>
        </w:rPr>
      </w:pPr>
    </w:p>
    <w:p w:rsidR="00CC51C8" w:rsidRDefault="00CC51C8">
      <w:pPr>
        <w:rPr>
          <w:rFonts w:ascii="黑体" w:eastAsia="黑体" w:hAnsi="Courier New" w:cs="Times New Roman"/>
          <w:sz w:val="28"/>
          <w:szCs w:val="20"/>
        </w:rPr>
      </w:pPr>
    </w:p>
    <w:p w:rsidR="00CC51C8" w:rsidRDefault="00CC51C8">
      <w:pPr>
        <w:rPr>
          <w:rFonts w:ascii="黑体" w:eastAsia="黑体" w:hAnsi="Courier New" w:cs="Times New Roman"/>
          <w:sz w:val="28"/>
          <w:szCs w:val="20"/>
        </w:rPr>
      </w:pPr>
    </w:p>
    <w:p w:rsidR="00CC51C8" w:rsidRDefault="00CC51C8">
      <w:pPr>
        <w:rPr>
          <w:rFonts w:ascii="黑体" w:eastAsia="黑体" w:hAnsi="Courier New" w:cs="Times New Roman"/>
          <w:sz w:val="28"/>
          <w:szCs w:val="20"/>
        </w:rPr>
      </w:pPr>
    </w:p>
    <w:p w:rsidR="00CC51C8" w:rsidRDefault="00CC51C8">
      <w:pPr>
        <w:rPr>
          <w:rFonts w:ascii="黑体" w:eastAsia="黑体" w:hAnsi="Courier New" w:cs="Times New Roman"/>
          <w:sz w:val="28"/>
          <w:szCs w:val="20"/>
        </w:rPr>
      </w:pPr>
    </w:p>
    <w:p w:rsidR="00CC51C8" w:rsidRDefault="008E0ED1">
      <w:pPr>
        <w:rPr>
          <w:rFonts w:asciiTheme="minorEastAsia" w:hAnsiTheme="minorEastAsia" w:cs="Times New Roman"/>
          <w:sz w:val="28"/>
          <w:szCs w:val="20"/>
        </w:rPr>
        <w:sectPr w:rsidR="00CC51C8">
          <w:headerReference w:type="default" r:id="rId13"/>
          <w:footerReference w:type="default" r:id="rId14"/>
          <w:pgSz w:w="11906" w:h="16838"/>
          <w:pgMar w:top="1417" w:right="1417" w:bottom="1417" w:left="1417" w:header="851" w:footer="992" w:gutter="0"/>
          <w:pgNumType w:fmt="upperRoman"/>
          <w:cols w:space="0"/>
          <w:docGrid w:type="lines" w:linePitch="312"/>
        </w:sectPr>
      </w:pPr>
      <w:r>
        <w:rPr>
          <w:rFonts w:asciiTheme="minorEastAsia" w:hAnsiTheme="minorEastAsia" w:cs="Times New Roman"/>
          <w:sz w:val="28"/>
          <w:szCs w:val="20"/>
        </w:rPr>
        <w:t>本规范委托江苏省</w:t>
      </w:r>
      <w:r>
        <w:rPr>
          <w:rFonts w:asciiTheme="minorEastAsia" w:hAnsiTheme="minorEastAsia" w:cs="Times New Roman" w:hint="eastAsia"/>
          <w:sz w:val="28"/>
          <w:szCs w:val="20"/>
        </w:rPr>
        <w:t>几何量</w:t>
      </w:r>
      <w:r>
        <w:rPr>
          <w:rFonts w:asciiTheme="minorEastAsia" w:hAnsiTheme="minorEastAsia" w:cs="Times New Roman"/>
          <w:sz w:val="28"/>
          <w:szCs w:val="20"/>
        </w:rPr>
        <w:t>计量技术委员会负责解释</w:t>
      </w:r>
    </w:p>
    <w:p w:rsidR="00CC51C8" w:rsidRDefault="00CC51C8">
      <w:pPr>
        <w:rPr>
          <w:rFonts w:asciiTheme="minorEastAsia" w:hAnsiTheme="minorEastAsia" w:cs="Times New Roman"/>
          <w:sz w:val="28"/>
          <w:szCs w:val="20"/>
        </w:rPr>
      </w:pPr>
    </w:p>
    <w:p w:rsidR="00CC51C8" w:rsidRDefault="00CC51C8">
      <w:pPr>
        <w:rPr>
          <w:rFonts w:asciiTheme="minorEastAsia" w:hAnsiTheme="minorEastAsia" w:cs="Times New Roman"/>
          <w:sz w:val="28"/>
          <w:szCs w:val="20"/>
        </w:rPr>
      </w:pPr>
    </w:p>
    <w:p w:rsidR="00CC51C8" w:rsidRDefault="00CC51C8">
      <w:pPr>
        <w:rPr>
          <w:rFonts w:asciiTheme="minorEastAsia" w:hAnsiTheme="minorEastAsia" w:cs="Times New Roman"/>
          <w:sz w:val="28"/>
          <w:szCs w:val="20"/>
        </w:rPr>
      </w:pPr>
    </w:p>
    <w:p w:rsidR="00CC51C8" w:rsidRDefault="00CC51C8">
      <w:pPr>
        <w:rPr>
          <w:rFonts w:asciiTheme="minorEastAsia" w:hAnsiTheme="minorEastAsia" w:cs="Times New Roman"/>
          <w:sz w:val="28"/>
          <w:szCs w:val="20"/>
        </w:rPr>
      </w:pPr>
    </w:p>
    <w:p w:rsidR="00CC51C8" w:rsidRDefault="00CC51C8">
      <w:pPr>
        <w:rPr>
          <w:rFonts w:asciiTheme="minorEastAsia" w:hAnsiTheme="minorEastAsia" w:cs="Times New Roman"/>
          <w:sz w:val="28"/>
          <w:szCs w:val="20"/>
        </w:rPr>
      </w:pPr>
    </w:p>
    <w:p w:rsidR="00CC51C8" w:rsidRDefault="008E0ED1">
      <w:pPr>
        <w:spacing w:line="700" w:lineRule="exact"/>
        <w:ind w:leftChars="704" w:left="1478"/>
        <w:rPr>
          <w:rFonts w:ascii="黑体" w:eastAsia="黑体" w:hAnsi="Times New Roman" w:cs="Times New Roman"/>
          <w:sz w:val="28"/>
          <w:szCs w:val="24"/>
        </w:rPr>
      </w:pPr>
      <w:r>
        <w:rPr>
          <w:rFonts w:ascii="黑体" w:eastAsia="黑体" w:hAnsi="Times New Roman" w:cs="Times New Roman" w:hint="eastAsia"/>
          <w:sz w:val="28"/>
          <w:szCs w:val="24"/>
        </w:rPr>
        <w:t>本规范主要起草人：</w:t>
      </w:r>
    </w:p>
    <w:p w:rsidR="00CC51C8" w:rsidRDefault="008E0ED1">
      <w:pPr>
        <w:spacing w:line="700" w:lineRule="exact"/>
        <w:ind w:leftChars="704" w:left="1478" w:firstLineChars="500" w:firstLine="1400"/>
        <w:rPr>
          <w:rFonts w:asciiTheme="minorEastAsia" w:hAnsiTheme="minorEastAsia" w:cs="Times New Roman"/>
          <w:sz w:val="28"/>
          <w:szCs w:val="24"/>
        </w:rPr>
      </w:pPr>
      <w:r>
        <w:rPr>
          <w:rFonts w:asciiTheme="minorEastAsia" w:hAnsiTheme="minorEastAsia" w:cs="Times New Roman" w:hint="eastAsia"/>
          <w:sz w:val="28"/>
          <w:szCs w:val="24"/>
        </w:rPr>
        <w:t>佘娜萍（常州检验检测标准认证研究院）</w:t>
      </w:r>
    </w:p>
    <w:p w:rsidR="00CC51C8" w:rsidRDefault="008E0ED1">
      <w:pPr>
        <w:spacing w:line="700" w:lineRule="exact"/>
        <w:ind w:leftChars="704" w:left="1478" w:firstLineChars="500" w:firstLine="1400"/>
        <w:rPr>
          <w:rFonts w:asciiTheme="minorEastAsia" w:hAnsiTheme="minorEastAsia" w:cs="Times New Roman"/>
          <w:sz w:val="28"/>
          <w:szCs w:val="24"/>
        </w:rPr>
      </w:pPr>
      <w:r>
        <w:rPr>
          <w:rFonts w:asciiTheme="minorEastAsia" w:hAnsiTheme="minorEastAsia" w:cs="Times New Roman" w:hint="eastAsia"/>
          <w:sz w:val="28"/>
          <w:szCs w:val="24"/>
        </w:rPr>
        <w:t>戚丽红（常州检验检测标准认证研究院）</w:t>
      </w:r>
    </w:p>
    <w:p w:rsidR="00CC51C8" w:rsidRDefault="008E0ED1">
      <w:pPr>
        <w:spacing w:line="700" w:lineRule="exact"/>
        <w:ind w:leftChars="704" w:left="1478" w:firstLineChars="500" w:firstLine="1400"/>
        <w:rPr>
          <w:rFonts w:asciiTheme="minorEastAsia" w:hAnsiTheme="minorEastAsia" w:cs="Times New Roman"/>
          <w:sz w:val="28"/>
          <w:szCs w:val="24"/>
        </w:rPr>
      </w:pPr>
      <w:r>
        <w:rPr>
          <w:rFonts w:asciiTheme="minorEastAsia" w:hAnsiTheme="minorEastAsia" w:cs="Times New Roman" w:hint="eastAsia"/>
          <w:sz w:val="28"/>
          <w:szCs w:val="24"/>
        </w:rPr>
        <w:t>王直荣（常州检验检测标准认证研究院）</w:t>
      </w:r>
    </w:p>
    <w:p w:rsidR="00CC51C8" w:rsidRDefault="008E0ED1">
      <w:pPr>
        <w:tabs>
          <w:tab w:val="left" w:pos="1843"/>
        </w:tabs>
        <w:spacing w:line="700" w:lineRule="exact"/>
        <w:ind w:leftChars="704" w:left="1478" w:firstLineChars="300" w:firstLine="840"/>
        <w:rPr>
          <w:rFonts w:ascii="黑体" w:eastAsia="黑体" w:hAnsi="Times New Roman" w:cs="Times New Roman"/>
          <w:sz w:val="28"/>
          <w:szCs w:val="24"/>
        </w:rPr>
      </w:pPr>
      <w:r>
        <w:rPr>
          <w:rFonts w:ascii="黑体" w:eastAsia="黑体" w:hAnsi="Times New Roman" w:cs="Times New Roman" w:hint="eastAsia"/>
          <w:sz w:val="28"/>
          <w:szCs w:val="24"/>
        </w:rPr>
        <w:t>参加起草人：</w:t>
      </w:r>
    </w:p>
    <w:p w:rsidR="00CC51C8" w:rsidRDefault="008E0ED1">
      <w:pPr>
        <w:tabs>
          <w:tab w:val="left" w:pos="1560"/>
        </w:tabs>
        <w:spacing w:line="700" w:lineRule="exact"/>
        <w:ind w:leftChars="704" w:left="1478" w:firstLineChars="500" w:firstLine="1400"/>
        <w:rPr>
          <w:rFonts w:asciiTheme="minorEastAsia" w:hAnsiTheme="minorEastAsia" w:cs="Times New Roman"/>
          <w:sz w:val="28"/>
          <w:szCs w:val="24"/>
        </w:rPr>
      </w:pPr>
      <w:r>
        <w:rPr>
          <w:rFonts w:asciiTheme="minorEastAsia" w:hAnsiTheme="minorEastAsia" w:cs="Times New Roman" w:hint="eastAsia"/>
          <w:sz w:val="28"/>
          <w:szCs w:val="24"/>
        </w:rPr>
        <w:t>胡培秋（常州检验检测标准认证研究院）</w:t>
      </w:r>
    </w:p>
    <w:p w:rsidR="00CC51C8" w:rsidRDefault="008E0ED1">
      <w:pPr>
        <w:spacing w:line="700" w:lineRule="exact"/>
        <w:ind w:leftChars="704" w:left="1478" w:firstLineChars="500" w:firstLine="1400"/>
        <w:rPr>
          <w:rFonts w:asciiTheme="minorEastAsia" w:hAnsiTheme="minorEastAsia" w:cs="Times New Roman"/>
          <w:sz w:val="28"/>
          <w:szCs w:val="24"/>
        </w:rPr>
      </w:pPr>
      <w:r>
        <w:rPr>
          <w:rFonts w:asciiTheme="minorEastAsia" w:hAnsiTheme="minorEastAsia" w:cs="Times New Roman" w:hint="eastAsia"/>
          <w:sz w:val="28"/>
          <w:szCs w:val="24"/>
        </w:rPr>
        <w:t>杨  逸（常州检验检测标准认证研究院）</w:t>
      </w:r>
    </w:p>
    <w:p w:rsidR="00CC51C8" w:rsidRDefault="008E0ED1">
      <w:pPr>
        <w:spacing w:line="700" w:lineRule="exact"/>
        <w:ind w:leftChars="704" w:left="1478" w:firstLineChars="500" w:firstLine="1400"/>
        <w:rPr>
          <w:rFonts w:asciiTheme="minorEastAsia" w:hAnsiTheme="minorEastAsia" w:cs="Times New Roman"/>
          <w:sz w:val="28"/>
          <w:szCs w:val="24"/>
        </w:rPr>
      </w:pPr>
      <w:r>
        <w:rPr>
          <w:rFonts w:asciiTheme="minorEastAsia" w:hAnsiTheme="minorEastAsia" w:cs="Times New Roman" w:hint="eastAsia"/>
          <w:sz w:val="28"/>
          <w:szCs w:val="24"/>
        </w:rPr>
        <w:t>恽  成（常州检验检测标准认证研究院）</w:t>
      </w:r>
    </w:p>
    <w:p w:rsidR="00CC51C8" w:rsidRDefault="008E0ED1">
      <w:pPr>
        <w:spacing w:line="700" w:lineRule="exact"/>
        <w:ind w:leftChars="704" w:left="1478" w:firstLineChars="500" w:firstLine="1400"/>
        <w:rPr>
          <w:rFonts w:asciiTheme="minorEastAsia" w:hAnsiTheme="minorEastAsia" w:cs="Times New Roman"/>
          <w:sz w:val="28"/>
          <w:szCs w:val="24"/>
        </w:rPr>
      </w:pPr>
      <w:r>
        <w:rPr>
          <w:rFonts w:asciiTheme="minorEastAsia" w:hAnsiTheme="minorEastAsia" w:cs="Times New Roman" w:hint="eastAsia"/>
          <w:sz w:val="28"/>
          <w:szCs w:val="24"/>
        </w:rPr>
        <w:t>彭向发（</w:t>
      </w:r>
      <w:r>
        <w:rPr>
          <w:rFonts w:asciiTheme="minorEastAsia" w:hAnsiTheme="minorEastAsia" w:cs="Times New Roman"/>
          <w:sz w:val="28"/>
          <w:szCs w:val="20"/>
        </w:rPr>
        <w:t>上海标卓科学仪器有限公司）</w:t>
      </w:r>
    </w:p>
    <w:p w:rsidR="00CC51C8" w:rsidRDefault="00CC51C8">
      <w:pPr>
        <w:spacing w:line="700" w:lineRule="exact"/>
        <w:rPr>
          <w:rFonts w:ascii="方正黑体简体" w:eastAsia="宋体" w:hAnsi="Courier New" w:cs="Times New Roman"/>
          <w:sz w:val="28"/>
          <w:szCs w:val="20"/>
        </w:rPr>
      </w:pPr>
    </w:p>
    <w:p w:rsidR="00CC51C8" w:rsidRDefault="00CC51C8">
      <w:pPr>
        <w:spacing w:line="700" w:lineRule="exact"/>
        <w:ind w:firstLineChars="900" w:firstLine="2520"/>
        <w:rPr>
          <w:rFonts w:ascii="方正黑体简体" w:eastAsia="宋体" w:hAnsi="Times New Roman" w:cs="Times New Roman"/>
          <w:sz w:val="28"/>
          <w:szCs w:val="24"/>
        </w:rPr>
      </w:pPr>
    </w:p>
    <w:p w:rsidR="00CC51C8" w:rsidRDefault="00CC51C8">
      <w:pPr>
        <w:spacing w:line="700" w:lineRule="exact"/>
        <w:rPr>
          <w:rFonts w:ascii="黑体" w:eastAsia="黑体" w:hAnsi="Courier New" w:cs="Times New Roman"/>
          <w:sz w:val="32"/>
          <w:szCs w:val="20"/>
        </w:rPr>
        <w:sectPr w:rsidR="00CC51C8">
          <w:pgSz w:w="11906" w:h="16838"/>
          <w:pgMar w:top="1417" w:right="1417" w:bottom="1417" w:left="1417" w:header="851" w:footer="992" w:gutter="0"/>
          <w:pgNumType w:fmt="upperRoman"/>
          <w:cols w:space="0"/>
          <w:docGrid w:type="lines" w:linePitch="312"/>
        </w:sectPr>
      </w:pPr>
    </w:p>
    <w:p w:rsidR="00CC51C8" w:rsidRDefault="008E0ED1">
      <w:pPr>
        <w:pStyle w:val="a7"/>
        <w:jc w:val="center"/>
        <w:rPr>
          <w:rFonts w:ascii="黑体" w:eastAsia="黑体" w:hAnsi="黑体"/>
          <w:b/>
          <w:color w:val="000000"/>
          <w:sz w:val="44"/>
          <w:szCs w:val="44"/>
        </w:rPr>
      </w:pPr>
      <w:r>
        <w:rPr>
          <w:rFonts w:ascii="黑体" w:eastAsia="黑体" w:hAnsi="黑体" w:hint="eastAsia"/>
          <w:b/>
          <w:color w:val="000000"/>
          <w:sz w:val="44"/>
          <w:szCs w:val="44"/>
        </w:rPr>
        <w:lastRenderedPageBreak/>
        <w:t>目    录</w:t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-1278791300"/>
        <w:docPartObj>
          <w:docPartGallery w:val="Table of Contents"/>
          <w:docPartUnique/>
        </w:docPartObj>
      </w:sdtPr>
      <w:sdtEndPr>
        <w:rPr>
          <w:sz w:val="18"/>
          <w:szCs w:val="18"/>
        </w:rPr>
      </w:sdtEndPr>
      <w:sdtContent>
        <w:p w:rsidR="00CC51C8" w:rsidRDefault="008E0ED1">
          <w:pPr>
            <w:pStyle w:val="TOC1"/>
            <w:tabs>
              <w:tab w:val="right" w:leader="middleDot" w:pos="9030"/>
            </w:tabs>
            <w:spacing w:before="0" w:line="440" w:lineRule="exact"/>
            <w:rPr>
              <w:rFonts w:ascii="Times New Roman" w:eastAsia="宋体" w:hAnsi="Times New Roman" w:cs="Times New Roman"/>
              <w:b w:val="0"/>
              <w:bCs w:val="0"/>
              <w:color w:val="auto"/>
              <w:kern w:val="2"/>
              <w:sz w:val="24"/>
              <w:szCs w:val="24"/>
            </w:rPr>
          </w:pPr>
          <w:r>
            <w:rPr>
              <w:rFonts w:ascii="Times New Roman" w:eastAsia="宋体" w:hAnsi="Times New Roman" w:cs="Times New Roman"/>
              <w:b w:val="0"/>
              <w:bCs w:val="0"/>
              <w:color w:val="auto"/>
              <w:kern w:val="2"/>
              <w:sz w:val="24"/>
              <w:szCs w:val="24"/>
            </w:rPr>
            <w:t>引言</w:t>
          </w:r>
          <w:r>
            <w:rPr>
              <w:rFonts w:ascii="Times New Roman" w:eastAsia="宋体" w:hAnsi="Times New Roman" w:cs="Times New Roman" w:hint="eastAsia"/>
              <w:b w:val="0"/>
              <w:bCs w:val="0"/>
              <w:color w:val="auto"/>
              <w:kern w:val="2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b w:val="0"/>
              <w:bCs w:val="0"/>
              <w:color w:val="auto"/>
              <w:kern w:val="2"/>
              <w:sz w:val="24"/>
              <w:szCs w:val="24"/>
            </w:rPr>
            <w:t>II</w:t>
          </w:r>
        </w:p>
        <w:p w:rsidR="00CC51C8" w:rsidRDefault="008E0ED1">
          <w:pPr>
            <w:pStyle w:val="TOC1"/>
            <w:tabs>
              <w:tab w:val="right" w:leader="middleDot" w:pos="9030"/>
              <w:tab w:val="right" w:pos="9240"/>
            </w:tabs>
            <w:spacing w:before="0" w:line="440" w:lineRule="exact"/>
            <w:rPr>
              <w:rFonts w:ascii="Times New Roman" w:eastAsia="宋体" w:hAnsi="Times New Roman" w:cs="Times New Roman"/>
              <w:b w:val="0"/>
              <w:bCs w:val="0"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b w:val="0"/>
              <w:bCs w:val="0"/>
              <w:color w:val="000000"/>
              <w:kern w:val="2"/>
              <w:sz w:val="24"/>
              <w:szCs w:val="24"/>
            </w:rPr>
            <w:t xml:space="preserve">1  </w:t>
          </w:r>
          <w:r>
            <w:rPr>
              <w:rFonts w:ascii="Times New Roman" w:eastAsia="宋体" w:hAnsi="Times New Roman" w:cs="Times New Roman"/>
              <w:b w:val="0"/>
              <w:bCs w:val="0"/>
              <w:color w:val="000000"/>
              <w:kern w:val="2"/>
              <w:sz w:val="24"/>
              <w:szCs w:val="24"/>
            </w:rPr>
            <w:t>范围</w:t>
          </w:r>
          <w:r>
            <w:rPr>
              <w:rFonts w:ascii="Times New Roman" w:eastAsia="宋体" w:hAnsi="Times New Roman" w:cs="Times New Roman" w:hint="eastAsia"/>
              <w:b w:val="0"/>
              <w:bCs w:val="0"/>
              <w:color w:val="000000"/>
              <w:kern w:val="2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b w:val="0"/>
              <w:color w:val="auto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b w:val="0"/>
              <w:color w:val="auto"/>
              <w:sz w:val="24"/>
              <w:szCs w:val="24"/>
            </w:rPr>
            <w:t>1</w:t>
          </w:r>
          <w:r>
            <w:rPr>
              <w:rFonts w:ascii="Times New Roman" w:eastAsia="宋体" w:hAnsi="Times New Roman" w:cs="Times New Roman"/>
              <w:b w:val="0"/>
              <w:color w:val="auto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sz w:val="24"/>
              <w:szCs w:val="24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2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引用文件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1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sz w:val="24"/>
              <w:szCs w:val="24"/>
            </w:rPr>
            <w:t xml:space="preserve">3  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术语</w:t>
          </w:r>
          <w:r>
            <w:rPr>
              <w:rFonts w:ascii="Times New Roman" w:eastAsia="宋体" w:hAnsi="Times New Roman" w:cs="Times New Roman" w:hint="eastAsia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1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4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概述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1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5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计量特性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2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5.1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水平轴与竖轴的垂直度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2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5.2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顶角示值误差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3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5.3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方位角示值误差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3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5.4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工具面角示值误差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3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6  </w:t>
          </w:r>
          <w:r>
            <w:rPr>
              <w:rFonts w:ascii="Times New Roman" w:eastAsia="宋体" w:hAnsi="Times New Roman" w:cs="Times New Roman"/>
              <w:kern w:val="0"/>
              <w:sz w:val="24"/>
              <w:szCs w:val="24"/>
            </w:rPr>
            <w:t>校准条件和校准设备</w:t>
          </w:r>
          <w:r>
            <w:rPr>
              <w:rFonts w:ascii="Times New Roman" w:eastAsia="宋体" w:hAnsi="Times New Roman" w:cs="Times New Roman" w:hint="eastAsia"/>
              <w:kern w:val="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3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6.1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环境条件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3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6.2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校准项目和校准设备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3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sz w:val="24"/>
              <w:szCs w:val="24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7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校准方法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4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7.1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水平轴与竖轴的垂直度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4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7.2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顶角示值误差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4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7.3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方位角示值误差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4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7.4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工具面角示值误差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5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8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校准结果表达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6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b/>
              <w:bCs/>
              <w:sz w:val="24"/>
              <w:szCs w:val="24"/>
              <w:lang w:val="zh-CN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9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复校时间间隔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6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sz w:val="24"/>
              <w:szCs w:val="24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附录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 A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顶角示值误差测量结果的不确定度评定示例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7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sz w:val="24"/>
              <w:szCs w:val="24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附录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 B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方位角示值误差测量结果的不确定度评定示例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9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sz w:val="24"/>
              <w:szCs w:val="24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附录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 C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校验台原始记录参考格式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11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8E0ED1">
          <w:pPr>
            <w:tabs>
              <w:tab w:val="right" w:leader="middleDot" w:pos="9030"/>
              <w:tab w:val="right" w:pos="9240"/>
            </w:tabs>
            <w:spacing w:line="440" w:lineRule="exact"/>
            <w:rPr>
              <w:rFonts w:ascii="Times New Roman" w:eastAsia="宋体" w:hAnsi="Times New Roman" w:cs="Times New Roman"/>
              <w:sz w:val="24"/>
              <w:szCs w:val="24"/>
            </w:rPr>
          </w:pP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附录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 xml:space="preserve"> D  </w:t>
          </w:r>
          <w:r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t>校准证书内容</w:t>
          </w:r>
          <w:r>
            <w:rPr>
              <w:rFonts w:ascii="Times New Roman" w:eastAsia="宋体" w:hAnsi="Times New Roman" w:cs="Times New Roman" w:hint="eastAsia"/>
              <w:color w:val="000000"/>
              <w:sz w:val="24"/>
              <w:szCs w:val="24"/>
            </w:rPr>
            <w:tab/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（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12</w:t>
          </w:r>
          <w:r>
            <w:rPr>
              <w:rFonts w:ascii="Times New Roman" w:eastAsia="宋体" w:hAnsi="Times New Roman" w:cs="Times New Roman"/>
              <w:sz w:val="24"/>
              <w:szCs w:val="24"/>
            </w:rPr>
            <w:t>）</w:t>
          </w:r>
        </w:p>
        <w:p w:rsidR="00CC51C8" w:rsidRDefault="00CC51C8">
          <w:pPr>
            <w:pStyle w:val="a5"/>
            <w:tabs>
              <w:tab w:val="clear" w:pos="4153"/>
              <w:tab w:val="clear" w:pos="8306"/>
              <w:tab w:val="right" w:leader="middleDot" w:pos="9030"/>
            </w:tabs>
            <w:rPr>
              <w:rFonts w:ascii="Times New Roman" w:eastAsia="宋体" w:hAnsi="Times New Roman" w:cs="Times New Roman"/>
              <w:color w:val="000000"/>
              <w:sz w:val="24"/>
              <w:szCs w:val="24"/>
            </w:rPr>
            <w:sectPr w:rsidR="00CC51C8">
              <w:footerReference w:type="default" r:id="rId15"/>
              <w:pgSz w:w="11906" w:h="16838"/>
              <w:pgMar w:top="1417" w:right="1417" w:bottom="1417" w:left="1417" w:header="851" w:footer="992" w:gutter="0"/>
              <w:pgNumType w:fmt="upperRoman" w:start="1"/>
              <w:cols w:space="0"/>
              <w:docGrid w:type="lines" w:linePitch="312"/>
            </w:sectPr>
          </w:pPr>
        </w:p>
        <w:p w:rsidR="00CC51C8" w:rsidRDefault="007F442D">
          <w:pPr>
            <w:pStyle w:val="a5"/>
            <w:rPr>
              <w:color w:val="000000"/>
            </w:rPr>
          </w:pPr>
        </w:p>
      </w:sdtContent>
    </w:sdt>
    <w:p w:rsidR="00CC51C8" w:rsidRDefault="008E0ED1">
      <w:pPr>
        <w:pStyle w:val="a7"/>
        <w:jc w:val="center"/>
        <w:rPr>
          <w:rFonts w:ascii="黑体" w:eastAsia="黑体" w:hAnsi="黑体"/>
          <w:color w:val="000000"/>
          <w:sz w:val="44"/>
          <w:szCs w:val="44"/>
        </w:rPr>
      </w:pPr>
      <w:r>
        <w:rPr>
          <w:rFonts w:ascii="黑体" w:eastAsia="黑体" w:hAnsi="黑体" w:hint="eastAsia"/>
          <w:color w:val="000000"/>
          <w:sz w:val="44"/>
          <w:szCs w:val="44"/>
        </w:rPr>
        <w:t>引    言</w:t>
      </w:r>
    </w:p>
    <w:p w:rsidR="00CC51C8" w:rsidRDefault="008E0ED1">
      <w:pPr>
        <w:pStyle w:val="a7"/>
        <w:spacing w:before="0" w:beforeAutospacing="0" w:after="0" w:afterAutospacing="0" w:line="360" w:lineRule="auto"/>
        <w:ind w:firstLineChars="200" w:firstLine="480"/>
        <w:rPr>
          <w:rFonts w:ascii="Times New Roman" w:eastAsiaTheme="minorEastAsia" w:hAnsi="Times New Roman" w:cs="Times New Roman"/>
          <w:color w:val="000000"/>
        </w:rPr>
      </w:pPr>
      <w:r>
        <w:rPr>
          <w:rFonts w:asciiTheme="minorEastAsia" w:eastAsiaTheme="minorEastAsia" w:hAnsiTheme="minorEastAsia" w:cs="Times New Roman"/>
          <w:color w:val="000000"/>
        </w:rPr>
        <w:t>JJF 1071-2010</w:t>
      </w:r>
      <w:r>
        <w:rPr>
          <w:rFonts w:asciiTheme="minorEastAsia" w:eastAsiaTheme="minorEastAsia" w:hAnsiTheme="minorEastAsia"/>
          <w:color w:val="000000"/>
        </w:rPr>
        <w:t>《国家计量校准规范编写规则》、</w:t>
      </w:r>
      <w:r>
        <w:rPr>
          <w:rFonts w:asciiTheme="minorEastAsia" w:eastAsiaTheme="minorEastAsia" w:hAnsiTheme="minorEastAsia" w:cs="Times New Roman"/>
          <w:color w:val="000000"/>
        </w:rPr>
        <w:t>JJF 1001-2011</w:t>
      </w:r>
      <w:r>
        <w:rPr>
          <w:rFonts w:asciiTheme="minorEastAsia" w:eastAsiaTheme="minorEastAsia" w:hAnsiTheme="minorEastAsia"/>
          <w:color w:val="000000"/>
        </w:rPr>
        <w:t>《通用计量术语及定义》、</w:t>
      </w:r>
      <w:r>
        <w:rPr>
          <w:rFonts w:asciiTheme="minorEastAsia" w:eastAsiaTheme="minorEastAsia" w:hAnsiTheme="minorEastAsia" w:cs="Times New Roman"/>
          <w:color w:val="000000"/>
        </w:rPr>
        <w:t>JJF 1059.1-2012</w:t>
      </w:r>
      <w:r>
        <w:rPr>
          <w:rFonts w:asciiTheme="minorEastAsia" w:eastAsiaTheme="minorEastAsia" w:hAnsiTheme="minorEastAsia"/>
          <w:color w:val="000000"/>
        </w:rPr>
        <w:t>《测量不确定度评定与表示》共同构成本规范制定的基础性系列规范。</w:t>
      </w:r>
    </w:p>
    <w:p w:rsidR="00CC51C8" w:rsidRDefault="008E0ED1">
      <w:pPr>
        <w:pStyle w:val="a7"/>
        <w:spacing w:before="0" w:beforeAutospacing="0" w:after="0" w:afterAutospacing="0" w:line="480" w:lineRule="auto"/>
        <w:ind w:firstLineChars="200" w:firstLine="480"/>
        <w:rPr>
          <w:rFonts w:asciiTheme="minorEastAsia" w:eastAsiaTheme="minorEastAsia" w:hAnsiTheme="minorEastAsia"/>
          <w:color w:val="000000"/>
        </w:rPr>
      </w:pPr>
      <w:r>
        <w:rPr>
          <w:rFonts w:asciiTheme="minorEastAsia" w:eastAsiaTheme="minorEastAsia" w:hAnsiTheme="minorEastAsia" w:hint="eastAsia"/>
          <w:color w:val="000000"/>
        </w:rPr>
        <w:t>本</w:t>
      </w:r>
      <w:r>
        <w:rPr>
          <w:rFonts w:asciiTheme="minorEastAsia" w:eastAsiaTheme="minorEastAsia" w:hAnsiTheme="minorEastAsia"/>
          <w:color w:val="000000"/>
        </w:rPr>
        <w:t>规范</w:t>
      </w:r>
      <w:r>
        <w:rPr>
          <w:rFonts w:asciiTheme="minorEastAsia" w:eastAsiaTheme="minorEastAsia" w:hAnsiTheme="minorEastAsia" w:hint="eastAsia"/>
          <w:color w:val="000000"/>
        </w:rPr>
        <w:t>为</w:t>
      </w:r>
      <w:r>
        <w:rPr>
          <w:rFonts w:asciiTheme="minorEastAsia" w:eastAsiaTheme="minorEastAsia" w:hAnsiTheme="minorEastAsia"/>
          <w:color w:val="000000"/>
        </w:rPr>
        <w:t xml:space="preserve">首次发布。 </w:t>
      </w:r>
    </w:p>
    <w:p w:rsidR="00CC51C8" w:rsidRDefault="00CC51C8">
      <w:pPr>
        <w:pStyle w:val="a7"/>
        <w:spacing w:line="360" w:lineRule="auto"/>
        <w:rPr>
          <w:rFonts w:asciiTheme="minorEastAsia" w:eastAsiaTheme="minorEastAsia" w:hAnsiTheme="minorEastAsia"/>
          <w:color w:val="000000"/>
        </w:rPr>
      </w:pPr>
    </w:p>
    <w:p w:rsidR="00CC51C8" w:rsidRDefault="00CC51C8">
      <w:pPr>
        <w:pStyle w:val="a7"/>
        <w:jc w:val="center"/>
        <w:rPr>
          <w:rFonts w:ascii="黑体" w:eastAsia="黑体" w:hAnsi="黑体"/>
          <w:color w:val="000000"/>
          <w:sz w:val="44"/>
          <w:szCs w:val="44"/>
        </w:rPr>
        <w:sectPr w:rsidR="00CC51C8">
          <w:footerReference w:type="default" r:id="rId16"/>
          <w:pgSz w:w="11906" w:h="16838"/>
          <w:pgMar w:top="1417" w:right="1417" w:bottom="1417" w:left="1417" w:header="851" w:footer="992" w:gutter="0"/>
          <w:pgNumType w:fmt="upperRoman" w:start="1"/>
          <w:cols w:space="0"/>
          <w:docGrid w:type="lines" w:linePitch="312"/>
        </w:sectPr>
      </w:pPr>
    </w:p>
    <w:p w:rsidR="00CC51C8" w:rsidRDefault="008E0ED1">
      <w:pPr>
        <w:pStyle w:val="a7"/>
        <w:jc w:val="center"/>
        <w:rPr>
          <w:rFonts w:ascii="黑体" w:eastAsia="黑体" w:hAnsi="黑体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lastRenderedPageBreak/>
        <w:t>测斜仪校验台校准规范</w:t>
      </w:r>
    </w:p>
    <w:p w:rsidR="00CC51C8" w:rsidRDefault="008E0ED1">
      <w:pPr>
        <w:pStyle w:val="a7"/>
        <w:spacing w:line="360" w:lineRule="auto"/>
        <w:rPr>
          <w:rFonts w:asciiTheme="minorEastAsia" w:eastAsiaTheme="minorEastAsia" w:hAnsiTheme="minorEastAsia"/>
        </w:rPr>
      </w:pPr>
      <w:r>
        <w:rPr>
          <w:rFonts w:ascii="Times New Roman" w:eastAsia="黑体" w:hAnsi="Times New Roman" w:cs="Times New Roman"/>
        </w:rPr>
        <w:t>1</w:t>
      </w:r>
      <w:r>
        <w:rPr>
          <w:rFonts w:ascii="黑体" w:eastAsia="黑体" w:hAnsi="黑体" w:hint="eastAsia"/>
        </w:rPr>
        <w:t xml:space="preserve">  范围</w:t>
      </w:r>
      <w:r>
        <w:rPr>
          <w:rFonts w:asciiTheme="minorEastAsia" w:eastAsiaTheme="minorEastAsia" w:hAnsiTheme="minorEastAsia" w:hint="eastAsia"/>
        </w:rPr>
        <w:t xml:space="preserve"> </w:t>
      </w:r>
    </w:p>
    <w:p w:rsidR="00CC51C8" w:rsidRDefault="008E0ED1">
      <w:pPr>
        <w:pStyle w:val="a7"/>
        <w:spacing w:line="360" w:lineRule="auto"/>
        <w:ind w:firstLineChars="200"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</w:rPr>
        <w:t>本规范适用于</w:t>
      </w:r>
      <w:r>
        <w:rPr>
          <w:rFonts w:asciiTheme="minorEastAsia" w:eastAsiaTheme="minorEastAsia" w:hAnsiTheme="minorEastAsia" w:hint="eastAsia"/>
        </w:rPr>
        <w:t>测斜仪校验台</w:t>
      </w:r>
      <w:r>
        <w:rPr>
          <w:rFonts w:hint="eastAsia"/>
        </w:rPr>
        <w:t>（以下简称校验台）</w:t>
      </w:r>
      <w:r>
        <w:rPr>
          <w:rFonts w:asciiTheme="minorEastAsia" w:eastAsiaTheme="minorEastAsia" w:hAnsiTheme="minorEastAsia" w:hint="eastAsia"/>
        </w:rPr>
        <w:t>的校准。</w:t>
      </w:r>
    </w:p>
    <w:p w:rsidR="00CC51C8" w:rsidRDefault="008E0ED1">
      <w:pPr>
        <w:pStyle w:val="a7"/>
        <w:spacing w:line="360" w:lineRule="auto"/>
        <w:rPr>
          <w:rFonts w:ascii="黑体" w:eastAsia="黑体" w:hAnsi="黑体"/>
        </w:rPr>
      </w:pPr>
      <w:r>
        <w:rPr>
          <w:rFonts w:ascii="Times New Roman" w:eastAsia="黑体" w:hAnsi="Times New Roman" w:cs="Times New Roman"/>
        </w:rPr>
        <w:t>2</w:t>
      </w:r>
      <w:r>
        <w:rPr>
          <w:rFonts w:ascii="黑体" w:eastAsia="黑体" w:hAnsi="黑体" w:hint="eastAsia"/>
        </w:rPr>
        <w:t xml:space="preserve">  引用文件 </w:t>
      </w:r>
    </w:p>
    <w:p w:rsidR="00CC51C8" w:rsidRDefault="008E0ED1">
      <w:pPr>
        <w:pStyle w:val="a7"/>
        <w:spacing w:before="0" w:beforeAutospacing="0" w:after="0" w:afterAutospacing="0" w:line="360" w:lineRule="auto"/>
        <w:ind w:firstLineChars="200"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</w:rPr>
        <w:t>本规范引用文</w:t>
      </w:r>
      <w:r>
        <w:rPr>
          <w:rFonts w:asciiTheme="minorEastAsia" w:eastAsiaTheme="minorEastAsia" w:hAnsiTheme="minorEastAsia" w:hint="eastAsia"/>
        </w:rPr>
        <w:t>件</w:t>
      </w:r>
      <w:r>
        <w:rPr>
          <w:rFonts w:asciiTheme="minorEastAsia" w:eastAsiaTheme="minorEastAsia" w:hAnsiTheme="minorEastAsia"/>
        </w:rPr>
        <w:t xml:space="preserve">： </w:t>
      </w:r>
    </w:p>
    <w:p w:rsidR="00CC51C8" w:rsidRDefault="008E0ED1">
      <w:pPr>
        <w:pStyle w:val="a7"/>
        <w:spacing w:before="0" w:beforeAutospacing="0" w:after="0" w:afterAutospacing="0" w:line="360" w:lineRule="auto"/>
        <w:ind w:firstLineChars="200" w:firstLine="480"/>
        <w:rPr>
          <w:rFonts w:asciiTheme="minorEastAsia" w:eastAsiaTheme="minorEastAsia" w:hAnsiTheme="minorEastAsia"/>
        </w:rPr>
      </w:pPr>
      <w:r>
        <w:rPr>
          <w:rFonts w:ascii="Times New Roman" w:eastAsiaTheme="minorEastAsia" w:hAnsi="Times New Roman" w:cs="Times New Roman"/>
        </w:rPr>
        <w:t>JJF 1001-2011</w:t>
      </w:r>
      <w:r>
        <w:rPr>
          <w:rFonts w:asciiTheme="minorEastAsia" w:eastAsiaTheme="minorEastAsia" w:hAnsiTheme="minorEastAsia"/>
        </w:rPr>
        <w:t xml:space="preserve"> 通用计量术语及定义</w:t>
      </w:r>
    </w:p>
    <w:p w:rsidR="00CC51C8" w:rsidRDefault="008E0ED1">
      <w:pPr>
        <w:pStyle w:val="a7"/>
        <w:spacing w:before="0" w:beforeAutospacing="0" w:after="0" w:afterAutospacing="0" w:line="360" w:lineRule="auto"/>
        <w:ind w:firstLineChars="200" w:firstLine="480"/>
        <w:rPr>
          <w:rFonts w:asciiTheme="minorEastAsia" w:eastAsiaTheme="minorEastAsia" w:hAnsiTheme="minorEastAsia"/>
        </w:rPr>
      </w:pPr>
      <w:r>
        <w:rPr>
          <w:rFonts w:ascii="Times New Roman" w:eastAsiaTheme="minorEastAsia" w:hAnsi="Times New Roman" w:cs="Times New Roman"/>
        </w:rPr>
        <w:t>JJF 1059.1-2012</w:t>
      </w:r>
      <w:r>
        <w:rPr>
          <w:rFonts w:asciiTheme="minorEastAsia" w:eastAsiaTheme="minorEastAsia" w:hAnsiTheme="minorEastAsia"/>
        </w:rPr>
        <w:t xml:space="preserve"> 测量不确定度评定与表示</w:t>
      </w:r>
    </w:p>
    <w:p w:rsidR="00CC51C8" w:rsidRDefault="008E0ED1">
      <w:pPr>
        <w:pStyle w:val="a7"/>
        <w:spacing w:before="0" w:beforeAutospacing="0" w:after="0" w:afterAutospacing="0" w:line="360" w:lineRule="auto"/>
        <w:ind w:firstLineChars="200" w:firstLine="480"/>
        <w:rPr>
          <w:rFonts w:asciiTheme="minorEastAsia" w:eastAsiaTheme="minorEastAsia" w:hAnsiTheme="minorEastAsia"/>
        </w:rPr>
      </w:pPr>
      <w:r>
        <w:rPr>
          <w:rFonts w:ascii="Times New Roman" w:eastAsiaTheme="minorEastAsia" w:hAnsi="Times New Roman" w:cs="Times New Roman"/>
        </w:rPr>
        <w:t>DZ 0023-</w:t>
      </w:r>
      <w:r>
        <w:rPr>
          <w:rFonts w:ascii="Times New Roman" w:eastAsiaTheme="minorEastAsia" w:hAnsi="Times New Roman" w:cs="Times New Roman" w:hint="eastAsia"/>
        </w:rPr>
        <w:t>19</w:t>
      </w:r>
      <w:r>
        <w:rPr>
          <w:rFonts w:ascii="Times New Roman" w:eastAsiaTheme="minorEastAsia" w:hAnsi="Times New Roman" w:cs="Times New Roman"/>
        </w:rPr>
        <w:t>91</w:t>
      </w:r>
      <w:r>
        <w:rPr>
          <w:rFonts w:asciiTheme="minorEastAsia" w:eastAsiaTheme="minorEastAsia" w:hAnsiTheme="minorEastAsia" w:hint="eastAsia"/>
        </w:rPr>
        <w:t>测斜仪校验台通用技术条件</w:t>
      </w:r>
    </w:p>
    <w:p w:rsidR="00CC51C8" w:rsidRDefault="008E0ED1">
      <w:pPr>
        <w:pStyle w:val="a7"/>
        <w:spacing w:before="0" w:beforeAutospacing="0" w:after="0" w:afterAutospacing="0" w:line="360" w:lineRule="auto"/>
        <w:ind w:firstLineChars="200" w:firstLine="480"/>
        <w:rPr>
          <w:rFonts w:asciiTheme="minorEastAsia" w:eastAsiaTheme="minorEastAsia" w:hAnsiTheme="minorEastAsia"/>
        </w:rPr>
      </w:pPr>
      <w:r>
        <w:rPr>
          <w:rFonts w:ascii="Times New Roman" w:eastAsiaTheme="minorEastAsia" w:hAnsi="Times New Roman" w:cs="Times New Roman"/>
        </w:rPr>
        <w:t>DZ 002</w:t>
      </w:r>
      <w:r>
        <w:rPr>
          <w:rFonts w:ascii="Times New Roman" w:eastAsiaTheme="minorEastAsia" w:hAnsi="Times New Roman" w:cs="Times New Roman" w:hint="eastAsia"/>
        </w:rPr>
        <w:t>2</w:t>
      </w:r>
      <w:r>
        <w:rPr>
          <w:rFonts w:ascii="Times New Roman" w:eastAsiaTheme="minorEastAsia" w:hAnsi="Times New Roman" w:cs="Times New Roman"/>
        </w:rPr>
        <w:t>-</w:t>
      </w:r>
      <w:r>
        <w:rPr>
          <w:rFonts w:ascii="Times New Roman" w:eastAsiaTheme="minorEastAsia" w:hAnsi="Times New Roman" w:cs="Times New Roman" w:hint="eastAsia"/>
        </w:rPr>
        <w:t>19</w:t>
      </w:r>
      <w:r>
        <w:rPr>
          <w:rFonts w:ascii="Times New Roman" w:eastAsiaTheme="minorEastAsia" w:hAnsi="Times New Roman" w:cs="Times New Roman"/>
        </w:rPr>
        <w:t>91</w:t>
      </w:r>
      <w:r>
        <w:rPr>
          <w:rFonts w:asciiTheme="minorEastAsia" w:eastAsiaTheme="minorEastAsia" w:hAnsiTheme="minorEastAsia" w:hint="eastAsia"/>
        </w:rPr>
        <w:t>测斜仪通用技术条件</w:t>
      </w:r>
    </w:p>
    <w:p w:rsidR="00CC51C8" w:rsidRDefault="008E0ED1">
      <w:pPr>
        <w:pStyle w:val="a7"/>
        <w:spacing w:line="360" w:lineRule="auto"/>
        <w:ind w:firstLineChars="200" w:firstLine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/>
        </w:rPr>
        <w:t xml:space="preserve">凡是注日期的引用文件，仅注日期的版本适用于本规范；凡是不注日期的引用文件，其最新版本（包括所有的修改单）适用本规范。 </w:t>
      </w:r>
    </w:p>
    <w:p w:rsidR="00CC51C8" w:rsidRDefault="008E0ED1">
      <w:pPr>
        <w:pStyle w:val="a7"/>
        <w:spacing w:line="360" w:lineRule="auto"/>
        <w:rPr>
          <w:rFonts w:ascii="黑体" w:eastAsia="黑体" w:hAnsi="黑体"/>
        </w:rPr>
      </w:pPr>
      <w:r>
        <w:rPr>
          <w:rFonts w:ascii="Times New Roman" w:eastAsia="黑体" w:hAnsi="Times New Roman" w:cs="Times New Roman"/>
        </w:rPr>
        <w:t>3</w:t>
      </w:r>
      <w:r>
        <w:rPr>
          <w:rFonts w:ascii="黑体" w:eastAsia="黑体" w:hAnsi="黑体" w:hint="eastAsia"/>
        </w:rPr>
        <w:t xml:space="preserve">  术语</w:t>
      </w:r>
    </w:p>
    <w:p w:rsidR="00CC51C8" w:rsidRDefault="008E0ED1">
      <w:pPr>
        <w:pStyle w:val="a7"/>
        <w:spacing w:before="0" w:beforeAutospacing="0" w:after="0" w:afterAutospacing="0" w:line="360" w:lineRule="auto"/>
        <w:rPr>
          <w:rFonts w:asciiTheme="minorEastAsia" w:eastAsiaTheme="minorEastAsia" w:hAnsiTheme="minorEastAsia"/>
        </w:rPr>
      </w:pPr>
      <w:r>
        <w:rPr>
          <w:rFonts w:ascii="Times New Roman" w:eastAsiaTheme="minorEastAsia" w:hAnsi="Times New Roman" w:cs="Times New Roman"/>
        </w:rPr>
        <w:t>3.1</w:t>
      </w:r>
      <w:r>
        <w:rPr>
          <w:rFonts w:asciiTheme="minorEastAsia" w:eastAsiaTheme="minorEastAsia" w:hAnsiTheme="minorEastAsia" w:hint="eastAsia"/>
        </w:rPr>
        <w:t xml:space="preserve">  顶角  </w:t>
      </w:r>
      <w:proofErr w:type="spellStart"/>
      <w:r>
        <w:rPr>
          <w:rFonts w:ascii="Times New Roman" w:eastAsiaTheme="minorEastAsia" w:hAnsi="Times New Roman" w:cs="Times New Roman" w:hint="eastAsia"/>
        </w:rPr>
        <w:t>driftangle</w:t>
      </w:r>
      <w:proofErr w:type="spellEnd"/>
      <w:r>
        <w:rPr>
          <w:rFonts w:ascii="Times New Roman" w:eastAsiaTheme="minorEastAsia" w:hAnsi="Times New Roman" w:cs="Times New Roman" w:hint="eastAsia"/>
        </w:rPr>
        <w:t xml:space="preserve"> 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SSJ-PK748200003ef-Identity-H"/>
          <w:kern w:val="0"/>
          <w:sz w:val="24"/>
          <w:szCs w:val="24"/>
        </w:rPr>
      </w:pPr>
      <w:r>
        <w:rPr>
          <w:rFonts w:asciiTheme="minorEastAsia" w:hAnsiTheme="minorEastAsia" w:cs="SSJ-PK748200003ef-Identity-H" w:hint="eastAsia"/>
          <w:kern w:val="0"/>
          <w:sz w:val="24"/>
          <w:szCs w:val="24"/>
        </w:rPr>
        <w:t>钻孔轴线上某点沿轴线延伸方向的切线与铅垂线之间的夹角，称为钻孔在该点的顶角。</w:t>
      </w:r>
    </w:p>
    <w:p w:rsidR="00CC51C8" w:rsidRDefault="008E0ED1">
      <w:pPr>
        <w:pStyle w:val="a7"/>
        <w:spacing w:before="0" w:beforeAutospacing="0" w:after="0" w:afterAutospacing="0" w:line="360" w:lineRule="auto"/>
        <w:rPr>
          <w:rFonts w:asciiTheme="minorEastAsia" w:eastAsiaTheme="minorEastAsia" w:hAnsiTheme="minorEastAsia"/>
        </w:rPr>
      </w:pPr>
      <w:r>
        <w:rPr>
          <w:rFonts w:ascii="Times New Roman" w:eastAsiaTheme="minorEastAsia" w:hAnsi="Times New Roman" w:cs="Times New Roman"/>
        </w:rPr>
        <w:t>3.2</w:t>
      </w:r>
      <w:r>
        <w:rPr>
          <w:rFonts w:asciiTheme="minorEastAsia" w:eastAsiaTheme="minorEastAsia" w:hAnsiTheme="minorEastAsia" w:hint="eastAsia"/>
        </w:rPr>
        <w:t xml:space="preserve">  方位角  </w:t>
      </w:r>
      <w:r>
        <w:rPr>
          <w:rFonts w:ascii="Times New Roman" w:eastAsiaTheme="minorEastAsia" w:hAnsi="Times New Roman" w:cs="Times New Roman" w:hint="eastAsia"/>
        </w:rPr>
        <w:t>azimuth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H-SS9-PK748200003f6-Identity-H"/>
          <w:kern w:val="0"/>
          <w:sz w:val="24"/>
          <w:szCs w:val="24"/>
        </w:rPr>
      </w:pPr>
      <w:r>
        <w:rPr>
          <w:rFonts w:asciiTheme="minorEastAsia" w:hAnsiTheme="minorEastAsia" w:cs="SSJ-PK748200003ef-Identity-H" w:hint="eastAsia"/>
          <w:kern w:val="0"/>
          <w:sz w:val="24"/>
          <w:szCs w:val="24"/>
        </w:rPr>
        <w:t>在水平面上，自正北向开始，沿顺时针方向，与钻孔轴线水平投影上某点的切线之间的夹角，称为钻孔在该点的方位角。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H-SS9-PK748200003f6-Identity-H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3.3</w:t>
      </w:r>
      <w:r>
        <w:rPr>
          <w:rFonts w:asciiTheme="minorEastAsia" w:hAnsiTheme="minorEastAsia" w:cs="H-SS9-PK748200003f6-Identity-H" w:hint="eastAsia"/>
          <w:kern w:val="0"/>
          <w:sz w:val="24"/>
          <w:szCs w:val="24"/>
        </w:rPr>
        <w:t xml:space="preserve">  工具面角  </w:t>
      </w:r>
      <w:proofErr w:type="spellStart"/>
      <w:r>
        <w:rPr>
          <w:rFonts w:ascii="Times New Roman" w:hAnsi="Times New Roman" w:cs="Times New Roman" w:hint="eastAsia"/>
          <w:kern w:val="0"/>
          <w:sz w:val="24"/>
          <w:szCs w:val="24"/>
        </w:rPr>
        <w:t>toolface</w:t>
      </w:r>
      <w:proofErr w:type="spellEnd"/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 angle 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="480"/>
        <w:jc w:val="left"/>
        <w:rPr>
          <w:rFonts w:asciiTheme="minorEastAsia" w:hAnsiTheme="minorEastAsia" w:cs="SSJ-PK748200003ef-Identity-H"/>
          <w:kern w:val="0"/>
          <w:sz w:val="24"/>
          <w:szCs w:val="24"/>
        </w:rPr>
      </w:pPr>
      <w:r>
        <w:rPr>
          <w:rFonts w:asciiTheme="minorEastAsia" w:hAnsiTheme="minorEastAsia" w:cs="SSJ-PK748200003ef-Identity-H" w:hint="eastAsia"/>
          <w:kern w:val="0"/>
          <w:sz w:val="24"/>
          <w:szCs w:val="24"/>
        </w:rPr>
        <w:t>造斜工具下到井底以后，其工具面所在的角度。工具面角分为磁性工具面角和高边工具面角。</w:t>
      </w:r>
    </w:p>
    <w:p w:rsidR="00CC51C8" w:rsidRDefault="008E0ED1">
      <w:pPr>
        <w:autoSpaceDE w:val="0"/>
        <w:autoSpaceDN w:val="0"/>
        <w:adjustRightInd w:val="0"/>
        <w:spacing w:before="100" w:beforeAutospacing="1" w:after="100" w:afterAutospacing="1" w:line="360" w:lineRule="auto"/>
        <w:jc w:val="left"/>
        <w:rPr>
          <w:rFonts w:ascii="黑体" w:eastAsia="黑体" w:hAnsi="黑体" w:cs="SSJ-PK748200003ef-Identity-H"/>
          <w:kern w:val="0"/>
          <w:sz w:val="24"/>
          <w:szCs w:val="24"/>
        </w:rPr>
      </w:pPr>
      <w:r>
        <w:rPr>
          <w:rFonts w:ascii="Times New Roman" w:eastAsia="黑体" w:hAnsi="Times New Roman" w:cs="Times New Roman"/>
          <w:kern w:val="0"/>
          <w:sz w:val="24"/>
          <w:szCs w:val="24"/>
        </w:rPr>
        <w:t>4</w:t>
      </w:r>
      <w:r>
        <w:rPr>
          <w:rFonts w:ascii="黑体" w:eastAsia="黑体" w:hAnsi="黑体" w:cs="SSJ-PK748200003ef-Identity-H" w:hint="eastAsia"/>
          <w:kern w:val="0"/>
          <w:sz w:val="24"/>
          <w:szCs w:val="24"/>
        </w:rPr>
        <w:t xml:space="preserve">  概述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宋体" w:eastAsia="宋体" w:hAnsi="宋体" w:cs="SSJ-PK748200003ef-Identity-H"/>
          <w:kern w:val="0"/>
          <w:sz w:val="24"/>
          <w:szCs w:val="24"/>
        </w:rPr>
      </w:pPr>
      <w:r>
        <w:rPr>
          <w:rFonts w:ascii="宋体" w:eastAsia="宋体" w:hAnsi="宋体" w:cs="SSJ-PK748200003ef-Identity-H" w:hint="eastAsia"/>
          <w:kern w:val="0"/>
          <w:sz w:val="24"/>
          <w:szCs w:val="24"/>
        </w:rPr>
        <w:t>校验台主要适用于测斜仪的顶角、方位角和工具面角测量精度的检验，是为满足对测斜仪校验而设计生产的专用测量设备，可实现三轴方向上相对旋转角度的测量。按结</w:t>
      </w:r>
      <w:r>
        <w:rPr>
          <w:rFonts w:ascii="宋体" w:eastAsia="宋体" w:hAnsi="宋体" w:cs="SSJ-PK748200003ef-Identity-H" w:hint="eastAsia"/>
          <w:kern w:val="0"/>
          <w:sz w:val="24"/>
          <w:szCs w:val="24"/>
        </w:rPr>
        <w:lastRenderedPageBreak/>
        <w:t>构和使用功能分为两轴校验台和三轴校验台。</w:t>
      </w:r>
    </w:p>
    <w:p w:rsidR="00CC51C8" w:rsidRDefault="008E0ED1">
      <w:pPr>
        <w:autoSpaceDE w:val="0"/>
        <w:autoSpaceDN w:val="0"/>
        <w:adjustRightInd w:val="0"/>
        <w:spacing w:line="360" w:lineRule="auto"/>
        <w:rPr>
          <w:rFonts w:ascii="宋体" w:eastAsia="宋体" w:hAnsi="宋体" w:cs="H-SS9-PK748200003f6-Identity-H"/>
          <w:kern w:val="0"/>
          <w:sz w:val="24"/>
          <w:szCs w:val="24"/>
        </w:rPr>
      </w:pPr>
      <w:r>
        <w:rPr>
          <w:rFonts w:ascii="宋体" w:eastAsia="宋体" w:hAnsi="宋体" w:cs="SSJ-PK748200003ef-Identity-H" w:hint="eastAsia"/>
          <w:kern w:val="0"/>
          <w:sz w:val="24"/>
          <w:szCs w:val="24"/>
        </w:rPr>
        <w:t xml:space="preserve">    两轴校验台以可调节水平的三角座为基础，三角座中心位置为垂直轴，上部可以沿轴旋转，旋转角度即为方位角。垂直轴上方为水平轴，轴的一端为手轮，另一端为测斜仪夹具，手轮旋转角度即为顶角。其外观结构如图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1</w:t>
      </w:r>
      <w:r>
        <w:rPr>
          <w:rFonts w:ascii="宋体" w:eastAsia="宋体" w:hAnsi="宋体" w:cs="E-BZ9-PK74835c-Identity-H" w:hint="eastAsia"/>
          <w:kern w:val="0"/>
          <w:sz w:val="24"/>
          <w:szCs w:val="24"/>
        </w:rPr>
        <w:t>所示</w:t>
      </w:r>
      <w:r>
        <w:rPr>
          <w:rFonts w:ascii="宋体" w:eastAsia="宋体" w:hAnsi="宋体" w:cs="H-SS9-PK748200003f6-Identity-H" w:hint="eastAsia"/>
          <w:kern w:val="0"/>
          <w:sz w:val="24"/>
          <w:szCs w:val="24"/>
        </w:rPr>
        <w:t>。</w:t>
      </w:r>
    </w:p>
    <w:p w:rsidR="00CC51C8" w:rsidRDefault="008E0ED1">
      <w:pPr>
        <w:tabs>
          <w:tab w:val="left" w:pos="4410"/>
        </w:tabs>
        <w:autoSpaceDE w:val="0"/>
        <w:autoSpaceDN w:val="0"/>
        <w:adjustRightInd w:val="0"/>
        <w:spacing w:line="360" w:lineRule="auto"/>
        <w:ind w:firstLineChars="200" w:firstLine="480"/>
        <w:jc w:val="center"/>
        <w:rPr>
          <w:rFonts w:ascii="宋体" w:eastAsia="宋体" w:hAnsi="宋体" w:cs="SSJ-PK748200003ef-Identity-H"/>
          <w:kern w:val="0"/>
          <w:sz w:val="24"/>
          <w:szCs w:val="24"/>
        </w:rPr>
      </w:pPr>
      <w:r>
        <w:rPr>
          <w:rFonts w:ascii="宋体" w:eastAsia="宋体" w:hAnsi="宋体" w:cs="SSJ-PK748200003ef-Identity-H"/>
          <w:noProof/>
          <w:kern w:val="0"/>
          <w:sz w:val="24"/>
          <w:szCs w:val="24"/>
        </w:rPr>
        <w:drawing>
          <wp:inline distT="0" distB="0" distL="0" distR="0">
            <wp:extent cx="3006090" cy="1929130"/>
            <wp:effectExtent l="0" t="0" r="3810" b="0"/>
            <wp:docPr id="22" name="图片 22" descr="C:\Users\MENE\Desktop\111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:\Users\MENE\Desktop\1111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6576" cy="1929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1C8" w:rsidRDefault="008E0ED1">
      <w:pPr>
        <w:jc w:val="center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图</w:t>
      </w:r>
      <w:r>
        <w:rPr>
          <w:rFonts w:ascii="Times New Roman" w:eastAsia="宋体" w:hAnsi="Times New Roman" w:cs="Times New Roman"/>
          <w:szCs w:val="21"/>
        </w:rPr>
        <w:t>1</w:t>
      </w:r>
      <w:r>
        <w:rPr>
          <w:rFonts w:ascii="宋体" w:eastAsia="宋体" w:hAnsi="宋体" w:hint="eastAsia"/>
          <w:szCs w:val="21"/>
        </w:rPr>
        <w:t xml:space="preserve">  两轴校验台</w:t>
      </w:r>
    </w:p>
    <w:p w:rsidR="00CC51C8" w:rsidRDefault="008E0ED1">
      <w:pPr>
        <w:pStyle w:val="a7"/>
        <w:spacing w:before="0" w:beforeAutospacing="0" w:after="0" w:afterAutospacing="0"/>
        <w:ind w:left="540"/>
        <w:rPr>
          <w:rFonts w:asciiTheme="minorEastAsia" w:eastAsiaTheme="minorEastAsia" w:hAnsiTheme="minorEastAsia"/>
          <w:color w:val="FF0000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1</w:t>
      </w:r>
      <w:r>
        <w:rPr>
          <w:rFonts w:asciiTheme="minorEastAsia" w:hAnsiTheme="minorEastAsia"/>
          <w:sz w:val="18"/>
          <w:szCs w:val="18"/>
        </w:rPr>
        <w:t>—</w:t>
      </w:r>
      <w:r>
        <w:rPr>
          <w:rFonts w:asciiTheme="minorEastAsia" w:eastAsiaTheme="minorEastAsia" w:hAnsiTheme="minorEastAsia" w:hint="eastAsia"/>
          <w:sz w:val="18"/>
          <w:szCs w:val="18"/>
        </w:rPr>
        <w:t>水准泡</w:t>
      </w:r>
      <w:r>
        <w:rPr>
          <w:rFonts w:asciiTheme="minorEastAsia" w:eastAsiaTheme="minorEastAsia" w:hAnsiTheme="minorEastAsia"/>
          <w:sz w:val="18"/>
          <w:szCs w:val="18"/>
        </w:rPr>
        <w:t>；</w:t>
      </w:r>
      <w:r>
        <w:rPr>
          <w:rFonts w:ascii="Times New Roman" w:eastAsiaTheme="minorEastAsia" w:hAnsi="Times New Roman" w:cs="Times New Roman"/>
          <w:sz w:val="18"/>
          <w:szCs w:val="18"/>
        </w:rPr>
        <w:t>2</w:t>
      </w:r>
      <w:r>
        <w:rPr>
          <w:rFonts w:asciiTheme="minorEastAsia" w:eastAsiaTheme="minorEastAsia" w:hAnsiTheme="minorEastAsia"/>
          <w:sz w:val="18"/>
          <w:szCs w:val="18"/>
        </w:rPr>
        <w:t>—</w:t>
      </w:r>
      <w:r>
        <w:rPr>
          <w:rFonts w:asciiTheme="minorEastAsia" w:eastAsiaTheme="minorEastAsia" w:hAnsiTheme="minorEastAsia" w:hint="eastAsia"/>
          <w:sz w:val="18"/>
          <w:szCs w:val="18"/>
        </w:rPr>
        <w:t>测斜仪夹持器</w:t>
      </w:r>
      <w:r>
        <w:rPr>
          <w:rFonts w:asciiTheme="minorEastAsia" w:eastAsiaTheme="minorEastAsia" w:hAnsiTheme="minorEastAsia"/>
          <w:sz w:val="18"/>
          <w:szCs w:val="18"/>
        </w:rPr>
        <w:t>；</w:t>
      </w:r>
      <w:r>
        <w:rPr>
          <w:rFonts w:ascii="Times New Roman" w:eastAsiaTheme="minorEastAsia" w:hAnsi="Times New Roman" w:cs="Times New Roman"/>
          <w:sz w:val="18"/>
          <w:szCs w:val="18"/>
        </w:rPr>
        <w:t>3</w:t>
      </w:r>
      <w:r>
        <w:rPr>
          <w:rFonts w:asciiTheme="minorEastAsia" w:eastAsiaTheme="minorEastAsia" w:hAnsiTheme="minorEastAsia"/>
          <w:sz w:val="18"/>
          <w:szCs w:val="18"/>
        </w:rPr>
        <w:t>—</w:t>
      </w:r>
      <w:r>
        <w:rPr>
          <w:rFonts w:asciiTheme="minorEastAsia" w:eastAsiaTheme="minorEastAsia" w:hAnsiTheme="minorEastAsia" w:hint="eastAsia"/>
          <w:sz w:val="18"/>
          <w:szCs w:val="18"/>
        </w:rPr>
        <w:t>顶角刻度盘</w:t>
      </w:r>
      <w:r>
        <w:rPr>
          <w:rFonts w:asciiTheme="minorEastAsia" w:eastAsiaTheme="minorEastAsia" w:hAnsiTheme="minorEastAsia"/>
          <w:sz w:val="18"/>
          <w:szCs w:val="18"/>
        </w:rPr>
        <w:t>；</w:t>
      </w:r>
      <w:r>
        <w:rPr>
          <w:rFonts w:ascii="Times New Roman" w:eastAsiaTheme="minorEastAsia" w:hAnsi="Times New Roman" w:cs="Times New Roman"/>
          <w:sz w:val="18"/>
          <w:szCs w:val="18"/>
        </w:rPr>
        <w:t>4</w:t>
      </w:r>
      <w:r>
        <w:rPr>
          <w:rFonts w:asciiTheme="minorEastAsia" w:eastAsiaTheme="minorEastAsia" w:hAnsiTheme="minorEastAsia"/>
          <w:sz w:val="18"/>
          <w:szCs w:val="18"/>
        </w:rPr>
        <w:t>—</w:t>
      </w:r>
      <w:r>
        <w:rPr>
          <w:rFonts w:asciiTheme="minorEastAsia" w:eastAsiaTheme="minorEastAsia" w:hAnsiTheme="minorEastAsia" w:hint="eastAsia"/>
          <w:sz w:val="18"/>
          <w:szCs w:val="18"/>
        </w:rPr>
        <w:t>方位角刻度盘</w:t>
      </w:r>
      <w:r>
        <w:rPr>
          <w:rFonts w:asciiTheme="minorEastAsia" w:eastAsiaTheme="minorEastAsia" w:hAnsiTheme="minorEastAsia"/>
          <w:sz w:val="18"/>
          <w:szCs w:val="18"/>
        </w:rPr>
        <w:t>；</w:t>
      </w:r>
      <w:r>
        <w:rPr>
          <w:rFonts w:ascii="Times New Roman" w:eastAsiaTheme="minorEastAsia" w:hAnsi="Times New Roman" w:cs="Times New Roman"/>
          <w:sz w:val="18"/>
          <w:szCs w:val="18"/>
        </w:rPr>
        <w:t>5</w:t>
      </w:r>
      <w:r>
        <w:rPr>
          <w:rFonts w:asciiTheme="minorEastAsia" w:eastAsiaTheme="minorEastAsia" w:hAnsiTheme="minorEastAsia"/>
          <w:sz w:val="18"/>
          <w:szCs w:val="18"/>
        </w:rPr>
        <w:t>—</w:t>
      </w:r>
      <w:r>
        <w:rPr>
          <w:rFonts w:asciiTheme="minorEastAsia" w:eastAsiaTheme="minorEastAsia" w:hAnsiTheme="minorEastAsia" w:hint="eastAsia"/>
          <w:sz w:val="18"/>
          <w:szCs w:val="18"/>
        </w:rPr>
        <w:t>三角支架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360"/>
        <w:jc w:val="left"/>
        <w:rPr>
          <w:rFonts w:ascii="宋体" w:eastAsia="宋体" w:hAnsi="宋体" w:cs="SSJ-PK748200003ef-Identity-H"/>
          <w:kern w:val="0"/>
          <w:sz w:val="24"/>
          <w:szCs w:val="24"/>
        </w:rPr>
      </w:pPr>
      <w:r>
        <w:rPr>
          <w:rFonts w:asciiTheme="minorEastAsia" w:hAnsiTheme="minorEastAsia" w:hint="eastAsia"/>
          <w:sz w:val="18"/>
          <w:szCs w:val="18"/>
        </w:rPr>
        <w:t xml:space="preserve">  </w:t>
      </w:r>
      <w:r>
        <w:rPr>
          <w:rFonts w:ascii="宋体" w:eastAsia="宋体" w:hAnsi="宋体" w:cs="SSJ-PK748200003ef-Identity-H" w:hint="eastAsia"/>
          <w:kern w:val="0"/>
          <w:sz w:val="24"/>
          <w:szCs w:val="24"/>
        </w:rPr>
        <w:t>三轴校验台以可调节水平的底座支架支撑，底座上方为方位角刻度盘，沿垂直轴旋转，转过角度即为方位角。校验台上部为水平轴，一侧为顶角转动手轮，另一侧为制动手柄，用于固定顶角旋转角度。与水平轴垂直相交的为旋转轴，旋转轴以可旋转测斜仪夹持器为主体，转过角度即为工具面角。其外观结构如</w:t>
      </w:r>
      <w:r>
        <w:rPr>
          <w:rFonts w:ascii="宋体" w:eastAsia="宋体" w:hAnsi="宋体" w:cs="E-BZ9-PK74835c-Identity-H" w:hint="eastAsia"/>
          <w:kern w:val="0"/>
          <w:sz w:val="24"/>
          <w:szCs w:val="24"/>
        </w:rPr>
        <w:t>图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2</w:t>
      </w:r>
      <w:r>
        <w:rPr>
          <w:rFonts w:ascii="宋体" w:eastAsia="宋体" w:hAnsi="宋体" w:cs="E-BZ9-PK74835c-Identity-H" w:hint="eastAsia"/>
          <w:kern w:val="0"/>
          <w:sz w:val="24"/>
          <w:szCs w:val="24"/>
        </w:rPr>
        <w:t>所示</w:t>
      </w:r>
      <w:r>
        <w:rPr>
          <w:rFonts w:ascii="宋体" w:eastAsia="宋体" w:hAnsi="宋体" w:cs="H-SS9-PK748200003f6-Identity-H" w:hint="eastAsia"/>
          <w:kern w:val="0"/>
          <w:sz w:val="24"/>
          <w:szCs w:val="24"/>
        </w:rPr>
        <w:t>。</w:t>
      </w:r>
    </w:p>
    <w:p w:rsidR="00CC51C8" w:rsidRDefault="008E0ED1">
      <w:pPr>
        <w:pStyle w:val="a7"/>
        <w:spacing w:line="480" w:lineRule="auto"/>
        <w:jc w:val="center"/>
        <w:rPr>
          <w:rFonts w:ascii="黑体" w:eastAsia="黑体" w:hAnsi="黑体"/>
        </w:rPr>
      </w:pPr>
      <w:r>
        <w:rPr>
          <w:rFonts w:ascii="黑体" w:eastAsia="黑体" w:hAnsi="黑体" w:hint="eastAsia"/>
          <w:noProof/>
        </w:rPr>
        <w:drawing>
          <wp:inline distT="0" distB="0" distL="0" distR="0">
            <wp:extent cx="1414145" cy="1919605"/>
            <wp:effectExtent l="0" t="0" r="0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5914" cy="1921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napToGrid w:val="0"/>
          <w:w w:val="0"/>
          <w:sz w:val="0"/>
          <w:szCs w:val="0"/>
          <w:u w:color="000000"/>
          <w:shd w:val="clear" w:color="000000" w:fill="000000"/>
          <w:lang w:val="zh-CN" w:bidi="zh-CN"/>
        </w:rPr>
        <w:t xml:space="preserve"> </w:t>
      </w:r>
    </w:p>
    <w:p w:rsidR="00CC51C8" w:rsidRDefault="008E0ED1">
      <w:pPr>
        <w:jc w:val="center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图</w:t>
      </w:r>
      <w:r>
        <w:rPr>
          <w:rFonts w:ascii="Times New Roman" w:eastAsia="宋体" w:hAnsi="Times New Roman" w:cs="Times New Roman"/>
          <w:szCs w:val="21"/>
        </w:rPr>
        <w:t>2</w:t>
      </w:r>
      <w:r>
        <w:rPr>
          <w:rFonts w:ascii="宋体" w:eastAsia="宋体" w:hAnsi="宋体" w:hint="eastAsia"/>
          <w:szCs w:val="21"/>
        </w:rPr>
        <w:t xml:space="preserve">  三轴校验台</w:t>
      </w:r>
    </w:p>
    <w:p w:rsidR="00CC51C8" w:rsidRDefault="008E0ED1">
      <w:pPr>
        <w:jc w:val="center"/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 xml:space="preserve">  </w:t>
      </w:r>
      <w:r>
        <w:rPr>
          <w:rFonts w:ascii="Times New Roman" w:hAnsi="Times New Roman" w:cs="Times New Roman"/>
          <w:sz w:val="18"/>
          <w:szCs w:val="18"/>
        </w:rPr>
        <w:t>1</w:t>
      </w:r>
      <w:r>
        <w:rPr>
          <w:rFonts w:asciiTheme="minorEastAsia" w:hAnsiTheme="minorEastAsia"/>
          <w:sz w:val="18"/>
          <w:szCs w:val="18"/>
        </w:rPr>
        <w:t>—</w:t>
      </w:r>
      <w:r>
        <w:rPr>
          <w:rFonts w:asciiTheme="minorEastAsia" w:hAnsiTheme="minorEastAsia" w:hint="eastAsia"/>
          <w:sz w:val="18"/>
          <w:szCs w:val="18"/>
        </w:rPr>
        <w:t>方位角刻度盘</w:t>
      </w:r>
      <w:r>
        <w:rPr>
          <w:rFonts w:asciiTheme="minorEastAsia" w:hAnsiTheme="minorEastAsia"/>
          <w:sz w:val="18"/>
          <w:szCs w:val="18"/>
        </w:rPr>
        <w:t>；</w:t>
      </w:r>
      <w:r>
        <w:rPr>
          <w:rFonts w:ascii="Times New Roman" w:hAnsi="Times New Roman" w:cs="Times New Roman"/>
          <w:sz w:val="18"/>
          <w:szCs w:val="18"/>
        </w:rPr>
        <w:t>2</w:t>
      </w:r>
      <w:r>
        <w:rPr>
          <w:rFonts w:asciiTheme="minorEastAsia" w:hAnsiTheme="minorEastAsia"/>
          <w:sz w:val="18"/>
          <w:szCs w:val="18"/>
        </w:rPr>
        <w:t>—</w:t>
      </w:r>
      <w:r>
        <w:rPr>
          <w:rFonts w:asciiTheme="minorEastAsia" w:hAnsiTheme="minorEastAsia" w:hint="eastAsia"/>
          <w:sz w:val="18"/>
          <w:szCs w:val="18"/>
        </w:rPr>
        <w:t>测斜仪夹持器</w:t>
      </w:r>
      <w:r>
        <w:rPr>
          <w:rFonts w:asciiTheme="minorEastAsia" w:hAnsiTheme="minorEastAsia"/>
          <w:sz w:val="18"/>
          <w:szCs w:val="18"/>
        </w:rPr>
        <w:t>；</w:t>
      </w:r>
      <w:r>
        <w:rPr>
          <w:rFonts w:ascii="Times New Roman" w:hAnsi="Times New Roman" w:cs="Times New Roman"/>
          <w:sz w:val="18"/>
          <w:szCs w:val="18"/>
        </w:rPr>
        <w:t>3</w:t>
      </w:r>
      <w:r>
        <w:rPr>
          <w:rFonts w:asciiTheme="minorEastAsia" w:hAnsiTheme="minorEastAsia"/>
          <w:sz w:val="18"/>
          <w:szCs w:val="18"/>
        </w:rPr>
        <w:t>—</w:t>
      </w:r>
      <w:r>
        <w:rPr>
          <w:rFonts w:asciiTheme="minorEastAsia" w:hAnsiTheme="minorEastAsia" w:hint="eastAsia"/>
          <w:sz w:val="18"/>
          <w:szCs w:val="18"/>
        </w:rPr>
        <w:t>工具面角刻度盘</w:t>
      </w:r>
      <w:r>
        <w:rPr>
          <w:rFonts w:asciiTheme="minorEastAsia" w:hAnsiTheme="minorEastAsia"/>
          <w:sz w:val="18"/>
          <w:szCs w:val="18"/>
        </w:rPr>
        <w:t>；</w:t>
      </w:r>
      <w:r>
        <w:rPr>
          <w:rFonts w:ascii="Times New Roman" w:hAnsi="Times New Roman" w:cs="Times New Roman"/>
          <w:sz w:val="18"/>
          <w:szCs w:val="18"/>
        </w:rPr>
        <w:t>4</w:t>
      </w:r>
      <w:r>
        <w:rPr>
          <w:rFonts w:asciiTheme="minorEastAsia" w:hAnsiTheme="minorEastAsia"/>
          <w:sz w:val="18"/>
          <w:szCs w:val="18"/>
        </w:rPr>
        <w:t>—</w:t>
      </w:r>
      <w:r>
        <w:rPr>
          <w:rFonts w:asciiTheme="minorEastAsia" w:hAnsiTheme="minorEastAsia" w:hint="eastAsia"/>
          <w:sz w:val="18"/>
          <w:szCs w:val="18"/>
        </w:rPr>
        <w:t>顶角刻度盘</w:t>
      </w:r>
      <w:r>
        <w:rPr>
          <w:rFonts w:asciiTheme="minorEastAsia" w:hAnsiTheme="minorEastAsia"/>
          <w:sz w:val="18"/>
          <w:szCs w:val="18"/>
        </w:rPr>
        <w:t>；</w:t>
      </w:r>
      <w:r>
        <w:rPr>
          <w:rFonts w:ascii="Times New Roman" w:hAnsi="Times New Roman" w:cs="Times New Roman"/>
          <w:sz w:val="18"/>
          <w:szCs w:val="18"/>
        </w:rPr>
        <w:t>5</w:t>
      </w:r>
      <w:r>
        <w:rPr>
          <w:rFonts w:asciiTheme="minorEastAsia" w:hAnsiTheme="minorEastAsia"/>
          <w:sz w:val="18"/>
          <w:szCs w:val="18"/>
        </w:rPr>
        <w:t>—</w:t>
      </w:r>
      <w:r>
        <w:rPr>
          <w:rFonts w:asciiTheme="minorEastAsia" w:hAnsiTheme="minorEastAsia" w:hint="eastAsia"/>
          <w:sz w:val="18"/>
          <w:szCs w:val="18"/>
        </w:rPr>
        <w:t>支架；</w:t>
      </w:r>
      <w:r>
        <w:rPr>
          <w:rFonts w:ascii="Times New Roman" w:hAnsi="Times New Roman" w:cs="Times New Roman"/>
          <w:sz w:val="18"/>
          <w:szCs w:val="18"/>
        </w:rPr>
        <w:t>6</w:t>
      </w:r>
      <w:r>
        <w:rPr>
          <w:rFonts w:asciiTheme="minorEastAsia" w:hAnsiTheme="minorEastAsia"/>
          <w:sz w:val="18"/>
          <w:szCs w:val="18"/>
        </w:rPr>
        <w:t>—</w:t>
      </w:r>
      <w:r>
        <w:rPr>
          <w:rFonts w:asciiTheme="minorEastAsia" w:hAnsiTheme="minorEastAsia" w:hint="eastAsia"/>
          <w:sz w:val="18"/>
          <w:szCs w:val="18"/>
        </w:rPr>
        <w:t>底座支架</w:t>
      </w:r>
    </w:p>
    <w:p w:rsidR="00CC51C8" w:rsidRDefault="008E0ED1">
      <w:pPr>
        <w:pStyle w:val="a7"/>
        <w:spacing w:line="480" w:lineRule="auto"/>
        <w:rPr>
          <w:rFonts w:ascii="黑体" w:eastAsia="黑体" w:hAnsi="黑体"/>
        </w:rPr>
      </w:pPr>
      <w:r>
        <w:rPr>
          <w:rFonts w:ascii="Times New Roman" w:eastAsia="黑体" w:hAnsi="Times New Roman" w:cs="Times New Roman"/>
        </w:rPr>
        <w:t>5</w:t>
      </w:r>
      <w:r>
        <w:rPr>
          <w:rFonts w:ascii="黑体" w:eastAsia="黑体" w:hAnsi="黑体" w:hint="eastAsia"/>
        </w:rPr>
        <w:t xml:space="preserve">  计量特性</w:t>
      </w:r>
    </w:p>
    <w:p w:rsidR="00CC51C8" w:rsidRDefault="008E0ED1">
      <w:pPr>
        <w:pStyle w:val="a7"/>
        <w:spacing w:before="0" w:beforeAutospacing="0" w:after="0" w:afterAutospacing="0" w:line="360" w:lineRule="auto"/>
        <w:ind w:left="480" w:hangingChars="200" w:hanging="480"/>
        <w:rPr>
          <w:rFonts w:asciiTheme="minorEastAsia" w:eastAsiaTheme="minorEastAsia" w:hAnsiTheme="minorEastAsia"/>
        </w:rPr>
      </w:pPr>
      <w:r>
        <w:rPr>
          <w:rFonts w:ascii="Times New Roman" w:eastAsiaTheme="minorEastAsia" w:hAnsi="Times New Roman" w:cs="Times New Roman"/>
        </w:rPr>
        <w:t>5.1</w:t>
      </w:r>
      <w:r>
        <w:rPr>
          <w:rFonts w:asciiTheme="minorEastAsia" w:eastAsiaTheme="minorEastAsia" w:hAnsiTheme="minorEastAsia" w:hint="eastAsia"/>
        </w:rPr>
        <w:t xml:space="preserve">  水平轴与竖轴的垂直度</w:t>
      </w:r>
    </w:p>
    <w:p w:rsidR="00CC51C8" w:rsidRDefault="008E0ED1">
      <w:pPr>
        <w:pStyle w:val="a7"/>
        <w:spacing w:before="0" w:beforeAutospacing="0" w:after="0" w:afterAutospacing="0" w:line="360" w:lineRule="auto"/>
        <w:ind w:leftChars="228" w:left="479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校验台的水平轴与竖轴的垂直度误差应不大于标准角值的</w:t>
      </w:r>
      <w:r>
        <w:rPr>
          <w:rFonts w:ascii="Times New Roman" w:eastAsiaTheme="minorEastAsia" w:hAnsi="Times New Roman" w:cs="Times New Roman"/>
        </w:rPr>
        <w:t>1/</w:t>
      </w:r>
      <w:r>
        <w:rPr>
          <w:rFonts w:ascii="Times New Roman" w:eastAsiaTheme="minorEastAsia" w:hAnsi="Times New Roman" w:cs="Times New Roman" w:hint="eastAsia"/>
        </w:rPr>
        <w:t>4</w:t>
      </w:r>
      <w:r>
        <w:rPr>
          <w:rFonts w:asciiTheme="minorEastAsia" w:eastAsiaTheme="minorEastAsia" w:hAnsiTheme="minorEastAsia" w:hint="eastAsia"/>
        </w:rPr>
        <w:t>格。</w:t>
      </w:r>
    </w:p>
    <w:p w:rsidR="00CC51C8" w:rsidRDefault="008E0ED1">
      <w:pPr>
        <w:pStyle w:val="a7"/>
        <w:spacing w:before="0" w:beforeAutospacing="0" w:after="0" w:afterAutospacing="0" w:line="360" w:lineRule="auto"/>
        <w:ind w:left="480" w:hangingChars="200" w:hanging="480"/>
        <w:rPr>
          <w:rFonts w:asciiTheme="minorEastAsia" w:eastAsiaTheme="minorEastAsia" w:hAnsiTheme="minorEastAsia"/>
        </w:rPr>
      </w:pPr>
      <w:r>
        <w:rPr>
          <w:rFonts w:ascii="Times New Roman" w:eastAsiaTheme="minorEastAsia" w:hAnsi="Times New Roman" w:cs="Times New Roman"/>
        </w:rPr>
        <w:lastRenderedPageBreak/>
        <w:t>5.2</w:t>
      </w:r>
      <w:r>
        <w:rPr>
          <w:rFonts w:asciiTheme="minorEastAsia" w:eastAsiaTheme="minorEastAsia" w:hAnsiTheme="minorEastAsia" w:hint="eastAsia"/>
        </w:rPr>
        <w:t xml:space="preserve">  顶角示值误差</w:t>
      </w:r>
    </w:p>
    <w:p w:rsidR="00CC51C8" w:rsidRDefault="008E0ED1">
      <w:pPr>
        <w:pStyle w:val="a7"/>
        <w:spacing w:before="0" w:beforeAutospacing="0" w:after="0" w:afterAutospacing="0" w:line="360" w:lineRule="auto"/>
        <w:ind w:left="480" w:hangingChars="200" w:hanging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顶角的最大允许误差见表</w:t>
      </w:r>
      <w:r>
        <w:rPr>
          <w:rFonts w:ascii="Times New Roman" w:eastAsiaTheme="minorEastAsia" w:hAnsi="Times New Roman" w:cs="Times New Roman"/>
        </w:rPr>
        <w:t>1</w:t>
      </w:r>
      <w:r>
        <w:rPr>
          <w:rFonts w:asciiTheme="minorEastAsia" w:eastAsiaTheme="minorEastAsia" w:hAnsiTheme="minorEastAsia" w:hint="eastAsia"/>
        </w:rPr>
        <w:t>。</w:t>
      </w:r>
    </w:p>
    <w:p w:rsidR="00CC51C8" w:rsidRDefault="008E0ED1">
      <w:pPr>
        <w:pStyle w:val="a7"/>
        <w:spacing w:before="0" w:beforeAutospacing="0" w:after="0" w:afterAutospacing="0" w:line="360" w:lineRule="auto"/>
        <w:ind w:left="480" w:hangingChars="200" w:hanging="480"/>
        <w:rPr>
          <w:rFonts w:asciiTheme="minorEastAsia" w:eastAsiaTheme="minorEastAsia" w:hAnsiTheme="minorEastAsia"/>
        </w:rPr>
      </w:pPr>
      <w:r>
        <w:rPr>
          <w:rFonts w:ascii="Times New Roman" w:eastAsiaTheme="minorEastAsia" w:hAnsi="Times New Roman" w:cs="Times New Roman"/>
        </w:rPr>
        <w:t>5.3</w:t>
      </w:r>
      <w:r>
        <w:rPr>
          <w:rFonts w:asciiTheme="minorEastAsia" w:eastAsiaTheme="minorEastAsia" w:hAnsiTheme="minorEastAsia" w:hint="eastAsia"/>
        </w:rPr>
        <w:t xml:space="preserve">  方位角示值误差</w:t>
      </w:r>
    </w:p>
    <w:p w:rsidR="00CC51C8" w:rsidRDefault="008E0ED1">
      <w:pPr>
        <w:pStyle w:val="a7"/>
        <w:spacing w:before="0" w:beforeAutospacing="0" w:after="0" w:afterAutospacing="0" w:line="360" w:lineRule="auto"/>
        <w:ind w:left="480" w:hangingChars="200" w:hanging="48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 xml:space="preserve">    方位角的最大允许误差见表</w:t>
      </w:r>
      <w:r>
        <w:rPr>
          <w:rFonts w:ascii="Times New Roman" w:eastAsiaTheme="minorEastAsia" w:hAnsi="Times New Roman" w:cs="Times New Roman"/>
        </w:rPr>
        <w:t>1</w:t>
      </w:r>
      <w:r>
        <w:rPr>
          <w:rFonts w:asciiTheme="minorEastAsia" w:eastAsiaTheme="minorEastAsia" w:hAnsiTheme="minorEastAsia" w:hint="eastAsia"/>
        </w:rPr>
        <w:t>。</w:t>
      </w:r>
    </w:p>
    <w:p w:rsidR="00CC51C8" w:rsidRDefault="008E0ED1">
      <w:pPr>
        <w:pStyle w:val="a7"/>
        <w:spacing w:before="0" w:beforeAutospacing="0" w:after="0" w:afterAutospacing="0" w:line="360" w:lineRule="auto"/>
        <w:ind w:left="480" w:hangingChars="200" w:hanging="480"/>
        <w:rPr>
          <w:rFonts w:asciiTheme="minorEastAsia" w:eastAsiaTheme="minorEastAsia" w:hAnsiTheme="minorEastAsia"/>
        </w:rPr>
      </w:pPr>
      <w:r>
        <w:rPr>
          <w:rFonts w:ascii="Times New Roman" w:eastAsiaTheme="minorEastAsia" w:hAnsi="Times New Roman" w:cs="Times New Roman"/>
        </w:rPr>
        <w:t>5.4</w:t>
      </w:r>
      <w:r>
        <w:rPr>
          <w:rFonts w:asciiTheme="minorEastAsia" w:eastAsiaTheme="minorEastAsia" w:hAnsiTheme="minorEastAsia" w:hint="eastAsia"/>
        </w:rPr>
        <w:t xml:space="preserve">  工具面角示值误差</w:t>
      </w:r>
    </w:p>
    <w:p w:rsidR="00CC51C8" w:rsidRDefault="008E0ED1">
      <w:pPr>
        <w:pStyle w:val="a7"/>
        <w:spacing w:before="0" w:beforeAutospacing="0" w:after="0" w:afterAutospacing="0" w:line="360" w:lineRule="auto"/>
        <w:ind w:leftChars="228" w:left="479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hint="eastAsia"/>
        </w:rPr>
        <w:t>工具面角的最大允许误差见表</w:t>
      </w:r>
      <w:r>
        <w:rPr>
          <w:rFonts w:ascii="Times New Roman" w:eastAsiaTheme="minorEastAsia" w:hAnsi="Times New Roman" w:cs="Times New Roman"/>
        </w:rPr>
        <w:t>1</w:t>
      </w:r>
      <w:r>
        <w:rPr>
          <w:rFonts w:asciiTheme="minorEastAsia" w:eastAsiaTheme="minorEastAsia" w:hAnsiTheme="minorEastAsia" w:hint="eastAsia"/>
        </w:rPr>
        <w:t>。</w:t>
      </w:r>
    </w:p>
    <w:p w:rsidR="00CC51C8" w:rsidRDefault="008E0ED1">
      <w:pPr>
        <w:pStyle w:val="a7"/>
        <w:spacing w:before="0" w:beforeAutospacing="0" w:after="0" w:afterAutospacing="0" w:line="480" w:lineRule="auto"/>
        <w:ind w:leftChars="228" w:left="479"/>
        <w:rPr>
          <w:rFonts w:asciiTheme="minorEastAsia" w:hAnsiTheme="minorEastAsia" w:cs="ËÎÌå"/>
        </w:rPr>
      </w:pPr>
      <w:r>
        <w:rPr>
          <w:rFonts w:asciiTheme="minorEastAsia" w:eastAsiaTheme="minorEastAsia" w:hAnsiTheme="minorEastAsia" w:hint="eastAsia"/>
        </w:rPr>
        <w:t>校验台的示值误差一般不超过表</w:t>
      </w:r>
      <w:r>
        <w:rPr>
          <w:rFonts w:ascii="Times New Roman" w:eastAsiaTheme="minorEastAsia" w:hAnsi="Times New Roman" w:cs="Times New Roman"/>
        </w:rPr>
        <w:t>1</w:t>
      </w:r>
      <w:r>
        <w:rPr>
          <w:rFonts w:asciiTheme="minorEastAsia" w:eastAsiaTheme="minorEastAsia" w:hAnsiTheme="minorEastAsia" w:hint="eastAsia"/>
        </w:rPr>
        <w:t>中的规定。</w:t>
      </w:r>
      <w:r>
        <w:rPr>
          <w:rFonts w:asciiTheme="minorEastAsia" w:hAnsiTheme="minorEastAsia" w:cs="ËÎÌå" w:hint="eastAsia"/>
        </w:rPr>
        <w:t xml:space="preserve">  </w:t>
      </w:r>
    </w:p>
    <w:p w:rsidR="00CC51C8" w:rsidRDefault="008E0ED1">
      <w:pPr>
        <w:pStyle w:val="a7"/>
        <w:spacing w:before="0" w:beforeAutospacing="0" w:after="0" w:afterAutospacing="0"/>
        <w:ind w:leftChars="228" w:left="479"/>
        <w:jc w:val="center"/>
        <w:rPr>
          <w:rFonts w:ascii="黑体" w:eastAsia="黑体" w:hAnsi="黑体"/>
          <w:sz w:val="21"/>
          <w:szCs w:val="21"/>
        </w:rPr>
      </w:pPr>
      <w:r>
        <w:rPr>
          <w:rFonts w:ascii="黑体" w:eastAsia="黑体" w:hAnsi="黑体" w:cs="ËÎÌå" w:hint="eastAsia"/>
          <w:sz w:val="21"/>
          <w:szCs w:val="21"/>
        </w:rPr>
        <w:t>表</w:t>
      </w:r>
      <w:r>
        <w:rPr>
          <w:rFonts w:ascii="Times New Roman" w:eastAsia="黑体" w:hAnsi="Times New Roman" w:cs="Times New Roman"/>
          <w:sz w:val="21"/>
          <w:szCs w:val="21"/>
        </w:rPr>
        <w:t>1</w:t>
      </w:r>
      <w:r>
        <w:rPr>
          <w:rFonts w:ascii="黑体" w:eastAsia="黑体" w:hAnsi="黑体" w:cs="Times New Roman" w:hint="eastAsia"/>
          <w:sz w:val="21"/>
          <w:szCs w:val="21"/>
        </w:rPr>
        <w:t xml:space="preserve">  </w:t>
      </w:r>
      <w:r>
        <w:rPr>
          <w:rFonts w:ascii="黑体" w:eastAsia="黑体" w:hAnsi="黑体" w:hint="eastAsia"/>
          <w:sz w:val="21"/>
          <w:szCs w:val="21"/>
        </w:rPr>
        <w:t>顶角、方位角、工具面角的技术指标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CC51C8">
        <w:trPr>
          <w:jc w:val="center"/>
        </w:trPr>
        <w:tc>
          <w:tcPr>
            <w:tcW w:w="2840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Theme="minorEastAsia" w:hAnsiTheme="minorEastAsia" w:cs="ËÎÌå"/>
                <w:kern w:val="0"/>
                <w:szCs w:val="21"/>
              </w:rPr>
            </w:pPr>
            <w:r>
              <w:rPr>
                <w:rFonts w:asciiTheme="minorEastAsia" w:hAnsiTheme="minorEastAsia" w:cs="ËÎÌå" w:hint="eastAsia"/>
                <w:kern w:val="0"/>
                <w:szCs w:val="21"/>
              </w:rPr>
              <w:t>项目</w:t>
            </w:r>
          </w:p>
        </w:tc>
        <w:tc>
          <w:tcPr>
            <w:tcW w:w="2841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Theme="minorEastAsia" w:hAnsiTheme="minorEastAsia" w:cs="ËÎÌå"/>
                <w:kern w:val="0"/>
                <w:szCs w:val="21"/>
              </w:rPr>
            </w:pPr>
            <w:r>
              <w:rPr>
                <w:rFonts w:asciiTheme="minorEastAsia" w:hAnsiTheme="minorEastAsia" w:cs="ËÎÌå" w:hint="eastAsia"/>
                <w:kern w:val="0"/>
                <w:szCs w:val="21"/>
              </w:rPr>
              <w:t>测量范围/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°</w:t>
            </w:r>
          </w:p>
        </w:tc>
        <w:tc>
          <w:tcPr>
            <w:tcW w:w="2841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Theme="minorEastAsia" w:hAnsiTheme="minorEastAsia" w:cs="ËÎÌå"/>
                <w:kern w:val="0"/>
                <w:szCs w:val="21"/>
              </w:rPr>
            </w:pPr>
            <w:r>
              <w:rPr>
                <w:rFonts w:asciiTheme="minorEastAsia" w:hAnsiTheme="minorEastAsia" w:cs="ËÎÌå" w:hint="eastAsia"/>
                <w:kern w:val="0"/>
                <w:szCs w:val="21"/>
              </w:rPr>
              <w:t>技术指标/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′</w:t>
            </w:r>
          </w:p>
        </w:tc>
      </w:tr>
      <w:tr w:rsidR="00CC51C8">
        <w:trPr>
          <w:jc w:val="center"/>
        </w:trPr>
        <w:tc>
          <w:tcPr>
            <w:tcW w:w="2840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Theme="minorEastAsia" w:hAnsiTheme="minorEastAsia" w:cs="ËÎÌå"/>
                <w:kern w:val="0"/>
                <w:szCs w:val="21"/>
              </w:rPr>
            </w:pPr>
            <w:r>
              <w:rPr>
                <w:rFonts w:asciiTheme="minorEastAsia" w:hAnsiTheme="minorEastAsia" w:cs="ËÎÌå" w:hint="eastAsia"/>
                <w:kern w:val="0"/>
                <w:szCs w:val="21"/>
              </w:rPr>
              <w:t>顶角</w:t>
            </w:r>
          </w:p>
        </w:tc>
        <w:tc>
          <w:tcPr>
            <w:tcW w:w="2841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0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～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90</w:t>
            </w:r>
          </w:p>
        </w:tc>
        <w:tc>
          <w:tcPr>
            <w:tcW w:w="2841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±2</w:t>
            </w:r>
          </w:p>
        </w:tc>
      </w:tr>
      <w:tr w:rsidR="00CC51C8">
        <w:trPr>
          <w:jc w:val="center"/>
        </w:trPr>
        <w:tc>
          <w:tcPr>
            <w:tcW w:w="2840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Theme="minorEastAsia" w:hAnsiTheme="minorEastAsia" w:cs="ËÎÌå"/>
                <w:kern w:val="0"/>
                <w:szCs w:val="21"/>
              </w:rPr>
            </w:pPr>
            <w:r>
              <w:rPr>
                <w:rFonts w:asciiTheme="minorEastAsia" w:hAnsiTheme="minorEastAsia" w:cs="ËÎÌå" w:hint="eastAsia"/>
                <w:kern w:val="0"/>
                <w:szCs w:val="21"/>
              </w:rPr>
              <w:t>方位角</w:t>
            </w:r>
          </w:p>
        </w:tc>
        <w:tc>
          <w:tcPr>
            <w:tcW w:w="2841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0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～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360</w:t>
            </w:r>
          </w:p>
        </w:tc>
        <w:tc>
          <w:tcPr>
            <w:tcW w:w="2841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±4</w:t>
            </w:r>
          </w:p>
        </w:tc>
      </w:tr>
      <w:tr w:rsidR="00CC51C8">
        <w:trPr>
          <w:jc w:val="center"/>
        </w:trPr>
        <w:tc>
          <w:tcPr>
            <w:tcW w:w="2840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Theme="minorEastAsia" w:hAnsiTheme="minorEastAsia" w:cs="ËÎÌå"/>
                <w:kern w:val="0"/>
                <w:szCs w:val="21"/>
              </w:rPr>
            </w:pPr>
            <w:r>
              <w:rPr>
                <w:rFonts w:asciiTheme="minorEastAsia" w:hAnsiTheme="minorEastAsia" w:cs="ËÎÌå" w:hint="eastAsia"/>
                <w:kern w:val="0"/>
                <w:szCs w:val="21"/>
              </w:rPr>
              <w:t>工具面角</w:t>
            </w:r>
          </w:p>
        </w:tc>
        <w:tc>
          <w:tcPr>
            <w:tcW w:w="2841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0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～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360</w:t>
            </w:r>
          </w:p>
        </w:tc>
        <w:tc>
          <w:tcPr>
            <w:tcW w:w="2841" w:type="dxa"/>
            <w:vAlign w:val="center"/>
          </w:tcPr>
          <w:p w:rsidR="00CC51C8" w:rsidRDefault="008E0ED1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±4</w:t>
            </w:r>
          </w:p>
        </w:tc>
      </w:tr>
    </w:tbl>
    <w:p w:rsidR="00CC51C8" w:rsidRDefault="008E0ED1">
      <w:pPr>
        <w:spacing w:before="100" w:beforeAutospacing="1" w:after="100" w:afterAutospacing="1"/>
        <w:ind w:firstLineChars="200" w:firstLine="360"/>
        <w:rPr>
          <w:rFonts w:ascii="仿宋" w:eastAsia="仿宋" w:hAnsi="仿宋" w:cs="ËÎÌå"/>
          <w:kern w:val="0"/>
          <w:sz w:val="18"/>
          <w:szCs w:val="18"/>
        </w:rPr>
      </w:pPr>
      <w:r>
        <w:rPr>
          <w:rFonts w:ascii="仿宋" w:eastAsia="仿宋" w:hAnsi="仿宋" w:cs="ËÎÌå" w:hint="eastAsia"/>
          <w:kern w:val="0"/>
          <w:sz w:val="18"/>
          <w:szCs w:val="18"/>
        </w:rPr>
        <w:t>注：校准不判断合格与否，以上计量特性的要求仅供参考。</w:t>
      </w:r>
    </w:p>
    <w:p w:rsidR="00CC51C8" w:rsidRDefault="008E0ED1">
      <w:pPr>
        <w:spacing w:before="100" w:beforeAutospacing="1" w:after="100" w:afterAutospacing="1"/>
        <w:rPr>
          <w:rFonts w:ascii="黑体" w:eastAsia="黑体" w:hAnsi="黑体" w:cs="ËÎÌå"/>
          <w:kern w:val="0"/>
          <w:sz w:val="24"/>
          <w:szCs w:val="24"/>
        </w:rPr>
      </w:pPr>
      <w:r>
        <w:rPr>
          <w:rFonts w:ascii="黑体" w:eastAsia="黑体" w:hAnsi="黑体" w:cs="ËÎÌå" w:hint="eastAsia"/>
          <w:kern w:val="0"/>
          <w:sz w:val="24"/>
          <w:szCs w:val="24"/>
        </w:rPr>
        <w:t>6  校准条件和校准设备</w:t>
      </w:r>
    </w:p>
    <w:p w:rsidR="00CC51C8" w:rsidRDefault="008E0ED1">
      <w:pPr>
        <w:spacing w:line="360" w:lineRule="auto"/>
        <w:rPr>
          <w:rFonts w:asciiTheme="minorEastAsia" w:hAnsiTheme="minorEastAsia" w:cs="ËÎÌå"/>
          <w:kern w:val="0"/>
          <w:sz w:val="24"/>
          <w:szCs w:val="24"/>
        </w:rPr>
      </w:pPr>
      <w:r>
        <w:rPr>
          <w:rFonts w:asciiTheme="minorEastAsia" w:hAnsiTheme="minorEastAsia" w:cs="ËÎÌå" w:hint="eastAsia"/>
          <w:kern w:val="0"/>
          <w:sz w:val="24"/>
          <w:szCs w:val="24"/>
        </w:rPr>
        <w:t>6.1  环境条件</w:t>
      </w:r>
    </w:p>
    <w:p w:rsidR="00CC51C8" w:rsidRDefault="008E0ED1">
      <w:pPr>
        <w:spacing w:line="360" w:lineRule="auto"/>
        <w:rPr>
          <w:rFonts w:ascii="宋体" w:eastAsia="宋体" w:cs="宋体"/>
          <w:kern w:val="0"/>
          <w:sz w:val="24"/>
          <w:szCs w:val="24"/>
        </w:rPr>
      </w:pPr>
      <w:r>
        <w:rPr>
          <w:rFonts w:asciiTheme="minorEastAsia" w:hAnsiTheme="minorEastAsia" w:cs="ËÎÌå" w:hint="eastAsia"/>
          <w:kern w:val="0"/>
          <w:sz w:val="24"/>
          <w:szCs w:val="24"/>
        </w:rPr>
        <w:t>6.1.1  校准时室内温度应为</w:t>
      </w:r>
      <w:r>
        <w:rPr>
          <w:rFonts w:ascii="Times New Roman" w:hAnsi="Times New Roman" w:cs="Times New Roman"/>
          <w:kern w:val="0"/>
          <w:sz w:val="24"/>
          <w:szCs w:val="24"/>
        </w:rPr>
        <w:t>（</w:t>
      </w:r>
      <w:r>
        <w:rPr>
          <w:rFonts w:ascii="Times New Roman" w:hAnsi="Times New Roman" w:cs="Times New Roman"/>
          <w:kern w:val="0"/>
          <w:sz w:val="24"/>
          <w:szCs w:val="24"/>
        </w:rPr>
        <w:t>20±5</w:t>
      </w:r>
      <w:r>
        <w:rPr>
          <w:rFonts w:ascii="Times New Roman" w:hAnsi="Times New Roman" w:cs="Times New Roman"/>
          <w:kern w:val="0"/>
          <w:sz w:val="24"/>
          <w:szCs w:val="24"/>
        </w:rPr>
        <w:t>）</w:t>
      </w:r>
      <w:r>
        <w:rPr>
          <w:rFonts w:ascii="宋体" w:eastAsia="宋体" w:hAnsi="宋体" w:cs="宋体" w:hint="eastAsia"/>
          <w:kern w:val="0"/>
          <w:sz w:val="24"/>
          <w:szCs w:val="24"/>
        </w:rPr>
        <w:t>℃</w:t>
      </w:r>
      <w:r>
        <w:rPr>
          <w:rFonts w:ascii="宋体" w:eastAsia="宋体" w:cs="宋体" w:hint="eastAsia"/>
          <w:kern w:val="0"/>
          <w:sz w:val="24"/>
          <w:szCs w:val="24"/>
        </w:rPr>
        <w:t>。</w:t>
      </w:r>
    </w:p>
    <w:p w:rsidR="00CC51C8" w:rsidRDefault="008E0ED1">
      <w:pPr>
        <w:spacing w:line="360" w:lineRule="auto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6.1.2  实验室内相对湿度不大于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80%</w:t>
      </w:r>
      <w:r>
        <w:rPr>
          <w:rFonts w:ascii="ËÎÌå" w:eastAsia="宋体" w:hAnsi="ËÎÌå" w:cs="ËÎÌå" w:hint="eastAsia"/>
          <w:kern w:val="0"/>
          <w:sz w:val="24"/>
          <w:szCs w:val="24"/>
        </w:rPr>
        <w:t>。</w:t>
      </w:r>
    </w:p>
    <w:p w:rsidR="00CC51C8" w:rsidRDefault="008E0ED1">
      <w:pPr>
        <w:spacing w:line="360" w:lineRule="auto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6.1.3  实验室无磁场干扰。</w:t>
      </w:r>
    </w:p>
    <w:p w:rsidR="00CC51C8" w:rsidRDefault="008E0ED1">
      <w:pPr>
        <w:spacing w:line="360" w:lineRule="auto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 xml:space="preserve">6.1.4  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远离振源</w:t>
      </w:r>
      <w:r>
        <w:rPr>
          <w:rFonts w:ascii="宋体" w:eastAsia="宋体" w:cs="宋体" w:hint="eastAsia"/>
          <w:kern w:val="0"/>
          <w:sz w:val="24"/>
          <w:szCs w:val="24"/>
        </w:rPr>
        <w:t>。</w:t>
      </w:r>
    </w:p>
    <w:p w:rsidR="00CC51C8" w:rsidRDefault="008E0ED1">
      <w:pPr>
        <w:spacing w:line="360" w:lineRule="auto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 xml:space="preserve">6.2  </w:t>
      </w:r>
      <w:r>
        <w:rPr>
          <w:rFonts w:asciiTheme="minorEastAsia" w:hAnsiTheme="minorEastAsia"/>
          <w:sz w:val="24"/>
          <w:szCs w:val="24"/>
        </w:rPr>
        <w:t>校准项目和校准设备</w:t>
      </w:r>
    </w:p>
    <w:p w:rsidR="00CC51C8" w:rsidRDefault="008E0ED1">
      <w:pPr>
        <w:spacing w:line="360" w:lineRule="auto"/>
        <w:ind w:firstLineChars="200" w:firstLine="480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校准用标准设备及其他设备见表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2</w:t>
      </w:r>
    </w:p>
    <w:p w:rsidR="00CC51C8" w:rsidRDefault="008E0ED1">
      <w:pPr>
        <w:spacing w:line="360" w:lineRule="auto"/>
        <w:jc w:val="center"/>
        <w:rPr>
          <w:rFonts w:ascii="黑体" w:eastAsia="黑体" w:hAnsi="黑体" w:cs="ËÎÌå"/>
          <w:kern w:val="0"/>
          <w:szCs w:val="21"/>
        </w:rPr>
      </w:pPr>
      <w:r>
        <w:rPr>
          <w:rFonts w:ascii="黑体" w:eastAsia="黑体" w:hAnsi="黑体" w:cs="ËÎÌå" w:hint="eastAsia"/>
          <w:kern w:val="0"/>
          <w:szCs w:val="21"/>
        </w:rPr>
        <w:t>表</w:t>
      </w:r>
      <w:r>
        <w:rPr>
          <w:rFonts w:ascii="Times New Roman" w:eastAsia="黑体" w:hAnsi="Times New Roman" w:cs="Times New Roman"/>
          <w:kern w:val="0"/>
          <w:szCs w:val="21"/>
        </w:rPr>
        <w:t>2</w:t>
      </w:r>
      <w:r>
        <w:rPr>
          <w:rFonts w:ascii="黑体" w:eastAsia="黑体" w:hAnsi="黑体" w:cs="Times New Roman" w:hint="eastAsia"/>
          <w:kern w:val="0"/>
          <w:szCs w:val="21"/>
        </w:rPr>
        <w:t xml:space="preserve"> </w:t>
      </w:r>
      <w:r>
        <w:rPr>
          <w:rFonts w:ascii="黑体" w:eastAsia="黑体" w:hAnsi="黑体" w:cs="ËÎÌå" w:hint="eastAsia"/>
          <w:kern w:val="0"/>
          <w:szCs w:val="21"/>
        </w:rPr>
        <w:t xml:space="preserve"> 校准项目和校准设备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959"/>
        <w:gridCol w:w="2693"/>
        <w:gridCol w:w="4870"/>
      </w:tblGrid>
      <w:tr w:rsidR="00CC51C8">
        <w:trPr>
          <w:trHeight w:val="454"/>
        </w:trPr>
        <w:tc>
          <w:tcPr>
            <w:tcW w:w="959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序号</w:t>
            </w:r>
          </w:p>
        </w:tc>
        <w:tc>
          <w:tcPr>
            <w:tcW w:w="2693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校准项目</w:t>
            </w:r>
          </w:p>
        </w:tc>
        <w:tc>
          <w:tcPr>
            <w:tcW w:w="4870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校准设备</w:t>
            </w:r>
          </w:p>
        </w:tc>
      </w:tr>
      <w:tr w:rsidR="00CC51C8">
        <w:trPr>
          <w:trHeight w:val="454"/>
        </w:trPr>
        <w:tc>
          <w:tcPr>
            <w:tcW w:w="959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1</w:t>
            </w:r>
          </w:p>
        </w:tc>
        <w:tc>
          <w:tcPr>
            <w:tcW w:w="2693" w:type="dxa"/>
            <w:vAlign w:val="center"/>
          </w:tcPr>
          <w:p w:rsidR="00CC51C8" w:rsidRDefault="008E0ED1">
            <w:pPr>
              <w:pStyle w:val="a7"/>
              <w:spacing w:line="480" w:lineRule="auto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水平轴与竖轴的垂直度</w:t>
            </w:r>
          </w:p>
        </w:tc>
        <w:tc>
          <w:tcPr>
            <w:tcW w:w="4870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——</w:t>
            </w:r>
          </w:p>
        </w:tc>
      </w:tr>
      <w:tr w:rsidR="00CC51C8">
        <w:trPr>
          <w:trHeight w:val="454"/>
        </w:trPr>
        <w:tc>
          <w:tcPr>
            <w:tcW w:w="959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2</w:t>
            </w:r>
          </w:p>
        </w:tc>
        <w:tc>
          <w:tcPr>
            <w:tcW w:w="2693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顶角示值误差</w:t>
            </w:r>
          </w:p>
        </w:tc>
        <w:tc>
          <w:tcPr>
            <w:tcW w:w="4870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倾角仪：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MPE≤1/3</w:t>
            </w:r>
            <w:r>
              <w:rPr>
                <w:rFonts w:asciiTheme="minorEastAsia" w:hAnsiTheme="minorEastAsia" w:cs="宋体" w:hint="eastAsia"/>
                <w:kern w:val="0"/>
                <w:szCs w:val="21"/>
              </w:rPr>
              <w:t>顶角的</w:t>
            </w:r>
            <w:r>
              <w:rPr>
                <w:rFonts w:asciiTheme="minorEastAsia" w:hAnsiTheme="minorEastAsia" w:cs="宋体"/>
                <w:kern w:val="0"/>
                <w:szCs w:val="21"/>
              </w:rPr>
              <w:t>最大允许误差</w:t>
            </w:r>
          </w:p>
        </w:tc>
      </w:tr>
      <w:tr w:rsidR="00CC51C8">
        <w:trPr>
          <w:trHeight w:val="454"/>
        </w:trPr>
        <w:tc>
          <w:tcPr>
            <w:tcW w:w="959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3</w:t>
            </w:r>
          </w:p>
        </w:tc>
        <w:tc>
          <w:tcPr>
            <w:tcW w:w="2693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方位角示值误差</w:t>
            </w:r>
          </w:p>
        </w:tc>
        <w:tc>
          <w:tcPr>
            <w:tcW w:w="4870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Theme="minorEastAsia" w:hAnsiTheme="minorEastAsia" w:cs="宋体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7</w:t>
            </w:r>
            <w:r>
              <w:rPr>
                <w:rFonts w:asciiTheme="minorEastAsia" w:hAnsiTheme="minorEastAsia" w:cs="宋体" w:hint="eastAsia"/>
                <w:kern w:val="0"/>
                <w:szCs w:val="21"/>
              </w:rPr>
              <w:t>级光电轴角编码器</w:t>
            </w:r>
          </w:p>
        </w:tc>
      </w:tr>
      <w:tr w:rsidR="00CC51C8">
        <w:trPr>
          <w:trHeight w:val="454"/>
        </w:trPr>
        <w:tc>
          <w:tcPr>
            <w:tcW w:w="959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4</w:t>
            </w:r>
          </w:p>
        </w:tc>
        <w:tc>
          <w:tcPr>
            <w:tcW w:w="2693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 w:hint="eastAsia"/>
                <w:szCs w:val="21"/>
              </w:rPr>
              <w:t>工具面角示值误差</w:t>
            </w:r>
          </w:p>
        </w:tc>
        <w:tc>
          <w:tcPr>
            <w:tcW w:w="4870" w:type="dxa"/>
            <w:vAlign w:val="center"/>
          </w:tcPr>
          <w:p w:rsidR="00CC51C8" w:rsidRDefault="008E0ED1">
            <w:pPr>
              <w:spacing w:before="100" w:beforeAutospacing="1" w:after="100" w:afterAutospacing="1" w:line="360" w:lineRule="auto"/>
              <w:jc w:val="center"/>
              <w:rPr>
                <w:rFonts w:asciiTheme="minorEastAsia" w:hAnsiTheme="minorEastAsia" w:cs="宋体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7</w:t>
            </w:r>
            <w:r>
              <w:rPr>
                <w:rFonts w:asciiTheme="minorEastAsia" w:hAnsiTheme="minorEastAsia" w:cs="宋体" w:hint="eastAsia"/>
                <w:kern w:val="0"/>
                <w:szCs w:val="21"/>
              </w:rPr>
              <w:t>级光电轴角编码器</w:t>
            </w:r>
          </w:p>
        </w:tc>
      </w:tr>
    </w:tbl>
    <w:p w:rsidR="00CC51C8" w:rsidRDefault="008E0ED1">
      <w:pPr>
        <w:spacing w:before="100" w:beforeAutospacing="1" w:after="100" w:afterAutospacing="1" w:line="360" w:lineRule="auto"/>
        <w:rPr>
          <w:rFonts w:ascii="黑体" w:eastAsia="黑体" w:hAnsi="黑体" w:cs="宋体"/>
          <w:kern w:val="0"/>
          <w:sz w:val="24"/>
          <w:szCs w:val="24"/>
        </w:rPr>
      </w:pPr>
      <w:r>
        <w:rPr>
          <w:rFonts w:ascii="Times New Roman" w:eastAsia="黑体" w:hAnsi="Times New Roman" w:cs="Times New Roman"/>
          <w:kern w:val="0"/>
          <w:sz w:val="24"/>
          <w:szCs w:val="24"/>
        </w:rPr>
        <w:lastRenderedPageBreak/>
        <w:t>7</w:t>
      </w:r>
      <w:r>
        <w:rPr>
          <w:rFonts w:ascii="黑体" w:eastAsia="黑体" w:hAnsi="黑体" w:cs="宋体" w:hint="eastAsia"/>
          <w:kern w:val="0"/>
          <w:sz w:val="24"/>
          <w:szCs w:val="24"/>
        </w:rPr>
        <w:t xml:space="preserve">  校准方法</w:t>
      </w:r>
    </w:p>
    <w:p w:rsidR="00CC51C8" w:rsidRDefault="008E0ED1">
      <w:pPr>
        <w:pStyle w:val="a7"/>
        <w:spacing w:before="0" w:beforeAutospacing="0" w:after="0" w:afterAutospacing="0" w:line="360" w:lineRule="auto"/>
        <w:ind w:firstLineChars="100" w:firstLine="240"/>
        <w:rPr>
          <w:rFonts w:asciiTheme="minorEastAsia" w:eastAsiaTheme="minorEastAsia" w:hAnsiTheme="minorEastAsia"/>
        </w:rPr>
      </w:pPr>
      <w:r>
        <w:rPr>
          <w:rFonts w:asciiTheme="minorEastAsia" w:eastAsiaTheme="minorEastAsia" w:hAnsiTheme="minorEastAsia" w:cs="Times New Roman" w:hint="eastAsia"/>
        </w:rPr>
        <w:t xml:space="preserve">  检查外观及各部分相互作用，确定没有影响校准结果的因素后再进行校准。</w:t>
      </w:r>
    </w:p>
    <w:p w:rsidR="00CC51C8" w:rsidRDefault="008E0ED1">
      <w:pPr>
        <w:spacing w:line="360" w:lineRule="auto"/>
        <w:rPr>
          <w:rFonts w:asciiTheme="minorEastAsia" w:hAnsiTheme="minorEastAsia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7.1</w:t>
      </w:r>
      <w:r>
        <w:rPr>
          <w:rFonts w:asciiTheme="minorEastAsia" w:hAnsiTheme="minorEastAsia" w:cs="宋体" w:hint="eastAsia"/>
          <w:kern w:val="0"/>
          <w:sz w:val="24"/>
          <w:szCs w:val="24"/>
        </w:rPr>
        <w:t xml:space="preserve">  </w:t>
      </w:r>
      <w:r>
        <w:rPr>
          <w:rFonts w:asciiTheme="minorEastAsia" w:hAnsiTheme="minorEastAsia" w:hint="eastAsia"/>
          <w:sz w:val="24"/>
          <w:szCs w:val="24"/>
        </w:rPr>
        <w:t>水平轴与竖轴的垂直度</w:t>
      </w:r>
    </w:p>
    <w:p w:rsidR="00CC51C8" w:rsidRDefault="008E0ED1">
      <w:pPr>
        <w:spacing w:line="360" w:lineRule="auto"/>
        <w:ind w:firstLineChars="200" w:firstLine="480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调节脚螺旋使校验台保持整平。调整竖轴，使台面的一个水准泡与任意两个脚座的连线平行，调整脚螺旋使水准泡精确居中，旋转竖轴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180°</w:t>
      </w:r>
      <w:r>
        <w:rPr>
          <w:rFonts w:ascii="宋体" w:eastAsia="宋体" w:cs="宋体" w:hint="eastAsia"/>
          <w:kern w:val="0"/>
          <w:sz w:val="24"/>
          <w:szCs w:val="24"/>
        </w:rPr>
        <w:t>，观察气泡位置，取气泡位置偏移量的一半为垂直度误差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ω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1</w:t>
      </w:r>
      <w:r>
        <w:rPr>
          <w:rFonts w:ascii="宋体" w:eastAsia="宋体" w:cs="宋体" w:hint="eastAsia"/>
          <w:kern w:val="0"/>
          <w:sz w:val="24"/>
          <w:szCs w:val="24"/>
        </w:rPr>
        <w:t>。用同样的方法对另一个水准泡进行校准，得到垂直度误差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ω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2</w:t>
      </w:r>
      <w:r>
        <w:rPr>
          <w:rFonts w:ascii="宋体" w:eastAsia="宋体" w:cs="宋体" w:hint="eastAsia"/>
          <w:kern w:val="0"/>
          <w:sz w:val="24"/>
          <w:szCs w:val="24"/>
        </w:rPr>
        <w:t>。则水平轴与竖轴的垂直度误差可按公式（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1</w:t>
      </w:r>
      <w:r>
        <w:rPr>
          <w:rFonts w:ascii="宋体" w:eastAsia="宋体" w:cs="宋体" w:hint="eastAsia"/>
          <w:kern w:val="0"/>
          <w:sz w:val="24"/>
          <w:szCs w:val="24"/>
        </w:rPr>
        <w:t>）计算：</w:t>
      </w:r>
    </w:p>
    <w:p w:rsidR="00CC51C8" w:rsidRDefault="008E0ED1">
      <w:pPr>
        <w:spacing w:line="360" w:lineRule="auto"/>
        <w:ind w:firstLineChars="200" w:firstLine="480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/>
          <w:noProof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1647825</wp:posOffset>
                </wp:positionH>
                <wp:positionV relativeFrom="paragraph">
                  <wp:posOffset>180975</wp:posOffset>
                </wp:positionV>
                <wp:extent cx="1692275" cy="562610"/>
                <wp:effectExtent l="0" t="0" r="0" b="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2323" cy="56286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CC51C8" w:rsidRDefault="008E0ED1">
                            <m:oMathPara>
                              <m:oMath>
                                <m:r>
                                  <w:rPr>
                                    <w:rFonts w:ascii="Cambria Math" w:eastAsia="宋体" w:hAnsi="Cambria Math" w:cs="Times New Roman"/>
                                    <w:kern w:val="0"/>
                                    <w:sz w:val="24"/>
                                    <w:szCs w:val="24"/>
                                  </w:rPr>
                                  <m:t>ω=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宋体" w:hAnsi="Cambria Math" w:cs="Times New Roman" w:hint="eastAsia"/>
                                    <w:kern w:val="0"/>
                                    <w:sz w:val="24"/>
                                    <w:szCs w:val="24"/>
                                  </w:rPr>
                                  <m:t>︱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eastAsia="宋体" w:hAnsi="Cambria Math" w:cs="Times New Roman"/>
                                        <w:kern w:val="0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宋体" w:hAnsi="Cambria Math" w:cs="Times New Roman"/>
                                            <w:i/>
                                            <w:kern w:val="0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="宋体" w:hAnsi="Cambria Math" w:cs="Times New Roman"/>
                                            <w:kern w:val="0"/>
                                            <w:sz w:val="24"/>
                                            <w:szCs w:val="24"/>
                                          </w:rPr>
                                          <m:t>ω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="宋体" w:hAnsi="Cambria Math" w:cs="Times New Roman"/>
                                            <w:kern w:val="0"/>
                                            <w:sz w:val="24"/>
                                            <w:szCs w:val="24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eastAsia="宋体" w:hAnsi="Cambria Math" w:cs="Times New Roman"/>
                                        <w:kern w:val="0"/>
                                        <w:sz w:val="24"/>
                                        <w:szCs w:val="24"/>
                                      </w:rPr>
                                      <m:t>+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eastAsia="宋体" w:hAnsi="Cambria Math" w:cs="Times New Roman"/>
                                            <w:i/>
                                            <w:kern w:val="0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eastAsia="宋体" w:hAnsi="Cambria Math" w:cs="Times New Roman"/>
                                            <w:kern w:val="0"/>
                                            <w:sz w:val="24"/>
                                            <w:szCs w:val="24"/>
                                          </w:rPr>
                                          <m:t>ω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eastAsia="宋体" w:hAnsi="Cambria Math" w:cs="Times New Roman"/>
                                            <w:kern w:val="0"/>
                                            <w:sz w:val="24"/>
                                            <w:szCs w:val="24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</m:num>
                                  <m:den>
                                    <m:r>
                                      <w:rPr>
                                        <w:rFonts w:ascii="Cambria Math" w:eastAsia="宋体" w:hAnsi="Cambria Math" w:cs="Times New Roman"/>
                                        <w:kern w:val="0"/>
                                        <w:sz w:val="24"/>
                                        <w:szCs w:val="24"/>
                                      </w:rPr>
                                      <m:t>2</m:t>
                                    </m:r>
                                  </m:den>
                                </m:f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eastAsia="宋体" w:hAnsi="Cambria Math" w:cs="Times New Roman" w:hint="eastAsia"/>
                                    <w:kern w:val="0"/>
                                    <w:sz w:val="24"/>
                                    <w:szCs w:val="24"/>
                                  </w:rPr>
                                  <m:t>︱</m:t>
                                </m:r>
                              </m:oMath>
                            </m:oMathPara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shape id="文本框 2" o:spid="_x0000_s1026" o:spt="202" type="#_x0000_t202" style="position:absolute;left:0pt;margin-left:129.75pt;margin-top:14.25pt;height:44.3pt;width:133.25pt;z-index:251661312;mso-width-relative:page;mso-height-relative:page;" filled="f" stroked="f" coordsize="21600,21600" o:gfxdata="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C&#10;Fcj71wAAAAoBAAAPAAAAAAAAAAEAIAAAACIAAABkcnMvZG93bnJldi54bWxQSwECFAAUAAAACACH&#10;TuJAHiwhuyUCAAArBAAADgAAAAAAAAABACAAAAAm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>
                      <m:oMathPara>
                        <m:oMath>
                          <m:r>
                            <m:rPr/>
                            <w:rPr>
                              <w:rFonts w:ascii="Cambria Math" w:hAnsi="Cambria Math" w:eastAsia="宋体" w:cs="Times New Roman"/>
                              <w:kern w:val="0"/>
                              <w:sz w:val="24"/>
                              <w:szCs w:val="24"/>
                            </w:rPr>
                            <m:t>ω=</m:t>
                          </m:r>
                          <m:r>
                            <m:rPr>
                              <m:sty m:val="p"/>
                            </m:rPr>
                            <w:rPr>
                              <w:rFonts w:hint="eastAsia" w:ascii="Cambria Math" w:hAnsi="Cambria Math" w:eastAsia="宋体" w:cs="Times New Roman"/>
                              <w:kern w:val="0"/>
                              <w:sz w:val="24"/>
                              <w:szCs w:val="24"/>
                            </w:rPr>
                            <m:t>︱</m:t>
                          </m:r>
                          <m:f>
                            <m:fPr>
                              <m:ctrlPr>
                                <w:rPr>
                                  <w:rFonts w:ascii="Cambria Math" w:hAnsi="Cambria Math" w:eastAsia="宋体" w:cs="Times New Roman"/>
                                  <w:kern w:val="0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sSub>
                                <m:sSubPr>
                                  <m:ctrlPr>
                                    <w:rPr>
                                      <w:rFonts w:ascii="Cambria Math" w:hAnsi="Cambria Math" w:eastAsia="宋体" w:cs="Times New Roman"/>
                                      <w:i/>
                                      <w:kern w:val="0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m:rPr/>
                                    <w:rPr>
                                      <w:rFonts w:ascii="Cambria Math" w:hAnsi="Cambria Math" w:eastAsia="宋体" w:cs="Times New Roman"/>
                                      <w:kern w:val="0"/>
                                      <w:sz w:val="24"/>
                                      <w:szCs w:val="24"/>
                                    </w:rPr>
                                    <m:t>ω</m:t>
                                  </m:r>
                                  <m:ctrlPr>
                                    <w:rPr>
                                      <w:rFonts w:ascii="Cambria Math" w:hAnsi="Cambria Math" w:eastAsia="宋体" w:cs="Times New Roman"/>
                                      <w:i/>
                                      <w:kern w:val="0"/>
                                      <w:sz w:val="24"/>
                                      <w:szCs w:val="24"/>
                                    </w:rPr>
                                  </m:ctrlPr>
                                </m:e>
                                <m:sub>
                                  <m:r>
                                    <m:rPr/>
                                    <w:rPr>
                                      <w:rFonts w:ascii="Cambria Math" w:hAnsi="Cambria Math" w:eastAsia="宋体" w:cs="Times New Roman"/>
                                      <w:kern w:val="0"/>
                                      <w:sz w:val="24"/>
                                      <w:szCs w:val="24"/>
                                    </w:rPr>
                                    <m:t>1</m:t>
                                  </m:r>
                                  <m:ctrlPr>
                                    <w:rPr>
                                      <w:rFonts w:ascii="Cambria Math" w:hAnsi="Cambria Math" w:eastAsia="宋体" w:cs="Times New Roman"/>
                                      <w:i/>
                                      <w:kern w:val="0"/>
                                      <w:sz w:val="24"/>
                                      <w:szCs w:val="24"/>
                                    </w:rPr>
                                  </m:ctrlPr>
                                </m:sub>
                              </m:sSub>
                              <m:r>
                                <m:rPr/>
                                <w:rPr>
                                  <w:rFonts w:ascii="Cambria Math" w:hAnsi="Cambria Math" w:eastAsia="宋体" w:cs="Times New Roman"/>
                                  <w:kern w:val="0"/>
                                  <w:sz w:val="24"/>
                                  <w:szCs w:val="24"/>
                                </w:rPr>
                                <m:t>+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eastAsia="宋体" w:cs="Times New Roman"/>
                                      <w:i/>
                                      <w:kern w:val="0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m:rPr/>
                                    <w:rPr>
                                      <w:rFonts w:ascii="Cambria Math" w:hAnsi="Cambria Math" w:eastAsia="宋体" w:cs="Times New Roman"/>
                                      <w:kern w:val="0"/>
                                      <w:sz w:val="24"/>
                                      <w:szCs w:val="24"/>
                                    </w:rPr>
                                    <m:t>ω</m:t>
                                  </m:r>
                                  <m:ctrlPr>
                                    <w:rPr>
                                      <w:rFonts w:ascii="Cambria Math" w:hAnsi="Cambria Math" w:eastAsia="宋体" w:cs="Times New Roman"/>
                                      <w:i/>
                                      <w:kern w:val="0"/>
                                      <w:sz w:val="24"/>
                                      <w:szCs w:val="24"/>
                                    </w:rPr>
                                  </m:ctrlPr>
                                </m:e>
                                <m:sub>
                                  <m:r>
                                    <m:rPr/>
                                    <w:rPr>
                                      <w:rFonts w:ascii="Cambria Math" w:hAnsi="Cambria Math" w:eastAsia="宋体" w:cs="Times New Roman"/>
                                      <w:kern w:val="0"/>
                                      <w:sz w:val="24"/>
                                      <w:szCs w:val="24"/>
                                    </w:rPr>
                                    <m:t>2</m:t>
                                  </m:r>
                                  <m:ctrlPr>
                                    <w:rPr>
                                      <w:rFonts w:ascii="Cambria Math" w:hAnsi="Cambria Math" w:eastAsia="宋体" w:cs="Times New Roman"/>
                                      <w:i/>
                                      <w:kern w:val="0"/>
                                      <w:sz w:val="24"/>
                                      <w:szCs w:val="24"/>
                                    </w:rPr>
                                  </m:ctrlPr>
                                </m:sub>
                              </m:sSub>
                              <m:ctrlPr>
                                <w:rPr>
                                  <w:rFonts w:ascii="Cambria Math" w:hAnsi="Cambria Math" w:eastAsia="宋体" w:cs="Times New Roman"/>
                                  <w:kern w:val="0"/>
                                  <w:sz w:val="24"/>
                                  <w:szCs w:val="24"/>
                                </w:rPr>
                              </m:ctrlPr>
                            </m:num>
                            <m:den>
                              <m:r>
                                <m:rPr/>
                                <w:rPr>
                                  <w:rFonts w:ascii="Cambria Math" w:hAnsi="Cambria Math" w:eastAsia="宋体" w:cs="Times New Roman"/>
                                  <w:kern w:val="0"/>
                                  <w:sz w:val="24"/>
                                  <w:szCs w:val="24"/>
                                </w:rPr>
                                <m:t>2</m:t>
                              </m:r>
                              <m:ctrlPr>
                                <w:rPr>
                                  <w:rFonts w:ascii="Cambria Math" w:hAnsi="Cambria Math" w:eastAsia="宋体" w:cs="Times New Roman"/>
                                  <w:kern w:val="0"/>
                                  <w:sz w:val="24"/>
                                  <w:szCs w:val="24"/>
                                </w:rPr>
                              </m:ctrlPr>
                            </m:den>
                          </m:f>
                          <m:r>
                            <m:rPr>
                              <m:sty m:val="p"/>
                            </m:rPr>
                            <w:rPr>
                              <w:rFonts w:hint="eastAsia" w:ascii="Cambria Math" w:hAnsi="Cambria Math" w:eastAsia="宋体" w:cs="Times New Roman"/>
                              <w:kern w:val="0"/>
                              <w:sz w:val="24"/>
                              <w:szCs w:val="24"/>
                            </w:rPr>
                            <m:t>︱</m:t>
                          </m:r>
                        </m:oMath>
                      </m:oMathPara>
                    </w:p>
                  </w:txbxContent>
                </v:textbox>
              </v:shape>
            </w:pict>
          </mc:Fallback>
        </mc:AlternateContent>
      </w:r>
    </w:p>
    <w:p w:rsidR="00CC51C8" w:rsidRDefault="008E0ED1">
      <w:pPr>
        <w:spacing w:line="360" w:lineRule="auto"/>
        <w:ind w:firstLineChars="200" w:firstLine="480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 xml:space="preserve">                                                          （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1</w:t>
      </w:r>
      <w:r>
        <w:rPr>
          <w:rFonts w:ascii="宋体" w:eastAsia="宋体" w:cs="宋体" w:hint="eastAsia"/>
          <w:kern w:val="0"/>
          <w:sz w:val="24"/>
          <w:szCs w:val="24"/>
        </w:rPr>
        <w:t>）</w:t>
      </w:r>
    </w:p>
    <w:p w:rsidR="00CC51C8" w:rsidRDefault="008E0ED1">
      <w:pPr>
        <w:spacing w:line="360" w:lineRule="auto"/>
        <w:rPr>
          <w:rFonts w:ascii="宋体" w:eastAsia="宋体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kern w:val="0"/>
          <w:sz w:val="24"/>
          <w:szCs w:val="24"/>
        </w:rPr>
        <w:t>7.2</w:t>
      </w:r>
      <w:r>
        <w:rPr>
          <w:rFonts w:ascii="宋体" w:eastAsia="宋体" w:cs="宋体" w:hint="eastAsia"/>
          <w:kern w:val="0"/>
          <w:sz w:val="24"/>
          <w:szCs w:val="24"/>
        </w:rPr>
        <w:t xml:space="preserve">  顶角示值误差</w:t>
      </w:r>
    </w:p>
    <w:p w:rsidR="00CC51C8" w:rsidRDefault="008E0ED1">
      <w:pPr>
        <w:spacing w:line="360" w:lineRule="auto"/>
        <w:ind w:firstLine="480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在测量范围内均匀选取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3~5</w:t>
      </w:r>
      <w:r>
        <w:rPr>
          <w:rFonts w:ascii="宋体" w:eastAsia="宋体" w:cs="宋体" w:hint="eastAsia"/>
          <w:kern w:val="0"/>
          <w:sz w:val="24"/>
          <w:szCs w:val="24"/>
        </w:rPr>
        <w:t>个角度值进行校准。拆下测斜仪夹持器，用专用夹具将倾角仪固定在转动轴上，调整转动手轮，使校验台顶角处于零位，此时倾角仪上显示的角度值即为起始读数，转动手轮，转动角度（相对于起始点）分别为选取的标准角度值，记录倾角仪在各校准点的读数，各校准点的示值误差按公式（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2</w:t>
      </w:r>
      <w:r>
        <w:rPr>
          <w:rFonts w:ascii="宋体" w:eastAsia="宋体" w:cs="宋体" w:hint="eastAsia"/>
          <w:kern w:val="0"/>
          <w:sz w:val="24"/>
          <w:szCs w:val="24"/>
        </w:rPr>
        <w:t>）计算：</w:t>
      </w:r>
    </w:p>
    <w:p w:rsidR="00CC51C8" w:rsidRDefault="008E0ED1">
      <w:pPr>
        <w:tabs>
          <w:tab w:val="left" w:pos="6804"/>
          <w:tab w:val="left" w:pos="6946"/>
          <w:tab w:val="left" w:pos="7230"/>
          <w:tab w:val="left" w:pos="7513"/>
        </w:tabs>
        <w:spacing w:line="360" w:lineRule="auto"/>
        <w:jc w:val="center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                  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β</w:t>
      </w:r>
      <w:proofErr w:type="spellStart"/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/>
          <w:kern w:val="0"/>
          <w:sz w:val="24"/>
          <w:szCs w:val="24"/>
        </w:rPr>
        <w:t>=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/>
          <w:kern w:val="0"/>
          <w:sz w:val="24"/>
          <w:szCs w:val="24"/>
        </w:rPr>
        <w:t>-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-(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-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)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 xml:space="preserve">                     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2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式中：</w:t>
      </w:r>
    </w:p>
    <w:p w:rsidR="00CC51C8" w:rsidRDefault="008E0ED1">
      <w:pPr>
        <w:tabs>
          <w:tab w:val="left" w:pos="6946"/>
          <w:tab w:val="left" w:pos="7371"/>
        </w:tabs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β</w:t>
      </w:r>
      <w:proofErr w:type="spellStart"/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各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校准点</w:t>
      </w:r>
      <w:r>
        <w:rPr>
          <w:rFonts w:ascii="宋体" w:eastAsia="宋体" w:cs="宋体" w:hint="eastAsia"/>
          <w:kern w:val="0"/>
          <w:sz w:val="24"/>
          <w:szCs w:val="24"/>
        </w:rPr>
        <w:t>的顶角示值误差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第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i</w:t>
      </w:r>
      <w:proofErr w:type="spellEnd"/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个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校准点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的</w:t>
      </w:r>
      <w:r>
        <w:rPr>
          <w:rFonts w:ascii="宋体" w:eastAsia="宋体" w:cs="宋体" w:hint="eastAsia"/>
          <w:kern w:val="0"/>
          <w:sz w:val="24"/>
          <w:szCs w:val="24"/>
        </w:rPr>
        <w:t>倾角仪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读数值；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第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i</w:t>
      </w:r>
      <w:proofErr w:type="spellEnd"/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个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校准点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的顶角读数值；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宋体" w:eastAsia="宋体" w:cs="宋体" w:hint="eastAsia"/>
          <w:kern w:val="0"/>
          <w:sz w:val="24"/>
          <w:szCs w:val="24"/>
        </w:rPr>
        <w:t>倾角仪起始位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读数值；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－顶角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起始位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读数值。</w:t>
      </w:r>
    </w:p>
    <w:p w:rsidR="00CC51C8" w:rsidRDefault="008E0ED1">
      <w:pPr>
        <w:spacing w:line="360" w:lineRule="auto"/>
        <w:rPr>
          <w:rFonts w:asciiTheme="minorEastAsia" w:hAnsiTheme="minorEastAsia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7.3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 xml:space="preserve">  方位角示值误差</w:t>
      </w:r>
    </w:p>
    <w:p w:rsidR="00CC51C8" w:rsidRDefault="008E0ED1">
      <w:pPr>
        <w:spacing w:line="360" w:lineRule="auto"/>
        <w:ind w:firstLine="48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在测量范围内均匀选取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3~5</w:t>
      </w:r>
      <w:r>
        <w:rPr>
          <w:rFonts w:ascii="宋体" w:eastAsia="宋体" w:cs="宋体" w:hint="eastAsia"/>
          <w:kern w:val="0"/>
          <w:sz w:val="24"/>
          <w:szCs w:val="24"/>
        </w:rPr>
        <w:t>个角度值进行校准。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将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光电轴角编码器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固定在校验台上（如图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3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），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光电轴角编码器转轴与校验台方位角转轴通过连轴节连接在一起，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调整使其转轴与校验台的方位角转动中心重合，使校验台方位角为零位，读取编码器示值。转动校验台方位角，</w:t>
      </w:r>
      <w:r>
        <w:rPr>
          <w:rFonts w:ascii="宋体" w:eastAsia="宋体" w:cs="宋体" w:hint="eastAsia"/>
          <w:kern w:val="0"/>
          <w:sz w:val="24"/>
          <w:szCs w:val="24"/>
        </w:rPr>
        <w:t>转动角度（相对于起始点）分别为选取的标准角度值，记录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编码器</w:t>
      </w:r>
      <w:r>
        <w:rPr>
          <w:rFonts w:ascii="宋体" w:eastAsia="宋体" w:cs="宋体" w:hint="eastAsia"/>
          <w:kern w:val="0"/>
          <w:sz w:val="24"/>
          <w:szCs w:val="24"/>
        </w:rPr>
        <w:t>在各校准点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的示值，</w:t>
      </w:r>
      <w:r>
        <w:rPr>
          <w:rFonts w:ascii="宋体" w:eastAsia="宋体" w:cs="宋体" w:hint="eastAsia"/>
          <w:kern w:val="0"/>
          <w:sz w:val="24"/>
          <w:szCs w:val="24"/>
        </w:rPr>
        <w:t>各校准点的示值误差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按公式（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2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）为：</w:t>
      </w:r>
    </w:p>
    <w:p w:rsidR="00CC51C8" w:rsidRDefault="008E0ED1">
      <w:pPr>
        <w:tabs>
          <w:tab w:val="left" w:pos="6946"/>
          <w:tab w:val="left" w:pos="7513"/>
        </w:tabs>
        <w:spacing w:line="360" w:lineRule="auto"/>
        <w:ind w:firstLineChars="750" w:firstLine="1800"/>
        <w:jc w:val="left"/>
        <w:rPr>
          <w:rFonts w:asciiTheme="minorEastAsia" w:hAnsiTheme="minorEastAsia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 xml:space="preserve">      </w:t>
      </w: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γ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=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/>
          <w:kern w:val="0"/>
          <w:sz w:val="24"/>
          <w:szCs w:val="24"/>
        </w:rPr>
        <w:t>-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-(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-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)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 xml:space="preserve">                       </w:t>
      </w:r>
      <w:r>
        <w:rPr>
          <w:rFonts w:ascii="Times New Roman" w:hAnsi="Times New Roman" w:cs="Times New Roman"/>
          <w:kern w:val="0"/>
          <w:sz w:val="24"/>
          <w:szCs w:val="24"/>
        </w:rPr>
        <w:t>（</w:t>
      </w:r>
      <w:r>
        <w:rPr>
          <w:rFonts w:ascii="Times New Roman" w:hAnsi="Times New Roman" w:cs="Times New Roman"/>
          <w:kern w:val="0"/>
          <w:sz w:val="24"/>
          <w:szCs w:val="24"/>
        </w:rPr>
        <w:t>3</w:t>
      </w:r>
      <w:r>
        <w:rPr>
          <w:rFonts w:ascii="Times New Roman" w:hAnsi="Times New Roman" w:cs="Times New Roman"/>
          <w:kern w:val="0"/>
          <w:sz w:val="24"/>
          <w:szCs w:val="24"/>
        </w:rPr>
        <w:t>）</w:t>
      </w:r>
    </w:p>
    <w:p w:rsidR="00CC51C8" w:rsidRDefault="008E0ED1">
      <w:pPr>
        <w:tabs>
          <w:tab w:val="left" w:pos="7655"/>
        </w:tabs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式中：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lastRenderedPageBreak/>
        <w:t>γ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各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校准点</w:t>
      </w:r>
      <w:r>
        <w:rPr>
          <w:rFonts w:ascii="宋体" w:eastAsia="宋体" w:cs="宋体" w:hint="eastAsia"/>
          <w:kern w:val="0"/>
          <w:sz w:val="24"/>
          <w:szCs w:val="24"/>
        </w:rPr>
        <w:t>的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方位角</w:t>
      </w:r>
      <w:r>
        <w:rPr>
          <w:rFonts w:ascii="宋体" w:eastAsia="宋体" w:cs="宋体" w:hint="eastAsia"/>
          <w:kern w:val="0"/>
          <w:sz w:val="24"/>
          <w:szCs w:val="24"/>
        </w:rPr>
        <w:t>示值误差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；</w:t>
      </w:r>
    </w:p>
    <w:p w:rsidR="00CC51C8" w:rsidRDefault="008E0ED1">
      <w:pPr>
        <w:tabs>
          <w:tab w:val="left" w:pos="6946"/>
        </w:tabs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第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i</w:t>
      </w:r>
      <w:proofErr w:type="spellEnd"/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个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校准点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的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光电轴角编码器示值；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第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i</w:t>
      </w:r>
      <w:proofErr w:type="spellEnd"/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个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校准点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的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方位角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读数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值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光电轴角编码器起始位示值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方位角起始位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读数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值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center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Theme="minorEastAsia" w:hAnsiTheme="minorEastAsia" w:cs="宋体"/>
          <w:noProof/>
          <w:kern w:val="0"/>
          <w:sz w:val="24"/>
          <w:szCs w:val="24"/>
        </w:rPr>
        <w:drawing>
          <wp:inline distT="0" distB="0" distL="0" distR="0">
            <wp:extent cx="2607945" cy="1431290"/>
            <wp:effectExtent l="0" t="0" r="1905" b="0"/>
            <wp:docPr id="3" name="图片 3" descr="C:\Users\MENE\Desktop\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MENE\Desktop\已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7945" cy="143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1150" w:firstLine="2415"/>
        <w:rPr>
          <w:rFonts w:asciiTheme="minorEastAsia" w:hAnsiTheme="minorEastAsia" w:cs="SSJ-PK748200003ef-Identity-H"/>
          <w:kern w:val="0"/>
          <w:szCs w:val="21"/>
        </w:rPr>
      </w:pPr>
      <w:r>
        <w:rPr>
          <w:rFonts w:asciiTheme="minorEastAsia" w:hAnsiTheme="minorEastAsia" w:cs="SSJ-PK748200003ef-Identity-H" w:hint="eastAsia"/>
          <w:kern w:val="0"/>
          <w:szCs w:val="21"/>
        </w:rPr>
        <w:t>图</w:t>
      </w:r>
      <w:r>
        <w:rPr>
          <w:rFonts w:ascii="Times New Roman" w:hAnsi="Times New Roman" w:cs="Times New Roman"/>
          <w:kern w:val="0"/>
          <w:szCs w:val="21"/>
        </w:rPr>
        <w:t>3</w:t>
      </w:r>
      <w:r>
        <w:rPr>
          <w:rFonts w:asciiTheme="minorEastAsia" w:hAnsiTheme="minorEastAsia" w:cs="Times New Roman" w:hint="eastAsia"/>
          <w:kern w:val="0"/>
          <w:szCs w:val="21"/>
        </w:rPr>
        <w:t xml:space="preserve"> </w:t>
      </w:r>
      <w:r>
        <w:rPr>
          <w:rFonts w:asciiTheme="minorEastAsia" w:hAnsiTheme="minorEastAsia" w:cs="SSJ-PK748200003ef-Identity-H" w:hint="eastAsia"/>
          <w:kern w:val="0"/>
          <w:szCs w:val="21"/>
        </w:rPr>
        <w:t>校验台</w:t>
      </w:r>
      <w:r>
        <w:rPr>
          <w:rFonts w:ascii="Times New Roman" w:eastAsia="宋体" w:hAnsi="Times New Roman" w:cs="Times New Roman" w:hint="eastAsia"/>
          <w:kern w:val="0"/>
          <w:szCs w:val="21"/>
        </w:rPr>
        <w:t>方位角</w:t>
      </w:r>
      <w:r>
        <w:rPr>
          <w:rFonts w:asciiTheme="minorEastAsia" w:hAnsiTheme="minorEastAsia" w:cs="SSJ-PK748200003ef-Identity-H" w:hint="eastAsia"/>
          <w:kern w:val="0"/>
          <w:szCs w:val="21"/>
        </w:rPr>
        <w:t>示值误差校准示意图</w:t>
      </w:r>
    </w:p>
    <w:p w:rsidR="00CC51C8" w:rsidRDefault="008E0ED1">
      <w:pPr>
        <w:pStyle w:val="ac"/>
        <w:numPr>
          <w:ilvl w:val="0"/>
          <w:numId w:val="1"/>
        </w:numPr>
        <w:autoSpaceDE w:val="0"/>
        <w:autoSpaceDN w:val="0"/>
        <w:adjustRightInd w:val="0"/>
        <w:spacing w:line="360" w:lineRule="auto"/>
        <w:ind w:firstLineChars="0"/>
        <w:jc w:val="center"/>
        <w:rPr>
          <w:rFonts w:asciiTheme="minorEastAsia" w:hAnsiTheme="minorEastAsia"/>
          <w:sz w:val="18"/>
          <w:szCs w:val="18"/>
        </w:rPr>
      </w:pPr>
      <w:r>
        <w:rPr>
          <w:rFonts w:asciiTheme="minorEastAsia" w:hAnsiTheme="minorEastAsia" w:cs="Times New Roman" w:hint="eastAsia"/>
          <w:kern w:val="0"/>
          <w:sz w:val="18"/>
          <w:szCs w:val="18"/>
        </w:rPr>
        <w:t>光电轴角编码器</w:t>
      </w:r>
      <w:r>
        <w:rPr>
          <w:rFonts w:asciiTheme="minorEastAsia" w:hAnsiTheme="minorEastAsia"/>
          <w:sz w:val="18"/>
          <w:szCs w:val="18"/>
        </w:rPr>
        <w:t>；</w:t>
      </w:r>
      <w:r>
        <w:rPr>
          <w:rFonts w:ascii="Times New Roman" w:hAnsi="Times New Roman" w:cs="Times New Roman"/>
          <w:sz w:val="18"/>
          <w:szCs w:val="18"/>
        </w:rPr>
        <w:t>2</w:t>
      </w:r>
      <w:r>
        <w:rPr>
          <w:rFonts w:asciiTheme="minorEastAsia" w:hAnsiTheme="minorEastAsia"/>
          <w:sz w:val="18"/>
          <w:szCs w:val="18"/>
        </w:rPr>
        <w:t>—</w:t>
      </w:r>
      <w:r>
        <w:rPr>
          <w:rFonts w:asciiTheme="minorEastAsia" w:hAnsiTheme="minorEastAsia" w:hint="eastAsia"/>
          <w:sz w:val="18"/>
          <w:szCs w:val="18"/>
        </w:rPr>
        <w:t>连轴节；</w:t>
      </w:r>
      <w:r>
        <w:rPr>
          <w:rFonts w:ascii="Times New Roman" w:hAnsi="Times New Roman" w:cs="Times New Roman" w:hint="eastAsia"/>
          <w:sz w:val="18"/>
          <w:szCs w:val="18"/>
        </w:rPr>
        <w:t>3</w:t>
      </w:r>
      <w:r>
        <w:rPr>
          <w:rFonts w:asciiTheme="minorEastAsia" w:hAnsiTheme="minorEastAsia"/>
          <w:sz w:val="18"/>
          <w:szCs w:val="18"/>
        </w:rPr>
        <w:t>—</w:t>
      </w:r>
      <w:r>
        <w:rPr>
          <w:rFonts w:asciiTheme="minorEastAsia" w:hAnsiTheme="minorEastAsia" w:hint="eastAsia"/>
          <w:sz w:val="18"/>
          <w:szCs w:val="18"/>
        </w:rPr>
        <w:t>方位角角刻度盘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7.4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 xml:space="preserve">  工具面角示值误差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="482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在测量范围内均匀选取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3~5</w:t>
      </w:r>
      <w:r>
        <w:rPr>
          <w:rFonts w:ascii="宋体" w:eastAsia="宋体" w:cs="宋体" w:hint="eastAsia"/>
          <w:kern w:val="0"/>
          <w:sz w:val="24"/>
          <w:szCs w:val="24"/>
        </w:rPr>
        <w:t>个角度值进行校准。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转动校验台手轮，将光电轴角编码器安装在校验台上，光电轴角编码器转轴与校验台工具面角转轴通过连轴节连接在一起，并使光电轴角编码器主轴轴心与工具面角轴线重合，校验台工具面角度盘置于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零位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，读取编码器示值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；转动校验台工具面角，</w:t>
      </w:r>
      <w:r>
        <w:rPr>
          <w:rFonts w:ascii="宋体" w:eastAsia="宋体" w:cs="宋体" w:hint="eastAsia"/>
          <w:kern w:val="0"/>
          <w:sz w:val="24"/>
          <w:szCs w:val="24"/>
        </w:rPr>
        <w:t>转动角度（相对于起始点）分别为选取的标准角度值，记录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编码器</w:t>
      </w:r>
      <w:r>
        <w:rPr>
          <w:rFonts w:ascii="宋体" w:eastAsia="宋体" w:cs="宋体" w:hint="eastAsia"/>
          <w:kern w:val="0"/>
          <w:sz w:val="24"/>
          <w:szCs w:val="24"/>
        </w:rPr>
        <w:t>在各校准点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的示值，</w:t>
      </w:r>
      <w:r>
        <w:rPr>
          <w:rFonts w:ascii="宋体" w:eastAsia="宋体" w:cs="宋体" w:hint="eastAsia"/>
          <w:kern w:val="0"/>
          <w:sz w:val="24"/>
          <w:szCs w:val="24"/>
        </w:rPr>
        <w:t>各校准点的示值误差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按公式（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4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）为：</w:t>
      </w:r>
    </w:p>
    <w:p w:rsidR="00CC51C8" w:rsidRDefault="008E0ED1">
      <w:pPr>
        <w:tabs>
          <w:tab w:val="left" w:pos="6946"/>
          <w:tab w:val="left" w:pos="7513"/>
        </w:tabs>
        <w:autoSpaceDE w:val="0"/>
        <w:autoSpaceDN w:val="0"/>
        <w:adjustRightInd w:val="0"/>
        <w:spacing w:before="100" w:beforeAutospacing="1" w:after="100" w:afterAutospacing="1" w:line="360" w:lineRule="auto"/>
        <w:ind w:firstLineChars="1100" w:firstLine="264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δ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=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/>
          <w:kern w:val="0"/>
          <w:sz w:val="24"/>
          <w:szCs w:val="24"/>
        </w:rPr>
        <w:t>-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-(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-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)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4</w:t>
      </w:r>
      <w:r>
        <w:rPr>
          <w:rFonts w:ascii="Times New Roman" w:hAnsi="Times New Roman" w:cs="Times New Roman"/>
          <w:kern w:val="0"/>
          <w:sz w:val="24"/>
          <w:szCs w:val="24"/>
        </w:rPr>
        <w:t>）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 xml:space="preserve"> </w:t>
      </w:r>
    </w:p>
    <w:p w:rsidR="00CC51C8" w:rsidRDefault="008E0ED1">
      <w:pPr>
        <w:tabs>
          <w:tab w:val="left" w:pos="7513"/>
        </w:tabs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式中：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δ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各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校准点</w:t>
      </w:r>
      <w:r>
        <w:rPr>
          <w:rFonts w:ascii="宋体" w:eastAsia="宋体" w:cs="宋体" w:hint="eastAsia"/>
          <w:kern w:val="0"/>
          <w:sz w:val="24"/>
          <w:szCs w:val="24"/>
        </w:rPr>
        <w:t>的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工具面角</w:t>
      </w:r>
      <w:r>
        <w:rPr>
          <w:rFonts w:ascii="宋体" w:eastAsia="宋体" w:cs="宋体" w:hint="eastAsia"/>
          <w:kern w:val="0"/>
          <w:sz w:val="24"/>
          <w:szCs w:val="24"/>
        </w:rPr>
        <w:t>示值误差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第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i</w:t>
      </w:r>
      <w:proofErr w:type="spellEnd"/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个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校准点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的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光电轴角编码器示值；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第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i</w:t>
      </w:r>
      <w:proofErr w:type="spellEnd"/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个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校准点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的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工具面角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读数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值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光电轴角编码器起始位示值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工具面角起始位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读数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值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before="100" w:beforeAutospacing="1" w:after="100" w:afterAutospacing="1" w:line="360" w:lineRule="auto"/>
        <w:rPr>
          <w:rFonts w:ascii="黑体" w:eastAsia="黑体" w:hAnsi="黑体" w:cs="宋体"/>
          <w:kern w:val="0"/>
          <w:sz w:val="24"/>
          <w:szCs w:val="24"/>
        </w:rPr>
      </w:pPr>
      <w:r>
        <w:rPr>
          <w:rFonts w:ascii="Times New Roman" w:eastAsia="黑体" w:hAnsi="Times New Roman" w:cs="Times New Roman"/>
          <w:kern w:val="0"/>
          <w:sz w:val="24"/>
          <w:szCs w:val="24"/>
        </w:rPr>
        <w:t>8</w:t>
      </w:r>
      <w:r>
        <w:rPr>
          <w:rFonts w:ascii="黑体" w:eastAsia="黑体" w:hAnsi="黑体" w:cs="宋体" w:hint="eastAsia"/>
          <w:kern w:val="0"/>
          <w:sz w:val="24"/>
          <w:szCs w:val="24"/>
        </w:rPr>
        <w:t xml:space="preserve">  校准结果表达</w:t>
      </w:r>
    </w:p>
    <w:p w:rsidR="00CC51C8" w:rsidRDefault="008E0ED1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校准后的校验台出具校准证书；给出校准结果及示值误差测量结果的不确定度。</w:t>
      </w:r>
    </w:p>
    <w:p w:rsidR="00CC51C8" w:rsidRDefault="008E0ED1">
      <w:pPr>
        <w:autoSpaceDE w:val="0"/>
        <w:autoSpaceDN w:val="0"/>
        <w:adjustRightInd w:val="0"/>
        <w:spacing w:before="100" w:beforeAutospacing="1" w:after="100" w:afterAutospacing="1"/>
        <w:jc w:val="left"/>
        <w:rPr>
          <w:rFonts w:ascii="黑体" w:eastAsia="黑体" w:hAnsi="黑体" w:cs="宋体"/>
          <w:kern w:val="0"/>
          <w:sz w:val="24"/>
          <w:szCs w:val="24"/>
        </w:rPr>
      </w:pPr>
      <w:r>
        <w:rPr>
          <w:rFonts w:ascii="Times New Roman" w:eastAsia="黑体" w:hAnsi="Times New Roman" w:cs="Times New Roman"/>
          <w:kern w:val="0"/>
          <w:sz w:val="24"/>
          <w:szCs w:val="24"/>
        </w:rPr>
        <w:lastRenderedPageBreak/>
        <w:t>9</w:t>
      </w:r>
      <w:r>
        <w:rPr>
          <w:rFonts w:ascii="黑体" w:eastAsia="黑体" w:hAnsi="黑体" w:cs="宋体" w:hint="eastAsia"/>
          <w:kern w:val="0"/>
          <w:sz w:val="24"/>
          <w:szCs w:val="24"/>
        </w:rPr>
        <w:t xml:space="preserve">  复校时间间隔</w:t>
      </w:r>
    </w:p>
    <w:p w:rsidR="00CC51C8" w:rsidRDefault="008E0ED1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复校时间间隔根据校验台的使用情况，建议一般不超过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1</w:t>
      </w:r>
      <w:r>
        <w:rPr>
          <w:rFonts w:ascii="宋体" w:eastAsia="宋体" w:cs="宋体" w:hint="eastAsia"/>
          <w:kern w:val="0"/>
          <w:sz w:val="24"/>
          <w:szCs w:val="24"/>
        </w:rPr>
        <w:t>年。</w:t>
      </w:r>
    </w:p>
    <w:p w:rsidR="00CC51C8" w:rsidRDefault="00CC51C8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4"/>
          <w:szCs w:val="24"/>
        </w:rPr>
      </w:pPr>
    </w:p>
    <w:p w:rsidR="00CC51C8" w:rsidRDefault="008E0ED1">
      <w:pPr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/>
          <w:kern w:val="0"/>
          <w:sz w:val="24"/>
          <w:szCs w:val="24"/>
        </w:rPr>
        <w:br w:type="page"/>
      </w:r>
    </w:p>
    <w:p w:rsidR="00CC51C8" w:rsidRDefault="008E0ED1">
      <w:pPr>
        <w:autoSpaceDE w:val="0"/>
        <w:autoSpaceDN w:val="0"/>
        <w:adjustRightInd w:val="0"/>
        <w:jc w:val="left"/>
        <w:rPr>
          <w:rFonts w:ascii="黑体" w:eastAsia="黑体" w:hAnsi="黑体" w:cs="宋体"/>
          <w:kern w:val="0"/>
          <w:sz w:val="28"/>
          <w:szCs w:val="28"/>
        </w:rPr>
      </w:pPr>
      <w:r>
        <w:rPr>
          <w:rFonts w:ascii="黑体" w:eastAsia="黑体" w:hAnsi="黑体" w:cs="宋体" w:hint="eastAsia"/>
          <w:kern w:val="0"/>
          <w:sz w:val="28"/>
          <w:szCs w:val="28"/>
        </w:rPr>
        <w:lastRenderedPageBreak/>
        <w:t xml:space="preserve">附录 </w:t>
      </w:r>
      <w:r>
        <w:rPr>
          <w:rFonts w:ascii="Times New Roman" w:eastAsia="黑体" w:hAnsi="Times New Roman" w:cs="Times New Roman"/>
          <w:kern w:val="0"/>
          <w:sz w:val="28"/>
          <w:szCs w:val="28"/>
        </w:rPr>
        <w:t>A</w:t>
      </w:r>
    </w:p>
    <w:p w:rsidR="00CC51C8" w:rsidRDefault="008E0ED1">
      <w:pPr>
        <w:autoSpaceDE w:val="0"/>
        <w:autoSpaceDN w:val="0"/>
        <w:adjustRightInd w:val="0"/>
        <w:jc w:val="center"/>
        <w:rPr>
          <w:rFonts w:ascii="黑体" w:eastAsia="黑体" w:hAnsi="黑体" w:cs="宋体"/>
          <w:kern w:val="0"/>
          <w:sz w:val="32"/>
          <w:szCs w:val="32"/>
        </w:rPr>
      </w:pPr>
      <w:r>
        <w:rPr>
          <w:rFonts w:ascii="黑体" w:eastAsia="黑体" w:hAnsi="黑体" w:cs="HTJ-PK748200003f4-Identity-H" w:hint="eastAsia"/>
          <w:kern w:val="0"/>
          <w:sz w:val="32"/>
          <w:szCs w:val="32"/>
        </w:rPr>
        <w:t>顶角示值误差测量结果的不确定度评定示例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黑体" w:eastAsia="黑体" w:hAnsi="黑体" w:cs="宋体"/>
          <w:kern w:val="0"/>
          <w:sz w:val="24"/>
          <w:szCs w:val="24"/>
        </w:rPr>
      </w:pPr>
      <w:r>
        <w:rPr>
          <w:rFonts w:ascii="Times New Roman" w:eastAsia="黑体" w:hAnsi="Times New Roman" w:cs="Times New Roman"/>
          <w:kern w:val="0"/>
          <w:sz w:val="24"/>
          <w:szCs w:val="24"/>
        </w:rPr>
        <w:t>A.1</w:t>
      </w:r>
      <w:r>
        <w:rPr>
          <w:rFonts w:ascii="黑体" w:eastAsia="黑体" w:hAnsi="黑体" w:cs="宋体" w:hint="eastAsia"/>
          <w:kern w:val="0"/>
          <w:sz w:val="24"/>
          <w:szCs w:val="24"/>
        </w:rPr>
        <w:t xml:space="preserve">  概述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A.1.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1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 w:hint="eastAsia"/>
          <w:kern w:val="0"/>
          <w:sz w:val="24"/>
          <w:szCs w:val="24"/>
        </w:rPr>
        <w:t xml:space="preserve"> 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环境条件：温度</w:t>
      </w:r>
      <w:r>
        <w:rPr>
          <w:rFonts w:ascii="宋体" w:eastAsia="宋体" w:hAnsi="宋体" w:cs="Times New Roman"/>
          <w:kern w:val="0"/>
          <w:sz w:val="24"/>
          <w:szCs w:val="24"/>
        </w:rPr>
        <w:t>（</w:t>
      </w:r>
      <w:r>
        <w:rPr>
          <w:rFonts w:ascii="Times New Roman" w:hAnsi="Times New Roman" w:cs="Times New Roman"/>
          <w:kern w:val="0"/>
          <w:sz w:val="24"/>
          <w:szCs w:val="24"/>
        </w:rPr>
        <w:t>20±5</w:t>
      </w:r>
      <w:r>
        <w:rPr>
          <w:rFonts w:ascii="宋体" w:eastAsia="宋体" w:hAnsi="宋体" w:cs="Times New Roman"/>
          <w:kern w:val="0"/>
          <w:sz w:val="24"/>
          <w:szCs w:val="24"/>
        </w:rPr>
        <w:t>）</w:t>
      </w:r>
      <w:r>
        <w:rPr>
          <w:rFonts w:ascii="宋体" w:eastAsia="宋体" w:hAnsi="宋体" w:cs="宋体" w:hint="eastAsia"/>
          <w:kern w:val="0"/>
          <w:sz w:val="24"/>
          <w:szCs w:val="24"/>
        </w:rPr>
        <w:t>℃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A.1.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2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 w:hint="eastAsia"/>
          <w:kern w:val="0"/>
          <w:sz w:val="24"/>
          <w:szCs w:val="24"/>
        </w:rPr>
        <w:t xml:space="preserve"> 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测量对象：校验台顶角示值误差，测量范围为</w:t>
      </w:r>
      <w:r>
        <w:rPr>
          <w:rFonts w:ascii="宋体" w:eastAsia="宋体" w:hAnsi="宋体" w:cs="Times New Roman"/>
          <w:kern w:val="0"/>
          <w:sz w:val="24"/>
          <w:szCs w:val="24"/>
        </w:rPr>
        <w:t>（</w:t>
      </w:r>
      <w:r>
        <w:rPr>
          <w:rFonts w:ascii="Times New Roman" w:hAnsi="Times New Roman" w:cs="Times New Roman"/>
          <w:kern w:val="0"/>
          <w:sz w:val="24"/>
          <w:szCs w:val="24"/>
        </w:rPr>
        <w:t>0</w:t>
      </w:r>
      <w:r>
        <w:rPr>
          <w:rFonts w:ascii="Times New Roman" w:hAnsi="Times New Roman" w:cs="Times New Roman"/>
          <w:kern w:val="0"/>
          <w:sz w:val="24"/>
          <w:szCs w:val="24"/>
        </w:rPr>
        <w:t>～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9</w:t>
      </w:r>
      <w:r>
        <w:rPr>
          <w:rFonts w:ascii="Times New Roman" w:hAnsi="Times New Roman" w:cs="Times New Roman"/>
          <w:kern w:val="0"/>
          <w:sz w:val="24"/>
          <w:szCs w:val="24"/>
        </w:rPr>
        <w:t>0</w:t>
      </w:r>
      <w:r>
        <w:rPr>
          <w:rFonts w:ascii="宋体" w:eastAsia="宋体" w:hAnsi="宋体" w:cs="Times New Roman"/>
          <w:kern w:val="0"/>
          <w:sz w:val="24"/>
          <w:szCs w:val="24"/>
        </w:rPr>
        <w:t>）</w:t>
      </w:r>
      <w:r>
        <w:rPr>
          <w:rFonts w:ascii="Times New Roman" w:hAnsi="Times New Roman" w:cs="Times New Roman"/>
          <w:kern w:val="0"/>
          <w:sz w:val="24"/>
          <w:szCs w:val="24"/>
        </w:rPr>
        <w:t>°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A.1.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3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 w:hint="eastAsia"/>
          <w:kern w:val="0"/>
          <w:sz w:val="24"/>
          <w:szCs w:val="24"/>
        </w:rPr>
        <w:t xml:space="preserve"> 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测量标准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: 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倾角仪，</w:t>
      </w:r>
      <w:r>
        <w:rPr>
          <w:rFonts w:ascii="Times New Roman" w:hAnsi="Times New Roman" w:cs="Times New Roman"/>
          <w:kern w:val="0"/>
          <w:sz w:val="24"/>
          <w:szCs w:val="24"/>
        </w:rPr>
        <w:t>MPE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:</w:t>
      </w:r>
      <w:r>
        <w:rPr>
          <w:rFonts w:ascii="Times New Roman" w:hAnsi="Times New Roman" w:cs="Times New Roman"/>
          <w:kern w:val="0"/>
          <w:sz w:val="24"/>
          <w:szCs w:val="24"/>
        </w:rPr>
        <w:t>±0.005°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ËÎÌå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A.1.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4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 w:hint="eastAsia"/>
          <w:kern w:val="0"/>
          <w:sz w:val="24"/>
          <w:szCs w:val="24"/>
        </w:rPr>
        <w:t xml:space="preserve"> </w:t>
      </w:r>
      <w:r>
        <w:rPr>
          <w:rFonts w:ascii="宋体" w:eastAsia="宋体" w:hAnsi="ËÎÌå" w:cs="宋体" w:hint="eastAsia"/>
          <w:kern w:val="0"/>
          <w:sz w:val="24"/>
          <w:szCs w:val="24"/>
        </w:rPr>
        <w:t>测量方法</w:t>
      </w:r>
      <w:r>
        <w:rPr>
          <w:rFonts w:ascii="ËÎÌå" w:hAnsi="ËÎÌå" w:cs="ËÎÌå"/>
          <w:kern w:val="0"/>
          <w:sz w:val="24"/>
          <w:szCs w:val="24"/>
        </w:rPr>
        <w:t xml:space="preserve">: </w:t>
      </w:r>
      <w:r>
        <w:rPr>
          <w:rFonts w:ascii="宋体" w:eastAsia="宋体" w:hAnsi="ËÎÌå" w:cs="宋体" w:hint="eastAsia"/>
          <w:kern w:val="0"/>
          <w:sz w:val="24"/>
          <w:szCs w:val="24"/>
        </w:rPr>
        <w:t>在规定的环境条件下，用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倾角仪</w:t>
      </w:r>
      <w:r>
        <w:rPr>
          <w:rFonts w:ascii="宋体" w:eastAsia="宋体" w:hAnsi="ËÎÌå" w:cs="宋体" w:hint="eastAsia"/>
          <w:kern w:val="0"/>
          <w:sz w:val="24"/>
          <w:szCs w:val="24"/>
        </w:rPr>
        <w:t>对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校验台</w:t>
      </w:r>
      <w:r>
        <w:rPr>
          <w:rFonts w:ascii="宋体" w:eastAsia="宋体" w:hAnsi="ËÎÌå" w:cs="宋体" w:hint="eastAsia"/>
          <w:kern w:val="0"/>
          <w:sz w:val="24"/>
          <w:szCs w:val="24"/>
        </w:rPr>
        <w:t>的顶角示值误差进行校准。将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倾角仪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固定</w:t>
      </w:r>
      <w:r>
        <w:rPr>
          <w:rFonts w:ascii="宋体" w:eastAsia="宋体" w:hAnsi="ËÎÌå" w:cs="宋体" w:hint="eastAsia"/>
          <w:kern w:val="0"/>
          <w:sz w:val="24"/>
          <w:szCs w:val="24"/>
        </w:rPr>
        <w:t>在校验台上，随校验台顶角转动，读取校准点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30°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、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60°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、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90°</w:t>
      </w:r>
      <w:r>
        <w:rPr>
          <w:rFonts w:ascii="宋体" w:eastAsia="宋体" w:hAnsi="ËÎÌå" w:cs="宋体" w:hint="eastAsia"/>
          <w:kern w:val="0"/>
          <w:sz w:val="24"/>
          <w:szCs w:val="24"/>
        </w:rPr>
        <w:t>的示值误差。本次评定以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JJG-2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型</w:t>
      </w:r>
      <w:r>
        <w:rPr>
          <w:rFonts w:ascii="宋体" w:eastAsia="宋体" w:hAnsi="ËÎÌå" w:cs="宋体" w:hint="eastAsia"/>
          <w:kern w:val="0"/>
          <w:sz w:val="24"/>
          <w:szCs w:val="24"/>
        </w:rPr>
        <w:t>的</w:t>
      </w:r>
      <w:r>
        <w:rPr>
          <w:rFonts w:ascii="宋体" w:eastAsia="宋体" w:hAnsi="ËÎÌå" w:cs="宋体"/>
          <w:kern w:val="0"/>
          <w:sz w:val="24"/>
          <w:szCs w:val="24"/>
        </w:rPr>
        <w:t>校验台为例</w:t>
      </w:r>
      <w:r>
        <w:rPr>
          <w:rFonts w:ascii="Times New Roman" w:eastAsia="黑体" w:hAnsi="Times New Roman" w:cs="Times New Roman"/>
          <w:kern w:val="0"/>
          <w:szCs w:val="21"/>
        </w:rPr>
        <w:t>。</w:t>
      </w:r>
    </w:p>
    <w:p w:rsidR="00CC51C8" w:rsidRDefault="00CC51C8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ËÎÌå" w:cs="宋体"/>
          <w:kern w:val="0"/>
          <w:sz w:val="24"/>
          <w:szCs w:val="24"/>
        </w:rPr>
      </w:pPr>
    </w:p>
    <w:p w:rsidR="00CC51C8" w:rsidRDefault="008E0ED1">
      <w:pPr>
        <w:widowControl/>
        <w:spacing w:line="480" w:lineRule="auto"/>
        <w:jc w:val="left"/>
        <w:rPr>
          <w:rFonts w:ascii="黑体" w:eastAsia="黑体" w:hAnsi="黑体" w:cs="Times New Roman"/>
          <w:sz w:val="24"/>
          <w:szCs w:val="24"/>
        </w:rPr>
      </w:pPr>
      <w:r>
        <w:rPr>
          <w:rFonts w:ascii="Times New Roman" w:eastAsia="黑体" w:hAnsi="Times New Roman" w:cs="Times New Roman"/>
          <w:sz w:val="24"/>
          <w:szCs w:val="24"/>
        </w:rPr>
        <w:t>A.2</w:t>
      </w:r>
      <w:r>
        <w:rPr>
          <w:rFonts w:ascii="黑体" w:eastAsia="黑体" w:hAnsi="黑体" w:cs="Times New Roman"/>
          <w:sz w:val="24"/>
          <w:szCs w:val="24"/>
        </w:rPr>
        <w:t xml:space="preserve"> </w:t>
      </w:r>
      <w:r>
        <w:rPr>
          <w:rFonts w:ascii="黑体" w:eastAsia="黑体" w:hAnsi="黑体" w:cs="Times New Roman" w:hint="eastAsia"/>
          <w:sz w:val="24"/>
          <w:szCs w:val="24"/>
        </w:rPr>
        <w:t xml:space="preserve"> </w:t>
      </w:r>
      <w:r>
        <w:rPr>
          <w:rFonts w:ascii="黑体" w:eastAsia="黑体" w:hAnsi="黑体" w:cs="Times New Roman"/>
          <w:sz w:val="24"/>
          <w:szCs w:val="24"/>
        </w:rPr>
        <w:t>测量模型</w:t>
      </w:r>
    </w:p>
    <w:p w:rsidR="00CC51C8" w:rsidRDefault="008E0ED1">
      <w:pPr>
        <w:tabs>
          <w:tab w:val="left" w:pos="2410"/>
          <w:tab w:val="left" w:pos="7371"/>
        </w:tabs>
        <w:spacing w:line="360" w:lineRule="auto"/>
        <w:jc w:val="center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                 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β</w:t>
      </w:r>
      <w:proofErr w:type="spellStart"/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/>
          <w:kern w:val="0"/>
          <w:sz w:val="24"/>
          <w:szCs w:val="24"/>
        </w:rPr>
        <w:t>=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/>
          <w:kern w:val="0"/>
          <w:sz w:val="24"/>
          <w:szCs w:val="24"/>
        </w:rPr>
        <w:t>-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 xml:space="preserve"> 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-(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 xml:space="preserve"> -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)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 xml:space="preserve">                    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A.1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式中：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β</w:t>
      </w:r>
      <w:proofErr w:type="spellStart"/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各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校准点的</w:t>
      </w:r>
      <w:r>
        <w:rPr>
          <w:rFonts w:ascii="宋体" w:eastAsia="宋体" w:cs="宋体" w:hint="eastAsia"/>
          <w:kern w:val="0"/>
          <w:sz w:val="24"/>
          <w:szCs w:val="24"/>
        </w:rPr>
        <w:t>顶角示值误差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－第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个校准点</w:t>
      </w:r>
      <w:r>
        <w:rPr>
          <w:rFonts w:ascii="宋体" w:eastAsia="宋体" w:cs="宋体" w:hint="eastAsia"/>
          <w:kern w:val="0"/>
          <w:sz w:val="24"/>
          <w:szCs w:val="24"/>
        </w:rPr>
        <w:t>倾角仪的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读数值；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－第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个校准点顶角的读数值；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宋体" w:eastAsia="宋体" w:cs="宋体" w:hint="eastAsia"/>
          <w:kern w:val="0"/>
          <w:sz w:val="24"/>
          <w:szCs w:val="24"/>
        </w:rPr>
        <w:t>倾角仪起始位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读数值；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－顶角起始位读数值。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黑体" w:eastAsia="黑体" w:hAnsi="黑体" w:cs="黑体"/>
          <w:kern w:val="0"/>
          <w:sz w:val="24"/>
          <w:szCs w:val="24"/>
        </w:rPr>
      </w:pPr>
      <w:r>
        <w:rPr>
          <w:rFonts w:ascii="Times New Roman" w:eastAsia="黑体" w:hAnsi="Times New Roman" w:cs="Times New Roman"/>
          <w:kern w:val="0"/>
          <w:sz w:val="24"/>
          <w:szCs w:val="24"/>
        </w:rPr>
        <w:t>A.3</w:t>
      </w:r>
      <w:r>
        <w:rPr>
          <w:rFonts w:ascii="黑体" w:eastAsia="黑体" w:hAnsi="黑体" w:cs="ºÚÌå"/>
          <w:kern w:val="0"/>
          <w:sz w:val="24"/>
          <w:szCs w:val="24"/>
        </w:rPr>
        <w:t xml:space="preserve"> </w:t>
      </w:r>
      <w:r>
        <w:rPr>
          <w:rFonts w:ascii="黑体" w:eastAsia="黑体" w:hAnsi="黑体" w:cs="ºÚÌå" w:hint="eastAsia"/>
          <w:kern w:val="0"/>
          <w:sz w:val="24"/>
          <w:szCs w:val="24"/>
        </w:rPr>
        <w:t xml:space="preserve"> </w:t>
      </w:r>
      <w:r>
        <w:rPr>
          <w:rFonts w:ascii="黑体" w:eastAsia="黑体" w:hAnsi="黑体" w:cs="黑体" w:hint="eastAsia"/>
          <w:kern w:val="0"/>
          <w:sz w:val="24"/>
          <w:szCs w:val="24"/>
        </w:rPr>
        <w:t>灵敏系数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Theme="minorEastAsia" w:hAnsiTheme="minorEastAsia" w:cs="黑体" w:hint="eastAsia"/>
          <w:kern w:val="0"/>
          <w:sz w:val="24"/>
          <w:szCs w:val="24"/>
        </w:rPr>
        <w:t>公式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A.1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  <w:r>
        <w:rPr>
          <w:rFonts w:asciiTheme="minorEastAsia" w:hAnsiTheme="minorEastAsia" w:cs="黑体" w:hint="eastAsia"/>
          <w:kern w:val="0"/>
          <w:sz w:val="24"/>
          <w:szCs w:val="24"/>
        </w:rPr>
        <w:t>中，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/>
          <w:kern w:val="0"/>
          <w:sz w:val="24"/>
          <w:szCs w:val="24"/>
        </w:rPr>
        <w:t>-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 xml:space="preserve"> 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—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相对于起始点，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第</w:t>
      </w:r>
      <w:proofErr w:type="spellStart"/>
      <w:r>
        <w:rPr>
          <w:rFonts w:asciiTheme="minorEastAsia" w:hAnsiTheme="minorEastAsia" w:cs="宋体" w:hint="eastAsia"/>
          <w:kern w:val="0"/>
          <w:sz w:val="24"/>
          <w:szCs w:val="24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个校准点顶角转过的角度值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，用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代替。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kern w:val="0"/>
          <w:sz w:val="24"/>
          <w:szCs w:val="24"/>
        </w:rPr>
        <w:t>(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 xml:space="preserve"> -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)—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相对于起始点，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第</w:t>
      </w:r>
      <w:proofErr w:type="spellStart"/>
      <w:r>
        <w:rPr>
          <w:rFonts w:asciiTheme="minorEastAsia" w:hAnsiTheme="minorEastAsia" w:cs="宋体" w:hint="eastAsia"/>
          <w:kern w:val="0"/>
          <w:sz w:val="24"/>
          <w:szCs w:val="24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个校准点倾角仪转过的角度值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，用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代替。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可得各影响量的灵敏系数为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:</w:t>
      </w:r>
    </w:p>
    <w:p w:rsidR="00CC51C8" w:rsidRDefault="007F442D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黑体" w:eastAsia="黑体" w:hAnsi="黑体" w:cs="黑体"/>
          <w:kern w:val="0"/>
          <w:sz w:val="24"/>
          <w:szCs w:val="24"/>
        </w:rPr>
      </w:pPr>
      <m:oMath>
        <m:sSub>
          <m:sSubPr>
            <m:ctrlPr>
              <w:rPr>
                <w:rFonts w:ascii="Cambria Math" w:eastAsia="黑体" w:hAnsi="Cambria Math" w:cs="黑体"/>
                <w:kern w:val="0"/>
                <w:sz w:val="24"/>
                <w:szCs w:val="24"/>
              </w:rPr>
            </m:ctrlPr>
          </m:sSubPr>
          <m:e>
            <m:r>
              <w:rPr>
                <w:rFonts w:ascii="Cambria Math" w:eastAsia="黑体" w:hAnsi="Cambria Math" w:cs="黑体"/>
                <w:kern w:val="0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黑体" w:hAnsi="Cambria Math" w:cs="黑体"/>
                <w:kern w:val="0"/>
                <w:sz w:val="24"/>
                <w:szCs w:val="24"/>
              </w:rPr>
              <m:t>a</m:t>
            </m:r>
          </m:sub>
        </m:sSub>
        <m:r>
          <w:rPr>
            <w:rFonts w:ascii="Cambria Math" w:eastAsia="黑体" w:hAnsi="Cambria Math" w:cs="黑体"/>
            <w:kern w:val="0"/>
            <w:sz w:val="24"/>
            <w:szCs w:val="24"/>
          </w:rPr>
          <m:t>=1;</m:t>
        </m:r>
        <m:sSub>
          <m:sSubPr>
            <m:ctrlPr>
              <w:rPr>
                <w:rFonts w:ascii="Cambria Math" w:eastAsia="黑体" w:hAnsi="Cambria Math" w:cs="黑体"/>
                <w:kern w:val="0"/>
                <w:sz w:val="24"/>
                <w:szCs w:val="24"/>
              </w:rPr>
            </m:ctrlPr>
          </m:sSubPr>
          <m:e>
            <m:r>
              <w:rPr>
                <w:rFonts w:ascii="Cambria Math" w:eastAsia="黑体" w:hAnsi="Cambria Math" w:cs="黑体"/>
                <w:kern w:val="0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黑体" w:hAnsi="Cambria Math" w:cs="黑体"/>
                <w:kern w:val="0"/>
                <w:sz w:val="24"/>
                <w:szCs w:val="24"/>
              </w:rPr>
              <m:t>b</m:t>
            </m:r>
          </m:sub>
        </m:sSub>
        <m:r>
          <w:rPr>
            <w:rFonts w:ascii="Cambria Math" w:eastAsia="黑体" w:hAnsi="Cambria Math" w:cs="黑体"/>
            <w:kern w:val="0"/>
            <w:sz w:val="24"/>
            <w:szCs w:val="24"/>
          </w:rPr>
          <m:t>=-1</m:t>
        </m:r>
      </m:oMath>
      <w:r w:rsidR="008E0ED1">
        <w:rPr>
          <w:rFonts w:ascii="黑体" w:eastAsia="黑体" w:hAnsi="黑体" w:cs="黑体" w:hint="eastAsia"/>
          <w:kern w:val="0"/>
          <w:sz w:val="24"/>
          <w:szCs w:val="24"/>
        </w:rPr>
        <w:t xml:space="preserve"> </w:t>
      </w:r>
      <w:r w:rsidR="008E0ED1">
        <w:rPr>
          <w:rFonts w:ascii="宋体" w:eastAsia="宋体" w:hAnsi="宋体" w:cs="黑体" w:hint="eastAsia"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黑体" w:eastAsia="黑体" w:hAnsi="黑体" w:cs="黑体"/>
          <w:kern w:val="0"/>
          <w:sz w:val="24"/>
          <w:szCs w:val="24"/>
        </w:rPr>
      </w:pPr>
      <w:r>
        <w:rPr>
          <w:rFonts w:ascii="Times New Roman" w:eastAsia="黑体" w:hAnsi="Times New Roman" w:cs="Times New Roman"/>
          <w:kern w:val="0"/>
          <w:sz w:val="24"/>
          <w:szCs w:val="24"/>
        </w:rPr>
        <w:t>A.4</w:t>
      </w:r>
      <w:r>
        <w:rPr>
          <w:rFonts w:ascii="Times New Roman" w:eastAsia="黑体" w:hAnsi="Times New Roman" w:cs="Times New Roman" w:hint="eastAsia"/>
          <w:kern w:val="0"/>
          <w:sz w:val="24"/>
          <w:szCs w:val="24"/>
        </w:rPr>
        <w:t xml:space="preserve"> </w:t>
      </w:r>
      <w:r>
        <w:rPr>
          <w:rFonts w:ascii="黑体" w:eastAsia="黑体" w:hAnsi="黑体" w:cs="ºÚÌå"/>
          <w:kern w:val="0"/>
          <w:sz w:val="24"/>
          <w:szCs w:val="24"/>
        </w:rPr>
        <w:t xml:space="preserve"> </w:t>
      </w:r>
      <w:r>
        <w:rPr>
          <w:rFonts w:ascii="黑体" w:eastAsia="黑体" w:hAnsi="黑体" w:cs="黑体" w:hint="eastAsia"/>
          <w:kern w:val="0"/>
          <w:sz w:val="24"/>
          <w:szCs w:val="24"/>
        </w:rPr>
        <w:t>标准不确定度分量的来源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Times New Roman"/>
          <w:iCs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A.4.1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 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标准器（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倾角仪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）引入的标准不确定度分量</w:t>
      </w:r>
      <w:r>
        <w:rPr>
          <w:rFonts w:ascii="Times New Roman" w:hAnsi="Times New Roman" w:cs="Times New Roman"/>
          <w:i/>
          <w:iCs/>
          <w:kern w:val="0"/>
          <w:sz w:val="24"/>
          <w:szCs w:val="24"/>
        </w:rPr>
        <w:t>u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  <w:vertAlign w:val="subscript"/>
        </w:rPr>
        <w:t>1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</w:rPr>
        <w:t>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Times New Roman"/>
          <w:iCs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A.4.2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 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测量重复性引入的标准不确定度分量</w:t>
      </w:r>
      <w:r>
        <w:rPr>
          <w:rFonts w:ascii="Times New Roman" w:hAnsi="Times New Roman" w:cs="Times New Roman"/>
          <w:i/>
          <w:iCs/>
          <w:kern w:val="0"/>
          <w:sz w:val="25"/>
          <w:szCs w:val="25"/>
        </w:rPr>
        <w:t>u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  <w:vertAlign w:val="subscript"/>
        </w:rPr>
        <w:t>2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黑体" w:eastAsia="黑体" w:hAnsi="黑体" w:cs="黑体"/>
          <w:kern w:val="0"/>
          <w:sz w:val="24"/>
          <w:szCs w:val="24"/>
        </w:rPr>
      </w:pPr>
      <w:r>
        <w:rPr>
          <w:rFonts w:ascii="Times New Roman" w:eastAsia="黑体" w:hAnsi="Times New Roman" w:cs="Times New Roman"/>
          <w:kern w:val="0"/>
          <w:sz w:val="24"/>
          <w:szCs w:val="24"/>
        </w:rPr>
        <w:lastRenderedPageBreak/>
        <w:t>A.</w:t>
      </w:r>
      <w:r>
        <w:rPr>
          <w:rFonts w:ascii="Times New Roman" w:eastAsia="黑体" w:hAnsi="Times New Roman" w:cs="Times New Roman" w:hint="eastAsia"/>
          <w:kern w:val="0"/>
          <w:sz w:val="24"/>
          <w:szCs w:val="24"/>
        </w:rPr>
        <w:t xml:space="preserve">5 </w:t>
      </w:r>
      <w:r>
        <w:rPr>
          <w:rFonts w:ascii="黑体" w:eastAsia="黑体" w:hAnsi="黑体" w:cs="ºÚÌå"/>
          <w:kern w:val="0"/>
          <w:sz w:val="24"/>
          <w:szCs w:val="24"/>
        </w:rPr>
        <w:t xml:space="preserve"> </w:t>
      </w:r>
      <w:r>
        <w:rPr>
          <w:rFonts w:ascii="黑体" w:eastAsia="黑体" w:hAnsi="黑体" w:cs="黑体" w:hint="eastAsia"/>
          <w:kern w:val="0"/>
          <w:sz w:val="24"/>
          <w:szCs w:val="24"/>
        </w:rPr>
        <w:t>标准不确定度分量的评定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A.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5</w:t>
      </w:r>
      <w:r>
        <w:rPr>
          <w:rFonts w:ascii="Times New Roman" w:hAnsi="Times New Roman" w:cs="Times New Roman"/>
          <w:kern w:val="0"/>
          <w:sz w:val="24"/>
          <w:szCs w:val="24"/>
        </w:rPr>
        <w:t>.1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 w:hint="eastAsia"/>
          <w:kern w:val="0"/>
          <w:sz w:val="24"/>
          <w:szCs w:val="24"/>
        </w:rPr>
        <w:t>倾角仪示值误差引入的不确定度的分量</w:t>
      </w:r>
      <w:r>
        <w:rPr>
          <w:rFonts w:ascii="Times New Roman" w:hAnsi="Times New Roman" w:cs="Times New Roman"/>
          <w:i/>
          <w:iCs/>
          <w:kern w:val="0"/>
          <w:sz w:val="24"/>
          <w:szCs w:val="24"/>
        </w:rPr>
        <w:t>u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  <w:vertAlign w:val="subscript"/>
        </w:rPr>
        <w:t>1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Theme="minorEastAsia" w:hAnsiTheme="minorEastAsia" w:cs="宋体" w:hint="eastAsia"/>
          <w:kern w:val="0"/>
          <w:sz w:val="24"/>
          <w:szCs w:val="24"/>
        </w:rPr>
        <w:t>取倾角仪的示值最大允许误差为±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0.005</w:t>
      </w:r>
      <w:r>
        <w:rPr>
          <w:rFonts w:ascii="Times New Roman" w:hAnsi="Times New Roman" w:cs="Times New Roman"/>
          <w:kern w:val="0"/>
          <w:sz w:val="24"/>
          <w:szCs w:val="24"/>
        </w:rPr>
        <w:t>°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，则区间半宽为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0.005</w:t>
      </w:r>
      <w:r>
        <w:rPr>
          <w:rFonts w:ascii="Times New Roman" w:hAnsi="Times New Roman" w:cs="Times New Roman"/>
          <w:kern w:val="0"/>
          <w:sz w:val="24"/>
          <w:szCs w:val="24"/>
        </w:rPr>
        <w:t>°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，按均匀分布：</w:t>
      </w:r>
    </w:p>
    <w:p w:rsidR="00CC51C8" w:rsidRDefault="008E0ED1">
      <w:pPr>
        <w:tabs>
          <w:tab w:val="left" w:pos="2410"/>
          <w:tab w:val="left" w:pos="2552"/>
          <w:tab w:val="left" w:pos="6946"/>
          <w:tab w:val="left" w:pos="7371"/>
          <w:tab w:val="left" w:pos="7513"/>
        </w:tabs>
        <w:autoSpaceDE w:val="0"/>
        <w:autoSpaceDN w:val="0"/>
        <w:adjustRightInd w:val="0"/>
        <w:spacing w:line="360" w:lineRule="auto"/>
        <w:jc w:val="center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Theme="minorEastAsia" w:hAnsiTheme="minorEastAsia" w:cs="宋体" w:hint="eastAsia"/>
          <w:kern w:val="0"/>
          <w:sz w:val="24"/>
          <w:szCs w:val="24"/>
        </w:rPr>
        <w:t xml:space="preserve">                    </w:t>
      </w:r>
      <m:oMath>
        <m:sSub>
          <m:sSubPr>
            <m:ctrlPr>
              <w:rPr>
                <w:rFonts w:ascii="Cambria Math" w:hAnsi="Cambria Math" w:cs="Times New Roman"/>
                <w:i/>
                <w:kern w:val="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kern w:val="0"/>
                <w:sz w:val="24"/>
                <w:szCs w:val="24"/>
              </w:rPr>
              <m:t>u</m:t>
            </m:r>
          </m:e>
          <m:sub>
            <m:r>
              <w:rPr>
                <w:rFonts w:ascii="Cambria Math" w:hAnsi="Cambria Math" w:cs="Times New Roman"/>
                <w:kern w:val="0"/>
                <w:sz w:val="24"/>
                <w:szCs w:val="24"/>
              </w:rPr>
              <m:t>1</m:t>
            </m:r>
          </m:sub>
        </m:sSub>
      </m:oMath>
      <w:r>
        <w:rPr>
          <w:rFonts w:ascii="Times New Roman" w:hAnsi="Times New Roman" w:cs="Times New Roman"/>
          <w:kern w:val="0"/>
          <w:sz w:val="24"/>
          <w:szCs w:val="24"/>
        </w:rPr>
        <w:t>=</w:t>
      </w:r>
      <m:oMath>
        <m:r>
          <m:rPr>
            <m:sty m:val="p"/>
          </m:rPr>
          <w:rPr>
            <w:rFonts w:ascii="Cambria Math" w:hAnsi="Cambria Math" w:cs="Times New Roman"/>
            <w:kern w:val="0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kern w:val="0"/>
                <w:sz w:val="32"/>
                <w:szCs w:val="24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kern w:val="0"/>
                <w:sz w:val="32"/>
                <w:szCs w:val="24"/>
              </w:rPr>
              <m:t>0.005</m:t>
            </m:r>
          </m:num>
          <m:den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kern w:val="0"/>
                    <w:sz w:val="32"/>
                    <w:szCs w:val="24"/>
                  </w:rPr>
                </m:ctrlPr>
              </m:radPr>
              <m:deg/>
              <m:e>
                <m:r>
                  <m:rPr>
                    <m:nor/>
                  </m:rPr>
                  <w:rPr>
                    <w:rFonts w:ascii="Times New Roman" w:hAnsi="Times New Roman" w:cs="Times New Roman"/>
                    <w:kern w:val="0"/>
                    <w:sz w:val="32"/>
                    <w:szCs w:val="24"/>
                  </w:rPr>
                  <m:t>3</m:t>
                </m:r>
              </m:e>
            </m:rad>
          </m:den>
        </m:f>
        <m:r>
          <m:rPr>
            <m:sty m:val="p"/>
          </m:rPr>
          <w:rPr>
            <w:rFonts w:ascii="Cambria Math" w:hAnsi="Cambria Math" w:cs="Times New Roman"/>
            <w:kern w:val="0"/>
            <w:sz w:val="32"/>
            <w:szCs w:val="24"/>
          </w:rPr>
          <m:t xml:space="preserve"> </m:t>
        </m:r>
      </m:oMath>
      <w:r>
        <w:rPr>
          <w:rFonts w:ascii="Times New Roman" w:hAnsi="Times New Roman" w:cs="Times New Roman"/>
          <w:kern w:val="0"/>
          <w:sz w:val="24"/>
          <w:szCs w:val="24"/>
        </w:rPr>
        <w:t xml:space="preserve">= 0.17′ </w:t>
      </w:r>
      <w:r>
        <w:rPr>
          <w:rFonts w:asciiTheme="minorEastAsia" w:hAnsiTheme="minorEastAsia" w:cs="宋体" w:hint="eastAsia"/>
          <w:kern w:val="0"/>
          <w:sz w:val="24"/>
          <w:szCs w:val="24"/>
        </w:rPr>
        <w:t xml:space="preserve">                       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A.2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</w:p>
    <w:p w:rsidR="00CC51C8" w:rsidRDefault="008E0ED1">
      <w:pPr>
        <w:tabs>
          <w:tab w:val="left" w:pos="7513"/>
        </w:tabs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Times New Roman"/>
          <w:iCs/>
          <w:kern w:val="0"/>
          <w:sz w:val="24"/>
          <w:szCs w:val="24"/>
          <w:vertAlign w:val="subscript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A.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5</w:t>
      </w:r>
      <w:r>
        <w:rPr>
          <w:rFonts w:ascii="Times New Roman" w:hAnsi="Times New Roman" w:cs="Times New Roman"/>
          <w:kern w:val="0"/>
          <w:sz w:val="24"/>
          <w:szCs w:val="24"/>
        </w:rPr>
        <w:t>.2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 w:hint="eastAsia"/>
          <w:kern w:val="0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测量重复性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引入的不确定度分量</w:t>
      </w:r>
      <w:r>
        <w:rPr>
          <w:rFonts w:ascii="Times New Roman" w:hAnsi="Times New Roman" w:cs="Times New Roman"/>
          <w:i/>
          <w:iCs/>
          <w:kern w:val="0"/>
          <w:sz w:val="25"/>
          <w:szCs w:val="25"/>
        </w:rPr>
        <w:t>u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  <w:vertAlign w:val="subscript"/>
        </w:rPr>
        <w:t>2</w:t>
      </w:r>
    </w:p>
    <w:p w:rsidR="00CC51C8" w:rsidRDefault="008E0ED1">
      <w:pPr>
        <w:tabs>
          <w:tab w:val="left" w:pos="6946"/>
        </w:tabs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Theme="minorEastAsia" w:hAnsiTheme="minorEastAsia" w:cs="宋体" w:hint="eastAsia"/>
          <w:kern w:val="0"/>
          <w:sz w:val="24"/>
          <w:szCs w:val="24"/>
        </w:rPr>
        <w:t>选择9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0</w:t>
      </w:r>
      <w:r>
        <w:rPr>
          <w:rFonts w:ascii="Times New Roman" w:hAnsi="Times New Roman" w:cs="Times New Roman"/>
          <w:kern w:val="0"/>
          <w:sz w:val="24"/>
          <w:szCs w:val="24"/>
        </w:rPr>
        <w:t>°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位置在重复性条件下进行</w:t>
      </w:r>
      <w:r>
        <w:rPr>
          <w:rFonts w:ascii="Times New Roman" w:hAnsi="Times New Roman" w:cs="Times New Roman"/>
          <w:kern w:val="0"/>
          <w:sz w:val="24"/>
          <w:szCs w:val="24"/>
        </w:rPr>
        <w:t>10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次测量，示值误差结果如下：</w:t>
      </w:r>
      <w:r>
        <w:rPr>
          <w:rFonts w:ascii="Times New Roman" w:hAnsi="Times New Roman" w:cs="Times New Roman"/>
          <w:kern w:val="0"/>
          <w:sz w:val="24"/>
          <w:szCs w:val="24"/>
        </w:rPr>
        <w:t>-0.9′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-0.7′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-0. 5′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-0.3′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-1.3′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-1.4′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-1.3′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-1.5′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-0.6′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-1.2′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。计算其标准偏差</w:t>
      </w:r>
      <m:oMath>
        <m:r>
          <w:rPr>
            <w:rFonts w:ascii="Cambria Math" w:hAnsi="Cambria Math" w:cs="Times New Roman"/>
            <w:kern w:val="0"/>
            <w:sz w:val="24"/>
            <w:szCs w:val="24"/>
          </w:rPr>
          <m:t>s</m:t>
        </m:r>
        <m:r>
          <m:rPr>
            <m:nor/>
          </m:rPr>
          <w:rPr>
            <w:rFonts w:ascii="Times New Roman" w:hAnsi="Times New Roman" w:cs="Times New Roman"/>
            <w:kern w:val="0"/>
            <w:sz w:val="24"/>
            <w:szCs w:val="24"/>
          </w:rPr>
          <m:t>=0.41</m:t>
        </m:r>
        <m:r>
          <m:rPr>
            <m:nor/>
          </m:rPr>
          <w:rPr>
            <w:rFonts w:ascii="Cambria Math" w:hAnsi="Times New Roman" w:cs="Times New Roman"/>
            <w:kern w:val="0"/>
            <w:sz w:val="24"/>
            <w:szCs w:val="24"/>
          </w:rPr>
          <m:t>'</m:t>
        </m:r>
      </m:oMath>
      <w:r>
        <w:rPr>
          <w:rFonts w:asciiTheme="minorEastAsia" w:hAnsiTheme="minorEastAsia" w:cs="宋体" w:hint="eastAsia"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Theme="minorEastAsia" w:hAnsiTheme="minorEastAsia" w:cs="宋体" w:hint="eastAsia"/>
          <w:kern w:val="0"/>
          <w:sz w:val="24"/>
          <w:szCs w:val="24"/>
        </w:rPr>
        <w:t xml:space="preserve">则标准不确定度为 </w:t>
      </w:r>
    </w:p>
    <w:p w:rsidR="00CC51C8" w:rsidRDefault="008E0ED1">
      <w:pPr>
        <w:tabs>
          <w:tab w:val="left" w:pos="2552"/>
          <w:tab w:val="left" w:pos="2835"/>
          <w:tab w:val="left" w:pos="7371"/>
        </w:tabs>
        <w:autoSpaceDE w:val="0"/>
        <w:autoSpaceDN w:val="0"/>
        <w:adjustRightInd w:val="0"/>
        <w:spacing w:line="360" w:lineRule="auto"/>
        <w:ind w:firstLineChars="200" w:firstLine="480"/>
        <w:jc w:val="center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Theme="minorEastAsia" w:hAnsiTheme="minorEastAsia" w:cs="宋体" w:hint="eastAsia"/>
          <w:kern w:val="0"/>
          <w:sz w:val="24"/>
          <w:szCs w:val="24"/>
        </w:rPr>
        <w:t xml:space="preserve">               </w:t>
      </w:r>
      <m:oMath>
        <m:sSub>
          <m:sSubPr>
            <m:ctrlPr>
              <w:rPr>
                <w:rFonts w:ascii="Cambria Math" w:hAnsi="Cambria Math" w:cs="Times New Roman"/>
                <w:i/>
                <w:kern w:val="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kern w:val="0"/>
                <w:sz w:val="24"/>
                <w:szCs w:val="24"/>
              </w:rPr>
              <m:t>u</m:t>
            </m:r>
          </m:e>
          <m:sub>
            <m:r>
              <w:rPr>
                <w:rFonts w:ascii="Cambria Math" w:hAnsi="Cambria Math" w:cs="Times New Roman"/>
                <w:kern w:val="0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kern w:val="0"/>
            <w:sz w:val="24"/>
            <w:szCs w:val="24"/>
          </w:rPr>
          <m:t xml:space="preserve"> </m:t>
        </m:r>
      </m:oMath>
      <w:r>
        <w:rPr>
          <w:rFonts w:ascii="Times New Roman" w:hAnsi="Times New Roman" w:cs="Times New Roman"/>
          <w:kern w:val="0"/>
          <w:sz w:val="24"/>
          <w:szCs w:val="24"/>
        </w:rPr>
        <w:t>=</w:t>
      </w:r>
      <m:oMath>
        <m:r>
          <m:rPr>
            <m:sty m:val="p"/>
          </m:rPr>
          <w:rPr>
            <w:rFonts w:ascii="Cambria Math" w:hAnsi="Cambria Math" w:cs="Times New Roman"/>
            <w:kern w:val="0"/>
            <w:sz w:val="32"/>
            <w:szCs w:val="32"/>
          </w:rPr>
          <m:t xml:space="preserve"> </m:t>
        </m:r>
        <m:f>
          <m:fPr>
            <m:ctrlPr>
              <w:rPr>
                <w:rFonts w:ascii="Cambria Math" w:hAnsi="Cambria Math" w:cs="Times New Roman"/>
                <w:kern w:val="0"/>
                <w:sz w:val="32"/>
                <w:szCs w:val="32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i/>
                <w:kern w:val="0"/>
                <w:sz w:val="32"/>
                <w:szCs w:val="32"/>
              </w:rPr>
              <m:t>s</m:t>
            </m:r>
          </m:num>
          <m:den>
            <m:rad>
              <m:radPr>
                <m:degHide m:val="1"/>
                <m:ctrlPr>
                  <w:rPr>
                    <w:rFonts w:ascii="Cambria Math" w:hAnsi="Cambria Math" w:cs="Times New Roman"/>
                    <w:kern w:val="0"/>
                    <w:sz w:val="32"/>
                    <w:szCs w:val="32"/>
                  </w:rPr>
                </m:ctrlPr>
              </m:radPr>
              <m:deg/>
              <m:e>
                <m:r>
                  <m:rPr>
                    <m:nor/>
                  </m:rPr>
                  <w:rPr>
                    <w:rFonts w:ascii="Times New Roman" w:hAnsi="Times New Roman" w:cs="Times New Roman"/>
                    <w:i/>
                    <w:kern w:val="0"/>
                    <w:sz w:val="32"/>
                    <w:szCs w:val="32"/>
                  </w:rPr>
                  <m:t>n</m:t>
                </m:r>
              </m:e>
            </m:rad>
          </m:den>
        </m:f>
        <m:r>
          <w:rPr>
            <w:rFonts w:ascii="Cambria Math" w:hAnsi="Cambria Math" w:cs="Times New Roman"/>
            <w:kern w:val="0"/>
            <w:sz w:val="32"/>
            <w:szCs w:val="32"/>
          </w:rPr>
          <m:t xml:space="preserve"> </m:t>
        </m:r>
      </m:oMath>
      <w:r>
        <w:rPr>
          <w:rFonts w:ascii="Times New Roman" w:hAnsi="Times New Roman" w:cs="Times New Roman"/>
          <w:kern w:val="0"/>
          <w:sz w:val="24"/>
          <w:szCs w:val="24"/>
        </w:rPr>
        <w:t>= 0.13</w:t>
      </w:r>
      <m:oMath>
        <m:r>
          <m:rPr>
            <m:nor/>
          </m:rPr>
          <w:rPr>
            <w:rFonts w:ascii="Times New Roman" w:hAnsi="Times New Roman" w:cs="Times New Roman"/>
            <w:kern w:val="0"/>
            <w:sz w:val="24"/>
            <w:szCs w:val="24"/>
          </w:rPr>
          <m:t>'</m:t>
        </m:r>
      </m:oMath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                         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A.3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黑体" w:eastAsia="黑体" w:hAnsi="黑体" w:cs="黑体"/>
          <w:kern w:val="0"/>
          <w:sz w:val="24"/>
          <w:szCs w:val="24"/>
        </w:rPr>
      </w:pPr>
      <w:r>
        <w:rPr>
          <w:rFonts w:ascii="Times New Roman" w:eastAsia="黑体" w:hAnsi="Times New Roman" w:cs="Times New Roman"/>
          <w:kern w:val="0"/>
          <w:sz w:val="24"/>
          <w:szCs w:val="24"/>
        </w:rPr>
        <w:t>A.</w:t>
      </w:r>
      <w:r>
        <w:rPr>
          <w:rFonts w:ascii="Times New Roman" w:eastAsia="黑体" w:hAnsi="Times New Roman" w:cs="Times New Roman" w:hint="eastAsia"/>
          <w:kern w:val="0"/>
          <w:sz w:val="24"/>
          <w:szCs w:val="24"/>
        </w:rPr>
        <w:t>6</w:t>
      </w:r>
      <w:r>
        <w:rPr>
          <w:rFonts w:ascii="黑体" w:eastAsia="黑体" w:hAnsi="黑体" w:cs="ºÚÌå"/>
          <w:kern w:val="0"/>
          <w:sz w:val="24"/>
          <w:szCs w:val="24"/>
        </w:rPr>
        <w:t xml:space="preserve"> </w:t>
      </w:r>
      <w:r>
        <w:rPr>
          <w:rFonts w:ascii="黑体" w:eastAsia="黑体" w:hAnsi="黑体" w:cs="ºÚÌå" w:hint="eastAsia"/>
          <w:kern w:val="0"/>
          <w:sz w:val="24"/>
          <w:szCs w:val="24"/>
        </w:rPr>
        <w:t xml:space="preserve"> </w:t>
      </w:r>
      <w:r>
        <w:rPr>
          <w:rFonts w:ascii="黑体" w:eastAsia="黑体" w:hAnsi="黑体" w:cs="黑体" w:hint="eastAsia"/>
          <w:kern w:val="0"/>
          <w:sz w:val="24"/>
          <w:szCs w:val="24"/>
        </w:rPr>
        <w:t>不确定度一览表</w:t>
      </w:r>
    </w:p>
    <w:p w:rsidR="00CC51C8" w:rsidRDefault="008E0ED1">
      <w:pPr>
        <w:autoSpaceDE w:val="0"/>
        <w:autoSpaceDN w:val="0"/>
        <w:adjustRightInd w:val="0"/>
        <w:ind w:firstLineChars="1300" w:firstLine="2730"/>
        <w:jc w:val="left"/>
        <w:rPr>
          <w:rFonts w:ascii="黑体" w:eastAsia="黑体" w:hAnsi="黑体" w:cs="ºÚÌå"/>
          <w:kern w:val="0"/>
          <w:szCs w:val="21"/>
        </w:rPr>
      </w:pPr>
      <w:r>
        <w:rPr>
          <w:rFonts w:ascii="黑体" w:eastAsia="黑体" w:hAnsi="黑体" w:cs="黑体" w:hint="eastAsia"/>
          <w:kern w:val="0"/>
          <w:szCs w:val="21"/>
        </w:rPr>
        <w:t>表</w:t>
      </w:r>
      <w:r>
        <w:rPr>
          <w:rFonts w:ascii="Times New Roman" w:eastAsia="黑体" w:hAnsi="Times New Roman" w:cs="Times New Roman"/>
          <w:kern w:val="0"/>
          <w:szCs w:val="21"/>
        </w:rPr>
        <w:t xml:space="preserve"> A.1</w:t>
      </w:r>
      <w:r>
        <w:rPr>
          <w:rFonts w:ascii="黑体" w:eastAsia="黑体" w:hAnsi="黑体" w:cs="Times New Roman" w:hint="eastAsia"/>
          <w:kern w:val="0"/>
          <w:szCs w:val="21"/>
        </w:rPr>
        <w:t xml:space="preserve"> </w:t>
      </w:r>
      <w:r>
        <w:rPr>
          <w:rFonts w:ascii="黑体" w:eastAsia="黑体" w:hAnsi="黑体" w:cs="ºÚÌå"/>
          <w:kern w:val="0"/>
          <w:szCs w:val="21"/>
        </w:rPr>
        <w:t xml:space="preserve"> </w:t>
      </w:r>
      <w:r>
        <w:rPr>
          <w:rFonts w:ascii="黑体" w:eastAsia="黑体" w:hAnsi="黑体" w:cs="黑体" w:hint="eastAsia"/>
          <w:kern w:val="0"/>
          <w:szCs w:val="21"/>
        </w:rPr>
        <w:t>不确定度概算汇总表</w:t>
      </w:r>
      <w:r>
        <w:rPr>
          <w:rFonts w:ascii="黑体" w:eastAsia="黑体" w:hAnsi="黑体" w:cs="黑体"/>
          <w:kern w:val="0"/>
          <w:szCs w:val="21"/>
        </w:rPr>
        <w:t xml:space="preserve"> </w:t>
      </w:r>
      <w:r>
        <w:rPr>
          <w:rFonts w:ascii="黑体" w:eastAsia="黑体" w:hAnsi="黑体" w:cs="黑体" w:hint="eastAsia"/>
          <w:kern w:val="0"/>
          <w:szCs w:val="21"/>
        </w:rPr>
        <w:t xml:space="preserve">                   </w:t>
      </w:r>
      <w:r>
        <w:rPr>
          <w:rFonts w:ascii="Times New Roman" w:eastAsia="黑体" w:hAnsi="Times New Roman" w:cs="Times New Roman"/>
          <w:kern w:val="0"/>
          <w:szCs w:val="21"/>
        </w:rPr>
        <w:t>′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704"/>
        <w:gridCol w:w="1806"/>
        <w:gridCol w:w="1602"/>
        <w:gridCol w:w="1705"/>
        <w:gridCol w:w="1705"/>
      </w:tblGrid>
      <w:tr w:rsidR="00CC51C8">
        <w:trPr>
          <w:jc w:val="center"/>
        </w:trPr>
        <w:tc>
          <w:tcPr>
            <w:tcW w:w="1704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标准不确定度分量</w:t>
            </w:r>
            <w:r>
              <w:rPr>
                <w:rFonts w:ascii="Times New Roman" w:hAnsi="Times New Roman" w:cs="Times New Roman"/>
                <w:i/>
                <w:kern w:val="0"/>
                <w:szCs w:val="21"/>
              </w:rPr>
              <w:t>u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(</w:t>
            </w:r>
            <w:r>
              <w:rPr>
                <w:rFonts w:ascii="Times New Roman" w:hAnsi="Times New Roman" w:cs="Times New Roman" w:hint="eastAsia"/>
                <w:i/>
                <w:kern w:val="0"/>
                <w:szCs w:val="21"/>
              </w:rPr>
              <w:t>x</w:t>
            </w:r>
            <w:r>
              <w:rPr>
                <w:rFonts w:ascii="Times New Roman" w:hAnsi="Times New Roman" w:cs="Times New Roman"/>
                <w:kern w:val="0"/>
                <w:szCs w:val="21"/>
                <w:vertAlign w:val="subscript"/>
              </w:rPr>
              <w:t>i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)</w:t>
            </w:r>
            <w:r>
              <w:rPr>
                <w:rFonts w:asciiTheme="minorEastAsia" w:hAnsiTheme="minorEastAsia" w:cs="宋体"/>
                <w:kern w:val="0"/>
                <w:szCs w:val="21"/>
              </w:rPr>
              <w:t xml:space="preserve"> </w:t>
            </w:r>
          </w:p>
        </w:tc>
        <w:tc>
          <w:tcPr>
            <w:tcW w:w="1806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标准不确定度分量</w:t>
            </w: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来源</w:t>
            </w:r>
          </w:p>
        </w:tc>
        <w:tc>
          <w:tcPr>
            <w:tcW w:w="160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标准不确定度分量值</w:t>
            </w:r>
          </w:p>
        </w:tc>
        <w:tc>
          <w:tcPr>
            <w:tcW w:w="1705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proofErr w:type="spellStart"/>
            <w:r>
              <w:rPr>
                <w:rFonts w:ascii="Times New Roman" w:hAnsi="Times New Roman" w:cs="Times New Roman"/>
                <w:i/>
                <w:iCs/>
                <w:kern w:val="0"/>
                <w:szCs w:val="21"/>
              </w:rPr>
              <w:t>C</w:t>
            </w:r>
            <w:r>
              <w:rPr>
                <w:rFonts w:ascii="Times New Roman" w:hAnsi="Times New Roman" w:cs="Times New Roman" w:hint="eastAsia"/>
                <w:iCs/>
                <w:kern w:val="0"/>
                <w:szCs w:val="21"/>
                <w:vertAlign w:val="subscript"/>
              </w:rPr>
              <w:t>i</w:t>
            </w:r>
            <w:proofErr w:type="spellEnd"/>
          </w:p>
        </w:tc>
        <w:tc>
          <w:tcPr>
            <w:tcW w:w="1705" w:type="dxa"/>
            <w:vAlign w:val="center"/>
          </w:tcPr>
          <w:p w:rsidR="00CC51C8" w:rsidRDefault="008E0ED1">
            <w:pPr>
              <w:spacing w:line="0" w:lineRule="atLeast"/>
              <w:jc w:val="center"/>
              <w:rPr>
                <w:spacing w:val="-10"/>
                <w:szCs w:val="21"/>
              </w:rPr>
            </w:pPr>
            <w:r>
              <w:rPr>
                <w:rFonts w:hint="eastAsia"/>
                <w:spacing w:val="-10"/>
                <w:szCs w:val="21"/>
              </w:rPr>
              <w:t>分量不确定度贡献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|</w:t>
            </w:r>
            <w:proofErr w:type="spellStart"/>
            <w:r>
              <w:rPr>
                <w:rFonts w:ascii="Times New Roman" w:hAnsi="Times New Roman" w:cs="Times New Roman"/>
                <w:i/>
                <w:iCs/>
                <w:kern w:val="0"/>
                <w:szCs w:val="21"/>
              </w:rPr>
              <w:t>C</w:t>
            </w:r>
            <w:r>
              <w:rPr>
                <w:rFonts w:ascii="Times New Roman" w:hAnsi="Times New Roman" w:cs="Times New Roman"/>
                <w:iCs/>
                <w:kern w:val="0"/>
                <w:szCs w:val="21"/>
                <w:vertAlign w:val="subscript"/>
              </w:rPr>
              <w:t>i</w:t>
            </w:r>
            <w:proofErr w:type="spellEnd"/>
            <w:r>
              <w:rPr>
                <w:rFonts w:ascii="Times New Roman" w:hAnsi="Times New Roman" w:cs="Times New Roman"/>
                <w:iCs/>
                <w:kern w:val="0"/>
                <w:szCs w:val="21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kern w:val="0"/>
                <w:szCs w:val="21"/>
              </w:rPr>
              <w:t>|</w:t>
            </w: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 xml:space="preserve"> u</w:t>
            </w:r>
            <w:r>
              <w:rPr>
                <w:rFonts w:ascii="宋体" w:eastAsia="宋体" w:hAnsi="宋体" w:cs="Times New Roman"/>
                <w:kern w:val="0"/>
                <w:szCs w:val="21"/>
              </w:rPr>
              <w:t>(</w:t>
            </w:r>
            <w:r>
              <w:rPr>
                <w:rFonts w:ascii="Times New Roman" w:eastAsia="宋体" w:hAnsi="Times New Roman" w:cs="Times New Roman" w:hint="eastAsia"/>
                <w:i/>
                <w:kern w:val="0"/>
                <w:szCs w:val="21"/>
              </w:rPr>
              <w:t>x</w:t>
            </w:r>
            <w:r>
              <w:rPr>
                <w:rFonts w:ascii="Times New Roman" w:eastAsia="宋体" w:hAnsi="Times New Roman" w:cs="Times New Roman"/>
                <w:kern w:val="0"/>
                <w:szCs w:val="21"/>
                <w:vertAlign w:val="subscript"/>
              </w:rPr>
              <w:t>i</w:t>
            </w:r>
            <w:r>
              <w:rPr>
                <w:rFonts w:ascii="宋体" w:eastAsia="宋体" w:hAnsi="宋体" w:cs="Times New Roman"/>
                <w:kern w:val="0"/>
                <w:szCs w:val="21"/>
              </w:rPr>
              <w:t>)</w:t>
            </w:r>
          </w:p>
        </w:tc>
      </w:tr>
      <w:tr w:rsidR="00CC51C8">
        <w:trPr>
          <w:trHeight w:val="471"/>
          <w:jc w:val="center"/>
        </w:trPr>
        <w:tc>
          <w:tcPr>
            <w:tcW w:w="1704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u</w:t>
            </w:r>
            <w:r>
              <w:rPr>
                <w:rFonts w:ascii="Times New Roman" w:eastAsia="宋体" w:hAnsi="Times New Roman" w:cs="Times New Roman"/>
                <w:kern w:val="0"/>
                <w:szCs w:val="21"/>
                <w:vertAlign w:val="subscript"/>
              </w:rPr>
              <w:t>1</w:t>
            </w:r>
          </w:p>
        </w:tc>
        <w:tc>
          <w:tcPr>
            <w:tcW w:w="1806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倾角仪</w:t>
            </w:r>
            <w:r>
              <w:rPr>
                <w:rFonts w:ascii="宋体" w:eastAsia="宋体" w:hAnsi="ËÎÌå" w:cs="宋体" w:hint="eastAsia"/>
                <w:kern w:val="0"/>
                <w:szCs w:val="21"/>
              </w:rPr>
              <w:t>误差</w:t>
            </w:r>
          </w:p>
        </w:tc>
        <w:tc>
          <w:tcPr>
            <w:tcW w:w="160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0.17</w:t>
            </w:r>
          </w:p>
        </w:tc>
        <w:tc>
          <w:tcPr>
            <w:tcW w:w="1705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1</w:t>
            </w:r>
          </w:p>
        </w:tc>
        <w:tc>
          <w:tcPr>
            <w:tcW w:w="1705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0.17</w:t>
            </w:r>
          </w:p>
        </w:tc>
      </w:tr>
      <w:tr w:rsidR="00CC51C8">
        <w:trPr>
          <w:trHeight w:val="563"/>
          <w:jc w:val="center"/>
        </w:trPr>
        <w:tc>
          <w:tcPr>
            <w:tcW w:w="1704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u</w:t>
            </w:r>
            <w:r>
              <w:rPr>
                <w:rFonts w:ascii="Times New Roman" w:eastAsia="宋体" w:hAnsi="Times New Roman" w:cs="Times New Roman"/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1806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测量重复性</w:t>
            </w:r>
            <w:r>
              <w:rPr>
                <w:rFonts w:ascii="宋体" w:eastAsia="宋体" w:hAnsi="ËÎÌå" w:cs="宋体" w:hint="eastAsia"/>
                <w:kern w:val="0"/>
                <w:szCs w:val="21"/>
              </w:rPr>
              <w:t>误差</w:t>
            </w:r>
          </w:p>
        </w:tc>
        <w:tc>
          <w:tcPr>
            <w:tcW w:w="160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0.13</w:t>
            </w:r>
          </w:p>
        </w:tc>
        <w:tc>
          <w:tcPr>
            <w:tcW w:w="1705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-</w:t>
            </w:r>
            <w:r>
              <w:rPr>
                <w:rFonts w:ascii="Times New Roman" w:eastAsia="宋体" w:hAnsi="Times New Roman" w:cs="Times New Roman"/>
                <w:kern w:val="0"/>
                <w:szCs w:val="21"/>
              </w:rPr>
              <w:t>1</w:t>
            </w:r>
          </w:p>
        </w:tc>
        <w:tc>
          <w:tcPr>
            <w:tcW w:w="1705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0.13</w:t>
            </w:r>
          </w:p>
        </w:tc>
      </w:tr>
    </w:tbl>
    <w:p w:rsidR="00CC51C8" w:rsidRDefault="008E0ED1">
      <w:pPr>
        <w:autoSpaceDE w:val="0"/>
        <w:autoSpaceDN w:val="0"/>
        <w:adjustRightInd w:val="0"/>
        <w:spacing w:line="480" w:lineRule="auto"/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A.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7</w:t>
      </w:r>
      <w:r>
        <w:rPr>
          <w:rFonts w:ascii="ºÚÌå" w:hAnsi="ºÚÌå" w:cs="ºÚÌå"/>
          <w:kern w:val="0"/>
          <w:sz w:val="24"/>
          <w:szCs w:val="24"/>
        </w:rPr>
        <w:t xml:space="preserve"> </w:t>
      </w:r>
      <w:r>
        <w:rPr>
          <w:rFonts w:ascii="ºÚÌå" w:hAnsi="ºÚÌå" w:cs="ºÚÌå" w:hint="eastAsia"/>
          <w:kern w:val="0"/>
          <w:sz w:val="24"/>
          <w:szCs w:val="24"/>
        </w:rPr>
        <w:t xml:space="preserve"> </w:t>
      </w:r>
      <w:r>
        <w:rPr>
          <w:rFonts w:ascii="黑体" w:eastAsia="黑体" w:hAnsi="ËÎÌå" w:cs="黑体" w:hint="eastAsia"/>
          <w:kern w:val="0"/>
          <w:sz w:val="24"/>
          <w:szCs w:val="24"/>
        </w:rPr>
        <w:t>合成标准不确定度</w:t>
      </w:r>
      <w:proofErr w:type="spellStart"/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>u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c</w:t>
      </w:r>
      <w:proofErr w:type="spellEnd"/>
    </w:p>
    <w:p w:rsidR="00CC51C8" w:rsidRDefault="008E0ED1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 xml:space="preserve">                 </w:t>
      </w:r>
      <m:oMath>
        <m:sSub>
          <m:sSubPr>
            <m:ctrlPr>
              <w:rPr>
                <w:rFonts w:ascii="Cambria Math" w:eastAsia="宋体" w:hAnsi="Cambria Math" w:cs="宋体"/>
                <w:i/>
                <w:kern w:val="0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 w:cs="宋体"/>
                <w:kern w:val="0"/>
                <w:sz w:val="24"/>
                <w:szCs w:val="24"/>
              </w:rPr>
              <m:t>u</m:t>
            </m:r>
          </m:e>
          <m:sub>
            <m:r>
              <w:rPr>
                <w:rFonts w:ascii="Cambria Math" w:eastAsia="宋体" w:hAnsi="Cambria Math" w:cs="宋体"/>
                <w:kern w:val="0"/>
                <w:sz w:val="24"/>
                <w:szCs w:val="24"/>
              </w:rPr>
              <m:t>c</m:t>
            </m:r>
          </m:sub>
        </m:sSub>
      </m:oMath>
      <w:r>
        <w:rPr>
          <w:rFonts w:ascii="宋体" w:eastAsia="宋体" w:cs="宋体" w:hint="eastAsia"/>
          <w:kern w:val="0"/>
          <w:sz w:val="24"/>
          <w:szCs w:val="24"/>
        </w:rPr>
        <w:t>=</w:t>
      </w:r>
      <m:oMath>
        <m:rad>
          <m:radPr>
            <m:degHide m:val="1"/>
            <m:ctrlPr>
              <w:rPr>
                <w:rFonts w:ascii="Cambria Math" w:eastAsia="宋体" w:hAnsi="Cambria Math" w:cs="宋体"/>
                <w:kern w:val="0"/>
                <w:sz w:val="24"/>
                <w:szCs w:val="24"/>
              </w:rPr>
            </m:ctrlPr>
          </m:radPr>
          <m:deg/>
          <m:e>
            <m:sSubSup>
              <m:sSubSupPr>
                <m:ctrlPr>
                  <w:rPr>
                    <w:rFonts w:ascii="Cambria Math" w:eastAsia="宋体" w:hAnsi="Cambria Math" w:cs="宋体"/>
                    <w:i/>
                    <w:kern w:val="0"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u</m:t>
                </m:r>
              </m:e>
              <m:sub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1</m:t>
                </m:r>
              </m:sub>
              <m:sup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2</m:t>
                </m:r>
              </m:sup>
            </m:sSubSup>
            <m:sSubSup>
              <m:sSubSupPr>
                <m:ctrlPr>
                  <w:rPr>
                    <w:rFonts w:ascii="Cambria Math" w:eastAsia="宋体" w:hAnsi="Cambria Math" w:cs="宋体"/>
                    <w:i/>
                    <w:kern w:val="0"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+u</m:t>
                </m:r>
              </m:e>
              <m:sub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2</m:t>
                </m:r>
              </m:sub>
              <m:sup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2</m:t>
                </m:r>
              </m:sup>
            </m:sSubSup>
          </m:e>
        </m:rad>
      </m:oMath>
      <w:r>
        <w:rPr>
          <w:rFonts w:ascii="宋体" w:eastAsia="宋体" w:cs="宋体" w:hint="eastAsia"/>
          <w:kern w:val="0"/>
          <w:sz w:val="24"/>
          <w:szCs w:val="24"/>
        </w:rPr>
        <w:t>=</w:t>
      </w:r>
      <m:oMath>
        <m:rad>
          <m:radPr>
            <m:degHide m:val="1"/>
            <m:ctrlPr>
              <w:rPr>
                <w:rFonts w:ascii="Cambria Math" w:eastAsia="宋体" w:hAnsi="Cambria Math" w:cs="Times New Roman"/>
                <w:kern w:val="0"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eastAsia="宋体" w:hAnsi="Cambria Math" w:cs="Times New Roman"/>
                    <w:i/>
                    <w:kern w:val="0"/>
                    <w:sz w:val="24"/>
                    <w:szCs w:val="24"/>
                  </w:rPr>
                </m:ctrlPr>
              </m:sSupPr>
              <m:e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kern w:val="0"/>
                    <w:sz w:val="24"/>
                    <w:szCs w:val="24"/>
                  </w:rPr>
                  <m:t>0.17</m:t>
                </m:r>
              </m:e>
              <m:sup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kern w:val="0"/>
                    <w:sz w:val="24"/>
                    <w:szCs w:val="24"/>
                  </w:rPr>
                  <m:t>2</m:t>
                </m:r>
              </m:sup>
            </m:sSup>
            <m:r>
              <m:rPr>
                <m:nor/>
              </m:rPr>
              <w:rPr>
                <w:rFonts w:ascii="Times New Roman" w:eastAsia="宋体" w:hAnsi="Times New Roman" w:cs="Times New Roman"/>
                <w:kern w:val="0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eastAsia="宋体" w:hAnsi="Cambria Math" w:cs="Times New Roman"/>
                    <w:i/>
                    <w:kern w:val="0"/>
                    <w:sz w:val="24"/>
                    <w:szCs w:val="24"/>
                  </w:rPr>
                </m:ctrlPr>
              </m:sSupPr>
              <m:e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kern w:val="0"/>
                    <w:sz w:val="24"/>
                    <w:szCs w:val="24"/>
                  </w:rPr>
                  <m:t>0.13</m:t>
                </m:r>
              </m:e>
              <m:sup>
                <m:r>
                  <m:rPr>
                    <m:nor/>
                  </m:rPr>
                  <w:rPr>
                    <w:rFonts w:ascii="Times New Roman" w:eastAsia="宋体" w:hAnsi="Times New Roman" w:cs="Times New Roman"/>
                    <w:kern w:val="0"/>
                    <w:sz w:val="24"/>
                    <w:szCs w:val="24"/>
                  </w:rPr>
                  <m:t>2</m:t>
                </m:r>
              </m:sup>
            </m:sSup>
          </m:e>
        </m:rad>
        <m:r>
          <m:rPr>
            <m:nor/>
          </m:rPr>
          <w:rPr>
            <w:rFonts w:ascii="Times New Roman" w:eastAsia="宋体" w:hAnsi="Times New Roman" w:cs="Times New Roman"/>
            <w:kern w:val="0"/>
            <w:sz w:val="24"/>
            <w:szCs w:val="24"/>
          </w:rPr>
          <m:t>=0.22'</m:t>
        </m:r>
      </m:oMath>
      <w:r>
        <w:rPr>
          <w:rFonts w:ascii="宋体" w:eastAsia="宋体" w:cs="宋体" w:hint="eastAsia"/>
          <w:kern w:val="0"/>
          <w:sz w:val="24"/>
          <w:szCs w:val="24"/>
        </w:rPr>
        <w:t xml:space="preserve">               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A.4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ºÚÌå" w:hAnsi="ºÚÌå" w:cs="ºÚÌå"/>
          <w:kern w:val="0"/>
          <w:sz w:val="25"/>
          <w:szCs w:val="25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A.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8</w:t>
      </w:r>
      <w:r>
        <w:rPr>
          <w:rFonts w:ascii="ºÚÌå" w:hAnsi="ºÚÌå" w:cs="ºÚÌå"/>
          <w:kern w:val="0"/>
          <w:sz w:val="24"/>
          <w:szCs w:val="24"/>
        </w:rPr>
        <w:t xml:space="preserve"> </w:t>
      </w:r>
      <w:r>
        <w:rPr>
          <w:rFonts w:ascii="ºÚÌå" w:hAnsi="ºÚÌå" w:cs="ºÚÌå" w:hint="eastAsia"/>
          <w:kern w:val="0"/>
          <w:sz w:val="24"/>
          <w:szCs w:val="24"/>
        </w:rPr>
        <w:t xml:space="preserve"> </w:t>
      </w:r>
      <w:r>
        <w:rPr>
          <w:rFonts w:ascii="黑体" w:eastAsia="黑体" w:hAnsi="黑体" w:cs="黑体" w:hint="eastAsia"/>
          <w:kern w:val="0"/>
          <w:sz w:val="24"/>
          <w:szCs w:val="24"/>
        </w:rPr>
        <w:t>扩展不确定度</w:t>
      </w:r>
      <w:r>
        <w:rPr>
          <w:rFonts w:ascii="Times New Roman" w:eastAsia="黑体" w:hAnsi="Times New Roman" w:cs="Times New Roman"/>
          <w:i/>
          <w:kern w:val="0"/>
          <w:sz w:val="24"/>
          <w:szCs w:val="24"/>
        </w:rPr>
        <w:t>U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宋体" w:eastAsia="宋体" w:hAnsi="ËÎÌå" w:cs="宋体"/>
          <w:kern w:val="0"/>
          <w:sz w:val="24"/>
          <w:szCs w:val="24"/>
        </w:rPr>
      </w:pPr>
      <w:r>
        <w:rPr>
          <w:rFonts w:ascii="宋体" w:eastAsia="宋体" w:hAnsi="ËÎÌå" w:cs="宋体" w:hint="eastAsia"/>
          <w:kern w:val="0"/>
          <w:sz w:val="24"/>
          <w:szCs w:val="24"/>
        </w:rPr>
        <w:t>取置信因子</w:t>
      </w:r>
      <w:r>
        <w:rPr>
          <w:rFonts w:ascii="Times New Roman" w:hAnsi="Times New Roman" w:cs="Times New Roman"/>
          <w:i/>
          <w:kern w:val="0"/>
          <w:sz w:val="25"/>
          <w:szCs w:val="25"/>
        </w:rPr>
        <w:t>k</w:t>
      </w:r>
      <w:r>
        <w:rPr>
          <w:rFonts w:ascii="Times New Roman" w:hAnsi="Times New Roman" w:cs="Times New Roman"/>
          <w:kern w:val="0"/>
          <w:sz w:val="24"/>
          <w:szCs w:val="24"/>
        </w:rPr>
        <w:t>=2</w:t>
      </w:r>
      <w:r>
        <w:rPr>
          <w:rFonts w:ascii="ËÎÌå" w:hAnsi="ËÎÌå" w:cs="ËÎÌå"/>
          <w:kern w:val="0"/>
          <w:sz w:val="24"/>
          <w:szCs w:val="24"/>
        </w:rPr>
        <w:t>,</w:t>
      </w:r>
      <w:r>
        <w:rPr>
          <w:rFonts w:ascii="宋体" w:eastAsia="宋体" w:hAnsi="ËÎÌå" w:cs="宋体" w:hint="eastAsia"/>
          <w:kern w:val="0"/>
          <w:sz w:val="24"/>
          <w:szCs w:val="24"/>
        </w:rPr>
        <w:t>扩展不确定度如下：</w:t>
      </w:r>
    </w:p>
    <w:p w:rsidR="00CC51C8" w:rsidRDefault="008E0ED1">
      <w:pPr>
        <w:tabs>
          <w:tab w:val="left" w:pos="2410"/>
          <w:tab w:val="left" w:pos="7371"/>
          <w:tab w:val="left" w:pos="7513"/>
        </w:tabs>
        <w:autoSpaceDE w:val="0"/>
        <w:autoSpaceDN w:val="0"/>
        <w:adjustRightInd w:val="0"/>
        <w:spacing w:line="360" w:lineRule="auto"/>
        <w:jc w:val="center"/>
        <w:rPr>
          <w:rFonts w:asciiTheme="minorEastAsia" w:hAnsiTheme="minorEastAsia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                  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U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=</w:t>
      </w:r>
      <w:proofErr w:type="spellStart"/>
      <w:r>
        <w:rPr>
          <w:rFonts w:ascii="Times New Roman" w:hAnsi="Times New Roman" w:cs="Times New Roman"/>
          <w:i/>
          <w:kern w:val="0"/>
          <w:sz w:val="24"/>
          <w:szCs w:val="24"/>
        </w:rPr>
        <w:t>k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×</w:t>
      </w:r>
      <w:r>
        <w:rPr>
          <w:rFonts w:ascii="Times New Roman" w:hAnsi="Times New Roman" w:cs="Times New Roman"/>
          <w:i/>
          <w:iCs/>
          <w:kern w:val="0"/>
          <w:sz w:val="30"/>
          <w:szCs w:val="30"/>
        </w:rPr>
        <w:t>u</w:t>
      </w:r>
      <w:r>
        <w:rPr>
          <w:rFonts w:ascii="Times New Roman" w:hAnsi="Times New Roman" w:cs="Times New Roman"/>
          <w:iCs/>
          <w:kern w:val="0"/>
          <w:sz w:val="30"/>
          <w:szCs w:val="30"/>
          <w:vertAlign w:val="subscript"/>
        </w:rPr>
        <w:t>c</w:t>
      </w:r>
      <w:proofErr w:type="spellEnd"/>
      <w:r>
        <w:rPr>
          <w:rFonts w:ascii="Times New Roman" w:hAnsi="Times New Roman" w:cs="Times New Roman" w:hint="eastAsia"/>
          <w:kern w:val="0"/>
          <w:sz w:val="24"/>
          <w:szCs w:val="24"/>
        </w:rPr>
        <w:t>=</w:t>
      </w:r>
      <w:r>
        <w:rPr>
          <w:rFonts w:ascii="Times New Roman" w:hAnsi="Times New Roman" w:cs="Times New Roman"/>
          <w:kern w:val="0"/>
          <w:sz w:val="24"/>
          <w:szCs w:val="24"/>
        </w:rPr>
        <w:t>2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×</w:t>
      </w:r>
      <w:r>
        <w:rPr>
          <w:rFonts w:ascii="Times New Roman" w:hAnsi="Times New Roman" w:cs="Times New Roman"/>
          <w:kern w:val="0"/>
          <w:sz w:val="24"/>
          <w:szCs w:val="24"/>
        </w:rPr>
        <w:t>0.22</w:t>
      </w:r>
      <w:r>
        <w:rPr>
          <w:rFonts w:ascii="Cambria Math" w:hAnsi="Cambria Math" w:cs="Times New Roman"/>
          <w:kern w:val="0"/>
          <w:sz w:val="24"/>
          <w:szCs w:val="24"/>
        </w:rPr>
        <w:t>≈</w:t>
      </w:r>
      <w:r>
        <w:rPr>
          <w:rFonts w:ascii="Times New Roman" w:hAnsi="Times New Roman" w:cs="Times New Roman"/>
          <w:kern w:val="0"/>
          <w:sz w:val="24"/>
          <w:szCs w:val="24"/>
        </w:rPr>
        <w:t>0.5′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                   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A.5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</w:p>
    <w:p w:rsidR="00CC51C8" w:rsidRDefault="00CC51C8">
      <w:pPr>
        <w:autoSpaceDE w:val="0"/>
        <w:autoSpaceDN w:val="0"/>
        <w:adjustRightInd w:val="0"/>
        <w:spacing w:line="360" w:lineRule="auto"/>
        <w:ind w:firstLineChars="200" w:firstLine="48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spacing w:line="360" w:lineRule="auto"/>
        <w:ind w:firstLineChars="200" w:firstLine="48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spacing w:line="360" w:lineRule="auto"/>
        <w:ind w:firstLineChars="200" w:firstLine="48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spacing w:line="360" w:lineRule="auto"/>
        <w:ind w:firstLineChars="200" w:firstLine="48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spacing w:line="360" w:lineRule="auto"/>
        <w:ind w:firstLineChars="200" w:firstLine="48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spacing w:line="360" w:lineRule="auto"/>
        <w:ind w:firstLineChars="200" w:firstLine="48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spacing w:line="360" w:lineRule="auto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8E0ED1">
      <w:pPr>
        <w:autoSpaceDE w:val="0"/>
        <w:autoSpaceDN w:val="0"/>
        <w:adjustRightInd w:val="0"/>
        <w:rPr>
          <w:rFonts w:ascii="黑体" w:eastAsia="黑体" w:hAnsi="黑体" w:cs="Times New Roman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lastRenderedPageBreak/>
        <w:t xml:space="preserve">附录 </w:t>
      </w:r>
      <w:r>
        <w:rPr>
          <w:rFonts w:ascii="Times New Roman" w:eastAsia="黑体" w:hAnsi="Times New Roman" w:cs="Times New Roman"/>
          <w:kern w:val="0"/>
          <w:sz w:val="28"/>
          <w:szCs w:val="28"/>
        </w:rPr>
        <w:t>B</w:t>
      </w:r>
    </w:p>
    <w:p w:rsidR="00CC51C8" w:rsidRDefault="008E0ED1">
      <w:pPr>
        <w:autoSpaceDE w:val="0"/>
        <w:autoSpaceDN w:val="0"/>
        <w:adjustRightInd w:val="0"/>
        <w:jc w:val="center"/>
        <w:rPr>
          <w:rFonts w:ascii="黑体" w:eastAsia="黑体" w:hAnsi="黑体" w:cs="宋体"/>
          <w:kern w:val="0"/>
          <w:sz w:val="28"/>
          <w:szCs w:val="28"/>
        </w:rPr>
      </w:pPr>
      <w:r>
        <w:rPr>
          <w:rFonts w:ascii="黑体" w:eastAsia="黑体" w:hAnsi="黑体" w:cs="HTJ-PK748200003f4-Identity-H" w:hint="eastAsia"/>
          <w:kern w:val="0"/>
          <w:sz w:val="32"/>
          <w:szCs w:val="32"/>
        </w:rPr>
        <w:t>方位角示值误差测量结果的不确定度评定示例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黑体" w:eastAsia="黑体" w:hAnsi="黑体" w:cs="宋体"/>
          <w:kern w:val="0"/>
          <w:sz w:val="24"/>
          <w:szCs w:val="24"/>
        </w:rPr>
      </w:pPr>
      <w:r>
        <w:rPr>
          <w:rFonts w:ascii="Times New Roman" w:eastAsia="黑体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eastAsia="黑体" w:hAnsi="Times New Roman" w:cs="Times New Roman"/>
          <w:kern w:val="0"/>
          <w:sz w:val="24"/>
          <w:szCs w:val="24"/>
        </w:rPr>
        <w:t>.1</w:t>
      </w:r>
      <w:r>
        <w:rPr>
          <w:rFonts w:ascii="黑体" w:eastAsia="黑体" w:hAnsi="黑体" w:cs="宋体" w:hint="eastAsia"/>
          <w:kern w:val="0"/>
          <w:sz w:val="24"/>
          <w:szCs w:val="24"/>
        </w:rPr>
        <w:t xml:space="preserve">  概述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hAnsi="Times New Roman" w:cs="Times New Roman"/>
          <w:kern w:val="0"/>
          <w:sz w:val="24"/>
          <w:szCs w:val="24"/>
        </w:rPr>
        <w:t>.1.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1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 w:hint="eastAsia"/>
          <w:kern w:val="0"/>
          <w:sz w:val="24"/>
          <w:szCs w:val="24"/>
        </w:rPr>
        <w:t xml:space="preserve"> 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环境条件：温度</w:t>
      </w:r>
      <w:r>
        <w:rPr>
          <w:rFonts w:ascii="Times New Roman" w:hAnsi="Times New Roman" w:cs="Times New Roman"/>
          <w:kern w:val="0"/>
          <w:sz w:val="24"/>
          <w:szCs w:val="24"/>
        </w:rPr>
        <w:t>（</w:t>
      </w:r>
      <w:r>
        <w:rPr>
          <w:rFonts w:ascii="Times New Roman" w:hAnsi="Times New Roman" w:cs="Times New Roman"/>
          <w:kern w:val="0"/>
          <w:sz w:val="24"/>
          <w:szCs w:val="24"/>
        </w:rPr>
        <w:t>20±5</w:t>
      </w:r>
      <w:r>
        <w:rPr>
          <w:rFonts w:ascii="Times New Roman" w:hAnsi="Times New Roman" w:cs="Times New Roman"/>
          <w:kern w:val="0"/>
          <w:sz w:val="24"/>
          <w:szCs w:val="24"/>
        </w:rPr>
        <w:t>）</w:t>
      </w:r>
      <w:r>
        <w:rPr>
          <w:rFonts w:ascii="宋体" w:eastAsia="宋体" w:hAnsi="宋体" w:cs="宋体"/>
          <w:kern w:val="0"/>
          <w:sz w:val="24"/>
          <w:szCs w:val="24"/>
        </w:rPr>
        <w:t>℃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hAnsi="Times New Roman" w:cs="Times New Roman"/>
          <w:kern w:val="0"/>
          <w:sz w:val="24"/>
          <w:szCs w:val="24"/>
        </w:rPr>
        <w:t>.1.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2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 w:hint="eastAsia"/>
          <w:kern w:val="0"/>
          <w:sz w:val="24"/>
          <w:szCs w:val="24"/>
        </w:rPr>
        <w:t xml:space="preserve"> 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测量对象：校验台方位角示值误差，测量范围为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（</w:t>
      </w:r>
      <w:r>
        <w:rPr>
          <w:rFonts w:ascii="Times New Roman" w:hAnsi="Times New Roman" w:cs="Times New Roman"/>
          <w:kern w:val="0"/>
          <w:sz w:val="24"/>
          <w:szCs w:val="24"/>
        </w:rPr>
        <w:t>0</w:t>
      </w:r>
      <w:r>
        <w:rPr>
          <w:rFonts w:ascii="Times New Roman" w:hAnsi="Times New Roman" w:cs="Times New Roman"/>
          <w:kern w:val="0"/>
          <w:sz w:val="24"/>
          <w:szCs w:val="24"/>
        </w:rPr>
        <w:t>～</w:t>
      </w:r>
      <w:r>
        <w:rPr>
          <w:rFonts w:ascii="Times New Roman" w:hAnsi="Times New Roman" w:cs="Times New Roman"/>
          <w:kern w:val="0"/>
          <w:sz w:val="24"/>
          <w:szCs w:val="24"/>
        </w:rPr>
        <w:t>360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）</w:t>
      </w:r>
      <w:r>
        <w:rPr>
          <w:rFonts w:ascii="Times New Roman" w:hAnsi="Times New Roman" w:cs="Times New Roman"/>
          <w:kern w:val="0"/>
          <w:sz w:val="24"/>
          <w:szCs w:val="24"/>
        </w:rPr>
        <w:t>°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hAnsi="Times New Roman" w:cs="Times New Roman"/>
          <w:kern w:val="0"/>
          <w:sz w:val="24"/>
          <w:szCs w:val="24"/>
        </w:rPr>
        <w:t>.1.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3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 w:hint="eastAsia"/>
          <w:kern w:val="0"/>
          <w:sz w:val="24"/>
          <w:szCs w:val="24"/>
        </w:rPr>
        <w:t xml:space="preserve"> 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测量标准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: </w:t>
      </w:r>
      <w:r>
        <w:rPr>
          <w:rFonts w:ascii="Times New Roman" w:hAnsi="Times New Roman" w:cs="Times New Roman"/>
          <w:kern w:val="0"/>
          <w:sz w:val="24"/>
          <w:szCs w:val="24"/>
        </w:rPr>
        <w:t>7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级光电轴角编码器。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ËÎÌå" w:cs="宋体"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hAnsi="Times New Roman" w:cs="Times New Roman"/>
          <w:kern w:val="0"/>
          <w:sz w:val="24"/>
          <w:szCs w:val="24"/>
        </w:rPr>
        <w:t>.1.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4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 w:hint="eastAsia"/>
          <w:kern w:val="0"/>
          <w:sz w:val="24"/>
          <w:szCs w:val="24"/>
        </w:rPr>
        <w:t xml:space="preserve"> </w:t>
      </w:r>
      <w:r>
        <w:rPr>
          <w:rFonts w:ascii="宋体" w:eastAsia="宋体" w:hAnsi="ËÎÌå" w:cs="宋体" w:hint="eastAsia"/>
          <w:kern w:val="0"/>
          <w:sz w:val="24"/>
          <w:szCs w:val="24"/>
        </w:rPr>
        <w:t>测量方法</w:t>
      </w:r>
      <w:r>
        <w:rPr>
          <w:rFonts w:ascii="ËÎÌå" w:hAnsi="ËÎÌå" w:cs="ËÎÌå"/>
          <w:kern w:val="0"/>
          <w:sz w:val="24"/>
          <w:szCs w:val="24"/>
        </w:rPr>
        <w:t xml:space="preserve">: </w:t>
      </w:r>
      <w:r>
        <w:rPr>
          <w:rFonts w:ascii="宋体" w:eastAsia="宋体" w:hAnsi="ËÎÌå" w:cs="宋体" w:hint="eastAsia"/>
          <w:kern w:val="0"/>
          <w:sz w:val="24"/>
          <w:szCs w:val="24"/>
        </w:rPr>
        <w:t>在规定的环境条件下，用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光电轴角编码器</w:t>
      </w:r>
      <w:r>
        <w:rPr>
          <w:rFonts w:ascii="宋体" w:eastAsia="宋体" w:hAnsi="ËÎÌå" w:cs="宋体" w:hint="eastAsia"/>
          <w:kern w:val="0"/>
          <w:sz w:val="24"/>
          <w:szCs w:val="24"/>
        </w:rPr>
        <w:t>对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校验台</w:t>
      </w:r>
      <w:r>
        <w:rPr>
          <w:rFonts w:ascii="宋体" w:eastAsia="宋体" w:hAnsi="ËÎÌå" w:cs="宋体" w:hint="eastAsia"/>
          <w:kern w:val="0"/>
          <w:sz w:val="24"/>
          <w:szCs w:val="24"/>
        </w:rPr>
        <w:t>的方位角示值误差进行校准。将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光电轴角编码器固定</w:t>
      </w:r>
      <w:r>
        <w:rPr>
          <w:rFonts w:ascii="宋体" w:eastAsia="宋体" w:hAnsi="ËÎÌå" w:cs="宋体" w:hint="eastAsia"/>
          <w:kern w:val="0"/>
          <w:sz w:val="24"/>
          <w:szCs w:val="24"/>
        </w:rPr>
        <w:t>在校验台上，随校验台方位角转动，读取校准点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70°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、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140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°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、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210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°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、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280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°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、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350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°</w:t>
      </w:r>
      <w:r>
        <w:rPr>
          <w:rFonts w:ascii="宋体" w:eastAsia="宋体" w:hAnsi="ËÎÌå" w:cs="宋体" w:hint="eastAsia"/>
          <w:kern w:val="0"/>
          <w:sz w:val="24"/>
          <w:szCs w:val="24"/>
        </w:rPr>
        <w:t>的示值误差。本次评定以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JJG-2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型</w:t>
      </w:r>
      <w:r>
        <w:rPr>
          <w:rFonts w:ascii="宋体" w:eastAsia="宋体" w:hAnsi="ËÎÌå" w:cs="宋体" w:hint="eastAsia"/>
          <w:kern w:val="0"/>
          <w:sz w:val="24"/>
          <w:szCs w:val="24"/>
        </w:rPr>
        <w:t>的</w:t>
      </w:r>
      <w:r>
        <w:rPr>
          <w:rFonts w:ascii="宋体" w:eastAsia="宋体" w:hAnsi="ËÎÌå" w:cs="宋体"/>
          <w:kern w:val="0"/>
          <w:sz w:val="24"/>
          <w:szCs w:val="24"/>
        </w:rPr>
        <w:t>校验台为例</w:t>
      </w:r>
      <w:r>
        <w:rPr>
          <w:rFonts w:ascii="Times New Roman" w:eastAsia="黑体" w:hAnsi="Times New Roman" w:cs="Times New Roman"/>
          <w:kern w:val="0"/>
          <w:szCs w:val="21"/>
        </w:rPr>
        <w:t>。</w:t>
      </w:r>
    </w:p>
    <w:p w:rsidR="00CC51C8" w:rsidRDefault="008E0ED1">
      <w:pPr>
        <w:widowControl/>
        <w:spacing w:line="480" w:lineRule="auto"/>
        <w:jc w:val="left"/>
        <w:rPr>
          <w:rFonts w:ascii="黑体" w:eastAsia="黑体" w:hAnsi="黑体" w:cs="Times New Roman"/>
          <w:sz w:val="24"/>
          <w:szCs w:val="24"/>
        </w:rPr>
      </w:pPr>
      <w:r>
        <w:rPr>
          <w:rFonts w:ascii="Times New Roman" w:eastAsia="黑体" w:hAnsi="Times New Roman" w:cs="Times New Roman" w:hint="eastAsia"/>
          <w:sz w:val="24"/>
          <w:szCs w:val="24"/>
        </w:rPr>
        <w:t>B</w:t>
      </w:r>
      <w:r>
        <w:rPr>
          <w:rFonts w:ascii="Times New Roman" w:eastAsia="黑体" w:hAnsi="Times New Roman" w:cs="Times New Roman"/>
          <w:sz w:val="24"/>
          <w:szCs w:val="24"/>
        </w:rPr>
        <w:t>.2</w:t>
      </w:r>
      <w:r>
        <w:rPr>
          <w:rFonts w:ascii="黑体" w:eastAsia="黑体" w:hAnsi="黑体" w:cs="Times New Roman"/>
          <w:sz w:val="24"/>
          <w:szCs w:val="24"/>
        </w:rPr>
        <w:t xml:space="preserve"> </w:t>
      </w:r>
      <w:r>
        <w:rPr>
          <w:rFonts w:ascii="黑体" w:eastAsia="黑体" w:hAnsi="黑体" w:cs="Times New Roman" w:hint="eastAsia"/>
          <w:sz w:val="24"/>
          <w:szCs w:val="24"/>
        </w:rPr>
        <w:t xml:space="preserve"> </w:t>
      </w:r>
      <w:r>
        <w:rPr>
          <w:rFonts w:ascii="黑体" w:eastAsia="黑体" w:hAnsi="黑体" w:cs="Times New Roman"/>
          <w:sz w:val="24"/>
          <w:szCs w:val="24"/>
        </w:rPr>
        <w:t>测量模型</w:t>
      </w:r>
    </w:p>
    <w:p w:rsidR="00CC51C8" w:rsidRDefault="008E0ED1">
      <w:pPr>
        <w:tabs>
          <w:tab w:val="left" w:pos="7371"/>
          <w:tab w:val="left" w:pos="7513"/>
        </w:tabs>
        <w:spacing w:line="360" w:lineRule="auto"/>
        <w:ind w:firstLineChars="1050" w:firstLine="252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γ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 xml:space="preserve"> =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/>
          <w:kern w:val="0"/>
          <w:sz w:val="24"/>
          <w:szCs w:val="24"/>
        </w:rPr>
        <w:t>-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 xml:space="preserve"> 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-(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-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)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 xml:space="preserve">                     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B.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1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宋体" w:eastAsia="宋体" w:cs="宋体"/>
          <w:kern w:val="0"/>
          <w:sz w:val="24"/>
          <w:szCs w:val="24"/>
        </w:rPr>
      </w:pPr>
      <w:r>
        <w:rPr>
          <w:rFonts w:ascii="宋体" w:eastAsia="宋体" w:cs="宋体" w:hint="eastAsia"/>
          <w:kern w:val="0"/>
          <w:sz w:val="24"/>
          <w:szCs w:val="24"/>
        </w:rPr>
        <w:t>式中：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γ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各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校准点的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方位角</w:t>
      </w:r>
      <w:r>
        <w:rPr>
          <w:rFonts w:ascii="宋体" w:eastAsia="宋体" w:cs="宋体" w:hint="eastAsia"/>
          <w:kern w:val="0"/>
          <w:sz w:val="24"/>
          <w:szCs w:val="24"/>
        </w:rPr>
        <w:t>示值误差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－第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个校准点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光电轴角编码器示值；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－第</w:t>
      </w: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个校准点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方位角的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读数值；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光电轴角编码器起始位示值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；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－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方位角起始位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读数值。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黑体" w:eastAsia="黑体" w:hAnsi="黑体" w:cs="黑体"/>
          <w:kern w:val="0"/>
          <w:sz w:val="24"/>
          <w:szCs w:val="24"/>
        </w:rPr>
      </w:pPr>
      <w:r>
        <w:rPr>
          <w:rFonts w:ascii="Times New Roman" w:eastAsia="黑体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eastAsia="黑体" w:hAnsi="Times New Roman" w:cs="Times New Roman"/>
          <w:kern w:val="0"/>
          <w:sz w:val="24"/>
          <w:szCs w:val="24"/>
        </w:rPr>
        <w:t>.3</w:t>
      </w:r>
      <w:r>
        <w:rPr>
          <w:rFonts w:ascii="黑体" w:eastAsia="黑体" w:hAnsi="黑体" w:cs="ºÚÌå"/>
          <w:kern w:val="0"/>
          <w:sz w:val="24"/>
          <w:szCs w:val="24"/>
        </w:rPr>
        <w:t xml:space="preserve"> </w:t>
      </w:r>
      <w:r>
        <w:rPr>
          <w:rFonts w:ascii="黑体" w:eastAsia="黑体" w:hAnsi="黑体" w:cs="ºÚÌå" w:hint="eastAsia"/>
          <w:kern w:val="0"/>
          <w:sz w:val="24"/>
          <w:szCs w:val="24"/>
        </w:rPr>
        <w:t xml:space="preserve"> </w:t>
      </w:r>
      <w:r>
        <w:rPr>
          <w:rFonts w:ascii="黑体" w:eastAsia="黑体" w:hAnsi="黑体" w:cs="黑体" w:hint="eastAsia"/>
          <w:kern w:val="0"/>
          <w:sz w:val="24"/>
          <w:szCs w:val="24"/>
        </w:rPr>
        <w:t>灵敏系数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kern w:val="0"/>
          <w:sz w:val="24"/>
          <w:szCs w:val="24"/>
        </w:rPr>
        <w:t>公式（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B.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1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  <w:r>
        <w:rPr>
          <w:rFonts w:asciiTheme="minorEastAsia" w:hAnsiTheme="minorEastAsia" w:cs="黑体" w:hint="eastAsia"/>
          <w:kern w:val="0"/>
          <w:sz w:val="24"/>
          <w:szCs w:val="24"/>
        </w:rPr>
        <w:t>中，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proofErr w:type="spellStart"/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proofErr w:type="spellEnd"/>
      <w:r>
        <w:rPr>
          <w:rFonts w:ascii="Times New Roman" w:eastAsia="宋体" w:hAnsi="Times New Roman" w:cs="Times New Roman"/>
          <w:kern w:val="0"/>
          <w:sz w:val="24"/>
          <w:szCs w:val="24"/>
        </w:rPr>
        <w:t>-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 xml:space="preserve"> a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—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相对于起始点，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第</w:t>
      </w:r>
      <w:proofErr w:type="spellStart"/>
      <w:r>
        <w:rPr>
          <w:rFonts w:asciiTheme="minorEastAsia" w:hAnsiTheme="minorEastAsia" w:cs="宋体" w:hint="eastAsia"/>
          <w:kern w:val="0"/>
          <w:sz w:val="24"/>
          <w:szCs w:val="24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个校准点方位角转过的角度值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，用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a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代替。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/>
          <w:kern w:val="0"/>
          <w:sz w:val="24"/>
          <w:szCs w:val="24"/>
        </w:rPr>
        <w:t>(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i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 xml:space="preserve"> -</w:t>
      </w: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b</w:t>
      </w:r>
      <w:r>
        <w:rPr>
          <w:rFonts w:ascii="Times New Roman" w:eastAsia="宋体" w:hAnsi="Times New Roman" w:cs="Times New Roman"/>
          <w:kern w:val="0"/>
          <w:sz w:val="24"/>
          <w:szCs w:val="24"/>
          <w:vertAlign w:val="subscript"/>
        </w:rPr>
        <w:t>0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)—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相对于起始点，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第</w:t>
      </w:r>
      <w:proofErr w:type="spellStart"/>
      <w:r>
        <w:rPr>
          <w:rFonts w:asciiTheme="minorEastAsia" w:hAnsiTheme="minorEastAsia" w:cs="宋体" w:hint="eastAsia"/>
          <w:kern w:val="0"/>
          <w:sz w:val="24"/>
          <w:szCs w:val="24"/>
        </w:rPr>
        <w:t>i</w:t>
      </w:r>
      <w:proofErr w:type="spellEnd"/>
      <w:r>
        <w:rPr>
          <w:rFonts w:asciiTheme="minorEastAsia" w:hAnsiTheme="minorEastAsia" w:cs="宋体" w:hint="eastAsia"/>
          <w:kern w:val="0"/>
          <w:sz w:val="24"/>
          <w:szCs w:val="24"/>
        </w:rPr>
        <w:t>个校准点光电轴角编码器转过的角度值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，用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代替。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Times New Roman" w:eastAsia="宋体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可得各影响量的灵敏系数为</w:t>
      </w:r>
      <w:r>
        <w:rPr>
          <w:rFonts w:asciiTheme="minorEastAsia" w:hAnsiTheme="minorEastAsia" w:cs="Times New Roman" w:hint="eastAsia"/>
          <w:kern w:val="0"/>
          <w:sz w:val="24"/>
          <w:szCs w:val="24"/>
        </w:rPr>
        <w:t>:</w:t>
      </w:r>
    </w:p>
    <w:p w:rsidR="00CC51C8" w:rsidRDefault="007F442D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黑体" w:eastAsia="黑体" w:hAnsi="黑体" w:cs="黑体"/>
          <w:kern w:val="0"/>
          <w:sz w:val="24"/>
          <w:szCs w:val="24"/>
        </w:rPr>
      </w:pPr>
      <m:oMath>
        <m:sSub>
          <m:sSubPr>
            <m:ctrlPr>
              <w:rPr>
                <w:rFonts w:ascii="Cambria Math" w:eastAsia="黑体" w:hAnsi="Cambria Math" w:cs="黑体"/>
                <w:kern w:val="0"/>
                <w:sz w:val="24"/>
                <w:szCs w:val="24"/>
              </w:rPr>
            </m:ctrlPr>
          </m:sSubPr>
          <m:e>
            <m:r>
              <w:rPr>
                <w:rFonts w:ascii="Cambria Math" w:eastAsia="黑体" w:hAnsi="Cambria Math" w:cs="黑体"/>
                <w:kern w:val="0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黑体" w:hAnsi="Cambria Math" w:cs="黑体"/>
                <w:kern w:val="0"/>
                <w:sz w:val="24"/>
                <w:szCs w:val="24"/>
              </w:rPr>
              <m:t>a</m:t>
            </m:r>
          </m:sub>
        </m:sSub>
        <m:r>
          <w:rPr>
            <w:rFonts w:ascii="Cambria Math" w:eastAsia="黑体" w:hAnsi="Cambria Math" w:cs="黑体"/>
            <w:kern w:val="0"/>
            <w:sz w:val="24"/>
            <w:szCs w:val="24"/>
          </w:rPr>
          <m:t>=</m:t>
        </m:r>
        <m:r>
          <m:rPr>
            <m:nor/>
          </m:rPr>
          <w:rPr>
            <w:rFonts w:ascii="Times New Roman" w:eastAsia="黑体" w:hAnsi="Times New Roman" w:cs="Times New Roman"/>
            <w:kern w:val="0"/>
            <w:sz w:val="24"/>
            <w:szCs w:val="24"/>
          </w:rPr>
          <m:t>1</m:t>
        </m:r>
        <m:r>
          <w:rPr>
            <w:rFonts w:ascii="Cambria Math" w:eastAsia="黑体" w:hAnsi="Cambria Math" w:cs="黑体"/>
            <w:kern w:val="0"/>
            <w:sz w:val="24"/>
            <w:szCs w:val="24"/>
          </w:rPr>
          <m:t>;</m:t>
        </m:r>
        <m:sSub>
          <m:sSubPr>
            <m:ctrlPr>
              <w:rPr>
                <w:rFonts w:ascii="Cambria Math" w:eastAsia="黑体" w:hAnsi="Cambria Math" w:cs="黑体"/>
                <w:kern w:val="0"/>
                <w:sz w:val="24"/>
                <w:szCs w:val="24"/>
              </w:rPr>
            </m:ctrlPr>
          </m:sSubPr>
          <m:e>
            <m:r>
              <w:rPr>
                <w:rFonts w:ascii="Cambria Math" w:eastAsia="黑体" w:hAnsi="Cambria Math" w:cs="黑体"/>
                <w:kern w:val="0"/>
                <w:sz w:val="24"/>
                <w:szCs w:val="24"/>
              </w:rPr>
              <m:t>c</m:t>
            </m:r>
          </m:e>
          <m:sub>
            <m:r>
              <w:rPr>
                <w:rFonts w:ascii="Cambria Math" w:eastAsia="黑体" w:hAnsi="Cambria Math" w:cs="黑体"/>
                <w:kern w:val="0"/>
                <w:sz w:val="24"/>
                <w:szCs w:val="24"/>
              </w:rPr>
              <m:t>b</m:t>
            </m:r>
          </m:sub>
        </m:sSub>
        <m:r>
          <w:rPr>
            <w:rFonts w:ascii="Cambria Math" w:eastAsia="黑体" w:hAnsi="Cambria Math" w:cs="黑体"/>
            <w:kern w:val="0"/>
            <w:sz w:val="24"/>
            <w:szCs w:val="24"/>
          </w:rPr>
          <m:t>=</m:t>
        </m:r>
        <m:r>
          <m:rPr>
            <m:nor/>
          </m:rPr>
          <w:rPr>
            <w:rFonts w:ascii="Times New Roman" w:eastAsia="黑体" w:hAnsi="Times New Roman" w:cs="Times New Roman"/>
            <w:kern w:val="0"/>
            <w:sz w:val="24"/>
            <w:szCs w:val="24"/>
          </w:rPr>
          <m:t>-1</m:t>
        </m:r>
      </m:oMath>
      <w:r w:rsidR="008E0ED1">
        <w:rPr>
          <w:rFonts w:ascii="黑体" w:eastAsia="黑体" w:hAnsi="黑体" w:cs="黑体" w:hint="eastAsia"/>
          <w:kern w:val="0"/>
          <w:sz w:val="24"/>
          <w:szCs w:val="24"/>
        </w:rPr>
        <w:t xml:space="preserve"> </w:t>
      </w:r>
      <w:r w:rsidR="008E0ED1">
        <w:rPr>
          <w:rFonts w:ascii="宋体" w:eastAsia="宋体" w:hAnsi="宋体" w:cs="黑体" w:hint="eastAsia"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黑体" w:eastAsia="黑体" w:hAnsi="黑体" w:cs="黑体"/>
          <w:kern w:val="0"/>
          <w:sz w:val="24"/>
          <w:szCs w:val="24"/>
        </w:rPr>
      </w:pPr>
      <w:r>
        <w:rPr>
          <w:rFonts w:ascii="Times New Roman" w:eastAsia="黑体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eastAsia="黑体" w:hAnsi="Times New Roman" w:cs="Times New Roman"/>
          <w:kern w:val="0"/>
          <w:sz w:val="24"/>
          <w:szCs w:val="24"/>
        </w:rPr>
        <w:t>.4</w:t>
      </w:r>
      <w:r>
        <w:rPr>
          <w:rFonts w:ascii="Times New Roman" w:eastAsia="黑体" w:hAnsi="Times New Roman" w:cs="Times New Roman" w:hint="eastAsia"/>
          <w:kern w:val="0"/>
          <w:sz w:val="24"/>
          <w:szCs w:val="24"/>
        </w:rPr>
        <w:t xml:space="preserve"> </w:t>
      </w:r>
      <w:r>
        <w:rPr>
          <w:rFonts w:ascii="黑体" w:eastAsia="黑体" w:hAnsi="黑体" w:cs="ºÚÌå"/>
          <w:kern w:val="0"/>
          <w:sz w:val="24"/>
          <w:szCs w:val="24"/>
        </w:rPr>
        <w:t xml:space="preserve"> </w:t>
      </w:r>
      <w:r>
        <w:rPr>
          <w:rFonts w:ascii="黑体" w:eastAsia="黑体" w:hAnsi="黑体" w:cs="黑体" w:hint="eastAsia"/>
          <w:kern w:val="0"/>
          <w:sz w:val="24"/>
          <w:szCs w:val="24"/>
        </w:rPr>
        <w:t>标准不确定度分量的来源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Times New Roman"/>
          <w:iCs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hAnsi="Times New Roman" w:cs="Times New Roman"/>
          <w:kern w:val="0"/>
          <w:sz w:val="24"/>
          <w:szCs w:val="24"/>
        </w:rPr>
        <w:t>.4.1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 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标准器（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光电轴角编码器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）引入的标准不确定度分量</w:t>
      </w:r>
      <w:r>
        <w:rPr>
          <w:rFonts w:ascii="Times New Roman" w:hAnsi="Times New Roman" w:cs="Times New Roman"/>
          <w:i/>
          <w:iCs/>
          <w:kern w:val="0"/>
          <w:sz w:val="24"/>
          <w:szCs w:val="24"/>
        </w:rPr>
        <w:t>u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  <w:vertAlign w:val="subscript"/>
        </w:rPr>
        <w:t>1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</w:rPr>
        <w:t>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Times New Roman"/>
          <w:iCs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hAnsi="Times New Roman" w:cs="Times New Roman"/>
          <w:kern w:val="0"/>
          <w:sz w:val="24"/>
          <w:szCs w:val="24"/>
        </w:rPr>
        <w:t>.4.2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 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测量重复性引入的标准不确定度分量</w:t>
      </w:r>
      <w:r>
        <w:rPr>
          <w:rFonts w:ascii="Times New Roman" w:hAnsi="Times New Roman" w:cs="Times New Roman"/>
          <w:i/>
          <w:iCs/>
          <w:kern w:val="0"/>
          <w:sz w:val="25"/>
          <w:szCs w:val="25"/>
        </w:rPr>
        <w:t>u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  <w:vertAlign w:val="subscript"/>
        </w:rPr>
        <w:t>2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Times New Roman" w:eastAsia="宋体" w:hAnsi="Times New Roman" w:cs="Times New Roman"/>
          <w:kern w:val="0"/>
          <w:sz w:val="28"/>
          <w:szCs w:val="28"/>
          <w:vertAlign w:val="superscript"/>
        </w:rPr>
      </w:pPr>
      <w:r>
        <w:rPr>
          <w:rFonts w:ascii="Times New Roman" w:eastAsia="黑体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eastAsia="黑体" w:hAnsi="Times New Roman" w:cs="Times New Roman"/>
          <w:kern w:val="0"/>
          <w:sz w:val="24"/>
          <w:szCs w:val="24"/>
        </w:rPr>
        <w:t>.</w:t>
      </w:r>
      <w:r>
        <w:rPr>
          <w:rFonts w:ascii="Times New Roman" w:eastAsia="黑体" w:hAnsi="Times New Roman" w:cs="Times New Roman" w:hint="eastAsia"/>
          <w:kern w:val="0"/>
          <w:sz w:val="24"/>
          <w:szCs w:val="24"/>
        </w:rPr>
        <w:t>5</w:t>
      </w:r>
      <w:r>
        <w:rPr>
          <w:rFonts w:ascii="黑体" w:eastAsia="黑体" w:hAnsi="黑体" w:cs="ºÚÌå"/>
          <w:kern w:val="0"/>
          <w:sz w:val="24"/>
          <w:szCs w:val="24"/>
        </w:rPr>
        <w:t xml:space="preserve"> </w:t>
      </w:r>
      <w:r>
        <w:rPr>
          <w:rFonts w:ascii="黑体" w:eastAsia="黑体" w:hAnsi="黑体" w:cs="ºÚÌå" w:hint="eastAsia"/>
          <w:kern w:val="0"/>
          <w:sz w:val="24"/>
          <w:szCs w:val="24"/>
        </w:rPr>
        <w:t xml:space="preserve"> </w:t>
      </w:r>
      <w:r>
        <w:rPr>
          <w:rFonts w:ascii="黑体" w:eastAsia="黑体" w:hAnsi="黑体" w:cs="黑体" w:hint="eastAsia"/>
          <w:kern w:val="0"/>
          <w:sz w:val="24"/>
          <w:szCs w:val="24"/>
        </w:rPr>
        <w:t>不确定度来源分析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Times New Roman"/>
          <w:iCs/>
          <w:kern w:val="0"/>
          <w:sz w:val="24"/>
          <w:szCs w:val="24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lastRenderedPageBreak/>
        <w:t>B</w:t>
      </w:r>
      <w:r>
        <w:rPr>
          <w:rFonts w:ascii="Times New Roman" w:hAnsi="Times New Roman" w:cs="Times New Roman"/>
          <w:kern w:val="0"/>
          <w:sz w:val="24"/>
          <w:szCs w:val="24"/>
        </w:rPr>
        <w:t>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5</w:t>
      </w:r>
      <w:r>
        <w:rPr>
          <w:rFonts w:ascii="Times New Roman" w:hAnsi="Times New Roman" w:cs="Times New Roman"/>
          <w:kern w:val="0"/>
          <w:sz w:val="24"/>
          <w:szCs w:val="24"/>
        </w:rPr>
        <w:t>.1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光电轴角编码器</w:t>
      </w:r>
      <w:r>
        <w:rPr>
          <w:rFonts w:asciiTheme="minorEastAsia" w:hAnsiTheme="minorEastAsia" w:cs="ËÎÌå" w:hint="eastAsia"/>
          <w:kern w:val="0"/>
          <w:sz w:val="24"/>
          <w:szCs w:val="24"/>
        </w:rPr>
        <w:t>示值误差引入的不确定度的分量</w:t>
      </w:r>
      <w:r>
        <w:rPr>
          <w:rFonts w:ascii="Times New Roman" w:hAnsi="Times New Roman" w:cs="Times New Roman"/>
          <w:i/>
          <w:iCs/>
          <w:kern w:val="0"/>
          <w:sz w:val="24"/>
          <w:szCs w:val="24"/>
        </w:rPr>
        <w:t>u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  <w:vertAlign w:val="subscript"/>
        </w:rPr>
        <w:t>1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7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级光电轴角编码器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</w:rPr>
        <w:t>的示值最大允许误差为±</w:t>
      </w:r>
      <w:r>
        <w:rPr>
          <w:rFonts w:ascii="Times New Roman" w:hAnsi="Times New Roman" w:cs="Times New Roman"/>
          <w:iCs/>
          <w:kern w:val="0"/>
          <w:sz w:val="24"/>
          <w:szCs w:val="24"/>
        </w:rPr>
        <w:t>60″</w:t>
      </w:r>
      <w:r>
        <w:rPr>
          <w:rFonts w:ascii="宋体" w:hAnsi="宋体" w:hint="eastAsia"/>
          <w:sz w:val="24"/>
        </w:rPr>
        <w:t>，则半宽区间为</w:t>
      </w:r>
      <w:r>
        <w:rPr>
          <w:rFonts w:ascii="Times New Roman" w:hAnsi="Times New Roman" w:cs="Times New Roman"/>
          <w:sz w:val="24"/>
        </w:rPr>
        <w:t>60″</w:t>
      </w:r>
      <w:r>
        <w:rPr>
          <w:rFonts w:ascii="宋体" w:hAnsi="宋体" w:hint="eastAsia"/>
          <w:sz w:val="24"/>
        </w:rPr>
        <w:t>，按均匀分布：</w:t>
      </w:r>
    </w:p>
    <w:p w:rsidR="00CC51C8" w:rsidRDefault="008E0ED1">
      <w:pPr>
        <w:tabs>
          <w:tab w:val="left" w:pos="2410"/>
          <w:tab w:val="left" w:pos="2552"/>
          <w:tab w:val="left" w:pos="6946"/>
          <w:tab w:val="left" w:pos="7371"/>
          <w:tab w:val="left" w:pos="7513"/>
        </w:tabs>
        <w:autoSpaceDE w:val="0"/>
        <w:autoSpaceDN w:val="0"/>
        <w:adjustRightInd w:val="0"/>
        <w:spacing w:line="360" w:lineRule="auto"/>
        <w:jc w:val="center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Theme="minorEastAsia" w:hAnsiTheme="minorEastAsia" w:cs="宋体" w:hint="eastAsia"/>
          <w:kern w:val="0"/>
          <w:sz w:val="24"/>
          <w:szCs w:val="24"/>
        </w:rPr>
        <w:t xml:space="preserve">                   </w:t>
      </w:r>
      <m:oMath>
        <m:sSub>
          <m:sSubPr>
            <m:ctrlPr>
              <w:rPr>
                <w:rFonts w:ascii="Cambria Math" w:hAnsi="Cambria Math" w:cs="Times New Roman"/>
                <w:i/>
                <w:kern w:val="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kern w:val="0"/>
                <w:sz w:val="24"/>
                <w:szCs w:val="24"/>
              </w:rPr>
              <m:t>u</m:t>
            </m:r>
          </m:e>
          <m:sub>
            <m:r>
              <w:rPr>
                <w:rFonts w:ascii="Cambria Math" w:hAnsi="Cambria Math" w:cs="Times New Roman"/>
                <w:kern w:val="0"/>
                <w:sz w:val="24"/>
                <w:szCs w:val="24"/>
              </w:rPr>
              <m:t>1</m:t>
            </m:r>
          </m:sub>
        </m:sSub>
      </m:oMath>
      <w:r>
        <w:rPr>
          <w:rFonts w:ascii="Times New Roman" w:hAnsi="Times New Roman" w:cs="Times New Roman"/>
          <w:kern w:val="0"/>
          <w:sz w:val="24"/>
          <w:szCs w:val="24"/>
        </w:rPr>
        <w:t>=</w:t>
      </w:r>
      <m:oMath>
        <m:r>
          <m:rPr>
            <m:sty m:val="p"/>
          </m:rPr>
          <w:rPr>
            <w:rFonts w:ascii="Cambria Math" w:hAnsi="Cambria Math" w:cs="Times New Roman"/>
            <w:kern w:val="0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kern w:val="0"/>
                <w:sz w:val="32"/>
                <w:szCs w:val="24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 w:hint="eastAsia"/>
                <w:kern w:val="0"/>
                <w:sz w:val="32"/>
                <w:szCs w:val="24"/>
              </w:rPr>
              <m:t>1</m:t>
            </m:r>
          </m:num>
          <m:den>
            <m:rad>
              <m:radPr>
                <m:degHide m:val="1"/>
                <m:ctrlPr>
                  <w:rPr>
                    <w:rFonts w:ascii="Cambria Math" w:hAnsi="Cambria Math" w:cs="Times New Roman"/>
                    <w:i/>
                    <w:kern w:val="0"/>
                    <w:sz w:val="32"/>
                    <w:szCs w:val="24"/>
                  </w:rPr>
                </m:ctrlPr>
              </m:radPr>
              <m:deg/>
              <m:e>
                <m:r>
                  <m:rPr>
                    <m:nor/>
                  </m:rPr>
                  <w:rPr>
                    <w:rFonts w:ascii="Times New Roman" w:hAnsi="Times New Roman" w:cs="Times New Roman"/>
                    <w:kern w:val="0"/>
                    <w:sz w:val="32"/>
                    <w:szCs w:val="24"/>
                  </w:rPr>
                  <m:t>3</m:t>
                </m:r>
              </m:e>
            </m:rad>
          </m:den>
        </m:f>
        <m:r>
          <m:rPr>
            <m:sty m:val="p"/>
          </m:rPr>
          <w:rPr>
            <w:rFonts w:ascii="Cambria Math" w:hAnsi="Cambria Math" w:cs="Times New Roman"/>
            <w:kern w:val="0"/>
            <w:sz w:val="32"/>
            <w:szCs w:val="24"/>
          </w:rPr>
          <m:t xml:space="preserve"> </m:t>
        </m:r>
      </m:oMath>
      <w:r>
        <w:rPr>
          <w:rFonts w:ascii="Times New Roman" w:hAnsi="Times New Roman" w:cs="Times New Roman"/>
          <w:kern w:val="0"/>
          <w:sz w:val="24"/>
          <w:szCs w:val="24"/>
        </w:rPr>
        <w:t>= 0.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58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′ </w:t>
      </w:r>
      <w:r>
        <w:rPr>
          <w:rFonts w:asciiTheme="minorEastAsia" w:hAnsiTheme="minorEastAsia" w:cs="宋体" w:hint="eastAsia"/>
          <w:kern w:val="0"/>
          <w:sz w:val="24"/>
          <w:szCs w:val="24"/>
        </w:rPr>
        <w:t xml:space="preserve">                         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B.2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Theme="minorEastAsia" w:hAnsiTheme="minorEastAsia" w:cs="Times New Roman"/>
          <w:iCs/>
          <w:kern w:val="0"/>
          <w:sz w:val="24"/>
          <w:szCs w:val="24"/>
          <w:vertAlign w:val="subscript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hAnsi="Times New Roman" w:cs="Times New Roman"/>
          <w:kern w:val="0"/>
          <w:sz w:val="24"/>
          <w:szCs w:val="24"/>
        </w:rPr>
        <w:t>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5</w:t>
      </w:r>
      <w:r>
        <w:rPr>
          <w:rFonts w:ascii="Times New Roman" w:hAnsi="Times New Roman" w:cs="Times New Roman"/>
          <w:kern w:val="0"/>
          <w:sz w:val="24"/>
          <w:szCs w:val="24"/>
        </w:rPr>
        <w:t>.2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</w:t>
      </w:r>
      <w:r>
        <w:rPr>
          <w:rFonts w:asciiTheme="minorEastAsia" w:hAnsiTheme="minorEastAsia" w:cs="ËÎÌå"/>
          <w:kern w:val="0"/>
          <w:sz w:val="24"/>
          <w:szCs w:val="24"/>
        </w:rPr>
        <w:t xml:space="preserve"> 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测量重复性引入的不确定度分量</w:t>
      </w:r>
      <w:r>
        <w:rPr>
          <w:rFonts w:ascii="Times New Roman" w:hAnsi="Times New Roman" w:cs="Times New Roman"/>
          <w:i/>
          <w:iCs/>
          <w:kern w:val="0"/>
          <w:sz w:val="25"/>
          <w:szCs w:val="25"/>
        </w:rPr>
        <w:t>u</w:t>
      </w:r>
      <w:r>
        <w:rPr>
          <w:rFonts w:asciiTheme="minorEastAsia" w:hAnsiTheme="minorEastAsia" w:cs="Times New Roman" w:hint="eastAsia"/>
          <w:iCs/>
          <w:kern w:val="0"/>
          <w:sz w:val="24"/>
          <w:szCs w:val="24"/>
          <w:vertAlign w:val="subscript"/>
        </w:rPr>
        <w:t>2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Theme="minorEastAsia" w:hAnsiTheme="minorEastAsia" w:cs="宋体" w:hint="eastAsia"/>
          <w:kern w:val="0"/>
          <w:sz w:val="24"/>
          <w:szCs w:val="24"/>
        </w:rPr>
        <w:t>选择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350</w:t>
      </w:r>
      <w:r>
        <w:rPr>
          <w:rFonts w:ascii="Times New Roman" w:hAnsi="Times New Roman" w:cs="Times New Roman"/>
          <w:kern w:val="0"/>
          <w:sz w:val="24"/>
          <w:szCs w:val="24"/>
        </w:rPr>
        <w:t>°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位置在重复性条件下进行</w:t>
      </w:r>
      <w:r>
        <w:rPr>
          <w:rFonts w:ascii="Times New Roman" w:hAnsi="Times New Roman" w:cs="Times New Roman"/>
          <w:kern w:val="0"/>
          <w:sz w:val="24"/>
          <w:szCs w:val="24"/>
        </w:rPr>
        <w:t>10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次测量，示值误差结果如下：</w:t>
      </w:r>
      <w:r>
        <w:rPr>
          <w:rFonts w:ascii="Times New Roman" w:hAnsi="Times New Roman" w:cs="Times New Roman"/>
          <w:kern w:val="0"/>
          <w:sz w:val="24"/>
          <w:szCs w:val="24"/>
        </w:rPr>
        <w:t>-2.6′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-2.5′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-2.1′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-2.4′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-2.4′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-1.5′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-2.5′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-2.2′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-1.9′</w:t>
      </w:r>
      <w:r>
        <w:rPr>
          <w:rFonts w:ascii="Times New Roman" w:hAnsi="Times New Roman" w:cs="Times New Roman"/>
          <w:kern w:val="0"/>
          <w:sz w:val="24"/>
          <w:szCs w:val="24"/>
        </w:rPr>
        <w:t>、</w:t>
      </w:r>
      <w:r>
        <w:rPr>
          <w:rFonts w:ascii="Times New Roman" w:hAnsi="Times New Roman" w:cs="Times New Roman"/>
          <w:kern w:val="0"/>
          <w:sz w:val="24"/>
          <w:szCs w:val="24"/>
        </w:rPr>
        <w:t>-2.3′</w:t>
      </w:r>
      <w:r>
        <w:rPr>
          <w:rFonts w:asciiTheme="minorEastAsia" w:hAnsiTheme="minorEastAsia" w:cs="宋体" w:hint="eastAsia"/>
          <w:kern w:val="0"/>
          <w:sz w:val="24"/>
          <w:szCs w:val="24"/>
        </w:rPr>
        <w:t>。计算其标准偏差</w:t>
      </w:r>
      <m:oMath>
        <m:r>
          <w:rPr>
            <w:rFonts w:ascii="Cambria Math" w:hAnsi="Cambria Math" w:cs="Times New Roman"/>
            <w:kern w:val="0"/>
            <w:sz w:val="24"/>
            <w:szCs w:val="24"/>
          </w:rPr>
          <m:t>s</m:t>
        </m:r>
        <m:r>
          <m:rPr>
            <m:nor/>
          </m:rPr>
          <w:rPr>
            <w:rFonts w:ascii="Times New Roman" w:hAnsi="Times New Roman" w:cs="Times New Roman"/>
            <w:kern w:val="0"/>
            <w:sz w:val="24"/>
            <w:szCs w:val="24"/>
          </w:rPr>
          <m:t>=0.32'</m:t>
        </m:r>
      </m:oMath>
      <w:r>
        <w:rPr>
          <w:rFonts w:asciiTheme="minorEastAsia" w:hAnsiTheme="minorEastAsia" w:cs="宋体" w:hint="eastAsia"/>
          <w:kern w:val="0"/>
          <w:sz w:val="24"/>
          <w:szCs w:val="24"/>
        </w:rPr>
        <w:t>。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Theme="minorEastAsia" w:hAnsiTheme="minorEastAsia" w:cs="宋体" w:hint="eastAsia"/>
          <w:kern w:val="0"/>
          <w:sz w:val="24"/>
          <w:szCs w:val="24"/>
        </w:rPr>
        <w:t>则标准不确定度为</w:t>
      </w:r>
    </w:p>
    <w:p w:rsidR="00CC51C8" w:rsidRDefault="008E0ED1">
      <w:pPr>
        <w:tabs>
          <w:tab w:val="left" w:pos="2410"/>
          <w:tab w:val="left" w:pos="2552"/>
          <w:tab w:val="left" w:pos="2835"/>
          <w:tab w:val="left" w:pos="7371"/>
        </w:tabs>
        <w:autoSpaceDE w:val="0"/>
        <w:autoSpaceDN w:val="0"/>
        <w:adjustRightInd w:val="0"/>
        <w:spacing w:line="360" w:lineRule="auto"/>
        <w:ind w:firstLineChars="200" w:firstLine="480"/>
        <w:jc w:val="center"/>
        <w:rPr>
          <w:rFonts w:asciiTheme="minorEastAsia" w:hAnsiTheme="minorEastAsia" w:cs="宋体"/>
          <w:kern w:val="0"/>
          <w:sz w:val="24"/>
          <w:szCs w:val="24"/>
        </w:rPr>
      </w:pPr>
      <w:r>
        <w:rPr>
          <w:rFonts w:asciiTheme="minorEastAsia" w:hAnsiTheme="minorEastAsia" w:cs="宋体" w:hint="eastAsia"/>
          <w:kern w:val="0"/>
          <w:sz w:val="24"/>
          <w:szCs w:val="24"/>
        </w:rPr>
        <w:t xml:space="preserve">               </w:t>
      </w:r>
      <m:oMath>
        <m:sSub>
          <m:sSubPr>
            <m:ctrlPr>
              <w:rPr>
                <w:rFonts w:ascii="Cambria Math" w:hAnsi="Cambria Math" w:cs="Times New Roman"/>
                <w:i/>
                <w:kern w:val="0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kern w:val="0"/>
                <w:sz w:val="24"/>
                <w:szCs w:val="24"/>
              </w:rPr>
              <m:t>u</m:t>
            </m:r>
          </m:e>
          <m:sub>
            <m:r>
              <w:rPr>
                <w:rFonts w:ascii="Cambria Math" w:hAnsi="Cambria Math" w:cs="Times New Roman"/>
                <w:kern w:val="0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 w:cs="Times New Roman"/>
            <w:kern w:val="0"/>
            <w:sz w:val="24"/>
            <w:szCs w:val="24"/>
          </w:rPr>
          <m:t xml:space="preserve"> </m:t>
        </m:r>
      </m:oMath>
      <w:r>
        <w:rPr>
          <w:rFonts w:ascii="Times New Roman" w:hAnsi="Times New Roman" w:cs="Times New Roman"/>
          <w:kern w:val="0"/>
          <w:sz w:val="24"/>
          <w:szCs w:val="24"/>
        </w:rPr>
        <w:t>=</w:t>
      </w:r>
      <m:oMath>
        <m:r>
          <m:rPr>
            <m:sty m:val="p"/>
          </m:rPr>
          <w:rPr>
            <w:rFonts w:ascii="Cambria Math" w:hAnsi="Cambria Math" w:cs="Times New Roman"/>
            <w:kern w:val="0"/>
            <w:sz w:val="32"/>
            <w:szCs w:val="32"/>
          </w:rPr>
          <m:t xml:space="preserve"> </m:t>
        </m:r>
        <m:f>
          <m:fPr>
            <m:ctrlPr>
              <w:rPr>
                <w:rFonts w:ascii="Cambria Math" w:hAnsi="Cambria Math" w:cs="Times New Roman"/>
                <w:kern w:val="0"/>
                <w:sz w:val="32"/>
                <w:szCs w:val="32"/>
              </w:rPr>
            </m:ctrlPr>
          </m:fPr>
          <m:num>
            <m:r>
              <m:rPr>
                <m:nor/>
              </m:rPr>
              <w:rPr>
                <w:rFonts w:ascii="Times New Roman" w:hAnsi="Times New Roman" w:cs="Times New Roman"/>
                <w:i/>
                <w:kern w:val="0"/>
                <w:sz w:val="32"/>
                <w:szCs w:val="32"/>
              </w:rPr>
              <m:t>s</m:t>
            </m:r>
          </m:num>
          <m:den>
            <m:rad>
              <m:radPr>
                <m:degHide m:val="1"/>
                <m:ctrlPr>
                  <w:rPr>
                    <w:rFonts w:ascii="Cambria Math" w:hAnsi="Cambria Math" w:cs="Times New Roman"/>
                    <w:kern w:val="0"/>
                    <w:sz w:val="32"/>
                    <w:szCs w:val="32"/>
                  </w:rPr>
                </m:ctrlPr>
              </m:radPr>
              <m:deg/>
              <m:e>
                <m:r>
                  <m:rPr>
                    <m:nor/>
                  </m:rPr>
                  <w:rPr>
                    <w:rFonts w:ascii="Times New Roman" w:hAnsi="Times New Roman" w:cs="Times New Roman"/>
                    <w:i/>
                    <w:kern w:val="0"/>
                    <w:sz w:val="32"/>
                    <w:szCs w:val="32"/>
                  </w:rPr>
                  <m:t>n</m:t>
                </m:r>
              </m:e>
            </m:rad>
          </m:den>
        </m:f>
        <m:r>
          <w:rPr>
            <w:rFonts w:ascii="Cambria Math" w:hAnsi="Cambria Math" w:cs="Times New Roman"/>
            <w:kern w:val="0"/>
            <w:sz w:val="32"/>
            <w:szCs w:val="32"/>
          </w:rPr>
          <m:t xml:space="preserve"> </m:t>
        </m:r>
      </m:oMath>
      <w:r>
        <w:rPr>
          <w:rFonts w:ascii="Times New Roman" w:hAnsi="Times New Roman" w:cs="Times New Roman"/>
          <w:kern w:val="0"/>
          <w:sz w:val="24"/>
          <w:szCs w:val="24"/>
        </w:rPr>
        <w:t>= 0.1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0</w:t>
      </w:r>
      <m:oMath>
        <m:r>
          <m:rPr>
            <m:nor/>
          </m:rPr>
          <w:rPr>
            <w:rFonts w:ascii="Times New Roman" w:hAnsi="Times New Roman" w:cs="Times New Roman"/>
            <w:kern w:val="0"/>
            <w:sz w:val="24"/>
            <w:szCs w:val="24"/>
          </w:rPr>
          <m:t>'</m:t>
        </m:r>
      </m:oMath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                        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B.3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黑体" w:eastAsia="黑体" w:hAnsi="黑体" w:cs="黑体"/>
          <w:kern w:val="0"/>
          <w:sz w:val="24"/>
          <w:szCs w:val="24"/>
        </w:rPr>
      </w:pPr>
      <w:r>
        <w:rPr>
          <w:rFonts w:ascii="Times New Roman" w:eastAsia="黑体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eastAsia="黑体" w:hAnsi="Times New Roman" w:cs="Times New Roman"/>
          <w:kern w:val="0"/>
          <w:sz w:val="24"/>
          <w:szCs w:val="24"/>
        </w:rPr>
        <w:t>.</w:t>
      </w:r>
      <w:r>
        <w:rPr>
          <w:rFonts w:ascii="Times New Roman" w:eastAsia="黑体" w:hAnsi="Times New Roman" w:cs="Times New Roman" w:hint="eastAsia"/>
          <w:kern w:val="0"/>
          <w:sz w:val="24"/>
          <w:szCs w:val="24"/>
        </w:rPr>
        <w:t xml:space="preserve">6 </w:t>
      </w:r>
      <w:r>
        <w:rPr>
          <w:rFonts w:ascii="黑体" w:eastAsia="黑体" w:hAnsi="黑体" w:cs="ºÚÌå"/>
          <w:kern w:val="0"/>
          <w:sz w:val="24"/>
          <w:szCs w:val="24"/>
        </w:rPr>
        <w:t xml:space="preserve"> </w:t>
      </w:r>
      <w:r>
        <w:rPr>
          <w:rFonts w:ascii="黑体" w:eastAsia="黑体" w:hAnsi="黑体" w:cs="黑体" w:hint="eastAsia"/>
          <w:kern w:val="0"/>
          <w:sz w:val="24"/>
          <w:szCs w:val="24"/>
        </w:rPr>
        <w:t xml:space="preserve">不确定度一览表    </w:t>
      </w:r>
    </w:p>
    <w:p w:rsidR="00CC51C8" w:rsidRDefault="008E0ED1">
      <w:pPr>
        <w:autoSpaceDE w:val="0"/>
        <w:autoSpaceDN w:val="0"/>
        <w:adjustRightInd w:val="0"/>
        <w:ind w:firstLineChars="1300" w:firstLine="2730"/>
        <w:jc w:val="left"/>
        <w:rPr>
          <w:rFonts w:ascii="黑体" w:eastAsia="黑体" w:hAnsi="黑体" w:cs="ºÚÌå"/>
          <w:kern w:val="0"/>
          <w:szCs w:val="21"/>
        </w:rPr>
      </w:pPr>
      <w:r>
        <w:rPr>
          <w:rFonts w:ascii="黑体" w:eastAsia="黑体" w:hAnsi="黑体" w:cs="黑体" w:hint="eastAsia"/>
          <w:kern w:val="0"/>
          <w:szCs w:val="21"/>
        </w:rPr>
        <w:t xml:space="preserve">表 </w:t>
      </w:r>
      <w:r>
        <w:rPr>
          <w:rFonts w:ascii="Times New Roman" w:eastAsia="黑体" w:hAnsi="Times New Roman" w:cs="Times New Roman"/>
          <w:kern w:val="0"/>
          <w:szCs w:val="21"/>
        </w:rPr>
        <w:t>B</w:t>
      </w:r>
      <w:r>
        <w:rPr>
          <w:rFonts w:ascii="黑体" w:eastAsia="黑体" w:hAnsi="黑体" w:cs="Times New Roman"/>
          <w:kern w:val="0"/>
          <w:szCs w:val="21"/>
        </w:rPr>
        <w:t>.</w:t>
      </w:r>
      <w:r>
        <w:rPr>
          <w:rFonts w:ascii="Times New Roman" w:eastAsia="黑体" w:hAnsi="Times New Roman" w:cs="Times New Roman"/>
          <w:kern w:val="0"/>
          <w:szCs w:val="21"/>
        </w:rPr>
        <w:t>1</w:t>
      </w:r>
      <w:r>
        <w:rPr>
          <w:rFonts w:ascii="黑体" w:eastAsia="黑体" w:hAnsi="黑体" w:cs="ºÚÌå"/>
          <w:kern w:val="0"/>
          <w:szCs w:val="21"/>
        </w:rPr>
        <w:t xml:space="preserve"> </w:t>
      </w:r>
      <w:r>
        <w:rPr>
          <w:rFonts w:ascii="黑体" w:eastAsia="黑体" w:hAnsi="黑体" w:cs="ºÚÌå" w:hint="eastAsia"/>
          <w:kern w:val="0"/>
          <w:szCs w:val="21"/>
        </w:rPr>
        <w:t xml:space="preserve"> </w:t>
      </w:r>
      <w:r>
        <w:rPr>
          <w:rFonts w:ascii="黑体" w:eastAsia="黑体" w:hAnsi="黑体" w:cs="黑体" w:hint="eastAsia"/>
          <w:kern w:val="0"/>
          <w:szCs w:val="21"/>
        </w:rPr>
        <w:t>不确定度概算汇总表</w:t>
      </w:r>
      <w:r>
        <w:rPr>
          <w:rFonts w:ascii="黑体" w:eastAsia="黑体" w:hAnsi="黑体" w:cs="黑体"/>
          <w:kern w:val="0"/>
          <w:szCs w:val="21"/>
        </w:rPr>
        <w:t xml:space="preserve"> </w:t>
      </w:r>
      <w:r>
        <w:rPr>
          <w:rFonts w:ascii="黑体" w:eastAsia="黑体" w:hAnsi="黑体" w:cs="黑体" w:hint="eastAsia"/>
          <w:kern w:val="0"/>
          <w:szCs w:val="21"/>
        </w:rPr>
        <w:t xml:space="preserve">                 </w:t>
      </w:r>
      <w:r>
        <w:rPr>
          <w:rFonts w:ascii="Times New Roman" w:eastAsia="黑体" w:hAnsi="Times New Roman" w:cs="Times New Roman"/>
          <w:kern w:val="0"/>
          <w:szCs w:val="21"/>
        </w:rPr>
        <w:t>′</w:t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1704"/>
        <w:gridCol w:w="1806"/>
        <w:gridCol w:w="1602"/>
        <w:gridCol w:w="1705"/>
        <w:gridCol w:w="1705"/>
      </w:tblGrid>
      <w:tr w:rsidR="00CC51C8">
        <w:trPr>
          <w:jc w:val="center"/>
        </w:trPr>
        <w:tc>
          <w:tcPr>
            <w:tcW w:w="1704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宋体" w:eastAsia="宋体" w:cs="宋体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标准不确定度分量</w:t>
            </w: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u</w:t>
            </w:r>
            <w:r>
              <w:rPr>
                <w:rFonts w:ascii="Times New Roman" w:eastAsia="宋体" w:hAnsi="Times New Roman" w:cs="Times New Roman"/>
                <w:kern w:val="0"/>
                <w:szCs w:val="21"/>
              </w:rPr>
              <w:t>(</w:t>
            </w:r>
            <w:r>
              <w:rPr>
                <w:rFonts w:ascii="Times New Roman" w:eastAsia="宋体" w:hAnsi="Times New Roman" w:cs="Times New Roman" w:hint="eastAsia"/>
                <w:i/>
                <w:kern w:val="0"/>
                <w:szCs w:val="21"/>
              </w:rPr>
              <w:t>x</w:t>
            </w:r>
            <w:r>
              <w:rPr>
                <w:rFonts w:ascii="Times New Roman" w:eastAsia="宋体" w:hAnsi="Times New Roman" w:cs="Times New Roman"/>
                <w:kern w:val="0"/>
                <w:szCs w:val="21"/>
                <w:vertAlign w:val="subscript"/>
              </w:rPr>
              <w:t>i</w:t>
            </w:r>
            <w:r>
              <w:rPr>
                <w:rFonts w:ascii="Times New Roman" w:eastAsia="宋体" w:hAnsi="Times New Roman" w:cs="Times New Roman"/>
                <w:kern w:val="0"/>
                <w:szCs w:val="21"/>
              </w:rPr>
              <w:t>)</w:t>
            </w:r>
          </w:p>
        </w:tc>
        <w:tc>
          <w:tcPr>
            <w:tcW w:w="1806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标准不确定度分量</w:t>
            </w: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来源</w:t>
            </w:r>
          </w:p>
        </w:tc>
        <w:tc>
          <w:tcPr>
            <w:tcW w:w="160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标准不确定度分量值</w:t>
            </w:r>
          </w:p>
        </w:tc>
        <w:tc>
          <w:tcPr>
            <w:tcW w:w="1705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proofErr w:type="spellStart"/>
            <w:r>
              <w:rPr>
                <w:rFonts w:ascii="Times New Roman" w:hAnsi="Times New Roman" w:cs="Times New Roman"/>
                <w:i/>
                <w:iCs/>
                <w:kern w:val="0"/>
                <w:szCs w:val="21"/>
              </w:rPr>
              <w:t>C</w:t>
            </w:r>
            <w:r>
              <w:rPr>
                <w:rFonts w:ascii="Times New Roman" w:hAnsi="Times New Roman" w:cs="Times New Roman" w:hint="eastAsia"/>
                <w:iCs/>
                <w:kern w:val="0"/>
                <w:szCs w:val="21"/>
                <w:vertAlign w:val="subscript"/>
              </w:rPr>
              <w:t>i</w:t>
            </w:r>
            <w:proofErr w:type="spellEnd"/>
          </w:p>
        </w:tc>
        <w:tc>
          <w:tcPr>
            <w:tcW w:w="1705" w:type="dxa"/>
            <w:vAlign w:val="center"/>
          </w:tcPr>
          <w:p w:rsidR="00CC51C8" w:rsidRDefault="008E0ED1">
            <w:pPr>
              <w:spacing w:line="0" w:lineRule="atLeast"/>
              <w:jc w:val="center"/>
              <w:rPr>
                <w:spacing w:val="-10"/>
                <w:szCs w:val="21"/>
              </w:rPr>
            </w:pPr>
            <w:r>
              <w:rPr>
                <w:rFonts w:asciiTheme="minorEastAsia" w:hAnsiTheme="minorEastAsia" w:hint="eastAsia"/>
                <w:spacing w:val="-10"/>
                <w:szCs w:val="21"/>
              </w:rPr>
              <w:t>分量不确定度贡献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|</w:t>
            </w:r>
            <w:proofErr w:type="spellStart"/>
            <w:r>
              <w:rPr>
                <w:rFonts w:ascii="Times New Roman" w:hAnsi="Times New Roman" w:cs="Times New Roman"/>
                <w:i/>
                <w:iCs/>
                <w:kern w:val="0"/>
                <w:szCs w:val="21"/>
              </w:rPr>
              <w:t>C</w:t>
            </w:r>
            <w:r>
              <w:rPr>
                <w:rFonts w:ascii="Times New Roman" w:hAnsi="Times New Roman" w:cs="Times New Roman"/>
                <w:iCs/>
                <w:kern w:val="0"/>
                <w:szCs w:val="21"/>
                <w:vertAlign w:val="subscript"/>
              </w:rPr>
              <w:t>i</w:t>
            </w:r>
            <w:proofErr w:type="spellEnd"/>
            <w:r>
              <w:rPr>
                <w:rFonts w:ascii="Times New Roman" w:hAnsi="Times New Roman" w:cs="Times New Roman"/>
                <w:iCs/>
                <w:kern w:val="0"/>
                <w:szCs w:val="21"/>
                <w:vertAlign w:val="subscript"/>
              </w:rPr>
              <w:t xml:space="preserve"> </w:t>
            </w:r>
            <w:r>
              <w:rPr>
                <w:rFonts w:ascii="Times New Roman" w:hAnsi="Times New Roman" w:cs="Times New Roman"/>
                <w:iCs/>
                <w:kern w:val="0"/>
                <w:szCs w:val="21"/>
              </w:rPr>
              <w:t>|</w:t>
            </w: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 xml:space="preserve"> u</w:t>
            </w:r>
            <w:r>
              <w:rPr>
                <w:rFonts w:ascii="Times New Roman" w:eastAsia="宋体" w:hAnsi="Times New Roman" w:cs="Times New Roman"/>
                <w:kern w:val="0"/>
                <w:szCs w:val="21"/>
              </w:rPr>
              <w:t>(</w:t>
            </w:r>
            <w:r>
              <w:rPr>
                <w:rFonts w:ascii="Times New Roman" w:eastAsia="宋体" w:hAnsi="Times New Roman" w:cs="Times New Roman" w:hint="eastAsia"/>
                <w:i/>
                <w:kern w:val="0"/>
                <w:szCs w:val="21"/>
              </w:rPr>
              <w:t>x</w:t>
            </w:r>
            <w:r>
              <w:rPr>
                <w:rFonts w:ascii="Times New Roman" w:eastAsia="宋体" w:hAnsi="Times New Roman" w:cs="Times New Roman"/>
                <w:kern w:val="0"/>
                <w:szCs w:val="21"/>
                <w:vertAlign w:val="subscript"/>
              </w:rPr>
              <w:t>i</w:t>
            </w:r>
            <w:r>
              <w:rPr>
                <w:rFonts w:ascii="Times New Roman" w:eastAsia="宋体" w:hAnsi="Times New Roman" w:cs="Times New Roman"/>
                <w:kern w:val="0"/>
                <w:szCs w:val="21"/>
              </w:rPr>
              <w:t>)</w:t>
            </w:r>
          </w:p>
        </w:tc>
      </w:tr>
      <w:tr w:rsidR="00CC51C8">
        <w:trPr>
          <w:trHeight w:val="483"/>
          <w:jc w:val="center"/>
        </w:trPr>
        <w:tc>
          <w:tcPr>
            <w:tcW w:w="1704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u</w:t>
            </w:r>
            <w:r>
              <w:rPr>
                <w:rFonts w:ascii="Times New Roman" w:eastAsia="宋体" w:hAnsi="Times New Roman" w:cs="Times New Roman"/>
                <w:kern w:val="0"/>
                <w:szCs w:val="21"/>
                <w:vertAlign w:val="subscript"/>
              </w:rPr>
              <w:t>1</w:t>
            </w:r>
          </w:p>
        </w:tc>
        <w:tc>
          <w:tcPr>
            <w:tcW w:w="1806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光电轴角编码器</w:t>
            </w:r>
          </w:p>
        </w:tc>
        <w:tc>
          <w:tcPr>
            <w:tcW w:w="160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0.58</w:t>
            </w:r>
          </w:p>
        </w:tc>
        <w:tc>
          <w:tcPr>
            <w:tcW w:w="1705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1</w:t>
            </w:r>
          </w:p>
        </w:tc>
        <w:tc>
          <w:tcPr>
            <w:tcW w:w="1705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0.58</w:t>
            </w:r>
          </w:p>
        </w:tc>
      </w:tr>
      <w:tr w:rsidR="00CC51C8">
        <w:trPr>
          <w:trHeight w:val="560"/>
          <w:jc w:val="center"/>
        </w:trPr>
        <w:tc>
          <w:tcPr>
            <w:tcW w:w="1704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i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u</w:t>
            </w:r>
            <w:r>
              <w:rPr>
                <w:rFonts w:ascii="Times New Roman" w:eastAsia="宋体" w:hAnsi="Times New Roman" w:cs="Times New Roman" w:hint="eastAsia"/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1806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宋体"/>
                <w:kern w:val="0"/>
                <w:szCs w:val="21"/>
              </w:rPr>
            </w:pPr>
            <w:r>
              <w:rPr>
                <w:rFonts w:asciiTheme="minorEastAsia" w:hAnsiTheme="minorEastAsia" w:cs="宋体" w:hint="eastAsia"/>
                <w:kern w:val="0"/>
                <w:szCs w:val="21"/>
              </w:rPr>
              <w:t>测量重复性误差</w:t>
            </w:r>
          </w:p>
        </w:tc>
        <w:tc>
          <w:tcPr>
            <w:tcW w:w="160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0.10</w:t>
            </w:r>
          </w:p>
        </w:tc>
        <w:tc>
          <w:tcPr>
            <w:tcW w:w="1705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宋体" w:hAnsi="Times New Roman" w:cs="Times New Roman"/>
                <w:i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-</w:t>
            </w:r>
            <w:r>
              <w:rPr>
                <w:rFonts w:ascii="Times New Roman" w:eastAsia="宋体" w:hAnsi="Times New Roman" w:cs="Times New Roman"/>
                <w:kern w:val="0"/>
                <w:szCs w:val="21"/>
              </w:rPr>
              <w:t>1</w:t>
            </w:r>
          </w:p>
        </w:tc>
        <w:tc>
          <w:tcPr>
            <w:tcW w:w="1705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0.10</w:t>
            </w:r>
          </w:p>
        </w:tc>
      </w:tr>
    </w:tbl>
    <w:p w:rsidR="00CC51C8" w:rsidRDefault="008E0ED1">
      <w:pPr>
        <w:autoSpaceDE w:val="0"/>
        <w:autoSpaceDN w:val="0"/>
        <w:adjustRightInd w:val="0"/>
        <w:spacing w:line="480" w:lineRule="auto"/>
        <w:rPr>
          <w:rFonts w:ascii="Times New Roman" w:eastAsia="宋体" w:hAnsi="Times New Roman" w:cs="Times New Roman"/>
          <w:kern w:val="0"/>
          <w:sz w:val="30"/>
          <w:szCs w:val="30"/>
          <w:vertAlign w:val="subscript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hAnsi="Times New Roman" w:cs="Times New Roman"/>
          <w:kern w:val="0"/>
          <w:sz w:val="24"/>
          <w:szCs w:val="24"/>
        </w:rPr>
        <w:t>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7 </w:t>
      </w:r>
      <w:r>
        <w:rPr>
          <w:rFonts w:ascii="ºÚÌå" w:hAnsi="ºÚÌå" w:cs="ºÚÌå"/>
          <w:kern w:val="0"/>
          <w:sz w:val="24"/>
          <w:szCs w:val="24"/>
        </w:rPr>
        <w:t xml:space="preserve"> </w:t>
      </w:r>
      <w:r>
        <w:rPr>
          <w:rFonts w:ascii="黑体" w:eastAsia="黑体" w:hAnsi="ËÎÌå" w:cs="黑体" w:hint="eastAsia"/>
          <w:kern w:val="0"/>
          <w:sz w:val="24"/>
          <w:szCs w:val="24"/>
        </w:rPr>
        <w:t>合成标准不确定度</w:t>
      </w:r>
      <w:proofErr w:type="spellStart"/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>u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  <w:vertAlign w:val="subscript"/>
        </w:rPr>
        <w:t>c</w:t>
      </w:r>
      <w:proofErr w:type="spellEnd"/>
    </w:p>
    <w:p w:rsidR="00CC51C8" w:rsidRDefault="008E0ED1">
      <w:pPr>
        <w:autoSpaceDE w:val="0"/>
        <w:autoSpaceDN w:val="0"/>
        <w:adjustRightInd w:val="0"/>
        <w:spacing w:line="360" w:lineRule="auto"/>
        <w:jc w:val="center"/>
        <w:rPr>
          <w:rFonts w:asciiTheme="minorEastAsia" w:hAnsiTheme="minorEastAsia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 xml:space="preserve">              </w:t>
      </w:r>
      <m:oMath>
        <m:sSub>
          <m:sSubPr>
            <m:ctrlPr>
              <w:rPr>
                <w:rFonts w:ascii="Cambria Math" w:eastAsia="宋体" w:hAnsi="Cambria Math" w:cs="宋体"/>
                <w:i/>
                <w:kern w:val="0"/>
                <w:sz w:val="24"/>
                <w:szCs w:val="24"/>
              </w:rPr>
            </m:ctrlPr>
          </m:sSubPr>
          <m:e>
            <m:r>
              <w:rPr>
                <w:rFonts w:ascii="Cambria Math" w:eastAsia="宋体" w:hAnsi="Cambria Math" w:cs="宋体"/>
                <w:kern w:val="0"/>
                <w:sz w:val="24"/>
                <w:szCs w:val="24"/>
              </w:rPr>
              <m:t>u</m:t>
            </m:r>
          </m:e>
          <m:sub>
            <m:r>
              <w:rPr>
                <w:rFonts w:ascii="Cambria Math" w:eastAsia="宋体" w:hAnsi="Cambria Math" w:cs="宋体"/>
                <w:kern w:val="0"/>
                <w:sz w:val="24"/>
                <w:szCs w:val="24"/>
              </w:rPr>
              <m:t>c</m:t>
            </m:r>
          </m:sub>
        </m:sSub>
      </m:oMath>
      <w:r>
        <w:rPr>
          <w:rFonts w:ascii="宋体" w:eastAsia="宋体" w:cs="宋体" w:hint="eastAsia"/>
          <w:kern w:val="0"/>
          <w:sz w:val="24"/>
          <w:szCs w:val="24"/>
        </w:rPr>
        <w:t>=</w:t>
      </w:r>
      <m:oMath>
        <m:rad>
          <m:radPr>
            <m:degHide m:val="1"/>
            <m:ctrlPr>
              <w:rPr>
                <w:rFonts w:ascii="Cambria Math" w:eastAsia="宋体" w:hAnsi="Cambria Math" w:cs="宋体"/>
                <w:kern w:val="0"/>
                <w:sz w:val="24"/>
                <w:szCs w:val="24"/>
              </w:rPr>
            </m:ctrlPr>
          </m:radPr>
          <m:deg/>
          <m:e>
            <m:sSubSup>
              <m:sSubSupPr>
                <m:ctrlPr>
                  <w:rPr>
                    <w:rFonts w:ascii="Cambria Math" w:eastAsia="宋体" w:hAnsi="Cambria Math" w:cs="宋体"/>
                    <w:i/>
                    <w:kern w:val="0"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u</m:t>
                </m:r>
              </m:e>
              <m:sub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1</m:t>
                </m:r>
              </m:sub>
              <m:sup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2</m:t>
                </m:r>
              </m:sup>
            </m:sSubSup>
            <m:sSubSup>
              <m:sSubSupPr>
                <m:ctrlPr>
                  <w:rPr>
                    <w:rFonts w:ascii="Cambria Math" w:eastAsia="宋体" w:hAnsi="Cambria Math" w:cs="宋体"/>
                    <w:i/>
                    <w:kern w:val="0"/>
                    <w:sz w:val="24"/>
                    <w:szCs w:val="24"/>
                  </w:rPr>
                </m:ctrlPr>
              </m:sSubSupPr>
              <m:e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+u</m:t>
                </m:r>
              </m:e>
              <m:sub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2</m:t>
                </m:r>
              </m:sub>
              <m:sup>
                <m:r>
                  <w:rPr>
                    <w:rFonts w:ascii="Cambria Math" w:eastAsia="宋体" w:hAnsi="Cambria Math" w:cs="宋体"/>
                    <w:kern w:val="0"/>
                    <w:sz w:val="24"/>
                    <w:szCs w:val="24"/>
                  </w:rPr>
                  <m:t>2</m:t>
                </m:r>
              </m:sup>
            </m:sSubSup>
          </m:e>
        </m:rad>
      </m:oMath>
      <w:r>
        <w:rPr>
          <w:rFonts w:ascii="宋体" w:eastAsia="宋体" w:cs="宋体" w:hint="eastAsia"/>
          <w:kern w:val="0"/>
          <w:sz w:val="24"/>
          <w:szCs w:val="24"/>
        </w:rPr>
        <w:t>=</w:t>
      </w:r>
      <m:oMath>
        <m:rad>
          <m:radPr>
            <m:degHide m:val="1"/>
            <m:ctrlPr>
              <w:rPr>
                <w:rFonts w:ascii="Cambria Math" w:hAnsi="Cambria Math" w:cs="Times New Roman"/>
                <w:kern w:val="0"/>
                <w:sz w:val="24"/>
                <w:szCs w:val="24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 w:cs="Times New Roman"/>
                    <w:i/>
                    <w:kern w:val="0"/>
                    <w:sz w:val="24"/>
                    <w:szCs w:val="24"/>
                  </w:rPr>
                </m:ctrlPr>
              </m:sSupPr>
              <m:e>
                <m:r>
                  <m:rPr>
                    <m:nor/>
                  </m:rPr>
                  <w:rPr>
                    <w:rFonts w:ascii="Times New Roman" w:hAnsi="Times New Roman" w:cs="Times New Roman"/>
                    <w:kern w:val="0"/>
                    <w:sz w:val="24"/>
                    <w:szCs w:val="24"/>
                  </w:rPr>
                  <m:t>0.58</m:t>
                </m:r>
              </m:e>
              <m:sup>
                <m:r>
                  <m:rPr>
                    <m:nor/>
                  </m:rPr>
                  <w:rPr>
                    <w:rFonts w:ascii="Times New Roman" w:hAnsi="Times New Roman" w:cs="Times New Roman"/>
                    <w:kern w:val="0"/>
                    <w:sz w:val="24"/>
                    <w:szCs w:val="24"/>
                  </w:rPr>
                  <m:t>2</m:t>
                </m:r>
              </m:sup>
            </m:sSup>
            <m:r>
              <m:rPr>
                <m:nor/>
              </m:rPr>
              <w:rPr>
                <w:rFonts w:ascii="Times New Roman" w:hAnsi="Times New Roman" w:cs="Times New Roman"/>
                <w:kern w:val="0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 w:cs="Times New Roman"/>
                    <w:i/>
                    <w:kern w:val="0"/>
                    <w:sz w:val="24"/>
                    <w:szCs w:val="24"/>
                  </w:rPr>
                </m:ctrlPr>
              </m:sSupPr>
              <m:e>
                <m:r>
                  <m:rPr>
                    <m:nor/>
                  </m:rPr>
                  <w:rPr>
                    <w:rFonts w:ascii="Times New Roman" w:hAnsi="Times New Roman" w:cs="Times New Roman"/>
                    <w:kern w:val="0"/>
                    <w:sz w:val="24"/>
                    <w:szCs w:val="24"/>
                  </w:rPr>
                  <m:t>0.10</m:t>
                </m:r>
              </m:e>
              <m:sup>
                <m:r>
                  <m:rPr>
                    <m:nor/>
                  </m:rPr>
                  <w:rPr>
                    <w:rFonts w:ascii="Times New Roman" w:hAnsi="Times New Roman" w:cs="Times New Roman"/>
                    <w:kern w:val="0"/>
                    <w:sz w:val="24"/>
                    <w:szCs w:val="24"/>
                  </w:rPr>
                  <m:t>2</m:t>
                </m:r>
              </m:sup>
            </m:sSup>
          </m:e>
        </m:rad>
        <m:r>
          <m:rPr>
            <m:nor/>
          </m:rPr>
          <w:rPr>
            <w:rFonts w:ascii="Times New Roman" w:hAnsi="Times New Roman" w:cs="Times New Roman"/>
            <w:kern w:val="0"/>
            <w:sz w:val="24"/>
            <w:szCs w:val="24"/>
          </w:rPr>
          <m:t>=0.59'</m:t>
        </m:r>
      </m:oMath>
      <w:r>
        <w:rPr>
          <w:rFonts w:ascii="宋体" w:eastAsia="宋体" w:cs="宋体" w:hint="eastAsia"/>
          <w:kern w:val="0"/>
          <w:sz w:val="24"/>
          <w:szCs w:val="24"/>
        </w:rPr>
        <w:t xml:space="preserve">                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B.4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</w:p>
    <w:p w:rsidR="00CC51C8" w:rsidRDefault="008E0ED1">
      <w:pPr>
        <w:autoSpaceDE w:val="0"/>
        <w:autoSpaceDN w:val="0"/>
        <w:adjustRightInd w:val="0"/>
        <w:spacing w:line="480" w:lineRule="auto"/>
        <w:jc w:val="left"/>
        <w:rPr>
          <w:rFonts w:ascii="ºÚÌå" w:hAnsi="ºÚÌå" w:cs="ºÚÌå"/>
          <w:kern w:val="0"/>
          <w:sz w:val="25"/>
          <w:szCs w:val="25"/>
        </w:rPr>
      </w:pPr>
      <w:r>
        <w:rPr>
          <w:rFonts w:ascii="Times New Roman" w:hAnsi="Times New Roman" w:cs="Times New Roman" w:hint="eastAsia"/>
          <w:kern w:val="0"/>
          <w:sz w:val="24"/>
          <w:szCs w:val="24"/>
        </w:rPr>
        <w:t>B</w:t>
      </w:r>
      <w:r>
        <w:rPr>
          <w:rFonts w:ascii="Times New Roman" w:hAnsi="Times New Roman" w:cs="Times New Roman"/>
          <w:kern w:val="0"/>
          <w:sz w:val="24"/>
          <w:szCs w:val="24"/>
        </w:rPr>
        <w:t>.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>8</w:t>
      </w:r>
      <w:r>
        <w:rPr>
          <w:rFonts w:ascii="ºÚÌå" w:hAnsi="ºÚÌå" w:cs="ºÚÌå"/>
          <w:kern w:val="0"/>
          <w:sz w:val="24"/>
          <w:szCs w:val="24"/>
        </w:rPr>
        <w:t xml:space="preserve"> </w:t>
      </w:r>
      <w:r>
        <w:rPr>
          <w:rFonts w:ascii="ºÚÌå" w:hAnsi="ºÚÌå" w:cs="ºÚÌå" w:hint="eastAsia"/>
          <w:kern w:val="0"/>
          <w:sz w:val="24"/>
          <w:szCs w:val="24"/>
        </w:rPr>
        <w:t xml:space="preserve"> </w:t>
      </w:r>
      <w:r>
        <w:rPr>
          <w:rFonts w:ascii="黑体" w:eastAsia="黑体" w:hAnsi="黑体" w:cs="黑体" w:hint="eastAsia"/>
          <w:kern w:val="0"/>
          <w:sz w:val="24"/>
          <w:szCs w:val="24"/>
        </w:rPr>
        <w:t>扩展不确定度</w:t>
      </w:r>
      <w:r>
        <w:rPr>
          <w:rFonts w:ascii="Times New Roman" w:eastAsia="黑体" w:hAnsi="Times New Roman" w:cs="Times New Roman"/>
          <w:i/>
          <w:kern w:val="0"/>
          <w:sz w:val="24"/>
          <w:szCs w:val="24"/>
        </w:rPr>
        <w:t>U</w:t>
      </w:r>
    </w:p>
    <w:p w:rsidR="00CC51C8" w:rsidRDefault="008E0ED1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宋体" w:eastAsia="宋体" w:hAnsi="ËÎÌå" w:cs="宋体"/>
          <w:kern w:val="0"/>
          <w:sz w:val="24"/>
          <w:szCs w:val="24"/>
        </w:rPr>
      </w:pPr>
      <w:r>
        <w:rPr>
          <w:rFonts w:ascii="宋体" w:eastAsia="宋体" w:hAnsi="ËÎÌå" w:cs="宋体" w:hint="eastAsia"/>
          <w:kern w:val="0"/>
          <w:sz w:val="24"/>
          <w:szCs w:val="24"/>
        </w:rPr>
        <w:t>取置信因子</w:t>
      </w:r>
      <w:r>
        <w:rPr>
          <w:rFonts w:ascii="Times New Roman" w:hAnsi="Times New Roman" w:cs="Times New Roman"/>
          <w:i/>
          <w:kern w:val="0"/>
          <w:sz w:val="25"/>
          <w:szCs w:val="25"/>
        </w:rPr>
        <w:t>k</w:t>
      </w:r>
      <w:r>
        <w:rPr>
          <w:rFonts w:ascii="Times New Roman" w:hAnsi="Times New Roman" w:cs="Times New Roman"/>
          <w:kern w:val="0"/>
          <w:sz w:val="24"/>
          <w:szCs w:val="24"/>
        </w:rPr>
        <w:t>=2</w:t>
      </w:r>
      <w:r>
        <w:rPr>
          <w:rFonts w:ascii="ËÎÌå" w:hAnsi="ËÎÌå" w:cs="ËÎÌå"/>
          <w:kern w:val="0"/>
          <w:sz w:val="24"/>
          <w:szCs w:val="24"/>
        </w:rPr>
        <w:t>,</w:t>
      </w:r>
      <w:r>
        <w:rPr>
          <w:rFonts w:ascii="宋体" w:eastAsia="宋体" w:hAnsi="ËÎÌå" w:cs="宋体" w:hint="eastAsia"/>
          <w:kern w:val="0"/>
          <w:sz w:val="24"/>
          <w:szCs w:val="24"/>
        </w:rPr>
        <w:t>扩展不确定度如下：</w:t>
      </w:r>
    </w:p>
    <w:p w:rsidR="00CC51C8" w:rsidRDefault="008E0ED1">
      <w:pPr>
        <w:tabs>
          <w:tab w:val="left" w:pos="7371"/>
        </w:tabs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kern w:val="0"/>
          <w:sz w:val="24"/>
          <w:szCs w:val="24"/>
        </w:rPr>
      </w:pPr>
      <w:r>
        <w:rPr>
          <w:rFonts w:ascii="Times New Roman" w:eastAsia="宋体" w:hAnsi="Times New Roman" w:cs="Times New Roman" w:hint="eastAsia"/>
          <w:i/>
          <w:kern w:val="0"/>
          <w:sz w:val="24"/>
          <w:szCs w:val="24"/>
        </w:rPr>
        <w:t xml:space="preserve">                 </w:t>
      </w:r>
      <w:r>
        <w:rPr>
          <w:rFonts w:ascii="Times New Roman" w:eastAsia="宋体" w:hAnsi="Times New Roman" w:cs="Times New Roman"/>
          <w:i/>
          <w:kern w:val="0"/>
          <w:sz w:val="24"/>
          <w:szCs w:val="24"/>
        </w:rPr>
        <w:t>U</w:t>
      </w:r>
      <w:r>
        <w:rPr>
          <w:rFonts w:ascii="Times New Roman" w:hAnsi="Times New Roman" w:cs="Times New Roman"/>
          <w:kern w:val="0"/>
          <w:sz w:val="24"/>
          <w:szCs w:val="24"/>
        </w:rPr>
        <w:t>=</w:t>
      </w:r>
      <w:proofErr w:type="spellStart"/>
      <w:r>
        <w:rPr>
          <w:rFonts w:ascii="Times New Roman" w:hAnsi="Times New Roman" w:cs="Times New Roman"/>
          <w:i/>
          <w:kern w:val="0"/>
          <w:sz w:val="24"/>
          <w:szCs w:val="24"/>
        </w:rPr>
        <w:t>k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×</w:t>
      </w:r>
      <w:r>
        <w:rPr>
          <w:rFonts w:ascii="Times New Roman" w:hAnsi="Times New Roman" w:cs="Times New Roman"/>
          <w:i/>
          <w:iCs/>
          <w:kern w:val="0"/>
          <w:sz w:val="30"/>
          <w:szCs w:val="30"/>
        </w:rPr>
        <w:t>u</w:t>
      </w:r>
      <w:r>
        <w:rPr>
          <w:rFonts w:ascii="Times New Roman" w:hAnsi="Times New Roman" w:cs="Times New Roman"/>
          <w:iCs/>
          <w:kern w:val="0"/>
          <w:sz w:val="30"/>
          <w:szCs w:val="30"/>
          <w:vertAlign w:val="subscript"/>
        </w:rPr>
        <w:t>c</w:t>
      </w:r>
      <w:proofErr w:type="spellEnd"/>
      <w:r>
        <w:rPr>
          <w:rFonts w:ascii="Times New Roman" w:hAnsi="Times New Roman" w:cs="Times New Roman"/>
          <w:kern w:val="0"/>
          <w:sz w:val="24"/>
          <w:szCs w:val="24"/>
        </w:rPr>
        <w:t>=2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×</w:t>
      </w:r>
      <w:r>
        <w:rPr>
          <w:rFonts w:ascii="Times New Roman" w:hAnsi="Times New Roman" w:cs="Times New Roman"/>
          <w:kern w:val="0"/>
          <w:sz w:val="24"/>
          <w:szCs w:val="24"/>
        </w:rPr>
        <w:t>0.59≈1.2′</w:t>
      </w:r>
      <w:r>
        <w:rPr>
          <w:rFonts w:ascii="Times New Roman" w:hAnsi="Times New Roman" w:cs="Times New Roman" w:hint="eastAsia"/>
          <w:kern w:val="0"/>
          <w:sz w:val="24"/>
          <w:szCs w:val="24"/>
        </w:rPr>
        <w:t xml:space="preserve">                      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（</w:t>
      </w:r>
      <w:r>
        <w:rPr>
          <w:rFonts w:ascii="Times New Roman" w:eastAsia="宋体" w:hAnsi="Times New Roman" w:cs="Times New Roman" w:hint="eastAsia"/>
          <w:kern w:val="0"/>
          <w:sz w:val="24"/>
          <w:szCs w:val="24"/>
        </w:rPr>
        <w:t>B.5</w:t>
      </w:r>
      <w:r>
        <w:rPr>
          <w:rFonts w:ascii="Times New Roman" w:eastAsia="宋体" w:hAnsi="Times New Roman" w:cs="Times New Roman"/>
          <w:kern w:val="0"/>
          <w:sz w:val="24"/>
          <w:szCs w:val="24"/>
        </w:rPr>
        <w:t>）</w:t>
      </w: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8E0ED1">
      <w:pPr>
        <w:rPr>
          <w:rFonts w:asciiTheme="minorEastAsia" w:hAnsiTheme="minorEastAsia" w:cs="Times New Roman"/>
          <w:kern w:val="0"/>
          <w:sz w:val="24"/>
          <w:szCs w:val="24"/>
        </w:rPr>
      </w:pPr>
      <w:r>
        <w:rPr>
          <w:rFonts w:asciiTheme="minorEastAsia" w:hAnsiTheme="minorEastAsia" w:cs="Times New Roman"/>
          <w:kern w:val="0"/>
          <w:sz w:val="24"/>
          <w:szCs w:val="24"/>
        </w:rPr>
        <w:br w:type="page"/>
      </w:r>
    </w:p>
    <w:p w:rsidR="00CC51C8" w:rsidRDefault="008E0ED1">
      <w:pPr>
        <w:autoSpaceDE w:val="0"/>
        <w:autoSpaceDN w:val="0"/>
        <w:adjustRightInd w:val="0"/>
        <w:jc w:val="left"/>
        <w:rPr>
          <w:rFonts w:ascii="黑体" w:eastAsia="黑体" w:hAnsi="黑体" w:cs="Times New Roman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lastRenderedPageBreak/>
        <w:t xml:space="preserve">附录 </w:t>
      </w:r>
      <w:r>
        <w:rPr>
          <w:rFonts w:ascii="Times New Roman" w:eastAsia="黑体" w:hAnsi="Times New Roman" w:cs="Times New Roman" w:hint="eastAsia"/>
          <w:kern w:val="0"/>
          <w:sz w:val="28"/>
          <w:szCs w:val="28"/>
        </w:rPr>
        <w:t>C</w:t>
      </w:r>
    </w:p>
    <w:p w:rsidR="00CC51C8" w:rsidRDefault="008E0ED1">
      <w:pPr>
        <w:autoSpaceDE w:val="0"/>
        <w:autoSpaceDN w:val="0"/>
        <w:adjustRightInd w:val="0"/>
        <w:jc w:val="center"/>
        <w:rPr>
          <w:rFonts w:ascii="黑体" w:eastAsia="黑体" w:hAnsi="黑体" w:cs="Times New Roman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t>校验台原始记录参考格式</w:t>
      </w:r>
    </w:p>
    <w:p w:rsidR="00CC51C8" w:rsidRDefault="00CC51C8">
      <w:pPr>
        <w:autoSpaceDE w:val="0"/>
        <w:autoSpaceDN w:val="0"/>
        <w:adjustRightInd w:val="0"/>
        <w:spacing w:line="360" w:lineRule="auto"/>
        <w:jc w:val="center"/>
        <w:rPr>
          <w:rFonts w:ascii="黑体" w:eastAsia="黑体" w:hAnsi="黑体" w:cs="Times New Roman"/>
          <w:kern w:val="0"/>
          <w:szCs w:val="21"/>
        </w:rPr>
      </w:pPr>
    </w:p>
    <w:tbl>
      <w:tblPr>
        <w:tblStyle w:val="a9"/>
        <w:tblW w:w="8294" w:type="dxa"/>
        <w:jc w:val="center"/>
        <w:tblLayout w:type="fixed"/>
        <w:tblLook w:val="04A0" w:firstRow="1" w:lastRow="0" w:firstColumn="1" w:lastColumn="0" w:noHBand="0" w:noVBand="1"/>
      </w:tblPr>
      <w:tblGrid>
        <w:gridCol w:w="1512"/>
        <w:gridCol w:w="1176"/>
        <w:gridCol w:w="180"/>
        <w:gridCol w:w="1095"/>
        <w:gridCol w:w="261"/>
        <w:gridCol w:w="574"/>
        <w:gridCol w:w="18"/>
        <w:gridCol w:w="419"/>
        <w:gridCol w:w="346"/>
        <w:gridCol w:w="104"/>
        <w:gridCol w:w="815"/>
        <w:gridCol w:w="54"/>
        <w:gridCol w:w="240"/>
        <w:gridCol w:w="143"/>
        <w:gridCol w:w="486"/>
        <w:gridCol w:w="871"/>
      </w:tblGrid>
      <w:tr w:rsidR="00CC51C8">
        <w:trPr>
          <w:jc w:val="center"/>
        </w:trPr>
        <w:tc>
          <w:tcPr>
            <w:tcW w:w="151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委托方</w:t>
            </w:r>
          </w:p>
        </w:tc>
        <w:tc>
          <w:tcPr>
            <w:tcW w:w="3286" w:type="dxa"/>
            <w:gridSpan w:val="5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1702" w:type="dxa"/>
            <w:gridSpan w:val="5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仪器名称</w:t>
            </w:r>
          </w:p>
        </w:tc>
        <w:tc>
          <w:tcPr>
            <w:tcW w:w="1794" w:type="dxa"/>
            <w:gridSpan w:val="5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型号规格</w:t>
            </w:r>
          </w:p>
        </w:tc>
        <w:tc>
          <w:tcPr>
            <w:tcW w:w="1176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1275" w:type="dxa"/>
            <w:gridSpan w:val="2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测量范围</w:t>
            </w:r>
          </w:p>
        </w:tc>
        <w:tc>
          <w:tcPr>
            <w:tcW w:w="835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1702" w:type="dxa"/>
            <w:gridSpan w:val="5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制造单位</w:t>
            </w:r>
          </w:p>
        </w:tc>
        <w:tc>
          <w:tcPr>
            <w:tcW w:w="1794" w:type="dxa"/>
            <w:gridSpan w:val="5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出厂编号</w:t>
            </w:r>
          </w:p>
        </w:tc>
        <w:tc>
          <w:tcPr>
            <w:tcW w:w="1176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1275" w:type="dxa"/>
            <w:gridSpan w:val="2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工作</w:t>
            </w:r>
            <w:r>
              <w:rPr>
                <w:rFonts w:ascii="宋体" w:eastAsia="宋体" w:hAnsi="宋体" w:cs="Times New Roman" w:hint="eastAsia"/>
                <w:kern w:val="0"/>
                <w:szCs w:val="21"/>
              </w:rPr>
              <w:t>地点</w:t>
            </w:r>
          </w:p>
        </w:tc>
        <w:tc>
          <w:tcPr>
            <w:tcW w:w="4331" w:type="dxa"/>
            <w:gridSpan w:val="1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环境温度</w:t>
            </w:r>
          </w:p>
        </w:tc>
        <w:tc>
          <w:tcPr>
            <w:tcW w:w="1176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1275" w:type="dxa"/>
            <w:gridSpan w:val="2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相对湿度</w:t>
            </w:r>
          </w:p>
        </w:tc>
        <w:tc>
          <w:tcPr>
            <w:tcW w:w="835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1702" w:type="dxa"/>
            <w:gridSpan w:val="5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大气压</w:t>
            </w:r>
          </w:p>
        </w:tc>
        <w:tc>
          <w:tcPr>
            <w:tcW w:w="1794" w:type="dxa"/>
            <w:gridSpan w:val="5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依据技术文件</w:t>
            </w:r>
          </w:p>
        </w:tc>
        <w:tc>
          <w:tcPr>
            <w:tcW w:w="6782" w:type="dxa"/>
            <w:gridSpan w:val="15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主要标准器具</w:t>
            </w:r>
          </w:p>
        </w:tc>
        <w:tc>
          <w:tcPr>
            <w:tcW w:w="6782" w:type="dxa"/>
            <w:gridSpan w:val="15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校准人</w:t>
            </w:r>
          </w:p>
        </w:tc>
        <w:tc>
          <w:tcPr>
            <w:tcW w:w="1356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1356" w:type="dxa"/>
            <w:gridSpan w:val="2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/>
                <w:kern w:val="0"/>
                <w:szCs w:val="21"/>
              </w:rPr>
              <w:t>核验人</w:t>
            </w:r>
          </w:p>
        </w:tc>
        <w:tc>
          <w:tcPr>
            <w:tcW w:w="1357" w:type="dxa"/>
            <w:gridSpan w:val="4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1356" w:type="dxa"/>
            <w:gridSpan w:val="5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/>
                <w:kern w:val="0"/>
                <w:szCs w:val="21"/>
              </w:rPr>
              <w:t>校准日期</w:t>
            </w:r>
          </w:p>
        </w:tc>
        <w:tc>
          <w:tcPr>
            <w:tcW w:w="1357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序号</w:t>
            </w:r>
          </w:p>
        </w:tc>
        <w:tc>
          <w:tcPr>
            <w:tcW w:w="2451" w:type="dxa"/>
            <w:gridSpan w:val="3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校准项目</w:t>
            </w:r>
          </w:p>
        </w:tc>
        <w:tc>
          <w:tcPr>
            <w:tcW w:w="4331" w:type="dxa"/>
            <w:gridSpan w:val="12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校准结果</w:t>
            </w:r>
          </w:p>
        </w:tc>
      </w:tr>
      <w:tr w:rsidR="00CC51C8">
        <w:trPr>
          <w:jc w:val="center"/>
        </w:trPr>
        <w:tc>
          <w:tcPr>
            <w:tcW w:w="1512" w:type="dxa"/>
            <w:vMerge w:val="restart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1</w:t>
            </w:r>
          </w:p>
        </w:tc>
        <w:tc>
          <w:tcPr>
            <w:tcW w:w="2451" w:type="dxa"/>
            <w:gridSpan w:val="3"/>
            <w:vMerge w:val="restart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水平轴与竖轴的垂直度/格</w:t>
            </w:r>
          </w:p>
        </w:tc>
        <w:tc>
          <w:tcPr>
            <w:tcW w:w="1272" w:type="dxa"/>
            <w:gridSpan w:val="4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/>
                <w:i/>
                <w:kern w:val="0"/>
                <w:szCs w:val="21"/>
              </w:rPr>
              <w:t>ω</w:t>
            </w:r>
            <w:r>
              <w:rPr>
                <w:rFonts w:asciiTheme="minorEastAsia" w:hAnsiTheme="minorEastAsia" w:cs="Times New Roman"/>
                <w:kern w:val="0"/>
                <w:szCs w:val="21"/>
                <w:vertAlign w:val="subscript"/>
              </w:rPr>
              <w:t>1</w:t>
            </w:r>
          </w:p>
        </w:tc>
        <w:tc>
          <w:tcPr>
            <w:tcW w:w="1559" w:type="dxa"/>
            <w:gridSpan w:val="5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/>
                <w:i/>
                <w:kern w:val="0"/>
                <w:szCs w:val="21"/>
              </w:rPr>
              <w:t>ω</w:t>
            </w:r>
            <w:r>
              <w:rPr>
                <w:rFonts w:asciiTheme="minorEastAsia" w:hAnsiTheme="minorEastAsia" w:cs="Times New Roman" w:hint="eastAsia"/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1500" w:type="dxa"/>
            <w:gridSpan w:val="3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/>
                <w:i/>
                <w:kern w:val="0"/>
                <w:szCs w:val="21"/>
              </w:rPr>
              <w:t>ω</w:t>
            </w:r>
          </w:p>
        </w:tc>
      </w:tr>
      <w:tr w:rsidR="00CC51C8">
        <w:trPr>
          <w:trHeight w:val="339"/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1272" w:type="dxa"/>
            <w:gridSpan w:val="4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1559" w:type="dxa"/>
            <w:gridSpan w:val="5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1500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</w:tr>
      <w:tr w:rsidR="00CC51C8">
        <w:trPr>
          <w:trHeight w:val="421"/>
          <w:jc w:val="center"/>
        </w:trPr>
        <w:tc>
          <w:tcPr>
            <w:tcW w:w="1512" w:type="dxa"/>
            <w:vMerge w:val="restart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2</w:t>
            </w:r>
          </w:p>
        </w:tc>
        <w:tc>
          <w:tcPr>
            <w:tcW w:w="2451" w:type="dxa"/>
            <w:gridSpan w:val="3"/>
            <w:vMerge w:val="restart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顶角示值误差</w:t>
            </w:r>
            <w:r>
              <w:rPr>
                <w:rFonts w:ascii="宋体" w:eastAsia="宋体" w:hAnsi="宋体" w:cs="Times New Roman"/>
                <w:kern w:val="0"/>
                <w:szCs w:val="21"/>
              </w:rPr>
              <w:t>/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′</w:t>
            </w:r>
          </w:p>
        </w:tc>
        <w:tc>
          <w:tcPr>
            <w:tcW w:w="853" w:type="dxa"/>
            <w:gridSpan w:val="3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a</w:t>
            </w:r>
            <w:r>
              <w:rPr>
                <w:rFonts w:ascii="Times New Roman" w:eastAsia="黑体" w:hAnsi="Times New Roman" w:cs="Times New Roman"/>
                <w:kern w:val="0"/>
                <w:szCs w:val="21"/>
                <w:vertAlign w:val="subscript"/>
              </w:rPr>
              <w:t>0</w:t>
            </w:r>
          </w:p>
        </w:tc>
        <w:tc>
          <w:tcPr>
            <w:tcW w:w="869" w:type="dxa"/>
            <w:gridSpan w:val="3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b</w:t>
            </w:r>
            <w:r>
              <w:rPr>
                <w:rFonts w:ascii="Times New Roman" w:eastAsia="宋体" w:hAnsi="Times New Roman" w:cs="Times New Roman"/>
                <w:kern w:val="0"/>
                <w:szCs w:val="21"/>
                <w:vertAlign w:val="subscript"/>
              </w:rPr>
              <w:t>0</w:t>
            </w:r>
          </w:p>
        </w:tc>
        <w:tc>
          <w:tcPr>
            <w:tcW w:w="869" w:type="dxa"/>
            <w:gridSpan w:val="2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i/>
                <w:kern w:val="0"/>
                <w:szCs w:val="21"/>
              </w:rPr>
              <w:t>a</w:t>
            </w:r>
            <w:r>
              <w:rPr>
                <w:rFonts w:ascii="Times New Roman" w:eastAsia="黑体" w:hAnsi="Times New Roman" w:cs="Times New Roman" w:hint="eastAsia"/>
                <w:kern w:val="0"/>
                <w:szCs w:val="21"/>
                <w:vertAlign w:val="subscript"/>
              </w:rPr>
              <w:t>i</w:t>
            </w:r>
            <w:proofErr w:type="spellEnd"/>
          </w:p>
        </w:tc>
        <w:tc>
          <w:tcPr>
            <w:tcW w:w="869" w:type="dxa"/>
            <w:gridSpan w:val="3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i/>
                <w:kern w:val="0"/>
                <w:szCs w:val="21"/>
              </w:rPr>
              <w:t>b</w:t>
            </w:r>
            <w:r>
              <w:rPr>
                <w:rFonts w:ascii="Times New Roman" w:eastAsia="宋体" w:hAnsi="Times New Roman" w:cs="Times New Roman" w:hint="eastAsia"/>
                <w:kern w:val="0"/>
                <w:szCs w:val="21"/>
                <w:vertAlign w:val="subscript"/>
              </w:rPr>
              <w:t>i</w:t>
            </w:r>
          </w:p>
        </w:tc>
        <w:tc>
          <w:tcPr>
            <w:tcW w:w="871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r>
              <w:rPr>
                <w:rFonts w:ascii="Times New Roman" w:eastAsia="黑体" w:hAnsi="Times New Roman" w:cs="Times New Roman"/>
                <w:i/>
                <w:kern w:val="0"/>
                <w:szCs w:val="21"/>
              </w:rPr>
              <w:t>β</w:t>
            </w:r>
          </w:p>
        </w:tc>
      </w:tr>
      <w:tr w:rsidR="00CC51C8">
        <w:trPr>
          <w:trHeight w:val="250"/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trHeight w:val="343"/>
          <w:jc w:val="center"/>
        </w:trPr>
        <w:tc>
          <w:tcPr>
            <w:tcW w:w="1512" w:type="dxa"/>
            <w:vMerge w:val="restart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3</w:t>
            </w:r>
          </w:p>
        </w:tc>
        <w:tc>
          <w:tcPr>
            <w:tcW w:w="2451" w:type="dxa"/>
            <w:gridSpan w:val="3"/>
            <w:vMerge w:val="restart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方位角示值误差</w:t>
            </w:r>
            <w:r>
              <w:rPr>
                <w:rFonts w:ascii="宋体" w:eastAsia="宋体" w:hAnsi="宋体" w:cs="Times New Roman"/>
                <w:kern w:val="0"/>
                <w:szCs w:val="21"/>
              </w:rPr>
              <w:t>/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′</w:t>
            </w:r>
          </w:p>
        </w:tc>
        <w:tc>
          <w:tcPr>
            <w:tcW w:w="853" w:type="dxa"/>
            <w:gridSpan w:val="3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a</w:t>
            </w:r>
            <w:r>
              <w:rPr>
                <w:rFonts w:ascii="Times New Roman" w:eastAsia="黑体" w:hAnsi="Times New Roman" w:cs="Times New Roman"/>
                <w:kern w:val="0"/>
                <w:szCs w:val="21"/>
                <w:vertAlign w:val="subscript"/>
              </w:rPr>
              <w:t>0</w:t>
            </w:r>
          </w:p>
        </w:tc>
        <w:tc>
          <w:tcPr>
            <w:tcW w:w="869" w:type="dxa"/>
            <w:gridSpan w:val="3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b</w:t>
            </w:r>
            <w:r>
              <w:rPr>
                <w:rFonts w:ascii="Times New Roman" w:eastAsia="宋体" w:hAnsi="Times New Roman" w:cs="Times New Roman"/>
                <w:kern w:val="0"/>
                <w:szCs w:val="21"/>
                <w:vertAlign w:val="subscript"/>
              </w:rPr>
              <w:t>0</w:t>
            </w:r>
          </w:p>
        </w:tc>
        <w:tc>
          <w:tcPr>
            <w:tcW w:w="869" w:type="dxa"/>
            <w:gridSpan w:val="2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i/>
                <w:kern w:val="0"/>
                <w:szCs w:val="21"/>
              </w:rPr>
              <w:t>a</w:t>
            </w:r>
            <w:r>
              <w:rPr>
                <w:rFonts w:ascii="Times New Roman" w:eastAsia="黑体" w:hAnsi="Times New Roman" w:cs="Times New Roman" w:hint="eastAsia"/>
                <w:kern w:val="0"/>
                <w:szCs w:val="21"/>
                <w:vertAlign w:val="subscript"/>
              </w:rPr>
              <w:t>i</w:t>
            </w:r>
            <w:proofErr w:type="spellEnd"/>
          </w:p>
        </w:tc>
        <w:tc>
          <w:tcPr>
            <w:tcW w:w="869" w:type="dxa"/>
            <w:gridSpan w:val="3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i/>
                <w:kern w:val="0"/>
                <w:szCs w:val="21"/>
              </w:rPr>
              <w:t>b</w:t>
            </w:r>
            <w:r>
              <w:rPr>
                <w:rFonts w:ascii="Times New Roman" w:eastAsia="宋体" w:hAnsi="Times New Roman" w:cs="Times New Roman" w:hint="eastAsia"/>
                <w:kern w:val="0"/>
                <w:szCs w:val="21"/>
                <w:vertAlign w:val="subscript"/>
              </w:rPr>
              <w:t>i</w:t>
            </w:r>
          </w:p>
        </w:tc>
        <w:tc>
          <w:tcPr>
            <w:tcW w:w="871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i/>
                <w:kern w:val="0"/>
                <w:szCs w:val="21"/>
              </w:rPr>
            </w:pPr>
            <w:r>
              <w:rPr>
                <w:rFonts w:ascii="Times New Roman" w:eastAsia="黑体" w:hAnsi="Times New Roman" w:cs="Times New Roman"/>
                <w:i/>
                <w:kern w:val="0"/>
                <w:szCs w:val="21"/>
              </w:rPr>
              <w:t>γ</w:t>
            </w:r>
          </w:p>
        </w:tc>
      </w:tr>
      <w:tr w:rsidR="00CC51C8">
        <w:trPr>
          <w:trHeight w:val="343"/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</w:tr>
      <w:tr w:rsidR="00CC51C8">
        <w:trPr>
          <w:trHeight w:val="343"/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</w:tr>
      <w:tr w:rsidR="00CC51C8">
        <w:trPr>
          <w:trHeight w:val="343"/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</w:tr>
      <w:tr w:rsidR="00CC51C8">
        <w:trPr>
          <w:trHeight w:val="343"/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</w:tr>
      <w:tr w:rsidR="00CC51C8">
        <w:trPr>
          <w:trHeight w:val="343"/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Merge w:val="restart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  <w:r>
              <w:rPr>
                <w:rFonts w:ascii="Times New Roman" w:hAnsi="Times New Roman" w:cs="Times New Roman"/>
                <w:kern w:val="0"/>
                <w:szCs w:val="21"/>
              </w:rPr>
              <w:t>4</w:t>
            </w:r>
          </w:p>
        </w:tc>
        <w:tc>
          <w:tcPr>
            <w:tcW w:w="2451" w:type="dxa"/>
            <w:gridSpan w:val="3"/>
            <w:vMerge w:val="restart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工具面角示值误差</w:t>
            </w:r>
            <w:r>
              <w:rPr>
                <w:rFonts w:ascii="宋体" w:eastAsia="宋体" w:hAnsi="宋体" w:cs="Times New Roman"/>
                <w:kern w:val="0"/>
                <w:szCs w:val="21"/>
              </w:rPr>
              <w:t>/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′</w:t>
            </w:r>
          </w:p>
        </w:tc>
        <w:tc>
          <w:tcPr>
            <w:tcW w:w="853" w:type="dxa"/>
            <w:gridSpan w:val="3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a</w:t>
            </w:r>
            <w:r>
              <w:rPr>
                <w:rFonts w:ascii="Times New Roman" w:eastAsia="黑体" w:hAnsi="Times New Roman" w:cs="Times New Roman"/>
                <w:kern w:val="0"/>
                <w:szCs w:val="21"/>
                <w:vertAlign w:val="subscript"/>
              </w:rPr>
              <w:t>0</w:t>
            </w:r>
          </w:p>
        </w:tc>
        <w:tc>
          <w:tcPr>
            <w:tcW w:w="869" w:type="dxa"/>
            <w:gridSpan w:val="3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/>
                <w:i/>
                <w:kern w:val="0"/>
                <w:szCs w:val="21"/>
              </w:rPr>
              <w:t>b</w:t>
            </w:r>
            <w:r>
              <w:rPr>
                <w:rFonts w:ascii="Times New Roman" w:eastAsia="宋体" w:hAnsi="Times New Roman" w:cs="Times New Roman"/>
                <w:kern w:val="0"/>
                <w:szCs w:val="21"/>
                <w:vertAlign w:val="subscript"/>
              </w:rPr>
              <w:t>0</w:t>
            </w:r>
          </w:p>
        </w:tc>
        <w:tc>
          <w:tcPr>
            <w:tcW w:w="869" w:type="dxa"/>
            <w:gridSpan w:val="2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i/>
                <w:kern w:val="0"/>
                <w:szCs w:val="21"/>
              </w:rPr>
              <w:t>a</w:t>
            </w:r>
            <w:r>
              <w:rPr>
                <w:rFonts w:ascii="Times New Roman" w:eastAsia="黑体" w:hAnsi="Times New Roman" w:cs="Times New Roman" w:hint="eastAsia"/>
                <w:kern w:val="0"/>
                <w:szCs w:val="21"/>
                <w:vertAlign w:val="subscript"/>
              </w:rPr>
              <w:t>i</w:t>
            </w:r>
            <w:proofErr w:type="spellEnd"/>
          </w:p>
        </w:tc>
        <w:tc>
          <w:tcPr>
            <w:tcW w:w="869" w:type="dxa"/>
            <w:gridSpan w:val="3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kern w:val="0"/>
                <w:szCs w:val="21"/>
              </w:rPr>
            </w:pPr>
            <w:r>
              <w:rPr>
                <w:rFonts w:ascii="Times New Roman" w:eastAsia="宋体" w:hAnsi="Times New Roman" w:cs="Times New Roman" w:hint="eastAsia"/>
                <w:i/>
                <w:kern w:val="0"/>
                <w:szCs w:val="21"/>
              </w:rPr>
              <w:t>b</w:t>
            </w:r>
            <w:r>
              <w:rPr>
                <w:rFonts w:ascii="Times New Roman" w:eastAsia="宋体" w:hAnsi="Times New Roman" w:cs="Times New Roman" w:hint="eastAsia"/>
                <w:kern w:val="0"/>
                <w:szCs w:val="21"/>
                <w:vertAlign w:val="subscript"/>
              </w:rPr>
              <w:t>i</w:t>
            </w:r>
          </w:p>
        </w:tc>
        <w:tc>
          <w:tcPr>
            <w:tcW w:w="871" w:type="dxa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="Times New Roman" w:eastAsia="黑体" w:hAnsi="Times New Roman" w:cs="Times New Roman"/>
                <w:i/>
                <w:kern w:val="0"/>
                <w:szCs w:val="21"/>
              </w:rPr>
            </w:pPr>
            <w:r>
              <w:rPr>
                <w:rFonts w:ascii="Times New Roman" w:eastAsia="黑体" w:hAnsi="Times New Roman" w:cs="Times New Roman"/>
                <w:i/>
                <w:kern w:val="0"/>
                <w:szCs w:val="21"/>
              </w:rPr>
              <w:t>δ</w:t>
            </w:r>
          </w:p>
        </w:tc>
      </w:tr>
      <w:tr w:rsidR="00CC51C8">
        <w:trPr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trHeight w:val="279"/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1512" w:type="dxa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2451" w:type="dxa"/>
            <w:gridSpan w:val="3"/>
            <w:vMerge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2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kern w:val="0"/>
                <w:szCs w:val="21"/>
              </w:rPr>
            </w:pPr>
          </w:p>
        </w:tc>
        <w:tc>
          <w:tcPr>
            <w:tcW w:w="869" w:type="dxa"/>
            <w:gridSpan w:val="3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  <w:tc>
          <w:tcPr>
            <w:tcW w:w="871" w:type="dxa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jc w:val="center"/>
        </w:trPr>
        <w:tc>
          <w:tcPr>
            <w:tcW w:w="2688" w:type="dxa"/>
            <w:gridSpan w:val="2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顶角示值误差的扩展不确定度</w:t>
            </w:r>
            <w:r>
              <w:rPr>
                <w:rFonts w:ascii="宋体" w:eastAsia="宋体" w:hAnsi="宋体" w:cs="Times New Roman"/>
                <w:kern w:val="0"/>
                <w:szCs w:val="21"/>
              </w:rPr>
              <w:t>/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′</w:t>
            </w:r>
          </w:p>
        </w:tc>
        <w:tc>
          <w:tcPr>
            <w:tcW w:w="5606" w:type="dxa"/>
            <w:gridSpan w:val="14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trHeight w:val="454"/>
          <w:jc w:val="center"/>
        </w:trPr>
        <w:tc>
          <w:tcPr>
            <w:tcW w:w="2688" w:type="dxa"/>
            <w:gridSpan w:val="2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方位角示值误差的扩展不确定度</w:t>
            </w:r>
            <w:r>
              <w:rPr>
                <w:rFonts w:ascii="宋体" w:eastAsia="宋体" w:hAnsi="宋体" w:cs="Times New Roman"/>
                <w:kern w:val="0"/>
                <w:szCs w:val="21"/>
              </w:rPr>
              <w:t>/</w:t>
            </w: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′</w:t>
            </w:r>
          </w:p>
        </w:tc>
        <w:tc>
          <w:tcPr>
            <w:tcW w:w="5606" w:type="dxa"/>
            <w:gridSpan w:val="14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</w:p>
        </w:tc>
      </w:tr>
      <w:tr w:rsidR="00CC51C8">
        <w:trPr>
          <w:trHeight w:val="730"/>
          <w:jc w:val="center"/>
        </w:trPr>
        <w:tc>
          <w:tcPr>
            <w:tcW w:w="2688" w:type="dxa"/>
            <w:gridSpan w:val="2"/>
            <w:vAlign w:val="center"/>
          </w:tcPr>
          <w:p w:rsidR="00CC51C8" w:rsidRDefault="008E0ED1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kern w:val="0"/>
                <w:szCs w:val="21"/>
              </w:rPr>
            </w:pPr>
            <w:r>
              <w:rPr>
                <w:rFonts w:asciiTheme="minorEastAsia" w:hAnsiTheme="minorEastAsia" w:cs="Times New Roman" w:hint="eastAsia"/>
                <w:kern w:val="0"/>
                <w:szCs w:val="21"/>
              </w:rPr>
              <w:t>工具面角示值误差的扩展不确定度</w:t>
            </w:r>
            <w:r>
              <w:rPr>
                <w:rFonts w:ascii="宋体" w:eastAsia="宋体" w:hAnsi="宋体" w:cs="Times New Roman"/>
                <w:kern w:val="0"/>
                <w:szCs w:val="21"/>
              </w:rPr>
              <w:t>/</w:t>
            </w:r>
            <w:r>
              <w:rPr>
                <w:rFonts w:ascii="Times New Roman" w:hAnsi="Times New Roman" w:cs="Times New Roman"/>
                <w:kern w:val="0"/>
                <w:szCs w:val="21"/>
              </w:rPr>
              <w:t>′</w:t>
            </w:r>
          </w:p>
        </w:tc>
        <w:tc>
          <w:tcPr>
            <w:tcW w:w="5606" w:type="dxa"/>
            <w:gridSpan w:val="14"/>
            <w:vAlign w:val="center"/>
          </w:tcPr>
          <w:p w:rsidR="00CC51C8" w:rsidRDefault="00CC51C8">
            <w:pPr>
              <w:autoSpaceDE w:val="0"/>
              <w:autoSpaceDN w:val="0"/>
              <w:adjustRightInd w:val="0"/>
              <w:jc w:val="center"/>
              <w:rPr>
                <w:rFonts w:asciiTheme="minorEastAsia" w:hAnsiTheme="minorEastAsia" w:cs="Times New Roman"/>
                <w:i/>
                <w:kern w:val="0"/>
                <w:szCs w:val="21"/>
              </w:rPr>
            </w:pPr>
          </w:p>
        </w:tc>
      </w:tr>
    </w:tbl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8E0ED1">
      <w:pPr>
        <w:autoSpaceDE w:val="0"/>
        <w:autoSpaceDN w:val="0"/>
        <w:adjustRightInd w:val="0"/>
        <w:rPr>
          <w:rFonts w:ascii="黑体" w:eastAsia="黑体" w:hAnsi="黑体" w:cs="Times New Roman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lastRenderedPageBreak/>
        <w:t xml:space="preserve">附录 </w:t>
      </w:r>
      <w:r>
        <w:rPr>
          <w:rFonts w:ascii="Times New Roman" w:eastAsia="黑体" w:hAnsi="Times New Roman" w:cs="Times New Roman" w:hint="eastAsia"/>
          <w:kern w:val="0"/>
          <w:sz w:val="28"/>
          <w:szCs w:val="28"/>
        </w:rPr>
        <w:t>D</w:t>
      </w:r>
    </w:p>
    <w:p w:rsidR="00CC51C8" w:rsidRDefault="008E0ED1">
      <w:pPr>
        <w:autoSpaceDE w:val="0"/>
        <w:autoSpaceDN w:val="0"/>
        <w:adjustRightInd w:val="0"/>
        <w:jc w:val="center"/>
        <w:rPr>
          <w:rFonts w:ascii="黑体" w:eastAsia="黑体" w:hAnsi="黑体" w:cs="Times New Roman"/>
          <w:kern w:val="0"/>
          <w:sz w:val="28"/>
          <w:szCs w:val="28"/>
        </w:rPr>
      </w:pPr>
      <w:r>
        <w:rPr>
          <w:rFonts w:ascii="黑体" w:eastAsia="黑体" w:hAnsi="黑体" w:cs="Times New Roman" w:hint="eastAsia"/>
          <w:kern w:val="0"/>
          <w:sz w:val="28"/>
          <w:szCs w:val="28"/>
        </w:rPr>
        <w:t>校准证书内容</w:t>
      </w:r>
    </w:p>
    <w:p w:rsidR="00CC51C8" w:rsidRDefault="008E0ED1">
      <w:pPr>
        <w:autoSpaceDE w:val="0"/>
        <w:autoSpaceDN w:val="0"/>
        <w:adjustRightInd w:val="0"/>
        <w:spacing w:line="360" w:lineRule="auto"/>
        <w:rPr>
          <w:rFonts w:asciiTheme="minorEastAsia" w:hAnsiTheme="minorEastAsia" w:cs="Times New Roman"/>
          <w:kern w:val="0"/>
          <w:sz w:val="24"/>
          <w:szCs w:val="24"/>
        </w:rPr>
      </w:pPr>
      <w:r>
        <w:rPr>
          <w:rFonts w:asciiTheme="minorEastAsia" w:hAnsiTheme="minorEastAsia" w:cs="Times New Roman" w:hint="eastAsia"/>
          <w:kern w:val="0"/>
          <w:sz w:val="24"/>
          <w:szCs w:val="24"/>
        </w:rPr>
        <w:t>校准证书至少包括以下信息：</w:t>
      </w:r>
    </w:p>
    <w:p w:rsidR="00CC51C8" w:rsidRDefault="008E0ED1">
      <w:pPr>
        <w:pStyle w:val="ac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Chars="0"/>
        <w:rPr>
          <w:rFonts w:asciiTheme="minorEastAsia" w:hAnsiTheme="minorEastAsia" w:cs="Times New Roman"/>
          <w:kern w:val="0"/>
          <w:sz w:val="24"/>
          <w:szCs w:val="24"/>
        </w:rPr>
      </w:pPr>
      <w:r>
        <w:rPr>
          <w:rFonts w:asciiTheme="minorEastAsia" w:hAnsiTheme="minorEastAsia" w:cs="Times New Roman" w:hint="eastAsia"/>
          <w:kern w:val="0"/>
          <w:sz w:val="24"/>
          <w:szCs w:val="24"/>
        </w:rPr>
        <w:t>标题“校准证书”；</w:t>
      </w:r>
    </w:p>
    <w:p w:rsidR="00CC51C8" w:rsidRDefault="008E0ED1">
      <w:pPr>
        <w:pStyle w:val="ac"/>
        <w:numPr>
          <w:ilvl w:val="0"/>
          <w:numId w:val="2"/>
        </w:numPr>
        <w:autoSpaceDE w:val="0"/>
        <w:autoSpaceDN w:val="0"/>
        <w:adjustRightInd w:val="0"/>
        <w:spacing w:line="360" w:lineRule="auto"/>
        <w:ind w:firstLineChars="0"/>
        <w:rPr>
          <w:rFonts w:asciiTheme="minorEastAsia" w:hAnsiTheme="minorEastAsia" w:cs="Times New Roman"/>
          <w:kern w:val="0"/>
          <w:sz w:val="24"/>
          <w:szCs w:val="24"/>
        </w:rPr>
      </w:pPr>
      <w:r>
        <w:rPr>
          <w:rFonts w:asciiTheme="minorEastAsia" w:hAnsiTheme="minorEastAsia" w:cs="Times New Roman" w:hint="eastAsia"/>
          <w:kern w:val="0"/>
          <w:sz w:val="24"/>
          <w:szCs w:val="24"/>
        </w:rPr>
        <w:t>实验室名称和地址；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Times New Roman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c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）进行校准的地点（如果不在实验室内进行校准）；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Times New Roman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d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）证书或报告的唯一性标识（如编号），每页及总页的标识；</w:t>
      </w:r>
    </w:p>
    <w:p w:rsidR="00CC51C8" w:rsidRDefault="008E0ED1">
      <w:pPr>
        <w:autoSpaceDE w:val="0"/>
        <w:autoSpaceDN w:val="0"/>
        <w:adjustRightInd w:val="0"/>
        <w:spacing w:line="360" w:lineRule="auto"/>
        <w:rPr>
          <w:rFonts w:asciiTheme="minorEastAsia" w:hAnsiTheme="minorEastAsia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e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）送校单位的名称和地址；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Times New Roman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f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）被校对象的描述和明确标识；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Times New Roman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g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）进行校准的日期，如果与校准结果的有效性的应用有关时，应说明被校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Times New Roman" w:cs="宋体"/>
          <w:kern w:val="0"/>
          <w:sz w:val="24"/>
          <w:szCs w:val="24"/>
        </w:rPr>
      </w:pPr>
      <w:r>
        <w:rPr>
          <w:rFonts w:ascii="宋体" w:eastAsia="宋体" w:hAnsi="Times New Roman" w:cs="宋体" w:hint="eastAsia"/>
          <w:kern w:val="0"/>
          <w:sz w:val="24"/>
          <w:szCs w:val="24"/>
        </w:rPr>
        <w:t>对象的接收日期；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Times New Roman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h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）如果与校准结果的有效性和应用有关时，应对抽样程序进行说明；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Times New Roman" w:cs="宋体"/>
          <w:kern w:val="0"/>
          <w:sz w:val="24"/>
          <w:szCs w:val="24"/>
        </w:rPr>
      </w:pPr>
      <w:proofErr w:type="spellStart"/>
      <w:r>
        <w:rPr>
          <w:rFonts w:ascii="Times New Roman" w:hAnsi="Times New Roman" w:cs="Times New Roman"/>
          <w:kern w:val="0"/>
          <w:sz w:val="24"/>
          <w:szCs w:val="24"/>
        </w:rPr>
        <w:t>i</w:t>
      </w:r>
      <w:proofErr w:type="spellEnd"/>
      <w:r>
        <w:rPr>
          <w:rFonts w:ascii="宋体" w:eastAsia="宋体" w:hAnsi="Times New Roman" w:cs="宋体" w:hint="eastAsia"/>
          <w:kern w:val="0"/>
          <w:sz w:val="24"/>
          <w:szCs w:val="24"/>
        </w:rPr>
        <w:t>）对校准所依据的技术规范的标识，包括名称及代号；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Times New Roman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j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）本次校准所用测量标准的溯源性及有效性说明；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Times New Roman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k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）校准环境的描述；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Times New Roman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l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）校准结果及其测量不确定度的说明；</w:t>
      </w:r>
    </w:p>
    <w:p w:rsidR="00CC51C8" w:rsidRDefault="008E0ED1">
      <w:pPr>
        <w:autoSpaceDE w:val="0"/>
        <w:autoSpaceDN w:val="0"/>
        <w:adjustRightInd w:val="0"/>
        <w:spacing w:line="360" w:lineRule="auto"/>
        <w:jc w:val="left"/>
        <w:rPr>
          <w:rFonts w:ascii="宋体" w:eastAsia="宋体" w:hAnsi="Times New Roman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m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）校准证书或校准报告签发人的签名、职务或等效标识，以及签发日期；</w:t>
      </w:r>
    </w:p>
    <w:p w:rsidR="00CC51C8" w:rsidRDefault="008E0ED1">
      <w:pPr>
        <w:autoSpaceDE w:val="0"/>
        <w:autoSpaceDN w:val="0"/>
        <w:adjustRightInd w:val="0"/>
        <w:spacing w:line="360" w:lineRule="auto"/>
        <w:rPr>
          <w:rFonts w:ascii="宋体" w:eastAsia="宋体" w:hAnsi="Times New Roman" w:cs="宋体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n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）校准结果仅对被校对象有效的声明；</w:t>
      </w:r>
    </w:p>
    <w:p w:rsidR="00CC51C8" w:rsidRDefault="008E0ED1">
      <w:pPr>
        <w:autoSpaceDE w:val="0"/>
        <w:autoSpaceDN w:val="0"/>
        <w:adjustRightInd w:val="0"/>
        <w:spacing w:line="360" w:lineRule="auto"/>
        <w:rPr>
          <w:rFonts w:asciiTheme="minorEastAsia" w:hAnsiTheme="minorEastAsia" w:cs="Times New Roman"/>
          <w:kern w:val="0"/>
          <w:sz w:val="24"/>
          <w:szCs w:val="24"/>
        </w:rPr>
      </w:pPr>
      <w:r>
        <w:rPr>
          <w:rFonts w:ascii="Times New Roman" w:hAnsi="Times New Roman" w:cs="Times New Roman"/>
          <w:kern w:val="0"/>
          <w:sz w:val="24"/>
          <w:szCs w:val="24"/>
        </w:rPr>
        <w:t>o</w:t>
      </w:r>
      <w:r>
        <w:rPr>
          <w:rFonts w:ascii="宋体" w:eastAsia="宋体" w:hAnsi="Times New Roman" w:cs="宋体" w:hint="eastAsia"/>
          <w:kern w:val="0"/>
          <w:sz w:val="24"/>
          <w:szCs w:val="24"/>
        </w:rPr>
        <w:t>）未经实验室书面批准，不得部分复制证书或报告的声明。</w:t>
      </w: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CC51C8">
      <w:pPr>
        <w:autoSpaceDE w:val="0"/>
        <w:autoSpaceDN w:val="0"/>
        <w:adjustRightInd w:val="0"/>
        <w:rPr>
          <w:rFonts w:asciiTheme="minorEastAsia" w:hAnsiTheme="minorEastAsia" w:cs="Times New Roman"/>
          <w:kern w:val="0"/>
          <w:sz w:val="24"/>
          <w:szCs w:val="24"/>
        </w:rPr>
      </w:pPr>
    </w:p>
    <w:p w:rsidR="00CC51C8" w:rsidRDefault="008E0ED1">
      <w:pPr>
        <w:autoSpaceDE w:val="0"/>
        <w:autoSpaceDN w:val="0"/>
        <w:adjustRightInd w:val="0"/>
        <w:jc w:val="left"/>
        <w:rPr>
          <w:rFonts w:asciiTheme="minorEastAsia" w:hAnsiTheme="minorEastAsia" w:cs="Times New Roman"/>
          <w:kern w:val="0"/>
          <w:sz w:val="24"/>
          <w:szCs w:val="24"/>
          <w:u w:val="single"/>
        </w:rPr>
        <w:sectPr w:rsidR="00CC51C8">
          <w:footerReference w:type="default" r:id="rId20"/>
          <w:pgSz w:w="11906" w:h="16838"/>
          <w:pgMar w:top="1417" w:right="1417" w:bottom="1417" w:left="1417" w:header="851" w:footer="992" w:gutter="0"/>
          <w:pgNumType w:start="1"/>
          <w:cols w:space="0"/>
          <w:docGrid w:type="lines" w:linePitch="312"/>
        </w:sectPr>
      </w:pPr>
      <w:r>
        <w:rPr>
          <w:rFonts w:asciiTheme="minorEastAsia" w:hAnsiTheme="minorEastAsia" w:cs="Times New Roman" w:hint="eastAsia"/>
          <w:kern w:val="0"/>
          <w:sz w:val="24"/>
          <w:szCs w:val="24"/>
        </w:rPr>
        <w:t xml:space="preserve">                       </w:t>
      </w:r>
      <w:r>
        <w:rPr>
          <w:rFonts w:asciiTheme="minorEastAsia" w:hAnsiTheme="minorEastAsia" w:cs="Times New Roman" w:hint="eastAsia"/>
          <w:kern w:val="0"/>
          <w:sz w:val="24"/>
          <w:szCs w:val="24"/>
          <w:u w:val="single"/>
        </w:rPr>
        <w:t xml:space="preserve">                 </w:t>
      </w:r>
    </w:p>
    <w:p w:rsidR="00CC51C8" w:rsidRDefault="008E0ED1">
      <w:pPr>
        <w:ind w:right="-2"/>
        <w:jc w:val="right"/>
        <w:rPr>
          <w:b/>
          <w:kern w:val="0"/>
          <w:sz w:val="24"/>
        </w:rPr>
      </w:pPr>
      <w:r>
        <w:rPr>
          <w:rFonts w:ascii="宋体" w:hAnsi="宋体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6075680</wp:posOffset>
                </wp:positionH>
                <wp:positionV relativeFrom="paragraph">
                  <wp:posOffset>19050</wp:posOffset>
                </wp:positionV>
                <wp:extent cx="466725" cy="1843405"/>
                <wp:effectExtent l="0" t="0" r="9525" b="4445"/>
                <wp:wrapNone/>
                <wp:docPr id="6" name="文本框 33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6725" cy="1843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CC51C8" w:rsidRDefault="008E0ED1">
                            <w:pPr>
                              <w:rPr>
                                <w:rFonts w:ascii="Times New Roman" w:eastAsia="黑体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eastAsia="黑体" w:hAnsi="Times New Roman" w:cs="Times New Roman"/>
                                <w:sz w:val="28"/>
                                <w:szCs w:val="28"/>
                              </w:rPr>
                              <w:t>JJF(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sz w:val="28"/>
                                <w:szCs w:val="28"/>
                              </w:rPr>
                              <w:t>苏</w:t>
                            </w:r>
                            <w:r>
                              <w:rPr>
                                <w:rFonts w:ascii="Times New Roman" w:eastAsia="黑体" w:hAnsi="Times New Roman" w:cs="Times New Roman"/>
                                <w:sz w:val="28"/>
                                <w:szCs w:val="28"/>
                              </w:rPr>
                              <w:t>)XXXX—20XX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 xmlns:wpsCustomData="http://www.wps.cn/officeDocument/2013/wpsCustomData">
            <w:pict>
              <v:shape id="文本框 33699" o:spid="_x0000_s1026" o:spt="202" type="#_x0000_t202" style="position:absolute;left:0pt;margin-left:478.4pt;margin-top:1.5pt;height:145.15pt;width:36.75pt;z-index:251662336;mso-width-relative:page;mso-height-relative:page;" fillcolor="#FFFFFF" filled="t" stroked="f" coordsize="21600,21600" o:gfxdata="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bQzPudgAAAAKAQAADwAAAAAAAAABACAAAAAiAAAAZHJzL2Rvd25yZXYueG1s&#10;UEsBAhQAFAAAAAgAh07iQCszq5ExAgAARQQAAA4AAAAAAAAAAQAgAAAAJwEAAGRycy9lMm9Eb2Mu&#10;eG1sUEsFBgAAAAAGAAYAWQEAAMoFAAAAAA==&#10;">
                <v:fill on="t" focussize="0,0"/>
                <v:stroke on="f"/>
                <v:imagedata o:title=""/>
                <o:lock v:ext="edit" aspectratio="f"/>
                <v:textbox style="layout-flow:vertical;mso-layout-flow-alt:bottom-to-top;">
                  <w:txbxContent>
                    <w:p>
                      <w:pPr>
                        <w:rPr>
                          <w:rFonts w:hint="default" w:ascii="Times New Roman" w:hAnsi="Times New Roman" w:eastAsia="黑体" w:cs="Times New Roman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default" w:ascii="Times New Roman" w:hAnsi="Times New Roman" w:eastAsia="黑体" w:cs="Times New Roman"/>
                          <w:sz w:val="28"/>
                          <w:szCs w:val="28"/>
                        </w:rPr>
                        <w:t>JJF(苏)</w:t>
                      </w:r>
                      <w:r>
                        <w:rPr>
                          <w:rFonts w:hint="default" w:ascii="Times New Roman" w:hAnsi="Times New Roman" w:eastAsia="黑体" w:cs="Times New Roman"/>
                          <w:sz w:val="28"/>
                          <w:szCs w:val="28"/>
                          <w:lang w:val="en-US" w:eastAsia="zh-CN"/>
                        </w:rPr>
                        <w:t>XXXX</w:t>
                      </w:r>
                      <w:r>
                        <w:rPr>
                          <w:rFonts w:hint="default" w:ascii="Times New Roman" w:hAnsi="Times New Roman" w:eastAsia="黑体" w:cs="Times New Roman"/>
                          <w:sz w:val="28"/>
                          <w:szCs w:val="28"/>
                        </w:rPr>
                        <w:t>—20</w:t>
                      </w:r>
                      <w:r>
                        <w:rPr>
                          <w:rFonts w:hint="default" w:ascii="Times New Roman" w:hAnsi="Times New Roman" w:eastAsia="黑体" w:cs="Times New Roman"/>
                          <w:sz w:val="28"/>
                          <w:szCs w:val="28"/>
                          <w:lang w:val="en-US" w:eastAsia="zh-CN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</w:p>
    <w:p w:rsidR="00CC51C8" w:rsidRDefault="008E0ED1">
      <w:pPr>
        <w:spacing w:line="276" w:lineRule="auto"/>
        <w:ind w:right="40" w:firstLineChars="46" w:firstLine="110"/>
        <w:jc w:val="left"/>
        <w:rPr>
          <w:rFonts w:ascii="宋体" w:hAnsi="宋体"/>
          <w:sz w:val="24"/>
          <w:szCs w:val="24"/>
        </w:rPr>
      </w:pPr>
      <w:r>
        <w:rPr>
          <w:rFonts w:ascii="宋体" w:hAnsi="宋体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3750310</wp:posOffset>
                </wp:positionH>
                <wp:positionV relativeFrom="paragraph">
                  <wp:posOffset>6417945</wp:posOffset>
                </wp:positionV>
                <wp:extent cx="1930400" cy="2270760"/>
                <wp:effectExtent l="0" t="0" r="12700" b="15240"/>
                <wp:wrapNone/>
                <wp:docPr id="1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0400" cy="22707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CC51C8" w:rsidRDefault="008E0ED1">
                            <w:pPr>
                              <w:jc w:val="center"/>
                              <w:rPr>
                                <w:rFonts w:ascii="FZSSK--GBK1-0" w:eastAsia="FZSSK--GBK1-0" w:hAnsi="FZSSK--GBK1-0"/>
                                <w:sz w:val="18"/>
                              </w:rPr>
                            </w:pPr>
                            <w:r>
                              <w:rPr>
                                <w:rFonts w:ascii="FZSSK--GBK1-0" w:eastAsia="FZSSK--GBK1-0" w:hAnsi="FZSSK--GBK1-0" w:hint="eastAsia"/>
                                <w:sz w:val="18"/>
                              </w:rPr>
                              <w:t>江苏省地方计量技术规范</w:t>
                            </w:r>
                          </w:p>
                          <w:p w:rsidR="00CC51C8" w:rsidRDefault="008E0ED1">
                            <w:pPr>
                              <w:jc w:val="center"/>
                              <w:rPr>
                                <w:rFonts w:ascii="黑体" w:eastAsia="黑体" w:hAnsi="黑体"/>
                                <w:kern w:val="0"/>
                                <w:szCs w:val="21"/>
                              </w:rPr>
                            </w:pPr>
                            <w:r>
                              <w:rPr>
                                <w:rFonts w:ascii="黑体" w:eastAsia="黑体" w:hAnsi="黑体" w:hint="eastAsia"/>
                                <w:kern w:val="0"/>
                                <w:szCs w:val="21"/>
                              </w:rPr>
                              <w:t>测斜仪校验台校准规范</w:t>
                            </w:r>
                          </w:p>
                          <w:p w:rsidR="00CC51C8" w:rsidRDefault="008E0ED1">
                            <w:pPr>
                              <w:jc w:val="center"/>
                              <w:rPr>
                                <w:rFonts w:ascii="FZSSK--GBK1-0" w:eastAsia="FZSSK--GBK1-0" w:hAnsi="FZSSK--GBK1-0"/>
                                <w:sz w:val="18"/>
                              </w:rPr>
                            </w:pPr>
                            <w:r>
                              <w:rPr>
                                <w:rFonts w:ascii="FZSSK--GBK1-0" w:eastAsia="FZSSK--GBK1-0" w:hAnsi="FZSSK--GBK1-0" w:hint="eastAsia"/>
                                <w:sz w:val="18"/>
                              </w:rPr>
                              <w:t>JJF（苏）XXXX—20XX</w:t>
                            </w:r>
                          </w:p>
                          <w:p w:rsidR="00CC51C8" w:rsidRDefault="008E0ED1">
                            <w:pPr>
                              <w:jc w:val="center"/>
                              <w:rPr>
                                <w:rFonts w:ascii="FZSSK--GBK1-0" w:eastAsia="FZSSK--GBK1-0" w:hAnsi="FZSSK--GBK1-0"/>
                                <w:sz w:val="18"/>
                              </w:rPr>
                            </w:pPr>
                            <w:r>
                              <w:rPr>
                                <w:rFonts w:ascii="FZSSK--GBK1-0" w:eastAsia="FZSSK--GBK1-0" w:hAnsi="FZSSK--GBK1-0" w:hint="eastAsia"/>
                                <w:sz w:val="18"/>
                              </w:rPr>
                              <w:t>江苏省市场监督管理局发布</w:t>
                            </w:r>
                          </w:p>
                          <w:p w:rsidR="00CC51C8" w:rsidRDefault="008E0ED1">
                            <w:pPr>
                              <w:jc w:val="center"/>
                              <w:rPr>
                                <w:rFonts w:ascii="FZSSK--GBK1-0" w:eastAsia="FZSSK--GBK1-0" w:hAnsi="FZSSK--GBK1-0"/>
                                <w:sz w:val="15"/>
                              </w:rPr>
                            </w:pPr>
                            <w:r>
                              <w:rPr>
                                <w:rFonts w:ascii="FZSSK--GBK1-0" w:eastAsia="FZSSK--GBK1-0" w:hAnsi="FZSSK--GBK1-0" w:hint="eastAsia"/>
                                <w:sz w:val="15"/>
                              </w:rPr>
                              <w:t>*</w:t>
                            </w:r>
                          </w:p>
                          <w:p w:rsidR="00CC51C8" w:rsidRDefault="008E0ED1">
                            <w:pPr>
                              <w:jc w:val="center"/>
                              <w:rPr>
                                <w:rFonts w:ascii="FZSSK--GBK1-0" w:eastAsia="FZSSK--GBK1-0" w:hAnsi="FZSSK--GBK1-0"/>
                                <w:sz w:val="18"/>
                              </w:rPr>
                            </w:pPr>
                            <w:r>
                              <w:rPr>
                                <w:rFonts w:ascii="FZSSK--GBK1-0" w:eastAsia="FZSSK--GBK1-0" w:hAnsi="FZSSK--GBK1-0" w:hint="eastAsia"/>
                                <w:sz w:val="18"/>
                              </w:rPr>
                              <w:t>江苏省计量协会印刷</w:t>
                            </w:r>
                          </w:p>
                          <w:p w:rsidR="00CC51C8" w:rsidRDefault="008E0ED1">
                            <w:pPr>
                              <w:jc w:val="center"/>
                              <w:rPr>
                                <w:rFonts w:ascii="黑体" w:eastAsia="黑体" w:hAnsi="黑体" w:cs="黑体"/>
                                <w:sz w:val="18"/>
                              </w:rPr>
                            </w:pPr>
                            <w:r>
                              <w:rPr>
                                <w:rFonts w:ascii="黑体" w:eastAsia="黑体" w:hAnsi="黑体" w:cs="黑体" w:hint="eastAsia"/>
                                <w:sz w:val="18"/>
                              </w:rPr>
                              <w:t>版权所有不得翻印</w:t>
                            </w:r>
                          </w:p>
                          <w:p w:rsidR="00CC51C8" w:rsidRDefault="008E0ED1">
                            <w:pPr>
                              <w:jc w:val="center"/>
                              <w:rPr>
                                <w:rFonts w:ascii="FZSSK--GBK1-0" w:eastAsia="FZSSK--GBK1-0" w:hAnsi="FZSSK--GBK1-0"/>
                                <w:sz w:val="15"/>
                              </w:rPr>
                            </w:pPr>
                            <w:r>
                              <w:rPr>
                                <w:rFonts w:ascii="FZSSK--GBK1-0" w:eastAsia="FZSSK--GBK1-0" w:hAnsi="FZSSK--GBK1-0" w:hint="eastAsia"/>
                                <w:sz w:val="15"/>
                              </w:rPr>
                              <w:t>*</w:t>
                            </w:r>
                          </w:p>
                          <w:p w:rsidR="00CC51C8" w:rsidRDefault="008E0ED1">
                            <w:pPr>
                              <w:jc w:val="center"/>
                              <w:rPr>
                                <w:rFonts w:ascii="FZSSK--GBK1-0" w:eastAsia="FZSSK--GBK1-0" w:hAnsi="FZSSK--GBK1-0"/>
                                <w:sz w:val="16"/>
                              </w:rPr>
                            </w:pPr>
                            <w:r>
                              <w:rPr>
                                <w:rFonts w:ascii="FZSSK--GBK1-0" w:eastAsia="FZSSK--GBK1-0" w:hAnsi="FZSSK--GBK1-0" w:hint="eastAsia"/>
                                <w:sz w:val="16"/>
                              </w:rPr>
                              <w:t>开本880 mm×1230 mm 16 开本</w:t>
                            </w:r>
                          </w:p>
                          <w:p w:rsidR="00CC51C8" w:rsidRDefault="008E0ED1">
                            <w:pPr>
                              <w:jc w:val="center"/>
                            </w:pPr>
                            <w:r>
                              <w:rPr>
                                <w:rFonts w:ascii="FZSSK--GBK1-0" w:eastAsia="FZSSK--GBK1-0" w:hAnsi="FZSSK--GBK1-0" w:hint="eastAsia"/>
                                <w:sz w:val="16"/>
                              </w:rPr>
                              <w:t>2024 年12月 印刷</w:t>
                            </w:r>
                          </w:p>
                          <w:p w:rsidR="00CC51C8" w:rsidRDefault="00CC51C8"/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5="http://schemas.microsoft.com/office/word/2012/wordml" xmlns:wpsCustomData="http://www.wps.cn/officeDocument/2013/wpsCustomData">
            <w:pict>
              <v:shape id="文本框 2" o:spid="_x0000_s1026" o:spt="202" type="#_x0000_t202" style="position:absolute;left:0pt;margin-left:295.3pt;margin-top:505.35pt;height:178.8pt;width:152pt;z-index:251663360;mso-width-relative:page;mso-height-relative:margin;mso-height-percent:200;" fillcolor="#FFFFFF" filled="t" stroked="f" coordsize="21600,21600" o:gfxdata="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zZag59oAAAANAQAADwAAAAAAAAABACAAAAAiAAAAZHJzL2Rvd25yZXYueG1sUEsBAhQA&#10;FAAAAAgAh07iQIHQnC8pAgAAQAQAAA4AAAAAAAAAAQAgAAAAKQEAAGRycy9lMm9Eb2MueG1sUEsF&#10;BgAAAAAGAAYAWQEAAMQFAAAAAA==&#10;">
                <v:fill on="t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FZSSK--GBK1-0" w:hAnsi="FZSSK--GBK1-0" w:eastAsia="FZSSK--GBK1-0"/>
                          <w:sz w:val="18"/>
                        </w:rPr>
                      </w:pPr>
                      <w:r>
                        <w:rPr>
                          <w:rFonts w:hint="eastAsia" w:ascii="FZSSK--GBK1-0" w:hAnsi="FZSSK--GBK1-0" w:eastAsia="FZSSK--GBK1-0"/>
                          <w:sz w:val="18"/>
                        </w:rPr>
                        <w:t>江苏省地方计量技术规范</w:t>
                      </w:r>
                    </w:p>
                    <w:p>
                      <w:pPr>
                        <w:jc w:val="center"/>
                        <w:rPr>
                          <w:rFonts w:ascii="黑体" w:hAnsi="黑体" w:eastAsia="黑体"/>
                          <w:kern w:val="0"/>
                          <w:szCs w:val="21"/>
                        </w:rPr>
                      </w:pPr>
                      <w:r>
                        <w:rPr>
                          <w:rFonts w:hint="eastAsia" w:ascii="黑体" w:hAnsi="黑体" w:eastAsia="黑体"/>
                          <w:kern w:val="0"/>
                          <w:szCs w:val="21"/>
                          <w:lang w:val="en-US" w:eastAsia="zh-CN"/>
                        </w:rPr>
                        <w:t>测斜仪校验台</w:t>
                      </w:r>
                      <w:r>
                        <w:rPr>
                          <w:rFonts w:hint="eastAsia" w:ascii="黑体" w:hAnsi="黑体" w:eastAsia="黑体"/>
                          <w:kern w:val="0"/>
                          <w:szCs w:val="21"/>
                        </w:rPr>
                        <w:t>校准规范</w:t>
                      </w:r>
                    </w:p>
                    <w:p>
                      <w:pPr>
                        <w:jc w:val="center"/>
                        <w:rPr>
                          <w:rFonts w:hint="default" w:ascii="FZSSK--GBK1-0" w:hAnsi="FZSSK--GBK1-0" w:eastAsia="FZSSK--GBK1-0"/>
                          <w:sz w:val="18"/>
                          <w:lang w:val="en-US" w:eastAsia="zh-CN"/>
                        </w:rPr>
                      </w:pPr>
                      <w:r>
                        <w:rPr>
                          <w:rFonts w:hint="eastAsia" w:ascii="FZSSK--GBK1-0" w:hAnsi="FZSSK--GBK1-0" w:eastAsia="FZSSK--GBK1-0"/>
                          <w:sz w:val="18"/>
                        </w:rPr>
                        <w:t>JJF（苏）</w:t>
                      </w:r>
                      <w:r>
                        <w:rPr>
                          <w:rFonts w:hint="eastAsia" w:ascii="FZSSK--GBK1-0" w:hAnsi="FZSSK--GBK1-0" w:eastAsia="FZSSK--GBK1-0"/>
                          <w:sz w:val="18"/>
                          <w:lang w:val="en-US" w:eastAsia="zh-CN"/>
                        </w:rPr>
                        <w:t>XXXX</w:t>
                      </w:r>
                      <w:r>
                        <w:rPr>
                          <w:rFonts w:hint="eastAsia" w:ascii="FZSSK--GBK1-0" w:hAnsi="FZSSK--GBK1-0" w:eastAsia="FZSSK--GBK1-0"/>
                          <w:sz w:val="18"/>
                        </w:rPr>
                        <w:t>—2</w:t>
                      </w:r>
                      <w:r>
                        <w:rPr>
                          <w:rFonts w:hint="eastAsia" w:ascii="FZSSK--GBK1-0" w:hAnsi="FZSSK--GBK1-0" w:eastAsia="FZSSK--GBK1-0"/>
                          <w:sz w:val="18"/>
                          <w:lang w:val="en-US" w:eastAsia="zh-CN"/>
                        </w:rPr>
                        <w:t>0XX</w:t>
                      </w:r>
                    </w:p>
                    <w:p>
                      <w:pPr>
                        <w:jc w:val="center"/>
                        <w:rPr>
                          <w:rFonts w:ascii="FZSSK--GBK1-0" w:hAnsi="FZSSK--GBK1-0" w:eastAsia="FZSSK--GBK1-0"/>
                          <w:sz w:val="18"/>
                        </w:rPr>
                      </w:pPr>
                      <w:r>
                        <w:rPr>
                          <w:rFonts w:hint="eastAsia" w:ascii="FZSSK--GBK1-0" w:hAnsi="FZSSK--GBK1-0" w:eastAsia="FZSSK--GBK1-0"/>
                          <w:sz w:val="18"/>
                        </w:rPr>
                        <w:t>江苏省市场监督管理局发布</w:t>
                      </w:r>
                    </w:p>
                    <w:p>
                      <w:pPr>
                        <w:jc w:val="center"/>
                        <w:rPr>
                          <w:rFonts w:ascii="FZSSK--GBK1-0" w:hAnsi="FZSSK--GBK1-0" w:eastAsia="FZSSK--GBK1-0"/>
                          <w:sz w:val="15"/>
                        </w:rPr>
                      </w:pPr>
                      <w:r>
                        <w:rPr>
                          <w:rFonts w:hint="eastAsia" w:ascii="FZSSK--GBK1-0" w:hAnsi="FZSSK--GBK1-0" w:eastAsia="FZSSK--GBK1-0"/>
                          <w:sz w:val="15"/>
                        </w:rPr>
                        <w:t>*</w:t>
                      </w:r>
                    </w:p>
                    <w:p>
                      <w:pPr>
                        <w:jc w:val="center"/>
                        <w:rPr>
                          <w:rFonts w:ascii="FZSSK--GBK1-0" w:hAnsi="FZSSK--GBK1-0" w:eastAsia="FZSSK--GBK1-0"/>
                          <w:sz w:val="18"/>
                        </w:rPr>
                      </w:pPr>
                      <w:r>
                        <w:rPr>
                          <w:rFonts w:hint="eastAsia" w:ascii="FZSSK--GBK1-0" w:hAnsi="FZSSK--GBK1-0" w:eastAsia="FZSSK--GBK1-0"/>
                          <w:sz w:val="18"/>
                        </w:rPr>
                        <w:t>江苏省计量协会印刷</w:t>
                      </w:r>
                    </w:p>
                    <w:p>
                      <w:pPr>
                        <w:jc w:val="center"/>
                        <w:rPr>
                          <w:rFonts w:ascii="黑体" w:hAnsi="黑体" w:eastAsia="黑体" w:cs="黑体"/>
                          <w:sz w:val="1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18"/>
                        </w:rPr>
                        <w:t>版权所有不得翻印</w:t>
                      </w:r>
                    </w:p>
                    <w:p>
                      <w:pPr>
                        <w:jc w:val="center"/>
                        <w:rPr>
                          <w:rFonts w:ascii="FZSSK--GBK1-0" w:hAnsi="FZSSK--GBK1-0" w:eastAsia="FZSSK--GBK1-0"/>
                          <w:sz w:val="15"/>
                        </w:rPr>
                      </w:pPr>
                      <w:r>
                        <w:rPr>
                          <w:rFonts w:hint="eastAsia" w:ascii="FZSSK--GBK1-0" w:hAnsi="FZSSK--GBK1-0" w:eastAsia="FZSSK--GBK1-0"/>
                          <w:sz w:val="15"/>
                        </w:rPr>
                        <w:t>*</w:t>
                      </w:r>
                    </w:p>
                    <w:p>
                      <w:pPr>
                        <w:jc w:val="center"/>
                        <w:rPr>
                          <w:rFonts w:ascii="FZSSK--GBK1-0" w:hAnsi="FZSSK--GBK1-0" w:eastAsia="FZSSK--GBK1-0"/>
                          <w:sz w:val="16"/>
                        </w:rPr>
                      </w:pPr>
                      <w:r>
                        <w:rPr>
                          <w:rFonts w:hint="eastAsia" w:ascii="FZSSK--GBK1-0" w:hAnsi="FZSSK--GBK1-0" w:eastAsia="FZSSK--GBK1-0"/>
                          <w:sz w:val="16"/>
                        </w:rPr>
                        <w:t>开本880 mm×1230 mm 16 开本</w:t>
                      </w: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FZSSK--GBK1-0" w:hAnsi="FZSSK--GBK1-0" w:eastAsia="FZSSK--GBK1-0"/>
                          <w:sz w:val="16"/>
                        </w:rPr>
                        <w:t>20</w:t>
                      </w:r>
                      <w:r>
                        <w:rPr>
                          <w:rFonts w:hint="eastAsia" w:ascii="FZSSK--GBK1-0" w:hAnsi="FZSSK--GBK1-0" w:eastAsia="FZSSK--GBK1-0"/>
                          <w:sz w:val="16"/>
                          <w:lang w:val="en-US" w:eastAsia="zh-CN"/>
                        </w:rPr>
                        <w:t>24</w:t>
                      </w:r>
                      <w:r>
                        <w:rPr>
                          <w:rFonts w:hint="eastAsia" w:ascii="FZSSK--GBK1-0" w:hAnsi="FZSSK--GBK1-0" w:eastAsia="FZSSK--GBK1-0"/>
                          <w:sz w:val="16"/>
                        </w:rPr>
                        <w:t xml:space="preserve"> 年</w:t>
                      </w:r>
                      <w:r>
                        <w:rPr>
                          <w:rFonts w:hint="eastAsia" w:ascii="FZSSK--GBK1-0" w:hAnsi="FZSSK--GBK1-0" w:eastAsia="FZSSK--GBK1-0"/>
                          <w:sz w:val="16"/>
                          <w:lang w:val="en-US" w:eastAsia="zh-CN"/>
                        </w:rPr>
                        <w:t>12</w:t>
                      </w:r>
                      <w:r>
                        <w:rPr>
                          <w:rFonts w:hint="eastAsia" w:ascii="FZSSK--GBK1-0" w:hAnsi="FZSSK--GBK1-0" w:eastAsia="FZSSK--GBK1-0"/>
                          <w:sz w:val="16"/>
                        </w:rPr>
                        <w:t>月 印刷</w:t>
                      </w:r>
                    </w:p>
                    <w:p/>
                  </w:txbxContent>
                </v:textbox>
              </v:shape>
            </w:pict>
          </mc:Fallback>
        </mc:AlternateContent>
      </w:r>
    </w:p>
    <w:p w:rsidR="00CC51C8" w:rsidRDefault="00CC51C8">
      <w:pPr>
        <w:autoSpaceDE w:val="0"/>
        <w:autoSpaceDN w:val="0"/>
        <w:adjustRightInd w:val="0"/>
        <w:jc w:val="left"/>
        <w:rPr>
          <w:rFonts w:asciiTheme="minorEastAsia" w:hAnsiTheme="minorEastAsia" w:cs="Times New Roman"/>
          <w:kern w:val="0"/>
          <w:sz w:val="24"/>
          <w:szCs w:val="24"/>
          <w:u w:val="single"/>
        </w:rPr>
      </w:pPr>
    </w:p>
    <w:sectPr w:rsidR="00CC51C8">
      <w:headerReference w:type="even" r:id="rId21"/>
      <w:headerReference w:type="default" r:id="rId22"/>
      <w:footerReference w:type="even" r:id="rId23"/>
      <w:footerReference w:type="default" r:id="rId24"/>
      <w:pgSz w:w="11906" w:h="16838"/>
      <w:pgMar w:top="1417" w:right="1417" w:bottom="1417" w:left="1417" w:header="851" w:footer="992" w:gutter="0"/>
      <w:cols w:space="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442D" w:rsidRDefault="007F442D">
      <w:r>
        <w:separator/>
      </w:r>
    </w:p>
  </w:endnote>
  <w:endnote w:type="continuationSeparator" w:id="0">
    <w:p w:rsidR="007F442D" w:rsidRDefault="007F44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JBHVEN+FZHTK--GBK1-0">
    <w:altName w:val="Segoe Print"/>
    <w:charset w:val="00"/>
    <w:family w:val="auto"/>
    <w:pitch w:val="default"/>
    <w:sig w:usb0="00000000" w:usb1="00000000" w:usb2="01010101" w:usb3="01010101" w:csb0="01010101" w:csb1="01010101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方正黑体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SSJ-PK748200003ef-Identity-H">
    <w:altName w:val="宋体"/>
    <w:charset w:val="86"/>
    <w:family w:val="auto"/>
    <w:pitch w:val="default"/>
    <w:sig w:usb0="00000000" w:usb1="00000000" w:usb2="00000010" w:usb3="00000000" w:csb0="00040000" w:csb1="00000000"/>
  </w:font>
  <w:font w:name="H-SS9-PK748200003f6-Identity-H">
    <w:altName w:val="宋体"/>
    <w:charset w:val="86"/>
    <w:family w:val="auto"/>
    <w:pitch w:val="default"/>
    <w:sig w:usb0="00000000" w:usb1="00000000" w:usb2="00000010" w:usb3="00000000" w:csb0="00040000" w:csb1="00000000"/>
  </w:font>
  <w:font w:name="E-BZ9-PK74835c-Identity-H">
    <w:altName w:val="宋体"/>
    <w:charset w:val="86"/>
    <w:family w:val="auto"/>
    <w:pitch w:val="default"/>
    <w:sig w:usb0="00000000" w:usb1="00000000" w:usb2="00000010" w:usb3="00000000" w:csb0="00040000" w:csb1="00000000"/>
  </w:font>
  <w:font w:name="ËÎÌå">
    <w:altName w:val="Arial"/>
    <w:charset w:val="00"/>
    <w:family w:val="swiss"/>
    <w:pitch w:val="default"/>
    <w:sig w:usb0="00000000" w:usb1="00000000" w:usb2="00000000" w:usb3="00000000" w:csb0="0000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HTJ-PK748200003f4-Identity-H">
    <w:altName w:val="宋体"/>
    <w:charset w:val="86"/>
    <w:family w:val="auto"/>
    <w:pitch w:val="default"/>
    <w:sig w:usb0="00000000" w:usb1="00000000" w:usb2="00000010" w:usb3="00000000" w:csb0="00040000" w:csb1="00000000"/>
  </w:font>
  <w:font w:name="ºÚÌå">
    <w:altName w:val="Arial"/>
    <w:charset w:val="00"/>
    <w:family w:val="swiss"/>
    <w:pitch w:val="default"/>
    <w:sig w:usb0="00000000" w:usb1="00000000" w:usb2="00000000" w:usb3="00000000" w:csb0="00000001" w:csb1="00000000"/>
  </w:font>
  <w:font w:name="FZSSK--GBK1-0">
    <w:altName w:val="宋体"/>
    <w:charset w:val="86"/>
    <w:family w:val="auto"/>
    <w:pitch w:val="default"/>
    <w:sig w:usb0="00000000" w:usb1="0000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06613943"/>
    </w:sdtPr>
    <w:sdtEndPr/>
    <w:sdtContent>
      <w:p w:rsidR="00CC51C8" w:rsidRDefault="008E0ED1">
        <w:pPr>
          <w:pStyle w:val="a5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10</w:t>
        </w:r>
        <w:r>
          <w:fldChar w:fldCharType="end"/>
        </w:r>
      </w:p>
    </w:sdtContent>
  </w:sdt>
  <w:p w:rsidR="00CC51C8" w:rsidRDefault="00CC51C8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1C8" w:rsidRDefault="00CC51C8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1C8" w:rsidRDefault="00CC51C8">
    <w:pPr>
      <w:pStyle w:val="a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1C8" w:rsidRDefault="008E0ED1">
    <w:pPr>
      <w:pStyle w:val="a5"/>
      <w:jc w:val="right"/>
      <w:rPr>
        <w:rFonts w:ascii="Times New Roman" w:eastAsia="黑体" w:hAnsi="Times New Roman" w:cs="Times New Roman"/>
        <w:sz w:val="21"/>
        <w:szCs w:val="21"/>
      </w:rPr>
    </w:pPr>
    <w:r>
      <w:rPr>
        <w:rFonts w:ascii="Times New Roman" w:eastAsia="黑体" w:hAnsi="Times New Roman" w:cs="Times New Roman"/>
        <w:sz w:val="21"/>
        <w:szCs w:val="21"/>
      </w:rPr>
      <w:t>Ⅱ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1C8" w:rsidRDefault="008E0ED1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CC51C8" w:rsidRDefault="008E0ED1">
                          <w:pPr>
                            <w:pStyle w:val="a5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C37962">
                            <w:rPr>
                              <w:noProof/>
                            </w:rP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3" o:spid="_x0000_s1030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outsid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" filled="f" fillcolor="white [3201]" stroked="f" strokeweight=".5pt">
              <v:textbox style="mso-fit-shape-to-text:t" inset="0,0,0,0">
                <w:txbxContent>
                  <w:p w:rsidR="00CC51C8" w:rsidRDefault="008E0ED1">
                    <w:pPr>
                      <w:pStyle w:val="a5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C37962">
                      <w:rPr>
                        <w:noProof/>
                      </w:rPr>
                      <w:t>12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1C8" w:rsidRDefault="00CC51C8">
    <w:pPr>
      <w:pStyle w:val="a5"/>
      <w:rPr>
        <w:sz w:val="21"/>
        <w:szCs w:val="21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1C8" w:rsidRDefault="00CC51C8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442D" w:rsidRDefault="007F442D">
      <w:r>
        <w:separator/>
      </w:r>
    </w:p>
  </w:footnote>
  <w:footnote w:type="continuationSeparator" w:id="0">
    <w:p w:rsidR="007F442D" w:rsidRDefault="007F442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1C8" w:rsidRDefault="008E0ED1">
    <w:pPr>
      <w:pStyle w:val="a6"/>
      <w:pBdr>
        <w:bottom w:val="single" w:sz="8" w:space="1" w:color="000000" w:themeColor="text1"/>
      </w:pBdr>
      <w:rPr>
        <w:rFonts w:ascii="黑体" w:eastAsia="黑体" w:hAnsi="黑体"/>
        <w:color w:val="000000" w:themeColor="text1"/>
        <w:sz w:val="21"/>
        <w:szCs w:val="21"/>
      </w:rPr>
    </w:pPr>
    <w:r>
      <w:rPr>
        <w:rFonts w:ascii="黑体" w:eastAsia="黑体" w:hAnsi="黑体" w:hint="eastAsia"/>
        <w:color w:val="000000" w:themeColor="text1"/>
        <w:sz w:val="21"/>
        <w:szCs w:val="21"/>
      </w:rPr>
      <w:t>JJF （苏）XXXX-XXXX</w:t>
    </w:r>
  </w:p>
  <w:p w:rsidR="00CC51C8" w:rsidRDefault="00CC51C8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1C8" w:rsidRDefault="008E0ED1">
    <w:pPr>
      <w:pStyle w:val="a6"/>
      <w:pBdr>
        <w:bottom w:val="single" w:sz="4" w:space="1" w:color="auto"/>
      </w:pBdr>
      <w:rPr>
        <w:rFonts w:ascii="Times New Roman" w:hAnsi="Times New Roman" w:cs="Times New Roman"/>
      </w:rPr>
    </w:pPr>
    <w:r>
      <w:rPr>
        <w:rFonts w:ascii="Times New Roman" w:eastAsia="黑体" w:hAnsi="Times New Roman" w:cs="Times New Roman"/>
        <w:sz w:val="21"/>
        <w:szCs w:val="21"/>
      </w:rPr>
      <w:t>JJF</w:t>
    </w:r>
    <w:r>
      <w:rPr>
        <w:rFonts w:ascii="Times New Roman" w:eastAsia="黑体" w:hAnsi="Times New Roman" w:cs="Times New Roman"/>
        <w:sz w:val="21"/>
        <w:szCs w:val="21"/>
      </w:rPr>
      <w:t>（苏）</w:t>
    </w:r>
    <w:r>
      <w:rPr>
        <w:rFonts w:ascii="Times New Roman" w:eastAsia="黑体" w:hAnsi="Times New Roman" w:cs="Times New Roman"/>
        <w:sz w:val="21"/>
        <w:szCs w:val="21"/>
      </w:rPr>
      <w:t>XXX</w:t>
    </w:r>
    <w:r>
      <w:rPr>
        <w:rFonts w:ascii="Times New Roman" w:hAnsi="Times New Roman" w:cs="Times New Roman"/>
        <w:sz w:val="21"/>
        <w:szCs w:val="21"/>
      </w:rPr>
      <w:t>－</w:t>
    </w:r>
    <w:r>
      <w:rPr>
        <w:rFonts w:ascii="Times New Roman" w:eastAsia="黑体" w:hAnsi="Times New Roman" w:cs="Times New Roman"/>
        <w:sz w:val="21"/>
        <w:szCs w:val="21"/>
      </w:rPr>
      <w:t>20XX</w:t>
    </w:r>
  </w:p>
  <w:p w:rsidR="00CC51C8" w:rsidRDefault="00CC51C8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1C8" w:rsidRDefault="008E0ED1">
    <w:pPr>
      <w:pStyle w:val="a6"/>
      <w:tabs>
        <w:tab w:val="left" w:pos="2670"/>
        <w:tab w:val="center" w:pos="4535"/>
      </w:tabs>
      <w:jc w:val="left"/>
    </w:pPr>
    <w:r>
      <w:rPr>
        <w:sz w:val="21"/>
        <w:szCs w:val="21"/>
      </w:rPr>
      <w:tab/>
    </w:r>
    <w:r>
      <w:rPr>
        <w:sz w:val="21"/>
        <w:szCs w:val="21"/>
      </w:rPr>
      <w:tab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51C8" w:rsidRDefault="00CC51C8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7D06D4"/>
    <w:multiLevelType w:val="multilevel"/>
    <w:tmpl w:val="427D06D4"/>
    <w:lvl w:ilvl="0">
      <w:start w:val="1"/>
      <w:numFmt w:val="lowerLetter"/>
      <w:lvlText w:val="%1）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9656B5A"/>
    <w:multiLevelType w:val="multilevel"/>
    <w:tmpl w:val="79656B5A"/>
    <w:lvl w:ilvl="0">
      <w:start w:val="1"/>
      <w:numFmt w:val="decimal"/>
      <w:lvlText w:val="%1—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00" w:hanging="420"/>
      </w:pPr>
    </w:lvl>
    <w:lvl w:ilvl="2">
      <w:start w:val="1"/>
      <w:numFmt w:val="lowerRoman"/>
      <w:lvlText w:val="%3."/>
      <w:lvlJc w:val="right"/>
      <w:pPr>
        <w:ind w:left="1620" w:hanging="420"/>
      </w:pPr>
    </w:lvl>
    <w:lvl w:ilvl="3">
      <w:start w:val="1"/>
      <w:numFmt w:val="decimal"/>
      <w:lvlText w:val="%4."/>
      <w:lvlJc w:val="left"/>
      <w:pPr>
        <w:ind w:left="2040" w:hanging="420"/>
      </w:pPr>
    </w:lvl>
    <w:lvl w:ilvl="4">
      <w:start w:val="1"/>
      <w:numFmt w:val="lowerLetter"/>
      <w:lvlText w:val="%5)"/>
      <w:lvlJc w:val="left"/>
      <w:pPr>
        <w:ind w:left="2460" w:hanging="420"/>
      </w:pPr>
    </w:lvl>
    <w:lvl w:ilvl="5">
      <w:start w:val="1"/>
      <w:numFmt w:val="lowerRoman"/>
      <w:lvlText w:val="%6."/>
      <w:lvlJc w:val="right"/>
      <w:pPr>
        <w:ind w:left="2880" w:hanging="420"/>
      </w:pPr>
    </w:lvl>
    <w:lvl w:ilvl="6">
      <w:start w:val="1"/>
      <w:numFmt w:val="decimal"/>
      <w:lvlText w:val="%7."/>
      <w:lvlJc w:val="left"/>
      <w:pPr>
        <w:ind w:left="3300" w:hanging="420"/>
      </w:pPr>
    </w:lvl>
    <w:lvl w:ilvl="7">
      <w:start w:val="1"/>
      <w:numFmt w:val="lowerLetter"/>
      <w:lvlText w:val="%8)"/>
      <w:lvlJc w:val="left"/>
      <w:pPr>
        <w:ind w:left="3720" w:hanging="420"/>
      </w:pPr>
    </w:lvl>
    <w:lvl w:ilvl="8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Q0ODgyNThhMmQ3ZDgyZTc4NjViMTg5OGQzNGFhYWMifQ=="/>
  </w:docVars>
  <w:rsids>
    <w:rsidRoot w:val="0055268A"/>
    <w:rsid w:val="00002DFD"/>
    <w:rsid w:val="00007196"/>
    <w:rsid w:val="00007F8D"/>
    <w:rsid w:val="00013924"/>
    <w:rsid w:val="00020AB5"/>
    <w:rsid w:val="000217AF"/>
    <w:rsid w:val="00022315"/>
    <w:rsid w:val="0002241D"/>
    <w:rsid w:val="00040B59"/>
    <w:rsid w:val="00042222"/>
    <w:rsid w:val="000544BF"/>
    <w:rsid w:val="0006135E"/>
    <w:rsid w:val="00073A7B"/>
    <w:rsid w:val="00077096"/>
    <w:rsid w:val="00077AC4"/>
    <w:rsid w:val="00081E81"/>
    <w:rsid w:val="00086165"/>
    <w:rsid w:val="00086FB2"/>
    <w:rsid w:val="00093E8D"/>
    <w:rsid w:val="000A06CF"/>
    <w:rsid w:val="000A1A56"/>
    <w:rsid w:val="000A1C26"/>
    <w:rsid w:val="000A5B5E"/>
    <w:rsid w:val="000A6017"/>
    <w:rsid w:val="000B32F4"/>
    <w:rsid w:val="000B7284"/>
    <w:rsid w:val="000C62A5"/>
    <w:rsid w:val="000C6776"/>
    <w:rsid w:val="000C79E7"/>
    <w:rsid w:val="000D1EF9"/>
    <w:rsid w:val="000E21FC"/>
    <w:rsid w:val="000E77C1"/>
    <w:rsid w:val="000F0C3E"/>
    <w:rsid w:val="000F5F23"/>
    <w:rsid w:val="000F65E6"/>
    <w:rsid w:val="000F7DE3"/>
    <w:rsid w:val="001005C9"/>
    <w:rsid w:val="00103FE8"/>
    <w:rsid w:val="00104A60"/>
    <w:rsid w:val="0011340D"/>
    <w:rsid w:val="00113C63"/>
    <w:rsid w:val="00125972"/>
    <w:rsid w:val="001314F4"/>
    <w:rsid w:val="00132DE3"/>
    <w:rsid w:val="00133285"/>
    <w:rsid w:val="00136D75"/>
    <w:rsid w:val="001411BF"/>
    <w:rsid w:val="00141D90"/>
    <w:rsid w:val="001427C8"/>
    <w:rsid w:val="00146260"/>
    <w:rsid w:val="00152105"/>
    <w:rsid w:val="001576EB"/>
    <w:rsid w:val="00164191"/>
    <w:rsid w:val="001706B5"/>
    <w:rsid w:val="0017240C"/>
    <w:rsid w:val="0017386E"/>
    <w:rsid w:val="0018206D"/>
    <w:rsid w:val="00187188"/>
    <w:rsid w:val="0018729D"/>
    <w:rsid w:val="00187D34"/>
    <w:rsid w:val="00192DC0"/>
    <w:rsid w:val="001A298A"/>
    <w:rsid w:val="001A5674"/>
    <w:rsid w:val="001A5F65"/>
    <w:rsid w:val="001A7194"/>
    <w:rsid w:val="001B0B9B"/>
    <w:rsid w:val="001B4C50"/>
    <w:rsid w:val="001C7823"/>
    <w:rsid w:val="001D026B"/>
    <w:rsid w:val="001D04D4"/>
    <w:rsid w:val="001D0678"/>
    <w:rsid w:val="001D1A5C"/>
    <w:rsid w:val="001D3EF8"/>
    <w:rsid w:val="001D3FC9"/>
    <w:rsid w:val="001D409F"/>
    <w:rsid w:val="001E06DD"/>
    <w:rsid w:val="001E09F7"/>
    <w:rsid w:val="001F155C"/>
    <w:rsid w:val="001F267D"/>
    <w:rsid w:val="001F58DB"/>
    <w:rsid w:val="00201BDF"/>
    <w:rsid w:val="00206588"/>
    <w:rsid w:val="002072D3"/>
    <w:rsid w:val="00207987"/>
    <w:rsid w:val="002138C9"/>
    <w:rsid w:val="00213F8C"/>
    <w:rsid w:val="00214023"/>
    <w:rsid w:val="00216566"/>
    <w:rsid w:val="002176AA"/>
    <w:rsid w:val="00222DE1"/>
    <w:rsid w:val="00232329"/>
    <w:rsid w:val="002327F8"/>
    <w:rsid w:val="00241189"/>
    <w:rsid w:val="00244CB8"/>
    <w:rsid w:val="002501EC"/>
    <w:rsid w:val="00266755"/>
    <w:rsid w:val="002668F1"/>
    <w:rsid w:val="00272808"/>
    <w:rsid w:val="00283989"/>
    <w:rsid w:val="002C5247"/>
    <w:rsid w:val="002D1877"/>
    <w:rsid w:val="002D1909"/>
    <w:rsid w:val="002D1EF9"/>
    <w:rsid w:val="002D23D5"/>
    <w:rsid w:val="002D7F00"/>
    <w:rsid w:val="002E5A0A"/>
    <w:rsid w:val="002E7F8E"/>
    <w:rsid w:val="002F1FE7"/>
    <w:rsid w:val="002F2534"/>
    <w:rsid w:val="002F2C08"/>
    <w:rsid w:val="002F3980"/>
    <w:rsid w:val="002F4A43"/>
    <w:rsid w:val="0030170D"/>
    <w:rsid w:val="0030379C"/>
    <w:rsid w:val="003038BA"/>
    <w:rsid w:val="0031679F"/>
    <w:rsid w:val="003205A9"/>
    <w:rsid w:val="00322B77"/>
    <w:rsid w:val="00324BFA"/>
    <w:rsid w:val="0033221E"/>
    <w:rsid w:val="0034332B"/>
    <w:rsid w:val="0036028A"/>
    <w:rsid w:val="00362EEA"/>
    <w:rsid w:val="00364A29"/>
    <w:rsid w:val="00365A7E"/>
    <w:rsid w:val="0037737E"/>
    <w:rsid w:val="00381C3E"/>
    <w:rsid w:val="003823DD"/>
    <w:rsid w:val="00393057"/>
    <w:rsid w:val="00393D3A"/>
    <w:rsid w:val="003A0839"/>
    <w:rsid w:val="003A42CA"/>
    <w:rsid w:val="003B1878"/>
    <w:rsid w:val="003B343A"/>
    <w:rsid w:val="003B3532"/>
    <w:rsid w:val="003B4FF6"/>
    <w:rsid w:val="003B66FD"/>
    <w:rsid w:val="003C0F0E"/>
    <w:rsid w:val="003C6485"/>
    <w:rsid w:val="003D568A"/>
    <w:rsid w:val="003E148C"/>
    <w:rsid w:val="003E4099"/>
    <w:rsid w:val="003E471A"/>
    <w:rsid w:val="00401F60"/>
    <w:rsid w:val="00402177"/>
    <w:rsid w:val="004128C6"/>
    <w:rsid w:val="0041379F"/>
    <w:rsid w:val="004138F9"/>
    <w:rsid w:val="00415557"/>
    <w:rsid w:val="00417B5C"/>
    <w:rsid w:val="00425CAD"/>
    <w:rsid w:val="00433773"/>
    <w:rsid w:val="0043774F"/>
    <w:rsid w:val="00444A9B"/>
    <w:rsid w:val="00450F53"/>
    <w:rsid w:val="0046752E"/>
    <w:rsid w:val="00470335"/>
    <w:rsid w:val="00472D4C"/>
    <w:rsid w:val="00476161"/>
    <w:rsid w:val="0048569B"/>
    <w:rsid w:val="004856E4"/>
    <w:rsid w:val="004916B4"/>
    <w:rsid w:val="004A414E"/>
    <w:rsid w:val="004B1032"/>
    <w:rsid w:val="004B3B26"/>
    <w:rsid w:val="004B3B63"/>
    <w:rsid w:val="004B6895"/>
    <w:rsid w:val="004C1653"/>
    <w:rsid w:val="004E2E68"/>
    <w:rsid w:val="004E47FC"/>
    <w:rsid w:val="004E4E9E"/>
    <w:rsid w:val="004E55D5"/>
    <w:rsid w:val="004F100A"/>
    <w:rsid w:val="00500D54"/>
    <w:rsid w:val="00501E3F"/>
    <w:rsid w:val="00504A93"/>
    <w:rsid w:val="00506C00"/>
    <w:rsid w:val="00513C5E"/>
    <w:rsid w:val="005148BD"/>
    <w:rsid w:val="00532E0F"/>
    <w:rsid w:val="00535EC5"/>
    <w:rsid w:val="0055268A"/>
    <w:rsid w:val="00553E17"/>
    <w:rsid w:val="005551E4"/>
    <w:rsid w:val="0055655F"/>
    <w:rsid w:val="00560676"/>
    <w:rsid w:val="00566570"/>
    <w:rsid w:val="00586899"/>
    <w:rsid w:val="005870DC"/>
    <w:rsid w:val="005930EB"/>
    <w:rsid w:val="00595EC2"/>
    <w:rsid w:val="00596F31"/>
    <w:rsid w:val="005A0B44"/>
    <w:rsid w:val="005A18ED"/>
    <w:rsid w:val="005A4831"/>
    <w:rsid w:val="005C61C5"/>
    <w:rsid w:val="005D2351"/>
    <w:rsid w:val="005E5A54"/>
    <w:rsid w:val="005E5A77"/>
    <w:rsid w:val="005E7461"/>
    <w:rsid w:val="005E78CE"/>
    <w:rsid w:val="00602E4E"/>
    <w:rsid w:val="0061037F"/>
    <w:rsid w:val="0061637C"/>
    <w:rsid w:val="00623A4F"/>
    <w:rsid w:val="006333F5"/>
    <w:rsid w:val="00634D22"/>
    <w:rsid w:val="00636002"/>
    <w:rsid w:val="00641FD3"/>
    <w:rsid w:val="00644184"/>
    <w:rsid w:val="00646AF7"/>
    <w:rsid w:val="00656079"/>
    <w:rsid w:val="006613CE"/>
    <w:rsid w:val="006613DE"/>
    <w:rsid w:val="00664DE5"/>
    <w:rsid w:val="006665E4"/>
    <w:rsid w:val="006678A8"/>
    <w:rsid w:val="00670F76"/>
    <w:rsid w:val="006712BA"/>
    <w:rsid w:val="00677404"/>
    <w:rsid w:val="00680852"/>
    <w:rsid w:val="0068334D"/>
    <w:rsid w:val="00695BEF"/>
    <w:rsid w:val="006A7B74"/>
    <w:rsid w:val="006B037C"/>
    <w:rsid w:val="006B2B2D"/>
    <w:rsid w:val="006C01E4"/>
    <w:rsid w:val="006C7011"/>
    <w:rsid w:val="006E697C"/>
    <w:rsid w:val="006E7A12"/>
    <w:rsid w:val="006F135A"/>
    <w:rsid w:val="006F3293"/>
    <w:rsid w:val="00716BF5"/>
    <w:rsid w:val="00726E45"/>
    <w:rsid w:val="007279F4"/>
    <w:rsid w:val="00727AE1"/>
    <w:rsid w:val="00727E4E"/>
    <w:rsid w:val="00732526"/>
    <w:rsid w:val="00746817"/>
    <w:rsid w:val="00746B6C"/>
    <w:rsid w:val="0075380D"/>
    <w:rsid w:val="007546C0"/>
    <w:rsid w:val="00762485"/>
    <w:rsid w:val="007802D0"/>
    <w:rsid w:val="00782874"/>
    <w:rsid w:val="007839DB"/>
    <w:rsid w:val="00784090"/>
    <w:rsid w:val="00785B55"/>
    <w:rsid w:val="007938FF"/>
    <w:rsid w:val="0079497D"/>
    <w:rsid w:val="00795AED"/>
    <w:rsid w:val="00796A4E"/>
    <w:rsid w:val="007B2560"/>
    <w:rsid w:val="007B4CCF"/>
    <w:rsid w:val="007C6256"/>
    <w:rsid w:val="007D247B"/>
    <w:rsid w:val="007D4C46"/>
    <w:rsid w:val="007E3F56"/>
    <w:rsid w:val="007E6712"/>
    <w:rsid w:val="007E7ED3"/>
    <w:rsid w:val="007F0A46"/>
    <w:rsid w:val="007F3B3E"/>
    <w:rsid w:val="007F442D"/>
    <w:rsid w:val="007F7B5E"/>
    <w:rsid w:val="008064A7"/>
    <w:rsid w:val="0080723A"/>
    <w:rsid w:val="00821F7C"/>
    <w:rsid w:val="008272E7"/>
    <w:rsid w:val="00835FA9"/>
    <w:rsid w:val="008369F0"/>
    <w:rsid w:val="00842E4C"/>
    <w:rsid w:val="00853B74"/>
    <w:rsid w:val="00854BDE"/>
    <w:rsid w:val="0085716A"/>
    <w:rsid w:val="00857D6D"/>
    <w:rsid w:val="00860834"/>
    <w:rsid w:val="00863D1E"/>
    <w:rsid w:val="00864756"/>
    <w:rsid w:val="0086685A"/>
    <w:rsid w:val="00867E26"/>
    <w:rsid w:val="00871B39"/>
    <w:rsid w:val="00873B3C"/>
    <w:rsid w:val="00876C72"/>
    <w:rsid w:val="00884E50"/>
    <w:rsid w:val="00885B98"/>
    <w:rsid w:val="0088744B"/>
    <w:rsid w:val="00890476"/>
    <w:rsid w:val="008905A3"/>
    <w:rsid w:val="00893129"/>
    <w:rsid w:val="008934BC"/>
    <w:rsid w:val="008A021E"/>
    <w:rsid w:val="008A2681"/>
    <w:rsid w:val="008A7FF5"/>
    <w:rsid w:val="008B31D7"/>
    <w:rsid w:val="008B39FE"/>
    <w:rsid w:val="008B6FF1"/>
    <w:rsid w:val="008B70EB"/>
    <w:rsid w:val="008C57D5"/>
    <w:rsid w:val="008E0C36"/>
    <w:rsid w:val="008E0ED1"/>
    <w:rsid w:val="008E6562"/>
    <w:rsid w:val="008F181C"/>
    <w:rsid w:val="008F4A72"/>
    <w:rsid w:val="00900B8D"/>
    <w:rsid w:val="00906F30"/>
    <w:rsid w:val="009116EF"/>
    <w:rsid w:val="00921E58"/>
    <w:rsid w:val="009220CE"/>
    <w:rsid w:val="0092448B"/>
    <w:rsid w:val="00930B96"/>
    <w:rsid w:val="009338AB"/>
    <w:rsid w:val="00934A42"/>
    <w:rsid w:val="00940700"/>
    <w:rsid w:val="009452AD"/>
    <w:rsid w:val="00953D9B"/>
    <w:rsid w:val="009555B6"/>
    <w:rsid w:val="009564CE"/>
    <w:rsid w:val="009568D6"/>
    <w:rsid w:val="00972415"/>
    <w:rsid w:val="009733B9"/>
    <w:rsid w:val="00975140"/>
    <w:rsid w:val="009816B6"/>
    <w:rsid w:val="009847C5"/>
    <w:rsid w:val="00986E98"/>
    <w:rsid w:val="00987C2B"/>
    <w:rsid w:val="0099095A"/>
    <w:rsid w:val="0099257B"/>
    <w:rsid w:val="00994741"/>
    <w:rsid w:val="009A20A1"/>
    <w:rsid w:val="009B6E50"/>
    <w:rsid w:val="009D04DC"/>
    <w:rsid w:val="009D2DB4"/>
    <w:rsid w:val="009D79F2"/>
    <w:rsid w:val="009E09C4"/>
    <w:rsid w:val="009F1CD7"/>
    <w:rsid w:val="009F3CED"/>
    <w:rsid w:val="009F57B9"/>
    <w:rsid w:val="00A00998"/>
    <w:rsid w:val="00A05D9D"/>
    <w:rsid w:val="00A12627"/>
    <w:rsid w:val="00A12E02"/>
    <w:rsid w:val="00A273D5"/>
    <w:rsid w:val="00A416C5"/>
    <w:rsid w:val="00A41ED8"/>
    <w:rsid w:val="00A4303D"/>
    <w:rsid w:val="00A43857"/>
    <w:rsid w:val="00A577E5"/>
    <w:rsid w:val="00A57E6A"/>
    <w:rsid w:val="00A66376"/>
    <w:rsid w:val="00A716E1"/>
    <w:rsid w:val="00A73B37"/>
    <w:rsid w:val="00A812A7"/>
    <w:rsid w:val="00A8277E"/>
    <w:rsid w:val="00A84F29"/>
    <w:rsid w:val="00A93B21"/>
    <w:rsid w:val="00A94CFD"/>
    <w:rsid w:val="00AA267E"/>
    <w:rsid w:val="00AA2739"/>
    <w:rsid w:val="00AA6AAE"/>
    <w:rsid w:val="00AB22D9"/>
    <w:rsid w:val="00AB5F6B"/>
    <w:rsid w:val="00AE1147"/>
    <w:rsid w:val="00AF3CD6"/>
    <w:rsid w:val="00AF4794"/>
    <w:rsid w:val="00AF4EBB"/>
    <w:rsid w:val="00AF66A9"/>
    <w:rsid w:val="00B012CE"/>
    <w:rsid w:val="00B10AAC"/>
    <w:rsid w:val="00B23A76"/>
    <w:rsid w:val="00B23C6C"/>
    <w:rsid w:val="00B2528C"/>
    <w:rsid w:val="00B25657"/>
    <w:rsid w:val="00B32738"/>
    <w:rsid w:val="00B35828"/>
    <w:rsid w:val="00B358C5"/>
    <w:rsid w:val="00B36967"/>
    <w:rsid w:val="00B43327"/>
    <w:rsid w:val="00B44FFE"/>
    <w:rsid w:val="00B476FD"/>
    <w:rsid w:val="00B51F9B"/>
    <w:rsid w:val="00B54C57"/>
    <w:rsid w:val="00B5718C"/>
    <w:rsid w:val="00B660F5"/>
    <w:rsid w:val="00B70F6E"/>
    <w:rsid w:val="00B74291"/>
    <w:rsid w:val="00B8073F"/>
    <w:rsid w:val="00B82E23"/>
    <w:rsid w:val="00B84461"/>
    <w:rsid w:val="00BA4A38"/>
    <w:rsid w:val="00BB2513"/>
    <w:rsid w:val="00BB7B8D"/>
    <w:rsid w:val="00BC74A6"/>
    <w:rsid w:val="00BD7589"/>
    <w:rsid w:val="00BE420A"/>
    <w:rsid w:val="00BE4CDC"/>
    <w:rsid w:val="00C065EE"/>
    <w:rsid w:val="00C06E6A"/>
    <w:rsid w:val="00C07532"/>
    <w:rsid w:val="00C13110"/>
    <w:rsid w:val="00C25359"/>
    <w:rsid w:val="00C262C1"/>
    <w:rsid w:val="00C35539"/>
    <w:rsid w:val="00C37962"/>
    <w:rsid w:val="00C45C95"/>
    <w:rsid w:val="00C53D10"/>
    <w:rsid w:val="00C60672"/>
    <w:rsid w:val="00C61A93"/>
    <w:rsid w:val="00C7225F"/>
    <w:rsid w:val="00C73A30"/>
    <w:rsid w:val="00C8782B"/>
    <w:rsid w:val="00CA17A7"/>
    <w:rsid w:val="00CA2923"/>
    <w:rsid w:val="00CA7453"/>
    <w:rsid w:val="00CB55E4"/>
    <w:rsid w:val="00CC51C8"/>
    <w:rsid w:val="00CD229F"/>
    <w:rsid w:val="00CD62F8"/>
    <w:rsid w:val="00CD7D1E"/>
    <w:rsid w:val="00CD7F2F"/>
    <w:rsid w:val="00CF4A8F"/>
    <w:rsid w:val="00D00ED2"/>
    <w:rsid w:val="00D0317F"/>
    <w:rsid w:val="00D04874"/>
    <w:rsid w:val="00D1670C"/>
    <w:rsid w:val="00D16979"/>
    <w:rsid w:val="00D20EEB"/>
    <w:rsid w:val="00D304D5"/>
    <w:rsid w:val="00D32D92"/>
    <w:rsid w:val="00D3445D"/>
    <w:rsid w:val="00D407EF"/>
    <w:rsid w:val="00D47C58"/>
    <w:rsid w:val="00D50D94"/>
    <w:rsid w:val="00D633DE"/>
    <w:rsid w:val="00D656FD"/>
    <w:rsid w:val="00D74133"/>
    <w:rsid w:val="00D778FD"/>
    <w:rsid w:val="00D811A7"/>
    <w:rsid w:val="00D82190"/>
    <w:rsid w:val="00D822C9"/>
    <w:rsid w:val="00D83FAC"/>
    <w:rsid w:val="00D91CB4"/>
    <w:rsid w:val="00D921BC"/>
    <w:rsid w:val="00DA46F1"/>
    <w:rsid w:val="00DB1B6F"/>
    <w:rsid w:val="00DB362F"/>
    <w:rsid w:val="00DB64D6"/>
    <w:rsid w:val="00DB7CFF"/>
    <w:rsid w:val="00DC23FE"/>
    <w:rsid w:val="00DC35AB"/>
    <w:rsid w:val="00DC397A"/>
    <w:rsid w:val="00DF1B49"/>
    <w:rsid w:val="00E005C2"/>
    <w:rsid w:val="00E34FFB"/>
    <w:rsid w:val="00E436C3"/>
    <w:rsid w:val="00E44AE1"/>
    <w:rsid w:val="00E45667"/>
    <w:rsid w:val="00E66272"/>
    <w:rsid w:val="00E705CD"/>
    <w:rsid w:val="00E732E0"/>
    <w:rsid w:val="00E765C8"/>
    <w:rsid w:val="00E86D1A"/>
    <w:rsid w:val="00E8789C"/>
    <w:rsid w:val="00E92FE2"/>
    <w:rsid w:val="00E95339"/>
    <w:rsid w:val="00EA6280"/>
    <w:rsid w:val="00EB3ED4"/>
    <w:rsid w:val="00EB4ED5"/>
    <w:rsid w:val="00EB5A07"/>
    <w:rsid w:val="00EC4A05"/>
    <w:rsid w:val="00ED04ED"/>
    <w:rsid w:val="00ED3383"/>
    <w:rsid w:val="00EE1D5B"/>
    <w:rsid w:val="00EE252D"/>
    <w:rsid w:val="00EE3A71"/>
    <w:rsid w:val="00EE418A"/>
    <w:rsid w:val="00EF0276"/>
    <w:rsid w:val="00EF0C0D"/>
    <w:rsid w:val="00EF737D"/>
    <w:rsid w:val="00F07BFE"/>
    <w:rsid w:val="00F12214"/>
    <w:rsid w:val="00F1319A"/>
    <w:rsid w:val="00F26BC2"/>
    <w:rsid w:val="00F27F7F"/>
    <w:rsid w:val="00F32B03"/>
    <w:rsid w:val="00F33DA3"/>
    <w:rsid w:val="00F42F53"/>
    <w:rsid w:val="00F43453"/>
    <w:rsid w:val="00F505F0"/>
    <w:rsid w:val="00F55AA7"/>
    <w:rsid w:val="00F57040"/>
    <w:rsid w:val="00F7078C"/>
    <w:rsid w:val="00F7124C"/>
    <w:rsid w:val="00F73A44"/>
    <w:rsid w:val="00F748AF"/>
    <w:rsid w:val="00F768A3"/>
    <w:rsid w:val="00F8159C"/>
    <w:rsid w:val="00F87EED"/>
    <w:rsid w:val="00FA2653"/>
    <w:rsid w:val="00FA5F45"/>
    <w:rsid w:val="00FB14CB"/>
    <w:rsid w:val="00FB1CF5"/>
    <w:rsid w:val="00FB2942"/>
    <w:rsid w:val="00FC1F97"/>
    <w:rsid w:val="00FC4EAE"/>
    <w:rsid w:val="00FD60BD"/>
    <w:rsid w:val="00FD6D2C"/>
    <w:rsid w:val="00FE2D4D"/>
    <w:rsid w:val="00FE3735"/>
    <w:rsid w:val="00FE782A"/>
    <w:rsid w:val="00FF14D8"/>
    <w:rsid w:val="00FF523D"/>
    <w:rsid w:val="00FF5F05"/>
    <w:rsid w:val="00FF7F7F"/>
    <w:rsid w:val="0E7031DB"/>
    <w:rsid w:val="0EEA6EE2"/>
    <w:rsid w:val="397F33B9"/>
    <w:rsid w:val="3FA70E1B"/>
    <w:rsid w:val="5C0F2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header" w:semiHidden="0" w:qFormat="1"/>
    <w:lsdException w:name="footer" w:semiHidden="0"/>
    <w:lsdException w:name="caption" w:uiPriority="35" w:qFormat="1"/>
    <w:lsdException w:name="annotation reference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qFormat="1"/>
    <w:lsdException w:name="Table Grid" w:semiHidden="0" w:uiPriority="59" w:unhideWhenUsed="0" w:qFormat="1"/>
    <w:lsdException w:name="Placeholder Text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autoRedefine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autoRedefine/>
    <w:uiPriority w:val="99"/>
    <w:semiHidden/>
    <w:unhideWhenUsed/>
    <w:qFormat/>
    <w:pPr>
      <w:jc w:val="left"/>
    </w:pPr>
  </w:style>
  <w:style w:type="paragraph" w:styleId="3">
    <w:name w:val="toc 3"/>
    <w:basedOn w:val="a"/>
    <w:next w:val="a"/>
    <w:autoRedefine/>
    <w:uiPriority w:val="39"/>
    <w:semiHidden/>
    <w:unhideWhenUsed/>
    <w:qFormat/>
    <w:pPr>
      <w:widowControl/>
      <w:spacing w:after="100" w:line="276" w:lineRule="auto"/>
      <w:ind w:left="440"/>
      <w:jc w:val="left"/>
    </w:pPr>
    <w:rPr>
      <w:kern w:val="0"/>
      <w:sz w:val="22"/>
    </w:rPr>
  </w:style>
  <w:style w:type="paragraph" w:styleId="a4">
    <w:name w:val="Balloon Text"/>
    <w:basedOn w:val="a"/>
    <w:link w:val="Char0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autoRedefine/>
    <w:uiPriority w:val="99"/>
    <w:unhideWhenUsed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qFormat/>
    <w:pPr>
      <w:widowControl/>
      <w:spacing w:after="100" w:line="276" w:lineRule="auto"/>
      <w:jc w:val="left"/>
    </w:pPr>
    <w:rPr>
      <w:kern w:val="0"/>
      <w:sz w:val="22"/>
    </w:rPr>
  </w:style>
  <w:style w:type="paragraph" w:styleId="2">
    <w:name w:val="toc 2"/>
    <w:basedOn w:val="a"/>
    <w:next w:val="a"/>
    <w:autoRedefine/>
    <w:uiPriority w:val="39"/>
    <w:semiHidden/>
    <w:unhideWhenUsed/>
    <w:qFormat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a7">
    <w:name w:val="Normal (Web)"/>
    <w:basedOn w:val="a"/>
    <w:autoRedefine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8">
    <w:name w:val="annotation subject"/>
    <w:basedOn w:val="a3"/>
    <w:next w:val="a3"/>
    <w:link w:val="Char3"/>
    <w:uiPriority w:val="99"/>
    <w:semiHidden/>
    <w:unhideWhenUsed/>
    <w:rPr>
      <w:b/>
      <w:bCs/>
    </w:rPr>
  </w:style>
  <w:style w:type="table" w:styleId="a9">
    <w:name w:val="Table Grid"/>
    <w:basedOn w:val="a1"/>
    <w:autoRedefine/>
    <w:uiPriority w:val="5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Pr>
      <w:color w:val="0000FF" w:themeColor="hyperlink"/>
      <w:u w:val="single"/>
    </w:rPr>
  </w:style>
  <w:style w:type="character" w:styleId="ab">
    <w:name w:val="annotation reference"/>
    <w:basedOn w:val="a0"/>
    <w:autoRedefine/>
    <w:uiPriority w:val="99"/>
    <w:semiHidden/>
    <w:unhideWhenUsed/>
    <w:qFormat/>
    <w:rPr>
      <w:sz w:val="21"/>
      <w:szCs w:val="21"/>
    </w:rPr>
  </w:style>
  <w:style w:type="character" w:customStyle="1" w:styleId="Char0">
    <w:name w:val="批注框文本 Char"/>
    <w:basedOn w:val="a0"/>
    <w:link w:val="a4"/>
    <w:autoRedefine/>
    <w:uiPriority w:val="99"/>
    <w:semiHidden/>
    <w:qFormat/>
    <w:rPr>
      <w:sz w:val="18"/>
      <w:szCs w:val="18"/>
    </w:rPr>
  </w:style>
  <w:style w:type="character" w:customStyle="1" w:styleId="1Char">
    <w:name w:val="标题 1 Char"/>
    <w:basedOn w:val="a0"/>
    <w:link w:val="1"/>
    <w:autoRedefine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Char2">
    <w:name w:val="页眉 Char"/>
    <w:basedOn w:val="a0"/>
    <w:link w:val="a6"/>
    <w:autoRedefine/>
    <w:uiPriority w:val="99"/>
    <w:qFormat/>
    <w:rPr>
      <w:sz w:val="18"/>
      <w:szCs w:val="18"/>
    </w:rPr>
  </w:style>
  <w:style w:type="character" w:customStyle="1" w:styleId="Char1">
    <w:name w:val="页脚 Char"/>
    <w:basedOn w:val="a0"/>
    <w:link w:val="a5"/>
    <w:autoRedefine/>
    <w:uiPriority w:val="99"/>
    <w:qFormat/>
    <w:rPr>
      <w:sz w:val="18"/>
      <w:szCs w:val="18"/>
    </w:rPr>
  </w:style>
  <w:style w:type="paragraph" w:styleId="ac">
    <w:name w:val="List Paragraph"/>
    <w:basedOn w:val="a"/>
    <w:autoRedefine/>
    <w:uiPriority w:val="34"/>
    <w:qFormat/>
    <w:pPr>
      <w:ind w:firstLineChars="200" w:firstLine="420"/>
    </w:pPr>
  </w:style>
  <w:style w:type="character" w:styleId="ad">
    <w:name w:val="Placeholder Text"/>
    <w:basedOn w:val="a0"/>
    <w:autoRedefine/>
    <w:uiPriority w:val="99"/>
    <w:semiHidden/>
    <w:qFormat/>
    <w:rPr>
      <w:color w:val="808080"/>
    </w:rPr>
  </w:style>
  <w:style w:type="character" w:customStyle="1" w:styleId="Char">
    <w:name w:val="批注文字 Char"/>
    <w:basedOn w:val="a0"/>
    <w:link w:val="a3"/>
    <w:autoRedefine/>
    <w:uiPriority w:val="99"/>
    <w:semiHidden/>
    <w:qFormat/>
  </w:style>
  <w:style w:type="character" w:customStyle="1" w:styleId="Char3">
    <w:name w:val="批注主题 Char"/>
    <w:basedOn w:val="Char"/>
    <w:link w:val="a8"/>
    <w:autoRedefine/>
    <w:uiPriority w:val="99"/>
    <w:semiHidden/>
    <w:qFormat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qFormat="1"/>
    <w:lsdException w:name="header" w:semiHidden="0" w:qFormat="1"/>
    <w:lsdException w:name="footer" w:semiHidden="0"/>
    <w:lsdException w:name="caption" w:uiPriority="35" w:qFormat="1"/>
    <w:lsdException w:name="annotation reference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qFormat="1"/>
    <w:lsdException w:name="Table Grid" w:semiHidden="0" w:uiPriority="59" w:unhideWhenUsed="0" w:qFormat="1"/>
    <w:lsdException w:name="Placeholder Text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autoRedefine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autoRedefine/>
    <w:uiPriority w:val="99"/>
    <w:semiHidden/>
    <w:unhideWhenUsed/>
    <w:qFormat/>
    <w:pPr>
      <w:jc w:val="left"/>
    </w:pPr>
  </w:style>
  <w:style w:type="paragraph" w:styleId="3">
    <w:name w:val="toc 3"/>
    <w:basedOn w:val="a"/>
    <w:next w:val="a"/>
    <w:autoRedefine/>
    <w:uiPriority w:val="39"/>
    <w:semiHidden/>
    <w:unhideWhenUsed/>
    <w:qFormat/>
    <w:pPr>
      <w:widowControl/>
      <w:spacing w:after="100" w:line="276" w:lineRule="auto"/>
      <w:ind w:left="440"/>
      <w:jc w:val="left"/>
    </w:pPr>
    <w:rPr>
      <w:kern w:val="0"/>
      <w:sz w:val="22"/>
    </w:rPr>
  </w:style>
  <w:style w:type="paragraph" w:styleId="a4">
    <w:name w:val="Balloon Text"/>
    <w:basedOn w:val="a"/>
    <w:link w:val="Char0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autoRedefine/>
    <w:uiPriority w:val="99"/>
    <w:unhideWhenUsed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qFormat/>
    <w:pPr>
      <w:widowControl/>
      <w:spacing w:after="100" w:line="276" w:lineRule="auto"/>
      <w:jc w:val="left"/>
    </w:pPr>
    <w:rPr>
      <w:kern w:val="0"/>
      <w:sz w:val="22"/>
    </w:rPr>
  </w:style>
  <w:style w:type="paragraph" w:styleId="2">
    <w:name w:val="toc 2"/>
    <w:basedOn w:val="a"/>
    <w:next w:val="a"/>
    <w:autoRedefine/>
    <w:uiPriority w:val="39"/>
    <w:semiHidden/>
    <w:unhideWhenUsed/>
    <w:qFormat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a7">
    <w:name w:val="Normal (Web)"/>
    <w:basedOn w:val="a"/>
    <w:autoRedefine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8">
    <w:name w:val="annotation subject"/>
    <w:basedOn w:val="a3"/>
    <w:next w:val="a3"/>
    <w:link w:val="Char3"/>
    <w:uiPriority w:val="99"/>
    <w:semiHidden/>
    <w:unhideWhenUsed/>
    <w:rPr>
      <w:b/>
      <w:bCs/>
    </w:rPr>
  </w:style>
  <w:style w:type="table" w:styleId="a9">
    <w:name w:val="Table Grid"/>
    <w:basedOn w:val="a1"/>
    <w:autoRedefine/>
    <w:uiPriority w:val="5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Pr>
      <w:color w:val="0000FF" w:themeColor="hyperlink"/>
      <w:u w:val="single"/>
    </w:rPr>
  </w:style>
  <w:style w:type="character" w:styleId="ab">
    <w:name w:val="annotation reference"/>
    <w:basedOn w:val="a0"/>
    <w:autoRedefine/>
    <w:uiPriority w:val="99"/>
    <w:semiHidden/>
    <w:unhideWhenUsed/>
    <w:qFormat/>
    <w:rPr>
      <w:sz w:val="21"/>
      <w:szCs w:val="21"/>
    </w:rPr>
  </w:style>
  <w:style w:type="character" w:customStyle="1" w:styleId="Char0">
    <w:name w:val="批注框文本 Char"/>
    <w:basedOn w:val="a0"/>
    <w:link w:val="a4"/>
    <w:autoRedefine/>
    <w:uiPriority w:val="99"/>
    <w:semiHidden/>
    <w:qFormat/>
    <w:rPr>
      <w:sz w:val="18"/>
      <w:szCs w:val="18"/>
    </w:rPr>
  </w:style>
  <w:style w:type="character" w:customStyle="1" w:styleId="1Char">
    <w:name w:val="标题 1 Char"/>
    <w:basedOn w:val="a0"/>
    <w:link w:val="1"/>
    <w:autoRedefine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customStyle="1" w:styleId="Char2">
    <w:name w:val="页眉 Char"/>
    <w:basedOn w:val="a0"/>
    <w:link w:val="a6"/>
    <w:autoRedefine/>
    <w:uiPriority w:val="99"/>
    <w:qFormat/>
    <w:rPr>
      <w:sz w:val="18"/>
      <w:szCs w:val="18"/>
    </w:rPr>
  </w:style>
  <w:style w:type="character" w:customStyle="1" w:styleId="Char1">
    <w:name w:val="页脚 Char"/>
    <w:basedOn w:val="a0"/>
    <w:link w:val="a5"/>
    <w:autoRedefine/>
    <w:uiPriority w:val="99"/>
    <w:qFormat/>
    <w:rPr>
      <w:sz w:val="18"/>
      <w:szCs w:val="18"/>
    </w:rPr>
  </w:style>
  <w:style w:type="paragraph" w:styleId="ac">
    <w:name w:val="List Paragraph"/>
    <w:basedOn w:val="a"/>
    <w:autoRedefine/>
    <w:uiPriority w:val="34"/>
    <w:qFormat/>
    <w:pPr>
      <w:ind w:firstLineChars="200" w:firstLine="420"/>
    </w:pPr>
  </w:style>
  <w:style w:type="character" w:styleId="ad">
    <w:name w:val="Placeholder Text"/>
    <w:basedOn w:val="a0"/>
    <w:autoRedefine/>
    <w:uiPriority w:val="99"/>
    <w:semiHidden/>
    <w:qFormat/>
    <w:rPr>
      <w:color w:val="808080"/>
    </w:rPr>
  </w:style>
  <w:style w:type="character" w:customStyle="1" w:styleId="Char">
    <w:name w:val="批注文字 Char"/>
    <w:basedOn w:val="a0"/>
    <w:link w:val="a3"/>
    <w:autoRedefine/>
    <w:uiPriority w:val="99"/>
    <w:semiHidden/>
    <w:qFormat/>
  </w:style>
  <w:style w:type="character" w:customStyle="1" w:styleId="Char3">
    <w:name w:val="批注主题 Char"/>
    <w:basedOn w:val="Char"/>
    <w:link w:val="a8"/>
    <w:autoRedefine/>
    <w:uiPriority w:val="99"/>
    <w:semiHidden/>
    <w:qFormat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image" Target="media/image3.emf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header" Target="header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image" Target="media/image2.jpe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24" Type="http://schemas.openxmlformats.org/officeDocument/2006/relationships/footer" Target="footer7.xml"/><Relationship Id="rId5" Type="http://schemas.microsoft.com/office/2007/relationships/stylesWithEffects" Target="stylesWithEffects.xml"/><Relationship Id="rId15" Type="http://schemas.openxmlformats.org/officeDocument/2006/relationships/footer" Target="footer3.xml"/><Relationship Id="rId23" Type="http://schemas.openxmlformats.org/officeDocument/2006/relationships/footer" Target="footer6.xml"/><Relationship Id="rId10" Type="http://schemas.openxmlformats.org/officeDocument/2006/relationships/image" Target="media/image1.png"/><Relationship Id="rId19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DA3D639-8BE0-4F51-BA93-5EE7CF0421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18</Pages>
  <Words>1126</Words>
  <Characters>6421</Characters>
  <Application>Microsoft Office Word</Application>
  <DocSecurity>0</DocSecurity>
  <Lines>53</Lines>
  <Paragraphs>15</Paragraphs>
  <ScaleCrop>false</ScaleCrop>
  <Company/>
  <LinksUpToDate>false</LinksUpToDate>
  <CharactersWithSpaces>7532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PC</cp:lastModifiedBy>
  <cp:revision>139</cp:revision>
  <dcterms:created xsi:type="dcterms:W3CDTF">2021-10-16T05:53:00Z</dcterms:created>
  <dcterms:modified xsi:type="dcterms:W3CDTF">2024-08-08T07:24:00Z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1189E41C115544E3BA20F2230ABA4783_12</vt:lpwstr>
  </property>
</Properties>
</file>