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hint="default" w:ascii="Times New Roman" w:hAnsi="Times New Roman" w:eastAsia="方正仿宋_GBK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>附件1</w:t>
      </w:r>
    </w:p>
    <w:p>
      <w:pPr>
        <w:suppressAutoHyphens/>
        <w:adjustRightInd w:val="0"/>
        <w:snapToGrid w:val="0"/>
        <w:spacing w:line="59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部分不合格项目的小知识</w:t>
      </w:r>
    </w:p>
    <w:p>
      <w:pPr>
        <w:suppressAutoHyphens/>
        <w:adjustRightInd w:val="0"/>
        <w:snapToGrid w:val="0"/>
        <w:spacing w:line="590" w:lineRule="exact"/>
        <w:jc w:val="both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</w:p>
    <w:p>
      <w:pPr>
        <w:spacing w:line="57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一、腐霉利</w:t>
      </w:r>
    </w:p>
    <w:p>
      <w:pPr>
        <w:spacing w:line="57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腐霉利是一种低毒内吸性杀菌剂，具有保护和治疗双重</w:t>
      </w:r>
      <w:bookmarkStart w:id="0" w:name="_GoBack"/>
      <w:bookmarkEnd w:id="0"/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作用。主要用于蔬菜及果树的灰霉病防治。《食品安全国家标准食品中农药最大残留限量》（GB 2763—2019）中规定，腐霉利在韭菜中的最大残留限量为0.2mg/kg。腐霉利对眼睛与皮肤有刺激作用，经口毒性低。少量的农药残留不会引起人体急性中毒，但长期食用农药残留超标的食品，对人体健康有一定影响。</w:t>
      </w:r>
    </w:p>
    <w:p>
      <w:pPr>
        <w:spacing w:line="57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二、过氧化值(以脂肪计)</w:t>
      </w:r>
    </w:p>
    <w:p>
      <w:pPr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过氧化值，主要反映食品中油脂是否氧化变质。随着油脂氧化，过氧化值会逐步升高，造成油脂品质下降，吃起来就会有酸败、哈喇等异味，口感比较差，虽一般不会对人体的健康产生损害，但严重时会导致肠胃不适、腹泻等症状。</w:t>
      </w:r>
    </w:p>
    <w:p>
      <w:pPr>
        <w:ind w:firstLine="592" w:firstLineChars="200"/>
        <w:rPr>
          <w:rFonts w:eastAsia="黑体" w:cs="黑体"/>
          <w:spacing w:val="-12"/>
          <w:sz w:val="32"/>
          <w:szCs w:val="32"/>
        </w:rPr>
      </w:pPr>
      <w:r>
        <w:rPr>
          <w:rFonts w:hint="eastAsia" w:eastAsia="黑体" w:cs="黑体"/>
          <w:spacing w:val="-12"/>
          <w:sz w:val="32"/>
          <w:szCs w:val="32"/>
          <w:lang w:val="en-US" w:eastAsia="zh-CN"/>
        </w:rPr>
        <w:t>三</w:t>
      </w:r>
      <w:r>
        <w:rPr>
          <w:rFonts w:hint="eastAsia" w:eastAsia="黑体" w:cs="黑体"/>
          <w:spacing w:val="-12"/>
          <w:sz w:val="32"/>
          <w:szCs w:val="32"/>
        </w:rPr>
        <w:t>、氨基酸态氮(以氮计)</w:t>
      </w:r>
    </w:p>
    <w:p>
      <w:pPr>
        <w:ind w:firstLine="640" w:firstLineChars="200"/>
        <w:rPr>
          <w:rFonts w:hint="eastAsia" w:ascii="仿宋_GB2312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氨基酸态氮是酱油的特征性品质指标之一。氨基酸态氮含量越高，酱油的质量越好，鲜味越浓。氨基酸态氮不合格，主要影响的是酱油产品的风味。氨基酸态氮含量不达标，可能是产品生产工艺不符合标准要求，未达到要求发酵的时间；也有可能是产品配方缺陷的问题；还可能是酿造酱油产品本身等级较低，企业为增加销量违规标注高等级等（酿造酱油分为特级、一级、二级、三级）；还有可能存在个别企业在生产过程中为降低成本而故意掺假的问题。</w:t>
      </w:r>
    </w:p>
    <w:p>
      <w:pPr>
        <w:ind w:firstLine="592" w:firstLineChars="200"/>
        <w:rPr>
          <w:rFonts w:ascii="黑体" w:hAnsi="黑体" w:eastAsia="黑体"/>
          <w:spacing w:val="-12"/>
          <w:sz w:val="32"/>
          <w:szCs w:val="32"/>
        </w:rPr>
      </w:pPr>
      <w:r>
        <w:rPr>
          <w:rFonts w:hint="eastAsia" w:ascii="黑体" w:hAnsi="黑体" w:eastAsia="黑体"/>
          <w:spacing w:val="-12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pacing w:val="-12"/>
          <w:sz w:val="32"/>
          <w:szCs w:val="32"/>
        </w:rPr>
        <w:t>、铵盐(以占氨基酸态氮的百分比计)</w:t>
      </w:r>
    </w:p>
    <w:p>
      <w:pPr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铵盐(以占氨基酸态氮的百分比计)是酱油中存在的非营养成份，《酿造酱油》标准中规定铵盐(以占氨基酸态氮的百分比计)不超过30%。铵盐含量增高，造成酱油风味不佳。酱油中铵盐超标原因主要三个：一是原料霉变；二是配兑酱油使用的添加剂带入，如添加焦糖色和糖蜜等；三是厂家为提高酱油全氮和氨基酸态氮含量而违规加入。</w:t>
      </w:r>
    </w:p>
    <w:p>
      <w:pPr>
        <w:numPr>
          <w:ilvl w:val="0"/>
          <w:numId w:val="0"/>
        </w:numPr>
        <w:spacing w:line="570" w:lineRule="exact"/>
        <w:ind w:firstLine="888" w:firstLineChars="300"/>
        <w:rPr>
          <w:rFonts w:hint="eastAsia" w:eastAsia="黑体"/>
          <w:spacing w:val="-12"/>
          <w:sz w:val="32"/>
          <w:szCs w:val="32"/>
          <w:lang w:eastAsia="zh-CN"/>
        </w:rPr>
      </w:pPr>
      <w:r>
        <w:rPr>
          <w:rFonts w:hint="eastAsia" w:eastAsia="黑体"/>
          <w:spacing w:val="-12"/>
          <w:sz w:val="32"/>
          <w:szCs w:val="32"/>
          <w:lang w:val="en-US" w:eastAsia="zh-CN"/>
        </w:rPr>
        <w:t>五、</w:t>
      </w:r>
      <w:r>
        <w:rPr>
          <w:rFonts w:hint="eastAsia" w:eastAsia="黑体"/>
          <w:spacing w:val="-12"/>
          <w:sz w:val="32"/>
          <w:szCs w:val="32"/>
          <w:lang w:eastAsia="zh-CN"/>
        </w:rPr>
        <w:t>丙二醇</w:t>
      </w:r>
    </w:p>
    <w:p>
      <w:pPr>
        <w:ind w:firstLine="640" w:firstLineChars="200"/>
        <w:rPr>
          <w:rFonts w:hint="eastAsia" w:ascii="仿宋_GB2312" w:eastAsia="仿宋_GB2312"/>
          <w:color w:val="FF0000"/>
          <w:sz w:val="32"/>
          <w:szCs w:val="32"/>
        </w:rPr>
      </w:pPr>
      <w:r>
        <w:rPr>
          <w:rFonts w:hint="default" w:ascii="方正仿宋_GBK" w:hAnsi="Times New Roman" w:eastAsia="方正仿宋_GBK"/>
          <w:sz w:val="32"/>
          <w:szCs w:val="32"/>
          <w:lang w:val="en-US" w:eastAsia="zh-CN"/>
        </w:rPr>
        <w:t>在食品工业中，丙二醇和脂肪酸反应生成丙二醇脂肪酸酯，主要用作食品乳化剂；丙二醇是调味品和色素的优良溶剂，可将防腐剂、色素、抗氧化剂等难溶于水的食品添加剂溶解于其中，再加入食品；有较强的吸湿性，对食品有保湿和抗冻作用</w:t>
      </w:r>
      <w:r>
        <w:rPr>
          <w:rFonts w:hint="default" w:ascii="方正仿宋_GBK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。GB 2760-2014《食品安全国家标准 食品添加剂使用标准》规定糕点</w:t>
      </w:r>
      <w:r>
        <w:rPr>
          <w:rFonts w:hint="eastAsia" w:ascii="方正仿宋_GBK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default" w:ascii="方正仿宋_GBK" w:hAnsi="Times New Roman" w:eastAsia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最大使用量为3.0g/kg</w:t>
      </w: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六、菌落总数</w:t>
      </w:r>
    </w:p>
    <w:p>
      <w:pPr>
        <w:ind w:firstLine="640" w:firstLineChars="200"/>
        <w:rPr>
          <w:rFonts w:hint="default" w:ascii="方正仿宋_GBK" w:hAnsi="Times New Roman" w:eastAsia="方正仿宋_GBK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菌落总数是指示性微生物指标，主要用来评价食品清洁度，反映食品在生产过程中是否符合卫生要求。菌落总数超标的原因，可能是个别企业所使用的原辅料初始菌数较高，又未按要求严格控制生产加工过程的卫生条件，或者包装容器清洗消毒不到位，还有可能与产品包装密封不严、储运条件控制不当等有关。</w:t>
      </w:r>
    </w:p>
    <w:p>
      <w:pPr>
        <w:spacing w:line="64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七</w:t>
      </w:r>
      <w:r>
        <w:rPr>
          <w:rFonts w:ascii="Times New Roman" w:hAnsi="Times New Roman" w:eastAsia="黑体" w:cs="Times New Roman"/>
          <w:sz w:val="32"/>
          <w:szCs w:val="32"/>
        </w:rPr>
        <w:t>、</w:t>
      </w:r>
      <w:r>
        <w:rPr>
          <w:rFonts w:ascii="Times New Roman" w:hAnsi="Times New Roman" w:eastAsia="黑体" w:cs="Times New Roman"/>
          <w:kern w:val="0"/>
          <w:sz w:val="32"/>
          <w:szCs w:val="32"/>
        </w:rPr>
        <w:t>酒精度</w:t>
      </w:r>
    </w:p>
    <w:p>
      <w:p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酒精度表示酒中含乙醇的体积百分比，也就是俗称的酒的度数。造成酒精度不合格的原因，可能有：生产企业检验能力不足，造成检验结果偏差；包装不严密造成酒精挥发；生产企业为降低成本，用低度酒冒充高度酒；这与企业生产工艺控制不严有关。</w:t>
      </w:r>
    </w:p>
    <w:p>
      <w:pPr>
        <w:spacing w:line="570" w:lineRule="exact"/>
        <w:ind w:firstLine="640" w:firstLineChars="200"/>
        <w:rPr>
          <w:rFonts w:hint="default" w:ascii="Times New Roman" w:hAnsi="Times New Roman" w:eastAsia="黑体" w:cs="Times New Roman"/>
          <w:spacing w:val="-12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黑体" w:cs="Times New Roman"/>
          <w:sz w:val="32"/>
          <w:szCs w:val="32"/>
        </w:rPr>
        <w:t>、大肠菌群</w:t>
      </w:r>
    </w:p>
    <w:p>
      <w:pPr>
        <w:spacing w:line="570" w:lineRule="exact"/>
        <w:ind w:firstLine="640" w:firstLineChars="200"/>
        <w:rPr>
          <w:rFonts w:hint="default" w:ascii="方正仿宋_GBK" w:hAnsi="Times New Roman" w:eastAsia="方正仿宋_GBK"/>
          <w:sz w:val="32"/>
          <w:szCs w:val="32"/>
        </w:rPr>
      </w:pPr>
      <w:r>
        <w:rPr>
          <w:rFonts w:hint="default" w:ascii="方正仿宋_GBK" w:hAnsi="Times New Roman" w:eastAsia="方正仿宋_GBK"/>
          <w:sz w:val="32"/>
          <w:szCs w:val="32"/>
        </w:rPr>
        <w:t>大肠菌群是国内外通用的食品污染常用指示菌之一。食品中大肠菌群不合格，说明食品存在卫生质量缺陷，提示该食品中存在被肠道致病菌污染的可能，对人体健康具有潜在危害，尤其对老人、小孩的危害更大。造成大肠菌群超标的原因，可能是产品的加工原料、包装材料受污染，或在生产过程中产品受到人员、工具器具等生产设备、环境污染、有灭菌工艺的产品灭菌不彻底等。</w:t>
      </w:r>
    </w:p>
    <w:p>
      <w:pPr>
        <w:spacing w:line="57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九、乙酰甲胺磷</w:t>
      </w:r>
    </w:p>
    <w:p>
      <w:pPr>
        <w:spacing w:line="57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乙酰甲胺磷</w:t>
      </w:r>
      <w:r>
        <w:rPr>
          <w:rFonts w:hint="default" w:ascii="方正仿宋_GBK" w:hAnsi="Times New Roman" w:eastAsia="方正仿宋_GBK"/>
          <w:sz w:val="32"/>
          <w:szCs w:val="32"/>
        </w:rPr>
        <w:t>是</w:t>
      </w: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种</w:t>
      </w:r>
      <w:r>
        <w:rPr>
          <w:rFonts w:hint="default" w:ascii="方正仿宋_GBK" w:hAnsi="Times New Roman" w:eastAsia="方正仿宋_GBK"/>
          <w:sz w:val="32"/>
          <w:szCs w:val="32"/>
        </w:rPr>
        <w:t>缓效型杀虫剂，适用于蔬菜、水稻、小</w:t>
      </w:r>
      <w:r>
        <w:rPr>
          <w:rFonts w:hint="default" w:ascii="方正仿宋_GBK" w:hAnsi="Times New Roman" w:eastAsia="方正仿宋_GBK"/>
          <w:sz w:val="32"/>
          <w:szCs w:val="32"/>
          <w:lang w:val="en-US" w:eastAsia="zh-CN"/>
        </w:rPr>
        <w:t>麦、油菜等作物</w:t>
      </w: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，防治多种害虫。GB 2763-2019《食品安全国家标准 食品中农药最大残留限量》规定，乙酰甲胺磷在包菜中最大残留量为1mg/kg，少量的农药残留不会引起人体急性中毒，但长期食用农药残留超标的食品，对人体健康有一定影响。</w:t>
      </w:r>
    </w:p>
    <w:p>
      <w:pPr>
        <w:spacing w:line="570" w:lineRule="exact"/>
        <w:ind w:firstLine="640" w:firstLineChars="200"/>
        <w:rPr>
          <w:rFonts w:hint="default" w:ascii="方正仿宋_GBK" w:hAnsi="Times New Roman" w:eastAsia="方正仿宋_GBK"/>
          <w:sz w:val="32"/>
          <w:szCs w:val="32"/>
          <w:lang w:val="en-US" w:eastAsia="zh-CN"/>
        </w:rPr>
      </w:pPr>
    </w:p>
    <w:p>
      <w:pPr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</w:p>
    <w:p>
      <w:pPr>
        <w:spacing w:line="64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317036"/>
    <w:rsid w:val="02A446D8"/>
    <w:rsid w:val="03CD7816"/>
    <w:rsid w:val="03E03A02"/>
    <w:rsid w:val="05150AE6"/>
    <w:rsid w:val="05B075F0"/>
    <w:rsid w:val="0691681F"/>
    <w:rsid w:val="07503655"/>
    <w:rsid w:val="09613572"/>
    <w:rsid w:val="098168D4"/>
    <w:rsid w:val="09E0572E"/>
    <w:rsid w:val="0A4011CE"/>
    <w:rsid w:val="0B443F79"/>
    <w:rsid w:val="0B505CFE"/>
    <w:rsid w:val="0BD14C97"/>
    <w:rsid w:val="0C686E73"/>
    <w:rsid w:val="0CCE6341"/>
    <w:rsid w:val="0D4279C5"/>
    <w:rsid w:val="0D4E4FC5"/>
    <w:rsid w:val="0D852F3F"/>
    <w:rsid w:val="0E284B04"/>
    <w:rsid w:val="0EC12409"/>
    <w:rsid w:val="0F8E03D8"/>
    <w:rsid w:val="0FC01C62"/>
    <w:rsid w:val="107C1AA5"/>
    <w:rsid w:val="11F95E33"/>
    <w:rsid w:val="12675480"/>
    <w:rsid w:val="12937D4E"/>
    <w:rsid w:val="12F708C4"/>
    <w:rsid w:val="135073F9"/>
    <w:rsid w:val="14FB2159"/>
    <w:rsid w:val="153E37EC"/>
    <w:rsid w:val="155E31D5"/>
    <w:rsid w:val="15AB53B7"/>
    <w:rsid w:val="15F15749"/>
    <w:rsid w:val="15F30177"/>
    <w:rsid w:val="16004C16"/>
    <w:rsid w:val="164271B3"/>
    <w:rsid w:val="166923CF"/>
    <w:rsid w:val="16C74C86"/>
    <w:rsid w:val="16E15A77"/>
    <w:rsid w:val="17687A4B"/>
    <w:rsid w:val="17BC2306"/>
    <w:rsid w:val="187D413F"/>
    <w:rsid w:val="18CE1A06"/>
    <w:rsid w:val="19D1085A"/>
    <w:rsid w:val="1A6251F7"/>
    <w:rsid w:val="1ACE2642"/>
    <w:rsid w:val="1BAC2C7B"/>
    <w:rsid w:val="1BAD4A7C"/>
    <w:rsid w:val="1C1845BD"/>
    <w:rsid w:val="1CB27E9B"/>
    <w:rsid w:val="1DAD3FFF"/>
    <w:rsid w:val="1DFF41B9"/>
    <w:rsid w:val="1F512493"/>
    <w:rsid w:val="20732975"/>
    <w:rsid w:val="207F2166"/>
    <w:rsid w:val="209E7837"/>
    <w:rsid w:val="20DD5D1B"/>
    <w:rsid w:val="21296D82"/>
    <w:rsid w:val="21EF72E6"/>
    <w:rsid w:val="227B2998"/>
    <w:rsid w:val="22BF0461"/>
    <w:rsid w:val="22DF1FFB"/>
    <w:rsid w:val="239D0E6B"/>
    <w:rsid w:val="23B42F6F"/>
    <w:rsid w:val="24B573DE"/>
    <w:rsid w:val="24CF34BC"/>
    <w:rsid w:val="25481A61"/>
    <w:rsid w:val="25915938"/>
    <w:rsid w:val="25A92365"/>
    <w:rsid w:val="260360CD"/>
    <w:rsid w:val="261F7110"/>
    <w:rsid w:val="26A0668D"/>
    <w:rsid w:val="26AB6C21"/>
    <w:rsid w:val="27332D86"/>
    <w:rsid w:val="27727CA4"/>
    <w:rsid w:val="27F74C72"/>
    <w:rsid w:val="28523597"/>
    <w:rsid w:val="28600ED5"/>
    <w:rsid w:val="28E51ADB"/>
    <w:rsid w:val="290E4770"/>
    <w:rsid w:val="29877500"/>
    <w:rsid w:val="2A066B4A"/>
    <w:rsid w:val="2A0F4184"/>
    <w:rsid w:val="2AB22B74"/>
    <w:rsid w:val="2C3F5D84"/>
    <w:rsid w:val="2D1F4EB4"/>
    <w:rsid w:val="2D7D65C0"/>
    <w:rsid w:val="2E485BC9"/>
    <w:rsid w:val="2E880189"/>
    <w:rsid w:val="2EE02088"/>
    <w:rsid w:val="2EEE4150"/>
    <w:rsid w:val="2F9200D3"/>
    <w:rsid w:val="306174F4"/>
    <w:rsid w:val="30C52F74"/>
    <w:rsid w:val="31390AFB"/>
    <w:rsid w:val="31727237"/>
    <w:rsid w:val="31B04CB9"/>
    <w:rsid w:val="31E4442C"/>
    <w:rsid w:val="31F75EEE"/>
    <w:rsid w:val="320944EF"/>
    <w:rsid w:val="32671426"/>
    <w:rsid w:val="32B12BD0"/>
    <w:rsid w:val="3301198A"/>
    <w:rsid w:val="35962F57"/>
    <w:rsid w:val="36731FE9"/>
    <w:rsid w:val="36970865"/>
    <w:rsid w:val="37246F64"/>
    <w:rsid w:val="372F7CA3"/>
    <w:rsid w:val="37975EBC"/>
    <w:rsid w:val="37980617"/>
    <w:rsid w:val="37D8062F"/>
    <w:rsid w:val="37F96A05"/>
    <w:rsid w:val="383060A2"/>
    <w:rsid w:val="38353C2B"/>
    <w:rsid w:val="38642EE5"/>
    <w:rsid w:val="39666407"/>
    <w:rsid w:val="396B6022"/>
    <w:rsid w:val="397630B0"/>
    <w:rsid w:val="39AF2A0A"/>
    <w:rsid w:val="3A4867CA"/>
    <w:rsid w:val="3AA9213C"/>
    <w:rsid w:val="3B6949B8"/>
    <w:rsid w:val="3B9E56EE"/>
    <w:rsid w:val="3B9F10A9"/>
    <w:rsid w:val="3BDA441F"/>
    <w:rsid w:val="3C336B2B"/>
    <w:rsid w:val="3C87360C"/>
    <w:rsid w:val="3CB50E22"/>
    <w:rsid w:val="3CCD1900"/>
    <w:rsid w:val="3D1B4412"/>
    <w:rsid w:val="3D625FAB"/>
    <w:rsid w:val="3D6963CE"/>
    <w:rsid w:val="3D8F3232"/>
    <w:rsid w:val="3E3A3BD1"/>
    <w:rsid w:val="3E793D02"/>
    <w:rsid w:val="3E974FD9"/>
    <w:rsid w:val="3EDA71BD"/>
    <w:rsid w:val="3F944EF2"/>
    <w:rsid w:val="40787187"/>
    <w:rsid w:val="40AC1C6B"/>
    <w:rsid w:val="40B86FDC"/>
    <w:rsid w:val="42400E64"/>
    <w:rsid w:val="424F41F3"/>
    <w:rsid w:val="425665EF"/>
    <w:rsid w:val="426A0D65"/>
    <w:rsid w:val="440520A2"/>
    <w:rsid w:val="442336B4"/>
    <w:rsid w:val="445D67A1"/>
    <w:rsid w:val="44F63D12"/>
    <w:rsid w:val="452A1919"/>
    <w:rsid w:val="45B97969"/>
    <w:rsid w:val="46E541D5"/>
    <w:rsid w:val="47492C28"/>
    <w:rsid w:val="47C5755B"/>
    <w:rsid w:val="48220383"/>
    <w:rsid w:val="48DA31FD"/>
    <w:rsid w:val="494214A7"/>
    <w:rsid w:val="4B5049B4"/>
    <w:rsid w:val="4B8C27BB"/>
    <w:rsid w:val="4BC137FA"/>
    <w:rsid w:val="4C297156"/>
    <w:rsid w:val="4C967FAF"/>
    <w:rsid w:val="4CCB074B"/>
    <w:rsid w:val="4D8A2EE5"/>
    <w:rsid w:val="4D9B4661"/>
    <w:rsid w:val="4E016410"/>
    <w:rsid w:val="4E0B1BC2"/>
    <w:rsid w:val="4E8C7012"/>
    <w:rsid w:val="4EED2BC8"/>
    <w:rsid w:val="4F2E2311"/>
    <w:rsid w:val="4F932387"/>
    <w:rsid w:val="4FAB5F46"/>
    <w:rsid w:val="4FD51D87"/>
    <w:rsid w:val="50163F73"/>
    <w:rsid w:val="503C6412"/>
    <w:rsid w:val="50C17233"/>
    <w:rsid w:val="51896A13"/>
    <w:rsid w:val="52190CA4"/>
    <w:rsid w:val="5240187B"/>
    <w:rsid w:val="52941F38"/>
    <w:rsid w:val="53B14415"/>
    <w:rsid w:val="5473169E"/>
    <w:rsid w:val="55113F42"/>
    <w:rsid w:val="554D75AB"/>
    <w:rsid w:val="55BE0029"/>
    <w:rsid w:val="566F178F"/>
    <w:rsid w:val="58C52A1E"/>
    <w:rsid w:val="591702CA"/>
    <w:rsid w:val="59203A01"/>
    <w:rsid w:val="5A007D61"/>
    <w:rsid w:val="5AF17BBB"/>
    <w:rsid w:val="5B7936AC"/>
    <w:rsid w:val="5B8B3D37"/>
    <w:rsid w:val="5B9C406B"/>
    <w:rsid w:val="5BDC6E44"/>
    <w:rsid w:val="5C6258A4"/>
    <w:rsid w:val="5C9F00AC"/>
    <w:rsid w:val="5E82604C"/>
    <w:rsid w:val="5EB3567B"/>
    <w:rsid w:val="5FAC4190"/>
    <w:rsid w:val="5FB4017C"/>
    <w:rsid w:val="60A816BA"/>
    <w:rsid w:val="62106968"/>
    <w:rsid w:val="62733EE5"/>
    <w:rsid w:val="62A23EF9"/>
    <w:rsid w:val="62E64A8D"/>
    <w:rsid w:val="63E51096"/>
    <w:rsid w:val="645F7C77"/>
    <w:rsid w:val="647462D8"/>
    <w:rsid w:val="65A15091"/>
    <w:rsid w:val="66524DFC"/>
    <w:rsid w:val="66B96EA8"/>
    <w:rsid w:val="66C539A3"/>
    <w:rsid w:val="66F73F16"/>
    <w:rsid w:val="67C1146A"/>
    <w:rsid w:val="67DF1954"/>
    <w:rsid w:val="67E22ABE"/>
    <w:rsid w:val="681A5C55"/>
    <w:rsid w:val="686B67ED"/>
    <w:rsid w:val="68AD7102"/>
    <w:rsid w:val="68B5161B"/>
    <w:rsid w:val="69B01F3D"/>
    <w:rsid w:val="6A962F9A"/>
    <w:rsid w:val="6AE76F91"/>
    <w:rsid w:val="6B0A631F"/>
    <w:rsid w:val="6B2F57E8"/>
    <w:rsid w:val="6B530E0B"/>
    <w:rsid w:val="6C0F37D0"/>
    <w:rsid w:val="6C2A5933"/>
    <w:rsid w:val="6C532497"/>
    <w:rsid w:val="6C6A3D48"/>
    <w:rsid w:val="6CAE458A"/>
    <w:rsid w:val="6DFA31D5"/>
    <w:rsid w:val="6E7403AD"/>
    <w:rsid w:val="6F703737"/>
    <w:rsid w:val="70433045"/>
    <w:rsid w:val="71236AF0"/>
    <w:rsid w:val="71A911C1"/>
    <w:rsid w:val="72C34330"/>
    <w:rsid w:val="72C44654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C43BAF"/>
    <w:rsid w:val="77450FC0"/>
    <w:rsid w:val="77E45E27"/>
    <w:rsid w:val="78516857"/>
    <w:rsid w:val="787917F5"/>
    <w:rsid w:val="78F3068C"/>
    <w:rsid w:val="78FC1BBE"/>
    <w:rsid w:val="79425C88"/>
    <w:rsid w:val="79E41CD7"/>
    <w:rsid w:val="79FB5304"/>
    <w:rsid w:val="7A27777B"/>
    <w:rsid w:val="7B5D2F26"/>
    <w:rsid w:val="7B7721FC"/>
    <w:rsid w:val="7C833972"/>
    <w:rsid w:val="7CB160E7"/>
    <w:rsid w:val="7E4A517A"/>
    <w:rsid w:val="7EA302B2"/>
    <w:rsid w:val="7F4D5AB1"/>
    <w:rsid w:val="7FAD4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3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5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apple-converted-space"/>
    <w:basedOn w:val="10"/>
    <w:qFormat/>
    <w:uiPriority w:val="0"/>
  </w:style>
  <w:style w:type="paragraph" w:customStyle="1" w:styleId="1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description"/>
    <w:basedOn w:val="10"/>
    <w:qFormat/>
    <w:uiPriority w:val="0"/>
  </w:style>
  <w:style w:type="character" w:customStyle="1" w:styleId="21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正文首行缩进 Char"/>
    <w:basedOn w:val="22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不明显强调1"/>
    <w:basedOn w:val="10"/>
    <w:qFormat/>
    <w:uiPriority w:val="19"/>
    <w:rPr>
      <w:i/>
      <w:iCs/>
      <w:color w:val="7E7E7E" w:themeColor="text1" w:themeTint="80"/>
    </w:rPr>
  </w:style>
  <w:style w:type="paragraph" w:styleId="2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7">
    <w:name w:val="不明显强调2"/>
    <w:basedOn w:val="10"/>
    <w:qFormat/>
    <w:uiPriority w:val="19"/>
    <w:rPr>
      <w:i/>
      <w:iCs/>
      <w:color w:val="7E7E7E" w:themeColor="text1" w:themeTint="80"/>
    </w:rPr>
  </w:style>
  <w:style w:type="character" w:customStyle="1" w:styleId="28">
    <w:name w:val="不明显强调3"/>
    <w:basedOn w:val="10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12</TotalTime>
  <ScaleCrop>false</ScaleCrop>
  <LinksUpToDate>false</LinksUpToDate>
  <CharactersWithSpaces>2152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JSZJ</cp:lastModifiedBy>
  <cp:lastPrinted>2019-01-28T02:50:00Z</cp:lastPrinted>
  <dcterms:modified xsi:type="dcterms:W3CDTF">2020-08-24T02:46:46Z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RubyTemplateID" linkTarget="0">
    <vt:lpwstr>6</vt:lpwstr>
  </property>
</Properties>
</file>