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Cs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lang w:val="en-US" w:eastAsia="zh-CN"/>
        </w:rPr>
        <w:t>“苏质贷”贴息专项资金项目申报信用承诺书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8"/>
        <w:gridCol w:w="1787"/>
        <w:gridCol w:w="1322"/>
        <w:gridCol w:w="1241"/>
        <w:gridCol w:w="1432"/>
        <w:gridCol w:w="1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17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6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294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贷款项目名称</w:t>
            </w:r>
          </w:p>
        </w:tc>
        <w:tc>
          <w:tcPr>
            <w:tcW w:w="17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6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申报依据</w:t>
            </w:r>
          </w:p>
        </w:tc>
        <w:tc>
          <w:tcPr>
            <w:tcW w:w="294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贷款发放户数</w:t>
            </w:r>
          </w:p>
        </w:tc>
        <w:tc>
          <w:tcPr>
            <w:tcW w:w="17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56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申请财政贴息资金</w:t>
            </w:r>
          </w:p>
        </w:tc>
        <w:tc>
          <w:tcPr>
            <w:tcW w:w="294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贷款发放金额</w:t>
            </w:r>
          </w:p>
        </w:tc>
        <w:tc>
          <w:tcPr>
            <w:tcW w:w="17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项目申报责任人</w:t>
            </w:r>
          </w:p>
        </w:tc>
        <w:tc>
          <w:tcPr>
            <w:tcW w:w="12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left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>项目申报单位承诺: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left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1.申报的所有材料均依据相关项目申报要求，据实提供。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left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2.</w:t>
            </w:r>
            <w:r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本单位信用状况良好，无严重失信行为。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left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3.</w:t>
            </w:r>
            <w:r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专项资金获批后将按规定使用。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left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>4.如违背以上承诺，愿意承担相关责任，同意有关主管部门将相关失信信息记入公共信用信息系统。严重失信的，同意在相关政府门户网站公开。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8" w:hRule="atLeast"/>
        </w:trPr>
        <w:tc>
          <w:tcPr>
            <w:tcW w:w="906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both"/>
              <w:textAlignment w:val="auto"/>
              <w:rPr>
                <w:rFonts w:hint="default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sz w:val="24"/>
                <w:szCs w:val="24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 xml:space="preserve">  申报单位负责人（签名）             （公章）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after="160"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Cs/>
                <w:sz w:val="24"/>
                <w:szCs w:val="24"/>
                <w:vertAlign w:val="baseline"/>
                <w:lang w:val="en-US" w:eastAsia="zh-CN"/>
              </w:rPr>
              <w:t xml:space="preserve">                                           日期：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160" w:line="400" w:lineRule="exact"/>
        <w:jc w:val="both"/>
        <w:textAlignment w:val="auto"/>
      </w:pPr>
      <w:r>
        <w:rPr>
          <w:rFonts w:hint="eastAsia" w:ascii="方正黑体_GBK" w:hAnsi="方正黑体_GBK" w:eastAsia="方正黑体_GBK" w:cs="方正黑体_GBK"/>
          <w:bCs/>
          <w:sz w:val="18"/>
          <w:szCs w:val="18"/>
          <w:lang w:val="en-US" w:eastAsia="zh-CN"/>
        </w:rPr>
        <w:t>注：1.本表格由各银行省内一级行汇总填报。2.“贷款发放户数”与附件1中“借款人”合计数一致。3.</w:t>
      </w:r>
      <w:r>
        <w:rPr>
          <w:rFonts w:hint="eastAsia" w:ascii="方正黑体_GBK" w:hAnsi="方正黑体_GBK" w:eastAsia="方正黑体_GBK" w:cs="方正黑体_GBK"/>
          <w:bCs/>
          <w:sz w:val="18"/>
          <w:szCs w:val="18"/>
          <w:vertAlign w:val="baseline"/>
          <w:lang w:val="en-US" w:eastAsia="zh-CN"/>
        </w:rPr>
        <w:t>“申请财政贴息资金”与附件1中“所需贴息资金”合计数一致。4</w:t>
      </w:r>
      <w:r>
        <w:rPr>
          <w:rFonts w:hint="eastAsia" w:ascii="方正黑体_GBK" w:hAnsi="方正黑体_GBK" w:eastAsia="方正黑体_GBK" w:cs="方正黑体_GBK"/>
          <w:bCs/>
          <w:sz w:val="18"/>
          <w:szCs w:val="18"/>
          <w:lang w:val="en-US" w:eastAsia="zh-CN"/>
        </w:rPr>
        <w:t>.“贷款发放金额”与附件1中“</w:t>
      </w:r>
      <w:r>
        <w:rPr>
          <w:rFonts w:hint="eastAsia" w:ascii="方正黑体_GBK" w:hAnsi="方正黑体_GBK" w:eastAsia="方正黑体_GBK" w:cs="方正黑体_GBK"/>
          <w:bCs/>
          <w:sz w:val="18"/>
          <w:szCs w:val="18"/>
          <w:vertAlign w:val="baseline"/>
          <w:lang w:val="en-US" w:eastAsia="zh-CN"/>
        </w:rPr>
        <w:t>首笔贷款发放金额”合计数一致。</w:t>
      </w:r>
      <w:bookmarkStart w:id="0" w:name="_GoBack"/>
      <w:bookmarkEnd w:id="0"/>
    </w:p>
    <w:sectPr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906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after="160"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2024-03-20T02:29:23Z</dcterms:created>
  <dc:creator>pc</dc:creator>
  <cp:lastModifiedBy>pc</cp:lastModifiedBy>
  <dcterms:modified xsi:type="dcterms:W3CDTF">2024-03-20T02:29:40Z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