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D71E7" w:rsidRDefault="00E31F77">
      <w:pPr>
        <w:rPr>
          <w:rFonts w:ascii="方正黑体_GBK" w:eastAsia="方正黑体_GBK" w:hAnsi="方正黑体_GBK" w:cs="方正黑体_GBK"/>
          <w:sz w:val="32"/>
          <w:szCs w:val="32"/>
        </w:rPr>
      </w:pPr>
      <w:bookmarkStart w:id="0" w:name="_GoBack"/>
      <w:bookmarkEnd w:id="0"/>
      <w:r>
        <w:rPr>
          <w:rFonts w:ascii="方正黑体_GBK" w:eastAsia="方正黑体_GBK" w:hAnsi="方正黑体_GBK" w:cs="方正黑体_GBK" w:hint="eastAsia"/>
          <w:sz w:val="32"/>
          <w:szCs w:val="32"/>
        </w:rPr>
        <w:t>附件</w:t>
      </w:r>
    </w:p>
    <w:p w:rsidR="00ED71E7" w:rsidRDefault="00ED71E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</w:p>
    <w:p w:rsidR="00ED71E7" w:rsidRDefault="00E31F77">
      <w:pPr>
        <w:jc w:val="center"/>
        <w:rPr>
          <w:rFonts w:ascii="方正小标宋_GBK" w:eastAsia="方正小标宋_GBK" w:hAnsi="方正小标宋_GBK" w:cs="方正小标宋_GBK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2022</w:t>
      </w: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年第一批“江苏精品”认证获证企业名单</w:t>
      </w:r>
    </w:p>
    <w:p w:rsidR="00ED71E7" w:rsidRDefault="00ED71E7">
      <w:pPr>
        <w:rPr>
          <w:rFonts w:ascii="方正仿宋_GBK" w:eastAsia="方正仿宋_GBK" w:hAnsi="方正仿宋_GBK" w:cs="方正仿宋_GBK"/>
          <w:sz w:val="32"/>
          <w:szCs w:val="32"/>
        </w:rPr>
      </w:pPr>
    </w:p>
    <w:tbl>
      <w:tblPr>
        <w:tblStyle w:val="a3"/>
        <w:tblW w:w="9534" w:type="dxa"/>
        <w:jc w:val="center"/>
        <w:tblLayout w:type="fixed"/>
        <w:tblLook w:val="04A0" w:firstRow="1" w:lastRow="0" w:firstColumn="1" w:lastColumn="0" w:noHBand="0" w:noVBand="1"/>
      </w:tblPr>
      <w:tblGrid>
        <w:gridCol w:w="900"/>
        <w:gridCol w:w="1140"/>
        <w:gridCol w:w="4209"/>
        <w:gridCol w:w="3285"/>
      </w:tblGrid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序号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地市级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企业名称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FFFFFF" w:themeColor="background1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产品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/</w:t>
            </w: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服务名称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江苏迈达新材料股份有限公司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新材料抗氧化添加剂</w:t>
            </w:r>
            <w:r>
              <w:rPr>
                <w:rStyle w:val="font41"/>
                <w:rFonts w:eastAsia="仿宋_GB2312"/>
                <w:sz w:val="30"/>
                <w:szCs w:val="30"/>
              </w:rPr>
              <w:t>BHT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锦泓时装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集团股份有限公司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女装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科润工业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介质股份有限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水溶性淬火剂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pacing w:val="-22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江苏四新科技应用研究所股份有限公司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消泡剂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南京钛白化工有限责任公司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金红石型钛白粉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艾欧史密斯（中国）热水器有限公司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吸油烟机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多伦科技股份有限公司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机动车驾驶人考试系统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江苏中圣压力容器装备制造有限公司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pacing w:val="-2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高效换热器用特型管（不锈钢波纹管）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通服咨询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设计研究院有限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信息技术咨询设计服务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金鹰国际商贸集团（中国）有限公司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商品零售服务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南京</w:t>
            </w: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诺唯赞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生物科技股份有限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 xml:space="preserve"> </w:t>
            </w:r>
            <w:proofErr w:type="spellStart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Taq</w:t>
            </w:r>
            <w:proofErr w:type="spellEnd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 xml:space="preserve"> DNA </w:t>
            </w: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聚合酶系列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南京晶健米业有限公司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大米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南京钢铁股份有限公司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集装箱船用止裂钢板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14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南京市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中建五洲工程装备有限公司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医用钢质门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无锡红豆居家服饰有限公司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柔软型内衣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江苏华亚电缆有限公司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 xml:space="preserve"> 8.7/15kV(Um=7.2kV)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交联聚乙烯绝缘长寿命电力电缆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中铁建电气化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局集团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康远新材料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pacing w:val="-2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电气化铁路用铜镁合金接触线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江苏华西村股份有限公司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荧光增白型涤纶短纤维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江苏红豆实业股份有限公司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衬衫</w:t>
            </w:r>
          </w:p>
        </w:tc>
      </w:tr>
      <w:tr w:rsidR="00ED71E7">
        <w:trPr>
          <w:trHeight w:val="778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江苏阳光集团有限公司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毛精纺毛涤混纺面料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  <w:r>
              <w:rPr>
                <w:rFonts w:ascii="Times New Roman" w:eastAsia="仿宋_GB2312" w:hAnsi="Times New Roman" w:cs="Times New Roman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江阴市海江高分子材料有限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35kV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及以下挤包绝缘电缆用半导电屏蔽料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双良节能系统股份有限公司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溴化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锂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吸收式冷（热）水机组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江阴中达软塑新材料股份有限公司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热封型双向拉伸聚丙烯薄膜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无锡市华美电缆有限公司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绿色环保高阻燃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B1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级电线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无锡统力电工有限公司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标准动车牵引变压器用换位导线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徐州市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江苏桂柳牧业集团有限公司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肉鸡前期配合饲料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江苏普莱克红梅色母料股份有限公司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可降解塑料色母料</w:t>
            </w:r>
          </w:p>
        </w:tc>
      </w:tr>
      <w:tr w:rsidR="00ED71E7">
        <w:trPr>
          <w:trHeight w:val="630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江苏竹溪活性炭有限公司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空气净化用煤质颗粒活性炭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常州市武进广宇花辊机械有限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lastRenderedPageBreak/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lastRenderedPageBreak/>
              <w:t>超薄超宽非织造布高速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lastRenderedPageBreak/>
              <w:t>均匀热轧机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30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卡尔迈耶（中国）有限公司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多轴向广角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经编机</w:t>
            </w:r>
            <w:proofErr w:type="gramEnd"/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五洋纺机有限公司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智能绒类双</w:t>
            </w:r>
            <w:proofErr w:type="gramStart"/>
            <w:r>
              <w:rPr>
                <w:rFonts w:ascii="Times New Roman" w:eastAsia="仿宋_GB2312" w:hAnsi="Times New Roman" w:cs="Times New Roman"/>
                <w:sz w:val="30"/>
                <w:szCs w:val="30"/>
              </w:rPr>
              <w:t>针床经编机</w:t>
            </w:r>
            <w:proofErr w:type="gramEnd"/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江苏长海复合材料股份有限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玻璃纤维短切原丝毡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江苏南方通信科技有限公司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通信用低损耗层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绞式室外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光缆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常州腾龙汽车零部件股份有限公司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汽车热管理系统零部件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江苏新金牛线缆有限公司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450/750V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及以下辐照交联聚烯烃绝缘环保型电线和电缆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常州斯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威克光伏新材料有限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光伏封装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EVA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胶膜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常州亚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玛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顿股份有限公司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双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玻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光伏组件用超薄半钢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化减反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增透玻璃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黑牡丹纺织有限公司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 xml:space="preserve">    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弹力牛仔布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恐龙园文化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旅游集团股份有限公司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主题公园服务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pacing w:val="-2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pacing w:val="-20"/>
                <w:sz w:val="30"/>
                <w:szCs w:val="30"/>
              </w:rPr>
              <w:t>常州太平洋电力设备（集团）有限公司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气体绝缘金属封闭开关设备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江苏晶雪节能</w:t>
            </w:r>
            <w:proofErr w:type="gramEnd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科技股份有限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金属面节能隔热保温夹芯板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</w:t>
            </w: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市贝美</w:t>
            </w:r>
            <w:proofErr w:type="gramEnd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家居科技有限公司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石塑地板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常州市武进中天机房设备有限公司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防静电铝合金活动地板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常州吉恩药业有限公司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叔丁醇钾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常州市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布勒（常州）机械有限公司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预混合饲料生产线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江苏亨通电力电缆有限公司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36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额定电压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35kV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（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Um=40kV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）中压防火电力电缆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波司登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羽绒服装有限公司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羽绒服装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江苏龙灯化学有限公司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30%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多菌灵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·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戊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唑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醇悬浮剂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江苏富淼科技股份有限公司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聚二甲基</w:t>
            </w:r>
            <w:proofErr w:type="gramEnd"/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二烯丙基氯化铵系列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富威科技（吴江）有限公司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热交换器用铜带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康力电梯股份有限公司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高速乘客电梯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通用电梯股份有限公司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舒适型中高速乘客电梯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张家港市粮食购销总公司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仓储服务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江苏永钢集团有限公司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汽车用冷镦钢热轧盘条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苏州苏试试验集团股份有限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电动振动试验系统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苏州市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金利油脂（苏州）有限公司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一级</w:t>
            </w: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菜籽油</w:t>
            </w:r>
            <w:proofErr w:type="gramEnd"/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江苏海四达电源有限公司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圆柱形锂离子电池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江苏通光光缆有限公司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层绞式光纤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复合架空地线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江苏中天科技股份有限公司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松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套层绞式全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介质自承式光缆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中天射频电缆有限公司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LTE-M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系统用漏泄同轴电缆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金轮针布（江苏）有限公司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梳棉机用弹性盖板针布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江苏省如高高压电器有限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40.5~145kV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高压隔离开关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南通海门森达装饰材料有限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抗指纹不锈钢装饰板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南通三圣石墨设备科技股份有限公司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XYK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圆块孔式不透性石墨换热器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中天科技光纤有限公司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高兼容性超细弯曲不敏感单模光纤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南通醋酸化工股份有限公司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食品添加剂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 xml:space="preserve"> </w:t>
            </w: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（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山梨酸钾优质品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)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江苏威尔曼科技有限公司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电梯感应式一体化操纵盘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南通爱慕希机械股份有限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高压油管接头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江苏狼山钢绳股份有限公司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工程机械提升用钢丝绳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江苏甬金金属科技有限公司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300</w:t>
            </w: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系奥氏体</w:t>
            </w:r>
            <w:r>
              <w:rPr>
                <w:rFonts w:ascii="仿宋_GB2312" w:eastAsia="仿宋_GB2312" w:hint="eastAsia"/>
                <w:bCs/>
                <w:sz w:val="30"/>
                <w:szCs w:val="30"/>
              </w:rPr>
              <w:t>DQ</w:t>
            </w: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深</w:t>
            </w: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冲材料</w:t>
            </w:r>
            <w:proofErr w:type="gramEnd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专用精密不锈钢带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南通市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江苏力星通用</w:t>
            </w:r>
            <w:proofErr w:type="gramEnd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钢球股份有限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轴承钢钢球（滚动轴承精密钢球）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连云港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江苏恒益粮油有限公司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大米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连云港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江苏香如生物科技股份有限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proofErr w:type="gramStart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杏</w:t>
            </w:r>
            <w:proofErr w:type="gramEnd"/>
            <w:r>
              <w:rPr>
                <w:rFonts w:ascii="仿宋_GB2312" w:eastAsia="仿宋_GB2312" w:hint="eastAsia"/>
                <w:bCs/>
                <w:sz w:val="30"/>
                <w:szCs w:val="30"/>
              </w:rPr>
              <w:t>鲍菇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盐城市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怡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美食品有限公司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淡干虾皮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盐城市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江苏富安茧丝绸股份有限公司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生丝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盐城市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盐城市粮油集团有限公司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盐城大米·盐田稻米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盐城市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江苏谷登重型机械装备科技有限公司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水平定向钻机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盐城市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江苏苏盐阀门机械有限公司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2"/>
                <w:szCs w:val="32"/>
              </w:rPr>
              <w:t>热采阀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江苏爱特福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84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爱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特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福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84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消毒液（</w:t>
            </w:r>
            <w:r>
              <w:rPr>
                <w:rFonts w:ascii="宋体" w:eastAsia="宋体" w:hAnsi="宋体" w:cs="宋体" w:hint="eastAsia"/>
                <w:color w:val="000000"/>
                <w:sz w:val="30"/>
                <w:szCs w:val="30"/>
              </w:rPr>
              <w:t>Ⅱ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型）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淮安市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江苏视科新材料股份有限公司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中折纳米防蓝光树脂镜片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淮安市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淮安市圣玉米业有限公司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仿宋_GB2312" w:eastAsia="仿宋_GB2312" w:hAnsi="宋体" w:cs="宋体"/>
                <w:bCs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大米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江苏杰威体育设施有限公司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活动式配重式智能室外健身器材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江苏华伦化工有限公司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电子级丙二醇甲醚醋酸酯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江苏捷凯电力器材集团公司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特高压输电线路金具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江苏虎豹集团有限公司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涤棉免烫男衬衫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(80%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棉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+20%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涤纶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)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江苏双汇电力发展股份有限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超特高压电力金具（串）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扬州市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中铁宝桥（扬州）有限公司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 w:hint="eastAsia"/>
                <w:color w:val="000000"/>
                <w:sz w:val="30"/>
                <w:szCs w:val="30"/>
              </w:rPr>
              <w:t>钢梁钢结构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镇江市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江苏索普化工股份有限公司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工业用冰乙酸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镇江市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江苏美科太阳能科技股份有限公司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低氧超薄大尺寸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 xml:space="preserve">N 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型太阳能电池用型单晶硅片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江苏三江电器集团股份有限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干衣机用直流无刷电动机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江苏赛德力制药机械制造有限公司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卧式刮刀卸料过滤型离心机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唐泽交通器材（泰州）有限</w:t>
            </w:r>
          </w:p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非机动车高性能环保自行车车闸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江苏民生重工有限公司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移动式液化石油气焊接钢瓶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罡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阳转向系统有限公司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循环球式动力转向器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江苏南瑞泰事达电气有限公司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交流金属封闭开关设备和控制设备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6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赢胜节能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集团股份有限公司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柔性泡沫橡塑绝热制品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7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江苏振华海科装备科技股份有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lastRenderedPageBreak/>
              <w:t>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lastRenderedPageBreak/>
              <w:t>立式</w:t>
            </w: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单级单吸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t>船用耐腐蚀</w:t>
            </w:r>
            <w:r>
              <w:rPr>
                <w:rFonts w:ascii="Times New Roman" w:eastAsia="仿宋_GB2312" w:hAnsi="Times New Roman" w:cs="Times New Roman"/>
                <w:color w:val="000000"/>
                <w:spacing w:val="-20"/>
                <w:sz w:val="30"/>
                <w:szCs w:val="30"/>
              </w:rPr>
              <w:lastRenderedPageBreak/>
              <w:t>金属离心泵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lastRenderedPageBreak/>
              <w:t>9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8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江苏馨德高分子材料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proofErr w:type="gramStart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低烟无卤</w:t>
            </w:r>
            <w:proofErr w:type="gramEnd"/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阻燃护套料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99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五行科技股份有限公司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页岩气开采用输水软管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0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江苏申源集团有限公司</w:t>
            </w: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 xml:space="preserve"> 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内燃机气阀钢棒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江苏神王集团钢缆有限公司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  <w:t>高速电梯用特种钢丝绳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2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泰州市华丽新材料有限公司</w:t>
            </w:r>
            <w:r>
              <w:rPr>
                <w:rFonts w:ascii="仿宋_GB2312" w:eastAsia="仿宋_GB2312" w:hint="eastAsia"/>
                <w:bCs/>
                <w:sz w:val="30"/>
                <w:szCs w:val="30"/>
              </w:rPr>
              <w:t xml:space="preserve"> 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高耐磨抗菌地板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3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环球传动泰州有限公司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船用（柴油）发动机链条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4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泰州市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泰兴市江源农牧有限公司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大闸蟹</w:t>
            </w:r>
          </w:p>
        </w:tc>
      </w:tr>
      <w:tr w:rsidR="00ED71E7">
        <w:trPr>
          <w:trHeight w:val="619"/>
          <w:jc w:val="center"/>
        </w:trPr>
        <w:tc>
          <w:tcPr>
            <w:tcW w:w="90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sz w:val="32"/>
                <w:szCs w:val="32"/>
              </w:rPr>
            </w:pP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10</w:t>
            </w:r>
            <w:r>
              <w:rPr>
                <w:rFonts w:ascii="Times New Roman" w:eastAsia="仿宋_GB2312" w:hAnsi="Times New Roman" w:cs="Times New Roman" w:hint="eastAsia"/>
                <w:sz w:val="32"/>
                <w:szCs w:val="32"/>
              </w:rPr>
              <w:t>5</w:t>
            </w:r>
          </w:p>
        </w:tc>
        <w:tc>
          <w:tcPr>
            <w:tcW w:w="1140" w:type="dxa"/>
            <w:vAlign w:val="center"/>
          </w:tcPr>
          <w:p w:rsidR="00ED71E7" w:rsidRDefault="00E31F77">
            <w:pPr>
              <w:spacing w:line="440" w:lineRule="exact"/>
              <w:jc w:val="center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宿迁市</w:t>
            </w:r>
          </w:p>
        </w:tc>
        <w:tc>
          <w:tcPr>
            <w:tcW w:w="4209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江苏沂淮水泥有限公司</w:t>
            </w:r>
          </w:p>
        </w:tc>
        <w:tc>
          <w:tcPr>
            <w:tcW w:w="3285" w:type="dxa"/>
            <w:vAlign w:val="center"/>
          </w:tcPr>
          <w:p w:rsidR="00ED71E7" w:rsidRDefault="00E31F77">
            <w:pPr>
              <w:spacing w:line="440" w:lineRule="exact"/>
              <w:jc w:val="left"/>
              <w:rPr>
                <w:rFonts w:ascii="Times New Roman" w:eastAsia="仿宋_GB2312" w:hAnsi="Times New Roman" w:cs="Times New Roman"/>
                <w:color w:val="000000"/>
                <w:sz w:val="30"/>
                <w:szCs w:val="30"/>
              </w:rPr>
            </w:pPr>
            <w:r>
              <w:rPr>
                <w:rFonts w:ascii="仿宋_GB2312" w:eastAsia="仿宋_GB2312" w:hint="eastAsia"/>
                <w:bCs/>
                <w:sz w:val="30"/>
                <w:szCs w:val="30"/>
              </w:rPr>
              <w:t>通用硅酸盐水泥</w:t>
            </w:r>
          </w:p>
        </w:tc>
      </w:tr>
    </w:tbl>
    <w:p w:rsidR="00ED71E7" w:rsidRDefault="00ED71E7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D71E7" w:rsidRDefault="00ED71E7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D71E7" w:rsidRDefault="00ED71E7">
      <w:pPr>
        <w:rPr>
          <w:rFonts w:ascii="方正仿宋_GBK" w:eastAsia="方正仿宋_GBK" w:hAnsi="方正仿宋_GBK" w:cs="方正仿宋_GBK"/>
          <w:sz w:val="32"/>
          <w:szCs w:val="32"/>
        </w:rPr>
      </w:pPr>
    </w:p>
    <w:p w:rsidR="00ED71E7" w:rsidRDefault="00ED71E7">
      <w:pPr>
        <w:rPr>
          <w:rFonts w:ascii="方正仿宋_GBK" w:eastAsia="方正仿宋_GBK" w:hAnsi="方正仿宋_GBK" w:cs="方正仿宋_GBK"/>
          <w:sz w:val="32"/>
          <w:szCs w:val="32"/>
        </w:rPr>
      </w:pPr>
    </w:p>
    <w:sectPr w:rsidR="00ED71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31F77" w:rsidRDefault="00E31F77" w:rsidP="00C23125">
      <w:r>
        <w:separator/>
      </w:r>
    </w:p>
  </w:endnote>
  <w:endnote w:type="continuationSeparator" w:id="0">
    <w:p w:rsidR="00E31F77" w:rsidRDefault="00E31F77" w:rsidP="00C2312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黑体_GBK">
    <w:panose1 w:val="02000000000000000000"/>
    <w:charset w:val="86"/>
    <w:family w:val="auto"/>
    <w:pitch w:val="variable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31F77" w:rsidRDefault="00E31F77" w:rsidP="00C23125">
      <w:r>
        <w:separator/>
      </w:r>
    </w:p>
  </w:footnote>
  <w:footnote w:type="continuationSeparator" w:id="0">
    <w:p w:rsidR="00E31F77" w:rsidRDefault="00E31F77" w:rsidP="00C2312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71E7"/>
    <w:rsid w:val="000207D1"/>
    <w:rsid w:val="00C23125"/>
    <w:rsid w:val="00E31F77"/>
    <w:rsid w:val="00ED71E7"/>
    <w:rsid w:val="08F95C25"/>
    <w:rsid w:val="0A8F372E"/>
    <w:rsid w:val="0AEF19E5"/>
    <w:rsid w:val="14F62DB2"/>
    <w:rsid w:val="1AD3301F"/>
    <w:rsid w:val="32117705"/>
    <w:rsid w:val="33615A42"/>
    <w:rsid w:val="39AF6290"/>
    <w:rsid w:val="40310FD4"/>
    <w:rsid w:val="46A30450"/>
    <w:rsid w:val="495472B2"/>
    <w:rsid w:val="60F30081"/>
    <w:rsid w:val="646106CD"/>
    <w:rsid w:val="782073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semiHidden/>
    <w:pPr>
      <w:keepNext/>
      <w:keepLines/>
      <w:spacing w:before="260" w:after="260" w:line="416" w:lineRule="atLeast"/>
      <w:outlineLvl w:val="1"/>
    </w:pPr>
    <w:rPr>
      <w:rFonts w:ascii="等线 Light" w:eastAsia="等线 Light" w:hAnsi="等线 Light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4">
    <w:name w:val="header"/>
    <w:basedOn w:val="a"/>
    <w:link w:val="Char"/>
    <w:rsid w:val="00C231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23125"/>
    <w:rPr>
      <w:kern w:val="2"/>
      <w:sz w:val="18"/>
      <w:szCs w:val="18"/>
    </w:rPr>
  </w:style>
  <w:style w:type="paragraph" w:styleId="a5">
    <w:name w:val="footer"/>
    <w:basedOn w:val="a"/>
    <w:link w:val="Char0"/>
    <w:rsid w:val="00C231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23125"/>
    <w:rPr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uiPriority="39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paragraph" w:styleId="2">
    <w:name w:val="heading 2"/>
    <w:basedOn w:val="a"/>
    <w:next w:val="a"/>
    <w:semiHidden/>
    <w:pPr>
      <w:keepNext/>
      <w:keepLines/>
      <w:spacing w:before="260" w:after="260" w:line="416" w:lineRule="atLeast"/>
      <w:outlineLvl w:val="1"/>
    </w:pPr>
    <w:rPr>
      <w:rFonts w:ascii="等线 Light" w:eastAsia="等线 Light" w:hAnsi="等线 Light"/>
      <w:b/>
      <w:bCs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41">
    <w:name w:val="font41"/>
    <w:basedOn w:val="a0"/>
    <w:qFormat/>
    <w:rPr>
      <w:rFonts w:ascii="Times New Roman" w:hAnsi="Times New Roman" w:cs="Times New Roman" w:hint="default"/>
      <w:color w:val="000000"/>
      <w:sz w:val="28"/>
      <w:szCs w:val="28"/>
      <w:u w:val="none"/>
    </w:rPr>
  </w:style>
  <w:style w:type="paragraph" w:styleId="a4">
    <w:name w:val="header"/>
    <w:basedOn w:val="a"/>
    <w:link w:val="Char"/>
    <w:rsid w:val="00C2312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C23125"/>
    <w:rPr>
      <w:kern w:val="2"/>
      <w:sz w:val="18"/>
      <w:szCs w:val="18"/>
    </w:rPr>
  </w:style>
  <w:style w:type="paragraph" w:styleId="a5">
    <w:name w:val="footer"/>
    <w:basedOn w:val="a"/>
    <w:link w:val="Char0"/>
    <w:rsid w:val="00C2312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C23125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522</Words>
  <Characters>2980</Characters>
  <Application>Microsoft Office Word</Application>
  <DocSecurity>0</DocSecurity>
  <Lines>24</Lines>
  <Paragraphs>6</Paragraphs>
  <ScaleCrop>false</ScaleCrop>
  <Company>Microsoft</Company>
  <LinksUpToDate>false</LinksUpToDate>
  <CharactersWithSpaces>3496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HUAWEI</dc:creator>
  <cp:lastModifiedBy>李根</cp:lastModifiedBy>
  <cp:revision>2</cp:revision>
  <cp:lastPrinted>2022-11-18T03:45:00Z</cp:lastPrinted>
  <dcterms:created xsi:type="dcterms:W3CDTF">2022-11-25T08:22:00Z</dcterms:created>
  <dcterms:modified xsi:type="dcterms:W3CDTF">2022-11-25T08:22:00Z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