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2BD837">
      <w:pPr>
        <w:spacing w:line="56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附件1</w:t>
      </w:r>
    </w:p>
    <w:p w14:paraId="2E93AC72"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特种设备作业人员学习考试</w:t>
      </w:r>
    </w:p>
    <w:p w14:paraId="7234CB68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操作说明</w:t>
      </w:r>
    </w:p>
    <w:p w14:paraId="20FDCBF0"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 w14:paraId="4A3E4AD6">
      <w:pPr>
        <w:tabs>
          <w:tab w:val="left" w:pos="312"/>
        </w:tabs>
        <w:spacing w:line="560" w:lineRule="exact"/>
        <w:ind w:firstLine="622" w:firstLineChars="200"/>
        <w:rPr>
          <w:rFonts w:ascii="Times New Roman" w:hAnsi="Times New Roman" w:eastAsia="方正楷体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1．账号开通与激活</w:t>
      </w:r>
    </w:p>
    <w:p w14:paraId="795A5627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访问江苏省特种设备企业服务云平台http://zhjc.jstzsb.cn:9611/tejcbes/#/portal，点击右上角【登录】，选择使用单位，填写账号与密码进行登录；</w:t>
      </w:r>
    </w:p>
    <w:p w14:paraId="2FB3096A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4868545" cy="2190115"/>
            <wp:effectExtent l="0" t="0" r="8255" b="635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68545" cy="219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6A7BD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点击【单位管理】模块，选择【人员管理】菜单，点击【查看详情】；</w:t>
      </w:r>
    </w:p>
    <w:p w14:paraId="734CB7AC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4888865" cy="2141855"/>
            <wp:effectExtent l="0" t="0" r="6985" b="10795"/>
            <wp:docPr id="1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88865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F9429B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点击【新增】按钮，新增作业人员账号；</w:t>
      </w:r>
    </w:p>
    <w:p w14:paraId="79412D9E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4859655" cy="2315845"/>
            <wp:effectExtent l="0" t="0" r="17145" b="8255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59655" cy="231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02B9A0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填写作业人员基本信息与作业人员证件信息，填写完成后点击【保存】按钮；</w:t>
      </w:r>
    </w:p>
    <w:p w14:paraId="2F8EABAC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4874895" cy="2189480"/>
            <wp:effectExtent l="0" t="0" r="1905" b="1270"/>
            <wp:docPr id="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4895" cy="2189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5FCC76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点击【激活】按钮，账号开通成功。</w:t>
      </w:r>
    </w:p>
    <w:p w14:paraId="2AB87302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4829810" cy="1736090"/>
            <wp:effectExtent l="0" t="0" r="8890" b="16510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29810" cy="1736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94C39D">
      <w:pPr>
        <w:spacing w:line="560" w:lineRule="exact"/>
        <w:ind w:firstLine="622" w:firstLineChars="200"/>
        <w:rPr>
          <w:rFonts w:ascii="Times New Roman" w:hAnsi="Times New Roman" w:eastAsia="方正楷体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2．登录</w:t>
      </w:r>
    </w:p>
    <w:p w14:paraId="22A158DD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打开微信，识别下方二维码访问系统，填写已开通的人员身份证号码与密码，点击【登录】，即可登录系统；</w:t>
      </w:r>
    </w:p>
    <w:p w14:paraId="5875206D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428240" cy="2598420"/>
            <wp:effectExtent l="0" t="0" r="10160" b="11430"/>
            <wp:docPr id="6" name="图片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28240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487930" cy="4410710"/>
            <wp:effectExtent l="0" t="0" r="7620" b="889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87930" cy="441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C17E77">
      <w:pPr>
        <w:tabs>
          <w:tab w:val="left" w:pos="312"/>
        </w:tabs>
        <w:spacing w:line="560" w:lineRule="exact"/>
        <w:ind w:firstLine="622" w:firstLineChars="200"/>
        <w:rPr>
          <w:rFonts w:hint="eastAsia" w:ascii="Times New Roman" w:hAnsi="Times New Roman" w:eastAsia="方正楷体_GBK"/>
          <w:sz w:val="32"/>
          <w:szCs w:val="32"/>
        </w:rPr>
      </w:pPr>
    </w:p>
    <w:p w14:paraId="65381217">
      <w:pPr>
        <w:tabs>
          <w:tab w:val="left" w:pos="312"/>
        </w:tabs>
        <w:spacing w:line="560" w:lineRule="exact"/>
        <w:ind w:firstLine="622" w:firstLineChars="200"/>
        <w:rPr>
          <w:rFonts w:ascii="Times New Roman" w:hAnsi="Times New Roman" w:eastAsia="方正楷体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3．自学自测</w:t>
      </w:r>
    </w:p>
    <w:p w14:paraId="75286ED3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登录小程序进入个人主页，选择【自学自测】模块，选择【模拟测验】菜单；</w:t>
      </w:r>
    </w:p>
    <w:p w14:paraId="2EE962BE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649855" cy="5526405"/>
            <wp:effectExtent l="0" t="0" r="17145" b="17145"/>
            <wp:docPr id="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49855" cy="552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646680" cy="5524500"/>
            <wp:effectExtent l="0" t="0" r="1270" b="0"/>
            <wp:docPr id="4" name="图片 9" descr="150f342d10f15a5fb042f9ffe2a26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9" descr="150f342d10f15a5fb042f9ffe2a266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46680" cy="552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801AE3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点击【+】按钮，选择相应题库，并点击【确认】，即可进行答题。</w:t>
      </w:r>
    </w:p>
    <w:p w14:paraId="182F1EB0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211070" cy="3848735"/>
            <wp:effectExtent l="0" t="0" r="17780" b="18415"/>
            <wp:docPr id="2" name="图片 10" descr="74e35620f3277ed652259e47da92e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0" descr="74e35620f3277ed652259e47da92efa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11070" cy="3848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393950" cy="3840480"/>
            <wp:effectExtent l="0" t="0" r="6350" b="7620"/>
            <wp:docPr id="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39395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88DC9E">
      <w:pPr>
        <w:tabs>
          <w:tab w:val="left" w:pos="312"/>
        </w:tabs>
        <w:spacing w:line="560" w:lineRule="exact"/>
        <w:ind w:firstLine="622" w:firstLineChars="200"/>
        <w:rPr>
          <w:rFonts w:ascii="Times New Roman" w:hAnsi="Times New Roman" w:eastAsia="方正楷体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4．密码重置</w:t>
      </w:r>
    </w:p>
    <w:p w14:paraId="750626F1">
      <w:pPr>
        <w:spacing w:line="560" w:lineRule="exact"/>
        <w:ind w:firstLine="622" w:firstLineChars="200"/>
        <w:rPr>
          <w:rFonts w:hint="eastAsia" w:ascii="方正仿宋_GBK" w:hAnsi="仿宋" w:eastAsia="方正仿宋_GBK" w:cs="仿宋"/>
          <w:sz w:val="32"/>
          <w:szCs w:val="32"/>
        </w:rPr>
      </w:pPr>
      <w:r>
        <w:rPr>
          <w:rFonts w:hint="eastAsia" w:ascii="方正仿宋_GBK" w:hAnsi="仿宋" w:eastAsia="方正仿宋_GBK" w:cs="仿宋"/>
          <w:sz w:val="32"/>
          <w:szCs w:val="32"/>
        </w:rPr>
        <w:t>如单位人员忘记密码，可通过【重置密码】进行密码重置。</w:t>
      </w:r>
    </w:p>
    <w:p w14:paraId="346C4E6F">
      <w:pPr>
        <w:rPr>
          <w:rFonts w:ascii="宋体" w:cs="宋体"/>
          <w:sz w:val="24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5739765" cy="2791460"/>
            <wp:effectExtent l="0" t="0" r="13335" b="8890"/>
            <wp:docPr id="1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9765" cy="279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99C93D">
      <w:pPr>
        <w:ind w:left="4200" w:firstLine="420"/>
        <w:jc w:val="center"/>
        <w:rPr>
          <w:rFonts w:ascii="Times New Roman" w:hAnsi="Times New Roman" w:eastAsia="仿宋" w:cs="仿宋"/>
          <w:sz w:val="32"/>
          <w:szCs w:val="32"/>
        </w:rPr>
      </w:pPr>
    </w:p>
    <w:p w14:paraId="031AB119">
      <w:bookmarkStart w:id="0" w:name="_GoBack"/>
      <w:bookmarkEnd w:id="0"/>
    </w:p>
    <w:sectPr>
      <w:footerReference r:id="rId3" w:type="default"/>
      <w:pgSz w:w="11906" w:h="16838"/>
      <w:pgMar w:top="2098" w:right="1474" w:bottom="1985" w:left="1588" w:header="851" w:footer="1418" w:gutter="0"/>
      <w:pgNumType w:start="2"/>
      <w:cols w:space="425" w:num="1"/>
      <w:docGrid w:type="linesAndChars" w:linePitch="311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5BF1B5">
    <w:pPr>
      <w:pStyle w:val="2"/>
      <w:ind w:left="210" w:leftChars="100" w:right="210" w:rightChars="100"/>
      <w:jc w:val="right"/>
      <w:rPr>
        <w:rFonts w:ascii="宋体" w:hAnsi="宋体"/>
        <w:sz w:val="28"/>
        <w:szCs w:val="28"/>
      </w:rPr>
    </w:pPr>
    <w:r>
      <w:rPr>
        <w:rStyle w:val="5"/>
        <w:rFonts w:ascii="宋体" w:hAnsi="宋体"/>
        <w:sz w:val="28"/>
        <w:szCs w:val="28"/>
      </w:rPr>
      <w:t>—</w:t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 PAGE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3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rFonts w:ascii="宋体" w:hAnsi="宋体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2NDZjNmI1N2VhZWEyMTQ0OWExMzM5OGE4ZDhlYTYifQ=="/>
  </w:docVars>
  <w:rsids>
    <w:rsidRoot w:val="1F430BFA"/>
    <w:rsid w:val="1F430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jpeg"/><Relationship Id="rId13" Type="http://schemas.openxmlformats.org/officeDocument/2006/relationships/image" Target="media/image9.jpe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2024-08-14T06:48:00Z</dcterms:created>
  <dc:creator>香不拉拉</dc:creator>
  <cp:lastModifiedBy>香不拉拉</cp:lastModifiedBy>
  <dcterms:modified xsi:type="dcterms:W3CDTF">2024-08-14T06:53:37Z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96B9BD48556E4259A357B941407F57D5_11</vt:lpwstr>
  </property>
</Properties>
</file>