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296" w:firstLineChars="100"/>
        <w:textAlignment w:val="auto"/>
        <w:rPr>
          <w:rFonts w:hint="default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一、菌落总数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仿宋_GB2312" w:hAnsi="ˎ̥" w:eastAsia="仿宋_GB2312" w:cs="Arial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sz w:val="32"/>
          <w:szCs w:val="32"/>
        </w:rPr>
        <w:t>菌落总数是指示性微生物指标，并非致病菌指标，主要用来评价食品清洁度，反映食品在生产过程中是否符合卫生要求。菌落总数超标可能是个别企业所使用的原辅料初始菌数较高，又未按要求严格控制生产加工过程的卫生条件，或者包装容器清洗消毒不到位，还有可能与产品包装密封不严、储运条件控制不当等有关</w:t>
      </w: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防腐剂各自用量占其最大使用量比例之和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EFEFE"/>
        <w:spacing w:before="0" w:beforeAutospacing="0" w:after="0" w:afterAutospacing="0"/>
        <w:ind w:left="0" w:right="0" w:firstLine="0"/>
        <w:jc w:val="both"/>
        <w:rPr>
          <w:rFonts w:hint="eastAsia" w:ascii="Microsoft YaHei UI" w:hAnsi="Microsoft YaHei UI" w:eastAsia="Microsoft YaHei UI" w:cs="Microsoft YaHei UI"/>
          <w:b w:val="0"/>
          <w:i w:val="0"/>
          <w:caps w:val="0"/>
          <w:color w:val="38598B"/>
          <w:spacing w:val="23"/>
          <w:sz w:val="21"/>
          <w:szCs w:val="21"/>
        </w:rPr>
      </w:pPr>
      <w:r>
        <w:rPr>
          <w:rFonts w:hint="eastAsia" w:ascii="Microsoft YaHei UI" w:hAnsi="Microsoft YaHei UI" w:eastAsia="Microsoft YaHei UI" w:cs="Microsoft YaHei UI"/>
          <w:b w:val="0"/>
          <w:i w:val="0"/>
          <w:caps w:val="0"/>
          <w:color w:val="38598B"/>
          <w:spacing w:val="23"/>
          <w:sz w:val="21"/>
          <w:szCs w:val="21"/>
          <w:shd w:val="clear" w:fill="FEFEFE"/>
        </w:rPr>
        <w:t xml:space="preserve">  </w:t>
      </w: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  防腐剂是指天然或合成的化学成分，用于加入食品以延迟微生物生长或化学变化引起的腐败。国家标准《食品安全国家标准 食品添加剂使用标准》（GB 2760—2014）中规定，防腐剂在混合使用时，各自用量占其最大使用量的比例之和不应超过 1。糕点中防腐剂各自用量占其最大使用量比例之和超标的原因，可能是企业在生产加工过程中未严格控制各防腐剂的用量造成的。防腐剂使用不当会有一定副效应，长期过量摄入可能会对消费者的身体健康造成一定损害。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Times New Roman"/>
          <w:color w:val="auto"/>
          <w:sz w:val="32"/>
          <w:szCs w:val="32"/>
          <w:lang w:eastAsia="zh-CN"/>
        </w:rPr>
        <w:t>、</w:t>
      </w: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苯甲酸及其钠盐(以苯甲酸计)</w:t>
      </w:r>
    </w:p>
    <w:p>
      <w:pPr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苯甲酸及其钠盐是食品工业中常见的一种防腐保鲜剂，对霉菌、酵母和细菌有较好的抑制作用</w:t>
      </w:r>
      <w:r>
        <w:rPr>
          <w:rFonts w:hint="eastAsia" w:ascii="仿宋_GB2312" w:hAnsi="宋体" w:eastAsia="仿宋_GB2312"/>
          <w:color w:val="auto"/>
          <w:spacing w:val="-20"/>
          <w:kern w:val="0"/>
          <w:sz w:val="32"/>
          <w:szCs w:val="32"/>
        </w:rPr>
        <w:t>。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苯甲酸及其钠盐的安全性较高，少量苯甲酸对人体无毒害，可随尿液排出体外，在人体内不会蓄积。若长期过量食入苯甲酸超标的食品可能会对肝脏功能产生一定影响。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ascii="Times New Roman" w:hAnsi="Times New Roman" w:eastAsia="黑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bookmarkStart w:id="0" w:name="_Hlk531160216"/>
      <w:r>
        <w:rPr>
          <w:rFonts w:hint="eastAsia" w:ascii="Times New Roman" w:hAnsi="Times New Roman" w:eastAsia="黑体"/>
          <w:color w:val="auto"/>
          <w:kern w:val="0"/>
          <w:sz w:val="32"/>
          <w:szCs w:val="32"/>
        </w:rPr>
        <w:t>山梨酸及其钾盐（以山梨酸计）</w:t>
      </w:r>
      <w:bookmarkEnd w:id="0"/>
    </w:p>
    <w:p>
      <w:pPr>
        <w:spacing w:line="64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山梨酸及其钾盐是一种酸性防腐剂，具有较好的抑菌效果和防霉性能，对霉菌、酵母菌和好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氧</w:t>
      </w:r>
      <w:r>
        <w:rPr>
          <w:rFonts w:ascii="Times New Roman" w:hAnsi="Times New Roman" w:eastAsia="仿宋_GB2312"/>
          <w:color w:val="auto"/>
          <w:sz w:val="32"/>
          <w:szCs w:val="32"/>
        </w:rPr>
        <w:t>性细菌的生长发育均有抑制作用。山梨酸及其钾盐是一种相对无毒的食品添加剂，在生物体内可被代谢为二氧化碳和水排出体外。但如果长期食用山梨酸及其钾盐超标的食品，可能会对人体的骨骼生长、肾脏、肝脏健康造成一定影响。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造成山梨酸及其钾盐（以山梨酸计）</w:t>
      </w:r>
      <w:r>
        <w:rPr>
          <w:rFonts w:ascii="Times New Roman" w:hAnsi="Times New Roman" w:eastAsia="仿宋_GB2312"/>
          <w:color w:val="auto"/>
          <w:sz w:val="32"/>
          <w:szCs w:val="32"/>
        </w:rPr>
        <w:t>不合格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的</w:t>
      </w:r>
      <w:r>
        <w:rPr>
          <w:rFonts w:ascii="Times New Roman" w:hAnsi="Times New Roman" w:eastAsia="仿宋_GB2312"/>
          <w:color w:val="auto"/>
          <w:sz w:val="32"/>
          <w:szCs w:val="32"/>
        </w:rPr>
        <w:t>原因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，</w:t>
      </w:r>
      <w:r>
        <w:rPr>
          <w:rFonts w:ascii="Times New Roman" w:hAnsi="Times New Roman" w:eastAsia="仿宋_GB2312"/>
          <w:color w:val="auto"/>
          <w:sz w:val="32"/>
          <w:szCs w:val="32"/>
        </w:rPr>
        <w:t>可能是企业为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延长</w:t>
      </w:r>
      <w:r>
        <w:rPr>
          <w:rFonts w:ascii="Times New Roman" w:hAnsi="Times New Roman" w:eastAsia="仿宋_GB2312"/>
          <w:color w:val="auto"/>
          <w:sz w:val="32"/>
          <w:szCs w:val="32"/>
        </w:rPr>
        <w:t>产品保质期或者为弥补产品生产中卫生条件不佳而超限量使用。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/>
          <w:sz w:val="32"/>
          <w:szCs w:val="32"/>
        </w:rPr>
        <w:t>、过氧化值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hAnsi="宋体" w:eastAsia="仿宋_GB2312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kern w:val="0"/>
          <w:sz w:val="32"/>
          <w:szCs w:val="32"/>
        </w:rPr>
        <w:t>，</w:t>
      </w:r>
      <w:r>
        <w:rPr>
          <w:rFonts w:ascii="仿宋_GB2312" w:hAnsi="宋体" w:eastAsia="仿宋_GB2312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/>
          <w:sz w:val="32"/>
          <w:szCs w:val="32"/>
        </w:rPr>
        <w:t>、大肠菌群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品灭菌不彻底而导致。</w:t>
      </w:r>
      <w:bookmarkStart w:id="1" w:name="_GoBack"/>
      <w:bookmarkEnd w:id="1"/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EFEFE"/>
        <w:spacing w:before="0" w:beforeAutospacing="0" w:after="0" w:afterAutospacing="0"/>
        <w:ind w:left="0" w:right="0" w:firstLine="502"/>
        <w:jc w:val="both"/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</w:pPr>
    </w:p>
    <w:p>
      <w:pPr>
        <w:spacing w:line="600" w:lineRule="exact"/>
        <w:ind w:firstLine="645"/>
        <w:rPr>
          <w:rFonts w:hint="eastAsia" w:ascii="Times New Roman" w:hAnsi="Times New Roman" w:eastAsia="仿宋_GB2312"/>
          <w:sz w:val="32"/>
          <w:szCs w:val="32"/>
        </w:rPr>
      </w:pPr>
    </w:p>
    <w:p>
      <w:pPr>
        <w:adjustRightInd w:val="0"/>
        <w:snapToGrid w:val="0"/>
        <w:spacing w:line="594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4279C5"/>
    <w:rsid w:val="0D852F3F"/>
    <w:rsid w:val="0DE12CCF"/>
    <w:rsid w:val="0E284B04"/>
    <w:rsid w:val="0EC12409"/>
    <w:rsid w:val="0F8E03D8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A937552"/>
    <w:rsid w:val="3AA9213C"/>
    <w:rsid w:val="3B6949B8"/>
    <w:rsid w:val="3B932D55"/>
    <w:rsid w:val="3C52405A"/>
    <w:rsid w:val="3C87360C"/>
    <w:rsid w:val="3D625FAB"/>
    <w:rsid w:val="3D7846F0"/>
    <w:rsid w:val="3D8F3232"/>
    <w:rsid w:val="3E3A3BD1"/>
    <w:rsid w:val="3E793D02"/>
    <w:rsid w:val="3E974FD9"/>
    <w:rsid w:val="3F944EF2"/>
    <w:rsid w:val="40787187"/>
    <w:rsid w:val="40B86FDC"/>
    <w:rsid w:val="40D0460A"/>
    <w:rsid w:val="40F91F4F"/>
    <w:rsid w:val="420E6C2D"/>
    <w:rsid w:val="42400E64"/>
    <w:rsid w:val="425665EF"/>
    <w:rsid w:val="426A0D65"/>
    <w:rsid w:val="43842684"/>
    <w:rsid w:val="43C70ADF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1FD239C"/>
    <w:rsid w:val="52941F38"/>
    <w:rsid w:val="52A6769D"/>
    <w:rsid w:val="53DD4918"/>
    <w:rsid w:val="5473169E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C2A5933"/>
    <w:rsid w:val="6C532497"/>
    <w:rsid w:val="6C6A3D48"/>
    <w:rsid w:val="70433045"/>
    <w:rsid w:val="71236AF0"/>
    <w:rsid w:val="72050BDB"/>
    <w:rsid w:val="72C44654"/>
    <w:rsid w:val="731C59A6"/>
    <w:rsid w:val="740B7597"/>
    <w:rsid w:val="75A57FA1"/>
    <w:rsid w:val="76077A0F"/>
    <w:rsid w:val="76C43BAF"/>
    <w:rsid w:val="77450FC0"/>
    <w:rsid w:val="7746130E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2020-07-15T03:00:59Z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  <property fmtid="{D5CDD505-2E9C-101B-9397-08002B2CF9AE}" pid="3" name="KSORubyTemplateID" linkTarget="0">
    <vt:lpwstr>6</vt:lpwstr>
  </property>
</Properties>
</file>