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D2D70">
      <w:pPr>
        <w:keepNext w:val="0"/>
        <w:keepLines w:val="0"/>
        <w:pageBreakBefore w:val="0"/>
        <w:widowControl w:val="0"/>
        <w:kinsoku/>
        <w:wordWrap/>
        <w:overflowPunct/>
        <w:topLinePunct w:val="0"/>
        <w:autoSpaceDE/>
        <w:autoSpaceDN/>
        <w:bidi w:val="0"/>
        <w:spacing w:line="560" w:lineRule="exact"/>
        <w:jc w:val="left"/>
        <w:textAlignment w:val="auto"/>
        <w:outlineLvl w:val="0"/>
        <w:rPr>
          <w:rFonts w:hint="default" w:ascii="Times New Roman" w:hAnsi="Times New Roman" w:eastAsia="方正仿宋_GBK" w:cs="Times New Roman"/>
          <w:b/>
          <w:color w:val="auto"/>
          <w:sz w:val="32"/>
          <w:szCs w:val="32"/>
          <w:lang w:eastAsia="zh-CN"/>
        </w:rPr>
      </w:pPr>
      <w:r>
        <w:rPr>
          <w:rFonts w:hint="default" w:ascii="Times New Roman" w:hAnsi="Times New Roman" w:eastAsia="方正仿宋_GBK" w:cs="Times New Roman"/>
          <w:b/>
          <w:color w:val="auto"/>
          <w:sz w:val="32"/>
          <w:szCs w:val="32"/>
        </w:rPr>
        <w:t>附件</w:t>
      </w:r>
      <w:r>
        <w:rPr>
          <w:rFonts w:hint="default" w:ascii="Times New Roman" w:hAnsi="Times New Roman" w:eastAsia="方正仿宋_GBK" w:cs="Times New Roman"/>
          <w:b/>
          <w:color w:val="auto"/>
          <w:sz w:val="32"/>
          <w:szCs w:val="32"/>
          <w:lang w:val="en-US" w:eastAsia="zh-CN"/>
        </w:rPr>
        <w:t>1</w:t>
      </w:r>
    </w:p>
    <w:p w14:paraId="3EDC8660">
      <w:pPr>
        <w:keepNext w:val="0"/>
        <w:keepLines w:val="0"/>
        <w:pageBreakBefore w:val="0"/>
        <w:widowControl w:val="0"/>
        <w:suppressAutoHyphens/>
        <w:kinsoku/>
        <w:wordWrap/>
        <w:overflowPunct/>
        <w:topLinePunct w:val="0"/>
        <w:autoSpaceDE/>
        <w:autoSpaceDN/>
        <w:bidi w:val="0"/>
        <w:adjustRightInd w:val="0"/>
        <w:snapToGrid w:val="0"/>
        <w:spacing w:after="157" w:afterLines="50" w:line="560" w:lineRule="exact"/>
        <w:jc w:val="center"/>
        <w:textAlignment w:val="auto"/>
        <w:outlineLvl w:val="0"/>
        <w:rPr>
          <w:rFonts w:hint="default" w:ascii="Times New Roman" w:hAnsi="Times New Roman" w:eastAsia="方正小标宋_GBK" w:cs="Times New Roman"/>
        </w:rPr>
      </w:pPr>
      <w:r>
        <w:rPr>
          <w:rFonts w:hint="default" w:ascii="Times New Roman" w:hAnsi="Times New Roman" w:eastAsia="方正小标宋_GBK" w:cs="Times New Roman"/>
          <w:color w:val="auto"/>
          <w:sz w:val="44"/>
          <w:szCs w:val="44"/>
          <w:lang w:eastAsia="zh-CN"/>
        </w:rPr>
        <w:t>部分不合格</w:t>
      </w:r>
      <w:r>
        <w:rPr>
          <w:rFonts w:hint="default" w:ascii="Times New Roman" w:hAnsi="Times New Roman" w:eastAsia="方正小标宋_GBK" w:cs="Times New Roman"/>
          <w:color w:val="auto"/>
          <w:sz w:val="44"/>
          <w:szCs w:val="44"/>
        </w:rPr>
        <w:t>项目的</w:t>
      </w:r>
      <w:r>
        <w:rPr>
          <w:rFonts w:hint="default" w:ascii="Times New Roman" w:hAnsi="Times New Roman" w:eastAsia="方正小标宋_GBK" w:cs="Times New Roman"/>
          <w:color w:val="auto"/>
          <w:sz w:val="44"/>
          <w:szCs w:val="44"/>
          <w:lang w:eastAsia="zh-CN"/>
        </w:rPr>
        <w:t>小知识</w:t>
      </w:r>
    </w:p>
    <w:p w14:paraId="68FC9D7F">
      <w:pPr>
        <w:spacing w:line="590" w:lineRule="exact"/>
        <w:ind w:firstLine="640" w:firstLineChars="200"/>
        <w:rPr>
          <w:rFonts w:ascii="黑体" w:hAnsi="黑体" w:eastAsia="黑体"/>
          <w:sz w:val="32"/>
          <w:szCs w:val="32"/>
        </w:rPr>
      </w:pPr>
      <w:r>
        <w:rPr>
          <w:rFonts w:hint="eastAsia" w:ascii="黑体" w:hAnsi="黑体" w:eastAsia="黑体"/>
          <w:sz w:val="32"/>
          <w:szCs w:val="32"/>
          <w:lang w:val="en-US" w:eastAsia="zh-CN"/>
        </w:rPr>
        <w:t>一、</w:t>
      </w:r>
      <w:r>
        <w:rPr>
          <w:rFonts w:hint="eastAsia" w:ascii="黑体" w:hAnsi="黑体" w:eastAsia="黑体"/>
          <w:sz w:val="32"/>
          <w:szCs w:val="32"/>
        </w:rPr>
        <w:t>防腐剂混合使用时各自用量占其最大使用量的比例之和</w:t>
      </w:r>
    </w:p>
    <w:p w14:paraId="303A5AF5">
      <w:pPr>
        <w:pStyle w:val="2"/>
        <w:spacing w:after="0" w:line="590" w:lineRule="exact"/>
        <w:ind w:firstLine="640"/>
        <w:rPr>
          <w:rFonts w:ascii="Times New Roman" w:hAnsi="Times New Roman" w:eastAsia="方正仿宋_GBK"/>
          <w:szCs w:val="32"/>
        </w:rPr>
      </w:pPr>
      <w:r>
        <w:rPr>
          <w:rFonts w:hint="eastAsia" w:ascii="Times New Roman" w:hAnsi="Times New Roman" w:eastAsia="方正仿宋_GBK"/>
          <w:szCs w:val="32"/>
        </w:rPr>
        <w:t>防腐剂是指天然或合成的化学成分，用于延缓或抑制由微生物引起的食品腐败变质。常见的防腐剂有苯甲酸及其钠盐、山梨酸及其钠盐等。《食品安全国家标准 食品添加剂使用标准》（GB 2760—2014）中规定，防腐剂混合使用时，各自用量占其最大使用量的比例之和不得超过1。食品中防腐剂混合使用时各自用量占其最大使用量的比例之和超标的原因，可能是生产企业对国家标准不够了解，从而过量添加多种不同的防腐剂。</w:t>
      </w:r>
    </w:p>
    <w:p w14:paraId="1B38B58C">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二、恩诺沙星</w:t>
      </w:r>
    </w:p>
    <w:p w14:paraId="608BBD2A">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恩诺沙星超标的原因，可能是在动物养殖过程中为快速控制疫病，违规加大用药量或不遵守休药期规定，致使产</w:t>
      </w:r>
      <w:r>
        <w:rPr>
          <w:rFonts w:hint="default" w:ascii="Times New Roman" w:hAnsi="Times New Roman" w:eastAsia="方正仿宋_GBK" w:cs="Times New Roman"/>
          <w:kern w:val="2"/>
          <w:sz w:val="32"/>
          <w:szCs w:val="32"/>
          <w:highlight w:val="none"/>
          <w:lang w:val="en-US" w:eastAsia="zh-CN" w:bidi="ar-SA"/>
        </w:rPr>
        <w:t>品上市销售时的药物残留量超标</w:t>
      </w:r>
      <w:r>
        <w:rPr>
          <w:rFonts w:hint="default" w:ascii="Times New Roman" w:hAnsi="Times New Roman" w:eastAsia="方正仿宋_GBK" w:cs="Times New Roman"/>
          <w:sz w:val="32"/>
          <w:szCs w:val="32"/>
          <w:highlight w:val="none"/>
          <w:lang w:val="en-US" w:eastAsia="zh-CN"/>
        </w:rPr>
        <w:t>。</w:t>
      </w:r>
    </w:p>
    <w:p w14:paraId="74D785C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、大肠菌群</w:t>
      </w:r>
    </w:p>
    <w:p w14:paraId="572EDE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大肠菌群是国内外通用的食品污染常用指示菌之一。食品中大肠菌群不合格，说明食品存在卫生质量缺陷，提示该食品中存在被肠道致病菌污染的可能，对人体健康具有潜在危害，尤其对老人、小孩的危害更大。</w:t>
      </w:r>
      <w:r>
        <w:rPr>
          <w:rFonts w:hint="eastAsia" w:ascii="Times New Roman" w:hAnsi="Times New Roman" w:eastAsia="方正仿宋_GBK" w:cs="Times New Roman"/>
          <w:sz w:val="32"/>
          <w:szCs w:val="32"/>
          <w:lang w:val="en-US" w:eastAsia="zh-CN"/>
        </w:rPr>
        <w:t>餐饮具</w:t>
      </w:r>
      <w:r>
        <w:rPr>
          <w:rFonts w:hint="default" w:ascii="Times New Roman" w:hAnsi="Times New Roman" w:eastAsia="方正仿宋_GBK" w:cs="Times New Roman"/>
          <w:sz w:val="32"/>
          <w:szCs w:val="32"/>
          <w:lang w:val="en-US" w:eastAsia="zh-CN"/>
        </w:rPr>
        <w:t>大肠菌群超标的原因，可能是包装材料受污染，或在生产过程中产品受到人员、工具器具等生产设备、环境污染</w:t>
      </w:r>
      <w:r>
        <w:rPr>
          <w:rFonts w:hint="eastAsia" w:ascii="Times New Roman" w:hAnsi="Times New Roman" w:eastAsia="方正仿宋_GBK" w:cs="Times New Roman"/>
          <w:sz w:val="32"/>
          <w:szCs w:val="32"/>
          <w:lang w:val="en-US" w:eastAsia="zh-CN"/>
        </w:rPr>
        <w:t>。</w:t>
      </w:r>
    </w:p>
    <w:p w14:paraId="09D7214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eastAsia="zh-CN"/>
        </w:rPr>
        <w:t>阴离子合成洗涤剂（以十二烷基苯磺酸钠计）</w:t>
      </w:r>
    </w:p>
    <w:p w14:paraId="6C5CA559">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阴离子合成洗涤剂，即我们日常生活中经常用到的洗衣粉、洗洁精、洗衣液、肥皂等洗涤剂的主要成分，其主要成分十二烷基磺酸钠，是一种低毒物质，在消毒企业中广泛使用。《食品安全国家标准 消毒餐（饮）具》（GB 14934-2016）中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14:paraId="76826DA7">
      <w:pPr>
        <w:spacing w:line="560" w:lineRule="exact"/>
        <w:ind w:firstLine="592" w:firstLineChars="200"/>
        <w:rPr>
          <w:rFonts w:ascii="Times New Roman" w:hAnsi="Times New Roman" w:eastAsia="黑体"/>
          <w:sz w:val="32"/>
          <w:szCs w:val="32"/>
        </w:rPr>
      </w:pPr>
      <w:r>
        <w:rPr>
          <w:rFonts w:hint="eastAsia" w:ascii="黑体" w:hAnsi="黑体" w:eastAsia="黑体"/>
          <w:spacing w:val="-12"/>
          <w:sz w:val="32"/>
          <w:szCs w:val="32"/>
          <w:lang w:val="en-US" w:eastAsia="zh-CN"/>
        </w:rPr>
        <w:t>五</w:t>
      </w:r>
      <w:r>
        <w:rPr>
          <w:rFonts w:hint="eastAsia" w:ascii="黑体" w:hAnsi="黑体" w:eastAsia="黑体"/>
          <w:spacing w:val="-12"/>
          <w:sz w:val="32"/>
          <w:szCs w:val="32"/>
        </w:rPr>
        <w:t>、脱氢乙酸及其钠盐</w:t>
      </w:r>
      <w:r>
        <w:rPr>
          <w:rFonts w:hint="eastAsia" w:ascii="Times New Roman" w:hAnsi="Times New Roman" w:eastAsia="方正黑体_GBK" w:cs="Times New Roman"/>
          <w:sz w:val="32"/>
          <w:szCs w:val="32"/>
        </w:rPr>
        <w:t>（以脱氢乙酸计）</w:t>
      </w:r>
    </w:p>
    <w:p w14:paraId="3D1E1013">
      <w:pPr>
        <w:pStyle w:val="2"/>
        <w:spacing w:after="0" w:line="590" w:lineRule="exact"/>
        <w:ind w:firstLine="640"/>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脱氢乙酸及其钠盐是一种常见的广谱性食品防腐剂，对霉菌和酵母有较好的抑制作用。脱氢乙酸及其钠盐能被人体迅速吸收，并分布于血液</w:t>
      </w:r>
      <w:bookmarkStart w:id="0" w:name="_GoBack"/>
      <w:bookmarkEnd w:id="0"/>
      <w:r>
        <w:rPr>
          <w:rFonts w:hint="eastAsia" w:ascii="Times New Roman" w:hAnsi="Times New Roman" w:eastAsia="方正仿宋_GBK" w:cs="Times New Roman"/>
          <w:kern w:val="2"/>
          <w:sz w:val="32"/>
          <w:szCs w:val="32"/>
          <w:lang w:val="en-US" w:eastAsia="zh-CN" w:bidi="ar-SA"/>
        </w:rPr>
        <w:t>和多个器官中，长期食用脱氢乙酸及其钠盐超标的食品会危害人体健康。食品中脱氢乙酸及其钠盐（以脱氢乙酸计）超标的原因，可能是企业为减缓产品腐败变质超范围使用，也可能是对原辅料管控不足由其使用的复配添加剂引入。</w:t>
      </w:r>
    </w:p>
    <w:p w14:paraId="6C9A834B">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六、糖精钠（以糖精计）</w:t>
      </w:r>
    </w:p>
    <w:p w14:paraId="786310B5">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糖精钠是普遍使用的人工合成甜味剂，在人体内不被吸收，不产生热量，大部分经肾排出而不损害肾功能。但如果长期摄入糖精钠超标的食品，可能会影响肠胃消化酶的正常分泌，降低小肠的吸收能力，使食欲减退。《食品安全国家标准</w:t>
      </w:r>
      <w:r>
        <w:rPr>
          <w:rFonts w:hint="eastAsia" w:ascii="Times New Roman" w:hAnsi="Times New Roman" w:eastAsia="方正仿宋_GBK" w:cs="Times New Roman"/>
          <w:kern w:val="2"/>
          <w:sz w:val="32"/>
          <w:szCs w:val="32"/>
          <w:lang w:val="en-US" w:eastAsia="zh-CN" w:bidi="ar-SA"/>
        </w:rPr>
        <w:t xml:space="preserve"> </w:t>
      </w:r>
      <w:r>
        <w:rPr>
          <w:rFonts w:hint="default" w:ascii="Times New Roman" w:hAnsi="Times New Roman" w:eastAsia="方正仿宋_GBK" w:cs="Times New Roman"/>
          <w:kern w:val="2"/>
          <w:sz w:val="32"/>
          <w:szCs w:val="32"/>
          <w:lang w:val="en-US" w:eastAsia="zh-CN" w:bidi="ar-SA"/>
        </w:rPr>
        <w:t>食品添加剂使用标准》</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GB 2760-2014</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规定</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新鲜水果中不得使用糖精钠。</w:t>
      </w:r>
      <w:r>
        <w:rPr>
          <w:rFonts w:hint="eastAsia" w:ascii="Times New Roman" w:hAnsi="Times New Roman" w:eastAsia="方正仿宋_GBK" w:cs="Times New Roman"/>
          <w:kern w:val="2"/>
          <w:sz w:val="32"/>
          <w:szCs w:val="32"/>
          <w:lang w:val="en-US" w:eastAsia="zh-CN" w:bidi="ar-SA"/>
        </w:rPr>
        <w:t>杨梅</w:t>
      </w:r>
      <w:r>
        <w:rPr>
          <w:rFonts w:hint="default" w:ascii="Times New Roman" w:hAnsi="Times New Roman" w:eastAsia="方正仿宋_GBK" w:cs="Times New Roman"/>
          <w:kern w:val="2"/>
          <w:sz w:val="32"/>
          <w:szCs w:val="32"/>
          <w:lang w:val="en-US" w:eastAsia="zh-CN" w:bidi="ar-SA"/>
        </w:rPr>
        <w:t>中检出糖精钠的原因，可能是种植或经营主体为增加产品甜度而超范围使用甜味剂。</w:t>
      </w:r>
    </w:p>
    <w:p w14:paraId="21E69483">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七、</w:t>
      </w:r>
      <w:r>
        <w:rPr>
          <w:rFonts w:hint="default" w:ascii="Times New Roman" w:hAnsi="Times New Roman" w:eastAsia="方正黑体_GBK" w:cs="Times New Roman"/>
          <w:sz w:val="32"/>
          <w:szCs w:val="32"/>
          <w:lang w:val="en-US" w:eastAsia="zh-CN"/>
        </w:rPr>
        <w:t>过氧化值</w:t>
      </w:r>
      <w:r>
        <w:rPr>
          <w:rFonts w:hint="eastAsia" w:ascii="Times New Roman" w:hAnsi="Times New Roman" w:eastAsia="方正黑体_GBK" w:cs="Times New Roman"/>
          <w:sz w:val="32"/>
          <w:szCs w:val="32"/>
          <w:lang w:val="en-US" w:eastAsia="zh-CN"/>
        </w:rPr>
        <w:t>（</w:t>
      </w:r>
      <w:r>
        <w:rPr>
          <w:rFonts w:hint="default" w:ascii="Times New Roman" w:hAnsi="Times New Roman" w:eastAsia="方正黑体_GBK" w:cs="Times New Roman"/>
          <w:sz w:val="32"/>
          <w:szCs w:val="32"/>
          <w:lang w:val="en-US" w:eastAsia="zh-CN"/>
        </w:rPr>
        <w:t>以脂肪计</w:t>
      </w:r>
      <w:r>
        <w:rPr>
          <w:rFonts w:hint="eastAsia" w:ascii="Times New Roman" w:hAnsi="Times New Roman" w:eastAsia="方正黑体_GBK" w:cs="Times New Roman"/>
          <w:sz w:val="32"/>
          <w:szCs w:val="32"/>
          <w:lang w:val="en-US" w:eastAsia="zh-CN"/>
        </w:rPr>
        <w:t>）</w:t>
      </w:r>
    </w:p>
    <w:p w14:paraId="00933C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过氧化值主要反映油脂的被氧化程度，是油脂酸败的早期指标。食用过氧化值超标的食品一般不会对人体健康造成损害，但长期食用严重超标的食品可能导致肠胃不适、腹泻等。过氧化值（以脂肪计）检测值超标的原因，可能是产品用油已经变质，也可能是原料中的脂肪已经被氧化，还可能与产品储存条件控制不当有关。</w:t>
      </w:r>
    </w:p>
    <w:p w14:paraId="43F92A6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八、</w:t>
      </w:r>
      <w:r>
        <w:rPr>
          <w:rFonts w:hint="default" w:ascii="Times New Roman" w:hAnsi="Times New Roman" w:eastAsia="方正黑体_GBK" w:cs="Times New Roman"/>
          <w:sz w:val="32"/>
          <w:szCs w:val="32"/>
          <w:lang w:val="en-US" w:eastAsia="zh-CN"/>
        </w:rPr>
        <w:t>菌落总数</w:t>
      </w:r>
    </w:p>
    <w:p w14:paraId="46F48F54">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菌落总数是指示性微生物指标，不是致病菌指标，反映食品在生产过程中的卫生状况。如果食品的菌落总数严重超标，将会破坏食品的营养成分，使食品失去食用价值；还会加速食品腐败变质，可能危害人体健康。菌落总数超标的原因，可能是企业未按要求严格控制生产加工过程的卫生条件，也可能与产品包装密封不严或储运条件不当等有关。</w:t>
      </w:r>
    </w:p>
    <w:p w14:paraId="72A67D3F">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九、</w:t>
      </w:r>
      <w:r>
        <w:rPr>
          <w:rFonts w:hint="default" w:ascii="Times New Roman" w:hAnsi="Times New Roman" w:eastAsia="方正黑体_GBK" w:cs="Times New Roman"/>
          <w:sz w:val="32"/>
          <w:szCs w:val="32"/>
          <w:highlight w:val="none"/>
          <w:lang w:val="en-US" w:eastAsia="zh-CN"/>
        </w:rPr>
        <w:t>铝的残留量</w:t>
      </w:r>
    </w:p>
    <w:p w14:paraId="6FAE0619">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含铝食品添加剂，比如硫酸铝钾（又名钾明矾）、硫酸铝铵（又名铵明矾）等，在食品中作为膨松剂、稳定剂使用，使用后会产生铝残留。含铝食品添加剂按标准使用不会对健康造成危害，但长期食用铝超标的食品会导致运动和学习记忆能力下降，影响儿童智力发育。海蜇加工过程需要使用大量的盐和明矾（硫酸铝钾）盐渍新鲜海蜇，使其大量脱水而成，同时起到防止海蜇腐烂的作用。海蜇产品中铝的残留量超标的原因，可能是企业在生产加工过程中未严格按照国家标准要求使用含铝食品添加剂</w:t>
      </w:r>
      <w:r>
        <w:rPr>
          <w:rFonts w:hint="default" w:ascii="Times New Roman" w:hAnsi="Times New Roman" w:eastAsia="方正仿宋_GBK" w:cs="Times New Roman"/>
          <w:kern w:val="2"/>
          <w:sz w:val="32"/>
          <w:szCs w:val="32"/>
          <w:highlight w:val="none"/>
          <w:lang w:val="en-US" w:eastAsia="zh-CN" w:bidi="ar-SA"/>
        </w:rPr>
        <w:t>。</w:t>
      </w:r>
      <w:r>
        <w:rPr>
          <w:rFonts w:hint="eastAsia" w:ascii="Times New Roman" w:hAnsi="Times New Roman" w:eastAsia="方正仿宋_GBK" w:cs="Times New Roman"/>
          <w:kern w:val="2"/>
          <w:sz w:val="32"/>
          <w:szCs w:val="32"/>
          <w:highlight w:val="none"/>
          <w:lang w:val="en-US" w:eastAsia="zh-CN" w:bidi="ar-SA"/>
        </w:rPr>
        <w:t>粉丝粉条中</w:t>
      </w:r>
      <w:r>
        <w:rPr>
          <w:rFonts w:hint="default" w:ascii="Times New Roman" w:hAnsi="Times New Roman" w:eastAsia="方正仿宋_GBK" w:cs="Times New Roman"/>
          <w:kern w:val="2"/>
          <w:sz w:val="32"/>
          <w:szCs w:val="32"/>
          <w:highlight w:val="none"/>
          <w:lang w:val="en-US" w:eastAsia="zh-CN" w:bidi="ar-SA"/>
        </w:rPr>
        <w:t>铝</w:t>
      </w:r>
      <w:r>
        <w:rPr>
          <w:rFonts w:hint="default" w:ascii="Times New Roman" w:hAnsi="Times New Roman" w:eastAsia="方正仿宋_GBK" w:cs="Times New Roman"/>
          <w:kern w:val="2"/>
          <w:sz w:val="32"/>
          <w:szCs w:val="32"/>
          <w:lang w:val="en-US" w:eastAsia="zh-CN" w:bidi="ar-SA"/>
        </w:rPr>
        <w:t>的残留量超标的原因，可能是个别商家为增加产品口感，在生产加工过程中超限量使用含铝食品添加剂，或者其使用的复配添加剂中铝含量过高。</w:t>
      </w:r>
    </w:p>
    <w:p w14:paraId="49AA0764">
      <w:pPr>
        <w:adjustRightInd w:val="0"/>
        <w:snapToGrid w:val="0"/>
        <w:spacing w:line="594" w:lineRule="atLeas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lang w:val="en-US" w:eastAsia="zh-CN"/>
          <w14:textFill>
            <w14:solidFill>
              <w14:schemeClr w14:val="tx1"/>
            </w14:solidFill>
          </w14:textFill>
        </w:rPr>
        <w:t>十</w:t>
      </w:r>
      <w:r>
        <w:rPr>
          <w:rFonts w:ascii="Times New Roman" w:hAnsi="Times New Roman" w:eastAsia="黑体" w:cs="Times New Roman"/>
          <w:color w:val="000000" w:themeColor="text1"/>
          <w:sz w:val="32"/>
          <w:szCs w:val="32"/>
          <w14:textFill>
            <w14:solidFill>
              <w14:schemeClr w14:val="tx1"/>
            </w14:solidFill>
          </w14:textFill>
        </w:rPr>
        <w:t>、亮蓝</w:t>
      </w:r>
    </w:p>
    <w:p w14:paraId="5E2534DD">
      <w:pPr>
        <w:pStyle w:val="2"/>
        <w:spacing w:after="0" w:line="590" w:lineRule="exact"/>
        <w:ind w:firstLine="640"/>
        <w:rPr>
          <w:rFonts w:ascii="Times New Roman" w:hAnsi="Times New Roman" w:eastAsia="方正仿宋_GBK"/>
          <w:szCs w:val="32"/>
        </w:rPr>
      </w:pPr>
      <w:r>
        <w:rPr>
          <w:rFonts w:ascii="Times New Roman" w:hAnsi="Times New Roman" w:eastAsia="方正仿宋_GBK"/>
          <w:szCs w:val="32"/>
        </w:rPr>
        <w:t>亮蓝又名食用蓝色2号，水溶性非偶氮类化合物，是常见的人工合成着色剂，在食品生产中应用广泛。如果长期摄入亮蓝超标的食品，存在致畸、致癌的</w:t>
      </w:r>
      <w:r>
        <w:rPr>
          <w:rFonts w:hint="eastAsia" w:ascii="Times New Roman" w:hAnsi="Times New Roman" w:eastAsia="方正仿宋_GBK"/>
          <w:szCs w:val="32"/>
        </w:rPr>
        <w:t>风险</w:t>
      </w:r>
      <w:r>
        <w:rPr>
          <w:rFonts w:ascii="Times New Roman" w:hAnsi="Times New Roman" w:eastAsia="方正仿宋_GBK"/>
          <w:szCs w:val="32"/>
        </w:rPr>
        <w:t>。</w:t>
      </w:r>
      <w:r>
        <w:rPr>
          <w:rFonts w:hint="eastAsia" w:ascii="Times New Roman" w:hAnsi="Times New Roman" w:eastAsia="方正仿宋_GBK"/>
          <w:szCs w:val="32"/>
        </w:rPr>
        <w:t>亮蓝</w:t>
      </w:r>
      <w:r>
        <w:rPr>
          <w:rFonts w:ascii="Times New Roman" w:hAnsi="Times New Roman" w:eastAsia="方正仿宋_GBK"/>
          <w:szCs w:val="32"/>
        </w:rPr>
        <w:t>检测值</w:t>
      </w:r>
      <w:r>
        <w:rPr>
          <w:rFonts w:hint="eastAsia" w:ascii="Times New Roman" w:hAnsi="Times New Roman" w:eastAsia="方正仿宋_GBK"/>
          <w:szCs w:val="32"/>
        </w:rPr>
        <w:t>超标的</w:t>
      </w:r>
      <w:r>
        <w:rPr>
          <w:rFonts w:ascii="Times New Roman" w:hAnsi="Times New Roman" w:eastAsia="方正仿宋_GBK"/>
          <w:szCs w:val="32"/>
        </w:rPr>
        <w:t>原因</w:t>
      </w:r>
      <w:r>
        <w:rPr>
          <w:rFonts w:hint="eastAsia" w:ascii="Times New Roman" w:hAnsi="Times New Roman" w:eastAsia="方正仿宋_GBK"/>
          <w:szCs w:val="32"/>
        </w:rPr>
        <w:t>，</w:t>
      </w:r>
      <w:r>
        <w:rPr>
          <w:rFonts w:ascii="Times New Roman" w:hAnsi="Times New Roman" w:eastAsia="方正仿宋_GBK"/>
          <w:szCs w:val="32"/>
        </w:rPr>
        <w:t>可能是生产过程中计量不准导致终产品</w:t>
      </w:r>
      <w:r>
        <w:rPr>
          <w:rFonts w:hint="eastAsia" w:ascii="Times New Roman" w:hAnsi="Times New Roman" w:eastAsia="方正仿宋_GBK"/>
          <w:szCs w:val="32"/>
        </w:rPr>
        <w:t>亮蓝</w:t>
      </w:r>
      <w:r>
        <w:rPr>
          <w:rFonts w:ascii="Times New Roman" w:hAnsi="Times New Roman" w:eastAsia="方正仿宋_GBK"/>
          <w:szCs w:val="32"/>
        </w:rPr>
        <w:t>超标，也可能是生产企业为改善产品色泽、提高市场价值而过量使用，还可能是企业掺假造假滥用色素。</w:t>
      </w:r>
    </w:p>
    <w:p w14:paraId="41E5BC32">
      <w:pPr>
        <w:adjustRightInd w:val="0"/>
        <w:snapToGrid w:val="0"/>
        <w:spacing w:line="594" w:lineRule="atLeast"/>
        <w:ind w:firstLine="640" w:firstLineChars="200"/>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lang w:val="en-US" w:eastAsia="zh-CN"/>
          <w14:textFill>
            <w14:solidFill>
              <w14:schemeClr w14:val="tx1"/>
            </w14:solidFill>
          </w14:textFill>
        </w:rPr>
        <w:t>十一、日落黄</w:t>
      </w:r>
    </w:p>
    <w:p w14:paraId="46D707FC">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日落黄又名食用黄色3号，水溶性偶氮类化合物，是常见的人工合成着色剂，在食品生产中应用广泛。如果长期摄入日落黄超标的食品，可能危害人体健康。日落黄超标的原因，可能是生产企业为改善产品色泽、提高市场价值而</w:t>
      </w:r>
      <w:r>
        <w:rPr>
          <w:rFonts w:hint="eastAsia" w:ascii="Times New Roman" w:hAnsi="Times New Roman" w:eastAsia="方正仿宋_GBK" w:cs="Times New Roman"/>
          <w:kern w:val="2"/>
          <w:sz w:val="32"/>
          <w:szCs w:val="32"/>
          <w:lang w:val="en-US" w:eastAsia="zh-CN" w:bidi="ar-SA"/>
        </w:rPr>
        <w:t>违规</w:t>
      </w:r>
      <w:r>
        <w:rPr>
          <w:rFonts w:hint="default" w:ascii="Times New Roman" w:hAnsi="Times New Roman" w:eastAsia="方正仿宋_GBK" w:cs="Times New Roman"/>
          <w:kern w:val="2"/>
          <w:sz w:val="32"/>
          <w:szCs w:val="32"/>
          <w:lang w:val="en-US" w:eastAsia="zh-CN" w:bidi="ar-SA"/>
        </w:rPr>
        <w:t>使用。</w:t>
      </w:r>
    </w:p>
    <w:p w14:paraId="0AE5C95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黑体_GBK" w:cs="Times New Roman"/>
          <w:sz w:val="32"/>
          <w:szCs w:val="32"/>
          <w:lang w:val="en-US" w:eastAsia="zh-CN"/>
        </w:rPr>
      </w:pPr>
    </w:p>
    <w:p w14:paraId="66518C4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十二、镉（以Cd计）</w:t>
      </w:r>
    </w:p>
    <w:p w14:paraId="789BD3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default" w:ascii="Times New Roman" w:hAnsi="Times New Roman" w:eastAsia="方正仿宋_GBK" w:cs="Times New Roman"/>
          <w:sz w:val="32"/>
          <w:szCs w:val="32"/>
          <w:lang w:val="en-US" w:eastAsia="zh-CN"/>
        </w:rPr>
        <w:t>镉（以Cd计）是一种蓄积性的重金属元素。长期食用镉（以Cd计）超标的食品，可能对肾脏、肝脏和骨骼造成损害，还可能影响免疫系统，甚至可能对儿童高级神经活动有损害。镉（以Cd计）超标的原因，可能是在生长过程中富集了环境中的镉元素。</w:t>
      </w:r>
    </w:p>
    <w:p w14:paraId="605C303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十三、苯甲酸及其钠盐（以苯甲酸计）</w:t>
      </w:r>
    </w:p>
    <w:p w14:paraId="76B2CD21">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苯甲酸及其钠盐（以苯甲酸计）是食品工业中常用的一种防腐剂，对霉菌、酵母和细菌有较好的抑制作用。长期食用苯甲酸及其钠盐超标的食品，可能导致肝脏积累性中毒，危害肝脏健康。苯甲酸及其钠盐（以苯甲酸计）检测值超标的原因，可能是生产企业为延长产品保质期，或者弥补产品生产过程卫生条件不佳而</w:t>
      </w:r>
      <w:r>
        <w:rPr>
          <w:rFonts w:hint="eastAsia" w:ascii="Times New Roman" w:hAnsi="Times New Roman" w:eastAsia="方正仿宋_GBK" w:cs="Times New Roman"/>
          <w:kern w:val="2"/>
          <w:sz w:val="32"/>
          <w:szCs w:val="32"/>
          <w:lang w:val="en-US" w:eastAsia="zh-CN" w:bidi="ar-SA"/>
        </w:rPr>
        <w:t>违规</w:t>
      </w:r>
      <w:r>
        <w:rPr>
          <w:rFonts w:hint="default" w:ascii="Times New Roman" w:hAnsi="Times New Roman" w:eastAsia="方正仿宋_GBK" w:cs="Times New Roman"/>
          <w:kern w:val="2"/>
          <w:sz w:val="32"/>
          <w:szCs w:val="32"/>
          <w:lang w:val="en-US" w:eastAsia="zh-CN" w:bidi="ar-SA"/>
        </w:rPr>
        <w:t>使用。</w:t>
      </w:r>
    </w:p>
    <w:p w14:paraId="2EC110DA">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十四、五氯酚酸钠（以五氯酚计）</w:t>
      </w:r>
    </w:p>
    <w:p w14:paraId="4ECBBE0E">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eastAsia"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五氯酚酸钠常被用作除草剂、杀菌剂</w:t>
      </w:r>
      <w:r>
        <w:rPr>
          <w:rFonts w:hint="eastAsia" w:ascii="Times New Roman" w:hAnsi="Times New Roman" w:eastAsia="方正仿宋_GBK" w:cs="Times New Roman"/>
          <w:kern w:val="2"/>
          <w:sz w:val="32"/>
          <w:szCs w:val="32"/>
          <w:highlight w:val="none"/>
          <w:lang w:val="en-US" w:eastAsia="zh-CN" w:bidi="ar-SA"/>
        </w:rPr>
        <w:t>。</w:t>
      </w:r>
      <w:r>
        <w:rPr>
          <w:rFonts w:hint="default" w:ascii="Times New Roman" w:hAnsi="Times New Roman" w:eastAsia="方正仿宋_GBK" w:cs="Times New Roman"/>
          <w:kern w:val="2"/>
          <w:sz w:val="32"/>
          <w:szCs w:val="32"/>
          <w:highlight w:val="none"/>
          <w:lang w:val="en-US" w:eastAsia="zh-CN" w:bidi="ar-SA"/>
        </w:rPr>
        <w:t>五氯酚酸钠被列入农业农村部公告第250号《食品动物中禁止使用的药品及其他化合物清单》，在动物性食品中不得检出。</w:t>
      </w:r>
      <w:r>
        <w:rPr>
          <w:rFonts w:hint="eastAsia" w:ascii="Times New Roman" w:hAnsi="Times New Roman" w:eastAsia="方正仿宋_GBK" w:cs="Times New Roman"/>
          <w:kern w:val="2"/>
          <w:sz w:val="32"/>
          <w:szCs w:val="32"/>
          <w:highlight w:val="none"/>
          <w:lang w:val="en-US" w:eastAsia="zh-CN" w:bidi="ar-SA"/>
        </w:rPr>
        <w:t>驴肉中</w:t>
      </w:r>
      <w:r>
        <w:rPr>
          <w:rFonts w:hint="default" w:ascii="Times New Roman" w:hAnsi="Times New Roman" w:eastAsia="方正仿宋_GBK" w:cs="Times New Roman"/>
          <w:kern w:val="2"/>
          <w:sz w:val="32"/>
          <w:szCs w:val="32"/>
          <w:highlight w:val="none"/>
          <w:lang w:val="en-US" w:eastAsia="zh-CN" w:bidi="ar-SA"/>
        </w:rPr>
        <w:t>检出五氯酚酸钠，可能是饲料中药物残留导致</w:t>
      </w:r>
      <w:r>
        <w:rPr>
          <w:rFonts w:hint="eastAsia" w:ascii="Times New Roman" w:hAnsi="Times New Roman" w:eastAsia="方正仿宋_GBK" w:cs="Times New Roman"/>
          <w:kern w:val="2"/>
          <w:sz w:val="32"/>
          <w:szCs w:val="32"/>
          <w:highlight w:val="none"/>
          <w:lang w:val="en-US" w:eastAsia="zh-CN" w:bidi="ar-SA"/>
        </w:rPr>
        <w:t>。</w:t>
      </w:r>
    </w:p>
    <w:p w14:paraId="7208F7B0">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highlight w:val="none"/>
          <w:lang w:val="en-US" w:eastAsia="zh-CN"/>
        </w:rPr>
        <w:t>十五、铬(以C</w:t>
      </w:r>
      <w:r>
        <w:rPr>
          <w:rFonts w:hint="eastAsia" w:ascii="Times New Roman" w:hAnsi="Times New Roman" w:eastAsia="方正黑体_GBK" w:cs="Times New Roman"/>
          <w:sz w:val="32"/>
          <w:szCs w:val="32"/>
          <w:lang w:val="en-US" w:eastAsia="zh-CN"/>
        </w:rPr>
        <w:t>r计)</w:t>
      </w:r>
    </w:p>
    <w:p w14:paraId="71C31282">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铬广泛存在于自然环境中，是人体必需的微量元素，同时也是一种毒性较大的重金属，摄入过多会对人体产生危害。按照规定，肉及肉制品中，重金属铬的含量均不得超过1.0mg/kg。</w:t>
      </w:r>
      <w:r>
        <w:rPr>
          <w:rFonts w:hint="eastAsia" w:ascii="Times New Roman" w:hAnsi="Times New Roman" w:eastAsia="方正仿宋_GBK" w:cs="Times New Roman"/>
          <w:kern w:val="2"/>
          <w:sz w:val="32"/>
          <w:szCs w:val="32"/>
          <w:lang w:val="en-US" w:eastAsia="zh-CN" w:bidi="ar-SA"/>
        </w:rPr>
        <w:t>猪皮</w:t>
      </w:r>
      <w:r>
        <w:rPr>
          <w:rFonts w:hint="default" w:ascii="Times New Roman" w:hAnsi="Times New Roman" w:eastAsia="方正仿宋_GBK" w:cs="Times New Roman"/>
          <w:kern w:val="2"/>
          <w:sz w:val="32"/>
          <w:szCs w:val="32"/>
          <w:lang w:val="en-US" w:eastAsia="zh-CN" w:bidi="ar-SA"/>
        </w:rPr>
        <w:t>冻中铬超标，有可能是一些不良商贩为了增加韧性和口感，在</w:t>
      </w:r>
      <w:r>
        <w:rPr>
          <w:rFonts w:hint="eastAsia" w:ascii="Times New Roman" w:hAnsi="Times New Roman" w:eastAsia="方正仿宋_GBK" w:cs="Times New Roman"/>
          <w:kern w:val="2"/>
          <w:sz w:val="32"/>
          <w:szCs w:val="32"/>
          <w:lang w:val="en-US" w:eastAsia="zh-CN" w:bidi="ar-SA"/>
        </w:rPr>
        <w:t>肉</w:t>
      </w:r>
      <w:r>
        <w:rPr>
          <w:rFonts w:hint="default" w:ascii="Times New Roman" w:hAnsi="Times New Roman" w:eastAsia="方正仿宋_GBK" w:cs="Times New Roman"/>
          <w:kern w:val="2"/>
          <w:sz w:val="32"/>
          <w:szCs w:val="32"/>
          <w:lang w:val="en-US" w:eastAsia="zh-CN" w:bidi="ar-SA"/>
        </w:rPr>
        <w:t>皮冻中掺入了工业明胶。</w:t>
      </w:r>
    </w:p>
    <w:p w14:paraId="14DCED2B">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十六、酸价（以脂肪计）</w:t>
      </w:r>
    </w:p>
    <w:p w14:paraId="0145D805">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酸价，又称酸值，主要反映食品中的油脂酸败程度。酸价超标会导致食品有哈喇味，超标严重时所产生的醛、酮、酸会破坏脂溶性维生素，导致肠胃不适。酸价（以脂肪计）检测值超标的原因，可能是企业原料采购把关不严，也可能是生产工艺不达标，还可能与产品储藏条件不当有关</w:t>
      </w:r>
    </w:p>
    <w:p w14:paraId="72489B7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十七、</w:t>
      </w:r>
      <w:r>
        <w:rPr>
          <w:rFonts w:hint="default" w:ascii="Times New Roman" w:hAnsi="Times New Roman" w:eastAsia="方正黑体_GBK" w:cs="Times New Roman"/>
          <w:sz w:val="32"/>
          <w:szCs w:val="32"/>
          <w:lang w:val="en-US" w:eastAsia="zh-CN"/>
        </w:rPr>
        <w:t>吡唑醚菌酯</w:t>
      </w:r>
    </w:p>
    <w:p w14:paraId="01133FB6">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ascii="Times New Roman" w:hAnsi="Times New Roman" w:eastAsia="方正黑体_GBK" w:cs="Times New Roman"/>
          <w:sz w:val="32"/>
          <w:szCs w:val="32"/>
        </w:rPr>
      </w:pPr>
      <w:r>
        <w:rPr>
          <w:rFonts w:hint="default" w:ascii="Times New Roman" w:hAnsi="Times New Roman" w:eastAsia="方正仿宋_GBK" w:cs="Times New Roman"/>
          <w:kern w:val="2"/>
          <w:sz w:val="32"/>
          <w:szCs w:val="32"/>
          <w:lang w:val="en-US" w:eastAsia="zh-CN" w:bidi="ar-SA"/>
        </w:rPr>
        <w:t>吡唑醚菌酯为杀菌剂，属于甲氧基氨基甲酸酯类，通过抑制菌株的呼吸作用，进而达到杀菌的效果，可防治黑星病、叶斑病等。长期食用吡唑醚菌酯超标的食品，对人体健康有一定影响。吡唑醚菌酯残留量超标的原因，可能是</w:t>
      </w:r>
      <w:r>
        <w:rPr>
          <w:rFonts w:hint="eastAsia" w:ascii="Times New Roman" w:hAnsi="Times New Roman" w:eastAsia="方正仿宋_GBK" w:cs="Times New Roman"/>
          <w:kern w:val="2"/>
          <w:sz w:val="32"/>
          <w:szCs w:val="32"/>
          <w:lang w:val="en-US" w:eastAsia="zh-CN" w:bidi="ar-SA"/>
        </w:rPr>
        <w:t>种植户</w:t>
      </w:r>
      <w:r>
        <w:rPr>
          <w:rFonts w:hint="default" w:ascii="Times New Roman" w:hAnsi="Times New Roman" w:eastAsia="方正仿宋_GBK" w:cs="Times New Roman"/>
          <w:kern w:val="2"/>
          <w:sz w:val="32"/>
          <w:szCs w:val="32"/>
          <w:lang w:val="en-US" w:eastAsia="zh-CN" w:bidi="ar-SA"/>
        </w:rPr>
        <w:t>为快速控制病情，加大用药量或未遵守采摘间隔期规定，致使上市销售的产品中残留量超标。</w:t>
      </w:r>
    </w:p>
    <w:p w14:paraId="28975C81">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654E15-BC05-4951-9564-A04B5DCCED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B7389F51-C00B-4D32-A191-14997C0EFC83}"/>
  </w:font>
  <w:font w:name="方正小标宋_GBK">
    <w:panose1 w:val="03000509000000000000"/>
    <w:charset w:val="86"/>
    <w:family w:val="auto"/>
    <w:pitch w:val="default"/>
    <w:sig w:usb0="00000001" w:usb1="080E0000" w:usb2="00000000" w:usb3="00000000" w:csb0="00040000" w:csb1="00000000"/>
    <w:embedRegular r:id="rId3" w:fontKey="{C5CC6C5C-2465-4778-B366-19B833136EFB}"/>
  </w:font>
  <w:font w:name="方正黑体_GBK">
    <w:panose1 w:val="03000509000000000000"/>
    <w:charset w:val="86"/>
    <w:family w:val="script"/>
    <w:pitch w:val="default"/>
    <w:sig w:usb0="00000001" w:usb1="080E0000" w:usb2="00000000" w:usb3="00000000" w:csb0="00040000" w:csb1="00000000"/>
    <w:embedRegular r:id="rId4" w:fontKey="{7B0CAD2D-E56F-4BE3-A22C-6F4E33F9791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wZjY3MjdiNDZmZDU5NTY4ZmE4ZWJmMDA0MmU2N2MifQ=="/>
  </w:docVars>
  <w:rsids>
    <w:rsidRoot w:val="00507955"/>
    <w:rsid w:val="00004AF7"/>
    <w:rsid w:val="0001200F"/>
    <w:rsid w:val="00093CF5"/>
    <w:rsid w:val="000A6B95"/>
    <w:rsid w:val="000F3898"/>
    <w:rsid w:val="00115004"/>
    <w:rsid w:val="0012314B"/>
    <w:rsid w:val="00123E64"/>
    <w:rsid w:val="00127EED"/>
    <w:rsid w:val="00157004"/>
    <w:rsid w:val="0016663F"/>
    <w:rsid w:val="001902B4"/>
    <w:rsid w:val="00277BB8"/>
    <w:rsid w:val="003315E0"/>
    <w:rsid w:val="00337EED"/>
    <w:rsid w:val="00345260"/>
    <w:rsid w:val="00352572"/>
    <w:rsid w:val="003D2E81"/>
    <w:rsid w:val="003F677D"/>
    <w:rsid w:val="00417EF4"/>
    <w:rsid w:val="0043621E"/>
    <w:rsid w:val="00475130"/>
    <w:rsid w:val="004864C3"/>
    <w:rsid w:val="00490214"/>
    <w:rsid w:val="004A3448"/>
    <w:rsid w:val="004C279C"/>
    <w:rsid w:val="00507955"/>
    <w:rsid w:val="00520975"/>
    <w:rsid w:val="00521F57"/>
    <w:rsid w:val="005A5540"/>
    <w:rsid w:val="005A75F4"/>
    <w:rsid w:val="005F0C5D"/>
    <w:rsid w:val="005F4B2D"/>
    <w:rsid w:val="006405D0"/>
    <w:rsid w:val="00645FBB"/>
    <w:rsid w:val="006666DD"/>
    <w:rsid w:val="00695AA0"/>
    <w:rsid w:val="006D0233"/>
    <w:rsid w:val="006D5330"/>
    <w:rsid w:val="00711F6C"/>
    <w:rsid w:val="00720093"/>
    <w:rsid w:val="007459EC"/>
    <w:rsid w:val="00751A34"/>
    <w:rsid w:val="00770938"/>
    <w:rsid w:val="00797EB4"/>
    <w:rsid w:val="007A0255"/>
    <w:rsid w:val="007F685A"/>
    <w:rsid w:val="008076EA"/>
    <w:rsid w:val="0082458E"/>
    <w:rsid w:val="00884CC5"/>
    <w:rsid w:val="00924988"/>
    <w:rsid w:val="009463F1"/>
    <w:rsid w:val="00951BED"/>
    <w:rsid w:val="009F1C77"/>
    <w:rsid w:val="009F4723"/>
    <w:rsid w:val="00A25B25"/>
    <w:rsid w:val="00A56708"/>
    <w:rsid w:val="00A73159"/>
    <w:rsid w:val="00A91A30"/>
    <w:rsid w:val="00A963A9"/>
    <w:rsid w:val="00AC5197"/>
    <w:rsid w:val="00AE45B8"/>
    <w:rsid w:val="00AE7483"/>
    <w:rsid w:val="00AF442F"/>
    <w:rsid w:val="00B00D41"/>
    <w:rsid w:val="00BA1E23"/>
    <w:rsid w:val="00BF6851"/>
    <w:rsid w:val="00C12DE3"/>
    <w:rsid w:val="00C14A0A"/>
    <w:rsid w:val="00C74245"/>
    <w:rsid w:val="00C904C0"/>
    <w:rsid w:val="00C93814"/>
    <w:rsid w:val="00CC2B2E"/>
    <w:rsid w:val="00D6087D"/>
    <w:rsid w:val="00D854CA"/>
    <w:rsid w:val="00DB42CD"/>
    <w:rsid w:val="00EB080C"/>
    <w:rsid w:val="00EB6150"/>
    <w:rsid w:val="00EC0E42"/>
    <w:rsid w:val="00ED73BA"/>
    <w:rsid w:val="00EE180D"/>
    <w:rsid w:val="00F66EA7"/>
    <w:rsid w:val="00F6775F"/>
    <w:rsid w:val="00F71F33"/>
    <w:rsid w:val="00F77CAB"/>
    <w:rsid w:val="00FE5DE6"/>
    <w:rsid w:val="010A4B56"/>
    <w:rsid w:val="01115B19"/>
    <w:rsid w:val="011636C6"/>
    <w:rsid w:val="01203071"/>
    <w:rsid w:val="01325A8F"/>
    <w:rsid w:val="0148078F"/>
    <w:rsid w:val="01633E9B"/>
    <w:rsid w:val="017B1CD3"/>
    <w:rsid w:val="018333E6"/>
    <w:rsid w:val="01867C43"/>
    <w:rsid w:val="019F1704"/>
    <w:rsid w:val="01B009AB"/>
    <w:rsid w:val="01B24259"/>
    <w:rsid w:val="01BF015D"/>
    <w:rsid w:val="01C70112"/>
    <w:rsid w:val="01C71782"/>
    <w:rsid w:val="01D136A9"/>
    <w:rsid w:val="01E42267"/>
    <w:rsid w:val="021D57B5"/>
    <w:rsid w:val="02317036"/>
    <w:rsid w:val="02342B44"/>
    <w:rsid w:val="023A4BFB"/>
    <w:rsid w:val="023D4BEC"/>
    <w:rsid w:val="023D7343"/>
    <w:rsid w:val="0252098B"/>
    <w:rsid w:val="025D08EA"/>
    <w:rsid w:val="025F567B"/>
    <w:rsid w:val="0273010D"/>
    <w:rsid w:val="02982932"/>
    <w:rsid w:val="029B6CDE"/>
    <w:rsid w:val="02A75CB6"/>
    <w:rsid w:val="02BC1AB4"/>
    <w:rsid w:val="02C04751"/>
    <w:rsid w:val="02CC66B0"/>
    <w:rsid w:val="02CF3B88"/>
    <w:rsid w:val="02E356B2"/>
    <w:rsid w:val="02E77997"/>
    <w:rsid w:val="02E93BB4"/>
    <w:rsid w:val="02EF10DB"/>
    <w:rsid w:val="031211BD"/>
    <w:rsid w:val="03247659"/>
    <w:rsid w:val="033E7623"/>
    <w:rsid w:val="03795BF7"/>
    <w:rsid w:val="038254E0"/>
    <w:rsid w:val="038F1A7B"/>
    <w:rsid w:val="039C57C0"/>
    <w:rsid w:val="03B902F7"/>
    <w:rsid w:val="03CC04E0"/>
    <w:rsid w:val="03CE5CAC"/>
    <w:rsid w:val="03D42E2E"/>
    <w:rsid w:val="03D90444"/>
    <w:rsid w:val="03DE6AA9"/>
    <w:rsid w:val="03E72982"/>
    <w:rsid w:val="03E84FE9"/>
    <w:rsid w:val="040000C7"/>
    <w:rsid w:val="0416753B"/>
    <w:rsid w:val="043D4E77"/>
    <w:rsid w:val="044319E6"/>
    <w:rsid w:val="04447FB3"/>
    <w:rsid w:val="04474112"/>
    <w:rsid w:val="04645479"/>
    <w:rsid w:val="04675A50"/>
    <w:rsid w:val="04700B77"/>
    <w:rsid w:val="04A01318"/>
    <w:rsid w:val="04AA44C6"/>
    <w:rsid w:val="04B94B14"/>
    <w:rsid w:val="04D27A5A"/>
    <w:rsid w:val="04D81A7C"/>
    <w:rsid w:val="051C4A8C"/>
    <w:rsid w:val="052B2F14"/>
    <w:rsid w:val="052C2F46"/>
    <w:rsid w:val="05490FE9"/>
    <w:rsid w:val="055939A9"/>
    <w:rsid w:val="055C337C"/>
    <w:rsid w:val="05706B86"/>
    <w:rsid w:val="05981372"/>
    <w:rsid w:val="05B075F0"/>
    <w:rsid w:val="05C313AC"/>
    <w:rsid w:val="05DB30C1"/>
    <w:rsid w:val="05FD666C"/>
    <w:rsid w:val="05FE4FCF"/>
    <w:rsid w:val="06291A17"/>
    <w:rsid w:val="063A78C0"/>
    <w:rsid w:val="06510766"/>
    <w:rsid w:val="06582C2B"/>
    <w:rsid w:val="06593102"/>
    <w:rsid w:val="0663432D"/>
    <w:rsid w:val="066C559F"/>
    <w:rsid w:val="068F025E"/>
    <w:rsid w:val="06982838"/>
    <w:rsid w:val="069F0F4E"/>
    <w:rsid w:val="069F7878"/>
    <w:rsid w:val="06ED4932"/>
    <w:rsid w:val="06FC5746"/>
    <w:rsid w:val="07045B05"/>
    <w:rsid w:val="072D11D3"/>
    <w:rsid w:val="072E02D5"/>
    <w:rsid w:val="072F6604"/>
    <w:rsid w:val="07322345"/>
    <w:rsid w:val="07503655"/>
    <w:rsid w:val="07794E4B"/>
    <w:rsid w:val="07C4054A"/>
    <w:rsid w:val="07DE427B"/>
    <w:rsid w:val="07E8334B"/>
    <w:rsid w:val="07F56D3B"/>
    <w:rsid w:val="07FD79D6"/>
    <w:rsid w:val="08220399"/>
    <w:rsid w:val="082608E1"/>
    <w:rsid w:val="085A706A"/>
    <w:rsid w:val="085E1496"/>
    <w:rsid w:val="085F0EEA"/>
    <w:rsid w:val="088531DE"/>
    <w:rsid w:val="08A7157D"/>
    <w:rsid w:val="08A87ACD"/>
    <w:rsid w:val="08CA47FF"/>
    <w:rsid w:val="090D0F93"/>
    <w:rsid w:val="091837BC"/>
    <w:rsid w:val="092E6A40"/>
    <w:rsid w:val="094C6861"/>
    <w:rsid w:val="09613572"/>
    <w:rsid w:val="098168D4"/>
    <w:rsid w:val="098B5E4D"/>
    <w:rsid w:val="09B97CE3"/>
    <w:rsid w:val="09BC354A"/>
    <w:rsid w:val="09C474A0"/>
    <w:rsid w:val="09CB4CD3"/>
    <w:rsid w:val="09E0572E"/>
    <w:rsid w:val="09E53C41"/>
    <w:rsid w:val="0A030367"/>
    <w:rsid w:val="0A093889"/>
    <w:rsid w:val="0A4011CE"/>
    <w:rsid w:val="0A411EAA"/>
    <w:rsid w:val="0A5C0B4F"/>
    <w:rsid w:val="0AA413E9"/>
    <w:rsid w:val="0ABA508A"/>
    <w:rsid w:val="0AF1686F"/>
    <w:rsid w:val="0B044E2D"/>
    <w:rsid w:val="0B0C7351"/>
    <w:rsid w:val="0B140ABA"/>
    <w:rsid w:val="0B1C7DDA"/>
    <w:rsid w:val="0B250AB1"/>
    <w:rsid w:val="0B443F79"/>
    <w:rsid w:val="0B505CFE"/>
    <w:rsid w:val="0B5605CC"/>
    <w:rsid w:val="0B6121D2"/>
    <w:rsid w:val="0B657590"/>
    <w:rsid w:val="0B7375E3"/>
    <w:rsid w:val="0B8152BA"/>
    <w:rsid w:val="0B993DEF"/>
    <w:rsid w:val="0BE060AB"/>
    <w:rsid w:val="0BFA54C5"/>
    <w:rsid w:val="0C0B1D8D"/>
    <w:rsid w:val="0C1B5AE1"/>
    <w:rsid w:val="0C336D77"/>
    <w:rsid w:val="0C3F7D74"/>
    <w:rsid w:val="0C5965C6"/>
    <w:rsid w:val="0C645D0A"/>
    <w:rsid w:val="0C653200"/>
    <w:rsid w:val="0C705556"/>
    <w:rsid w:val="0C851169"/>
    <w:rsid w:val="0C922D96"/>
    <w:rsid w:val="0C937D2A"/>
    <w:rsid w:val="0CCE6341"/>
    <w:rsid w:val="0CED50AF"/>
    <w:rsid w:val="0CF4009D"/>
    <w:rsid w:val="0CF90EA0"/>
    <w:rsid w:val="0D0346C0"/>
    <w:rsid w:val="0D240982"/>
    <w:rsid w:val="0D2E75FC"/>
    <w:rsid w:val="0D330BC5"/>
    <w:rsid w:val="0D374F84"/>
    <w:rsid w:val="0D3859A2"/>
    <w:rsid w:val="0D3B5143"/>
    <w:rsid w:val="0D4279C5"/>
    <w:rsid w:val="0D457FAD"/>
    <w:rsid w:val="0D5527DD"/>
    <w:rsid w:val="0D5762EC"/>
    <w:rsid w:val="0D5E59FE"/>
    <w:rsid w:val="0D6671EC"/>
    <w:rsid w:val="0D714F5D"/>
    <w:rsid w:val="0D736E1D"/>
    <w:rsid w:val="0D852F3F"/>
    <w:rsid w:val="0D9131C0"/>
    <w:rsid w:val="0D9F6D42"/>
    <w:rsid w:val="0DA9532B"/>
    <w:rsid w:val="0DB31D3C"/>
    <w:rsid w:val="0DC00151"/>
    <w:rsid w:val="0DC06934"/>
    <w:rsid w:val="0DCF4740"/>
    <w:rsid w:val="0DDF2AFB"/>
    <w:rsid w:val="0DE12CCF"/>
    <w:rsid w:val="0DE43D03"/>
    <w:rsid w:val="0DE61630"/>
    <w:rsid w:val="0E15476E"/>
    <w:rsid w:val="0E284B04"/>
    <w:rsid w:val="0E7F130A"/>
    <w:rsid w:val="0E8D2F5C"/>
    <w:rsid w:val="0E9911EA"/>
    <w:rsid w:val="0EB773D8"/>
    <w:rsid w:val="0EC12409"/>
    <w:rsid w:val="0EC23194"/>
    <w:rsid w:val="0EDA4C9B"/>
    <w:rsid w:val="0EF13522"/>
    <w:rsid w:val="0F056371"/>
    <w:rsid w:val="0F5A1B1C"/>
    <w:rsid w:val="0F6F1FC8"/>
    <w:rsid w:val="0F751D38"/>
    <w:rsid w:val="0F767DEB"/>
    <w:rsid w:val="0F7773FC"/>
    <w:rsid w:val="0F84395A"/>
    <w:rsid w:val="0F8C7D12"/>
    <w:rsid w:val="0F8E03D8"/>
    <w:rsid w:val="0F932BA2"/>
    <w:rsid w:val="0F952C28"/>
    <w:rsid w:val="0F985657"/>
    <w:rsid w:val="0FA21A42"/>
    <w:rsid w:val="0FA90066"/>
    <w:rsid w:val="0FAC3502"/>
    <w:rsid w:val="0FB81855"/>
    <w:rsid w:val="0FC01C62"/>
    <w:rsid w:val="0FCA0D2E"/>
    <w:rsid w:val="0FD3043D"/>
    <w:rsid w:val="0FD6408A"/>
    <w:rsid w:val="10165786"/>
    <w:rsid w:val="10245D58"/>
    <w:rsid w:val="102D265B"/>
    <w:rsid w:val="1034205B"/>
    <w:rsid w:val="1035205D"/>
    <w:rsid w:val="104362FC"/>
    <w:rsid w:val="1051273E"/>
    <w:rsid w:val="10594204"/>
    <w:rsid w:val="107435F9"/>
    <w:rsid w:val="107C1AA5"/>
    <w:rsid w:val="108A4FA0"/>
    <w:rsid w:val="108E756F"/>
    <w:rsid w:val="10A5280B"/>
    <w:rsid w:val="10B46538"/>
    <w:rsid w:val="10BE50EE"/>
    <w:rsid w:val="10C929EE"/>
    <w:rsid w:val="10E94952"/>
    <w:rsid w:val="10FC680D"/>
    <w:rsid w:val="1102547E"/>
    <w:rsid w:val="11081FC8"/>
    <w:rsid w:val="111979B7"/>
    <w:rsid w:val="111F0CD1"/>
    <w:rsid w:val="113B2D40"/>
    <w:rsid w:val="1163049F"/>
    <w:rsid w:val="118922C6"/>
    <w:rsid w:val="118D159A"/>
    <w:rsid w:val="11953548"/>
    <w:rsid w:val="11D93938"/>
    <w:rsid w:val="11DB182B"/>
    <w:rsid w:val="11E03822"/>
    <w:rsid w:val="11F95E33"/>
    <w:rsid w:val="12071881"/>
    <w:rsid w:val="1209400F"/>
    <w:rsid w:val="120F06E7"/>
    <w:rsid w:val="120F2F6C"/>
    <w:rsid w:val="12193340"/>
    <w:rsid w:val="121C431D"/>
    <w:rsid w:val="12245890"/>
    <w:rsid w:val="123A79A5"/>
    <w:rsid w:val="123F36F7"/>
    <w:rsid w:val="12477249"/>
    <w:rsid w:val="124A2743"/>
    <w:rsid w:val="12647616"/>
    <w:rsid w:val="12724255"/>
    <w:rsid w:val="127B5155"/>
    <w:rsid w:val="1282120A"/>
    <w:rsid w:val="128439C0"/>
    <w:rsid w:val="12B7714A"/>
    <w:rsid w:val="12BB55BA"/>
    <w:rsid w:val="12F708C4"/>
    <w:rsid w:val="12F97DBC"/>
    <w:rsid w:val="1315740F"/>
    <w:rsid w:val="13274FB0"/>
    <w:rsid w:val="133751B0"/>
    <w:rsid w:val="1357290D"/>
    <w:rsid w:val="13633B5E"/>
    <w:rsid w:val="137124FF"/>
    <w:rsid w:val="13732499"/>
    <w:rsid w:val="13781CCD"/>
    <w:rsid w:val="13BD7638"/>
    <w:rsid w:val="13C00084"/>
    <w:rsid w:val="13C056FE"/>
    <w:rsid w:val="13CA1B57"/>
    <w:rsid w:val="13E7298F"/>
    <w:rsid w:val="13FC049B"/>
    <w:rsid w:val="1404150D"/>
    <w:rsid w:val="140A1021"/>
    <w:rsid w:val="140A5969"/>
    <w:rsid w:val="14186D67"/>
    <w:rsid w:val="141D643A"/>
    <w:rsid w:val="14231504"/>
    <w:rsid w:val="1438307C"/>
    <w:rsid w:val="143F0908"/>
    <w:rsid w:val="145B46DD"/>
    <w:rsid w:val="148036C6"/>
    <w:rsid w:val="14A259BC"/>
    <w:rsid w:val="14C00E3B"/>
    <w:rsid w:val="14C56374"/>
    <w:rsid w:val="14FB2159"/>
    <w:rsid w:val="15095AC8"/>
    <w:rsid w:val="150D7FCA"/>
    <w:rsid w:val="151B6ADC"/>
    <w:rsid w:val="152B4E90"/>
    <w:rsid w:val="153E37EC"/>
    <w:rsid w:val="15463CE0"/>
    <w:rsid w:val="154A2AFE"/>
    <w:rsid w:val="155E31D5"/>
    <w:rsid w:val="1563059D"/>
    <w:rsid w:val="15657D89"/>
    <w:rsid w:val="157B3EF3"/>
    <w:rsid w:val="15992A73"/>
    <w:rsid w:val="15A3563A"/>
    <w:rsid w:val="15F30177"/>
    <w:rsid w:val="15FC33A8"/>
    <w:rsid w:val="1639433D"/>
    <w:rsid w:val="16421E79"/>
    <w:rsid w:val="164271B3"/>
    <w:rsid w:val="16460C89"/>
    <w:rsid w:val="16473933"/>
    <w:rsid w:val="165079F2"/>
    <w:rsid w:val="16515284"/>
    <w:rsid w:val="16924BAE"/>
    <w:rsid w:val="169C66E0"/>
    <w:rsid w:val="16B71B14"/>
    <w:rsid w:val="16C74C86"/>
    <w:rsid w:val="16CC5D75"/>
    <w:rsid w:val="16E15A77"/>
    <w:rsid w:val="16E72228"/>
    <w:rsid w:val="16EF0253"/>
    <w:rsid w:val="16F70EB5"/>
    <w:rsid w:val="16FB4C9A"/>
    <w:rsid w:val="17062CF0"/>
    <w:rsid w:val="17103D25"/>
    <w:rsid w:val="1726179A"/>
    <w:rsid w:val="172A0F96"/>
    <w:rsid w:val="172E34FD"/>
    <w:rsid w:val="174B41D2"/>
    <w:rsid w:val="176A6EA8"/>
    <w:rsid w:val="176C53FF"/>
    <w:rsid w:val="1771100E"/>
    <w:rsid w:val="177135B6"/>
    <w:rsid w:val="17884FF4"/>
    <w:rsid w:val="17914E66"/>
    <w:rsid w:val="17A7726A"/>
    <w:rsid w:val="17B40389"/>
    <w:rsid w:val="17BB6EEA"/>
    <w:rsid w:val="17BC2306"/>
    <w:rsid w:val="17CE60BA"/>
    <w:rsid w:val="17CF450B"/>
    <w:rsid w:val="17D11706"/>
    <w:rsid w:val="17D74826"/>
    <w:rsid w:val="17DD49B3"/>
    <w:rsid w:val="180C273E"/>
    <w:rsid w:val="180D32C7"/>
    <w:rsid w:val="180E5379"/>
    <w:rsid w:val="180E78CB"/>
    <w:rsid w:val="180F353C"/>
    <w:rsid w:val="18165D76"/>
    <w:rsid w:val="183442A4"/>
    <w:rsid w:val="18363C5F"/>
    <w:rsid w:val="18610411"/>
    <w:rsid w:val="186A519C"/>
    <w:rsid w:val="18737BB6"/>
    <w:rsid w:val="18760D23"/>
    <w:rsid w:val="187D413F"/>
    <w:rsid w:val="18820C52"/>
    <w:rsid w:val="18915CCD"/>
    <w:rsid w:val="18A171DC"/>
    <w:rsid w:val="18A70A90"/>
    <w:rsid w:val="18B93A69"/>
    <w:rsid w:val="18BC23B6"/>
    <w:rsid w:val="18C64FE3"/>
    <w:rsid w:val="18CE1A06"/>
    <w:rsid w:val="18CE3E98"/>
    <w:rsid w:val="19173A91"/>
    <w:rsid w:val="191A2F6F"/>
    <w:rsid w:val="192561AE"/>
    <w:rsid w:val="192B2350"/>
    <w:rsid w:val="193648DB"/>
    <w:rsid w:val="19580406"/>
    <w:rsid w:val="195B1BCF"/>
    <w:rsid w:val="197B55FB"/>
    <w:rsid w:val="19866520"/>
    <w:rsid w:val="19923117"/>
    <w:rsid w:val="199C1B91"/>
    <w:rsid w:val="19B337B9"/>
    <w:rsid w:val="19B7611D"/>
    <w:rsid w:val="19CC2CCF"/>
    <w:rsid w:val="19D1085A"/>
    <w:rsid w:val="19E52AA1"/>
    <w:rsid w:val="1A0314F5"/>
    <w:rsid w:val="1A141D7E"/>
    <w:rsid w:val="1A3D0DF0"/>
    <w:rsid w:val="1A4E3CEA"/>
    <w:rsid w:val="1A6251F7"/>
    <w:rsid w:val="1A6F1CDF"/>
    <w:rsid w:val="1A703458"/>
    <w:rsid w:val="1A8D7F9B"/>
    <w:rsid w:val="1A934532"/>
    <w:rsid w:val="1AA43102"/>
    <w:rsid w:val="1AB246CC"/>
    <w:rsid w:val="1ACD08AB"/>
    <w:rsid w:val="1ACE2642"/>
    <w:rsid w:val="1ADB5D79"/>
    <w:rsid w:val="1AE17EB2"/>
    <w:rsid w:val="1AE7004A"/>
    <w:rsid w:val="1B0415B2"/>
    <w:rsid w:val="1B0616C5"/>
    <w:rsid w:val="1B0C4116"/>
    <w:rsid w:val="1B11796B"/>
    <w:rsid w:val="1B1219A7"/>
    <w:rsid w:val="1B2446A2"/>
    <w:rsid w:val="1B2E7F49"/>
    <w:rsid w:val="1B340308"/>
    <w:rsid w:val="1B4346C9"/>
    <w:rsid w:val="1B4B5501"/>
    <w:rsid w:val="1B542D7A"/>
    <w:rsid w:val="1B6129EE"/>
    <w:rsid w:val="1B6B4652"/>
    <w:rsid w:val="1B9D6032"/>
    <w:rsid w:val="1BAD4A7C"/>
    <w:rsid w:val="1BAD7874"/>
    <w:rsid w:val="1BB04214"/>
    <w:rsid w:val="1BB27AA1"/>
    <w:rsid w:val="1BB87A57"/>
    <w:rsid w:val="1BCE26FC"/>
    <w:rsid w:val="1BD86426"/>
    <w:rsid w:val="1BF93A5C"/>
    <w:rsid w:val="1C034EA6"/>
    <w:rsid w:val="1C0C6615"/>
    <w:rsid w:val="1C157453"/>
    <w:rsid w:val="1C1845BD"/>
    <w:rsid w:val="1C234F0C"/>
    <w:rsid w:val="1C296277"/>
    <w:rsid w:val="1C3017A2"/>
    <w:rsid w:val="1C335730"/>
    <w:rsid w:val="1C366F61"/>
    <w:rsid w:val="1C373C94"/>
    <w:rsid w:val="1C412D60"/>
    <w:rsid w:val="1C4306F9"/>
    <w:rsid w:val="1C4E1577"/>
    <w:rsid w:val="1C560F60"/>
    <w:rsid w:val="1C6061C5"/>
    <w:rsid w:val="1CA63842"/>
    <w:rsid w:val="1CB27E9B"/>
    <w:rsid w:val="1CB94315"/>
    <w:rsid w:val="1CC830A6"/>
    <w:rsid w:val="1CCE6AC3"/>
    <w:rsid w:val="1CEB2B47"/>
    <w:rsid w:val="1CEF0EF8"/>
    <w:rsid w:val="1D036806"/>
    <w:rsid w:val="1D0D3F8F"/>
    <w:rsid w:val="1D2D0EA6"/>
    <w:rsid w:val="1D306ECF"/>
    <w:rsid w:val="1D35236A"/>
    <w:rsid w:val="1D512773"/>
    <w:rsid w:val="1D533B55"/>
    <w:rsid w:val="1D582E89"/>
    <w:rsid w:val="1D5C3464"/>
    <w:rsid w:val="1D794E63"/>
    <w:rsid w:val="1D943894"/>
    <w:rsid w:val="1D980E81"/>
    <w:rsid w:val="1DAD3FFF"/>
    <w:rsid w:val="1DB87967"/>
    <w:rsid w:val="1DF715C1"/>
    <w:rsid w:val="1DFB2E71"/>
    <w:rsid w:val="1DFF41B9"/>
    <w:rsid w:val="1E065CB6"/>
    <w:rsid w:val="1E0755A3"/>
    <w:rsid w:val="1E1C4C09"/>
    <w:rsid w:val="1E303662"/>
    <w:rsid w:val="1E3131DF"/>
    <w:rsid w:val="1E326FCE"/>
    <w:rsid w:val="1E3657D8"/>
    <w:rsid w:val="1E4D70BB"/>
    <w:rsid w:val="1E510D52"/>
    <w:rsid w:val="1E5D4451"/>
    <w:rsid w:val="1E5D7678"/>
    <w:rsid w:val="1E5F3408"/>
    <w:rsid w:val="1E74103D"/>
    <w:rsid w:val="1E8A1818"/>
    <w:rsid w:val="1E8C45D9"/>
    <w:rsid w:val="1E9B32CF"/>
    <w:rsid w:val="1EAA70F6"/>
    <w:rsid w:val="1EBA5E2B"/>
    <w:rsid w:val="1EC264B5"/>
    <w:rsid w:val="1ED03C27"/>
    <w:rsid w:val="1EDC4FB1"/>
    <w:rsid w:val="1EDD4E34"/>
    <w:rsid w:val="1EF42914"/>
    <w:rsid w:val="1F1840BF"/>
    <w:rsid w:val="1F2D29C6"/>
    <w:rsid w:val="1F330EF8"/>
    <w:rsid w:val="1F666BD8"/>
    <w:rsid w:val="1F926207"/>
    <w:rsid w:val="1FA354BF"/>
    <w:rsid w:val="1FBB33C8"/>
    <w:rsid w:val="1FCF126D"/>
    <w:rsid w:val="1FDF3E0F"/>
    <w:rsid w:val="1FE168F0"/>
    <w:rsid w:val="1FE5218B"/>
    <w:rsid w:val="1FF24910"/>
    <w:rsid w:val="200C3C23"/>
    <w:rsid w:val="200E10BB"/>
    <w:rsid w:val="20122050"/>
    <w:rsid w:val="20304A05"/>
    <w:rsid w:val="203D6983"/>
    <w:rsid w:val="20481A74"/>
    <w:rsid w:val="204C5B97"/>
    <w:rsid w:val="2050225E"/>
    <w:rsid w:val="20514B81"/>
    <w:rsid w:val="205168CA"/>
    <w:rsid w:val="205D1ED0"/>
    <w:rsid w:val="205D4BE2"/>
    <w:rsid w:val="205E4764"/>
    <w:rsid w:val="20651326"/>
    <w:rsid w:val="207F2166"/>
    <w:rsid w:val="20841CDA"/>
    <w:rsid w:val="209452FF"/>
    <w:rsid w:val="20987265"/>
    <w:rsid w:val="209A4459"/>
    <w:rsid w:val="209E7837"/>
    <w:rsid w:val="20A7697E"/>
    <w:rsid w:val="20BB55D5"/>
    <w:rsid w:val="20BC06E0"/>
    <w:rsid w:val="20D77BAC"/>
    <w:rsid w:val="20DD5D1B"/>
    <w:rsid w:val="20F327E0"/>
    <w:rsid w:val="211762A8"/>
    <w:rsid w:val="21252037"/>
    <w:rsid w:val="2128655C"/>
    <w:rsid w:val="214C3FE6"/>
    <w:rsid w:val="215B0293"/>
    <w:rsid w:val="216B2939"/>
    <w:rsid w:val="216F4B4A"/>
    <w:rsid w:val="21723F5A"/>
    <w:rsid w:val="218B0C0A"/>
    <w:rsid w:val="219C4DD6"/>
    <w:rsid w:val="21A7260B"/>
    <w:rsid w:val="21DD2D89"/>
    <w:rsid w:val="21EE474D"/>
    <w:rsid w:val="21EF72E6"/>
    <w:rsid w:val="21F7620D"/>
    <w:rsid w:val="220B26C8"/>
    <w:rsid w:val="2221772E"/>
    <w:rsid w:val="22225794"/>
    <w:rsid w:val="22405E06"/>
    <w:rsid w:val="224D6ADB"/>
    <w:rsid w:val="22723E3F"/>
    <w:rsid w:val="227B2998"/>
    <w:rsid w:val="22940380"/>
    <w:rsid w:val="22A141AA"/>
    <w:rsid w:val="22AB4EE5"/>
    <w:rsid w:val="22AC0867"/>
    <w:rsid w:val="22AD1173"/>
    <w:rsid w:val="22B1591D"/>
    <w:rsid w:val="22BF0461"/>
    <w:rsid w:val="22CE3412"/>
    <w:rsid w:val="22DF1FFB"/>
    <w:rsid w:val="22EB3C0A"/>
    <w:rsid w:val="22ED2A38"/>
    <w:rsid w:val="231B41AB"/>
    <w:rsid w:val="2349105C"/>
    <w:rsid w:val="235760FE"/>
    <w:rsid w:val="23700878"/>
    <w:rsid w:val="237B69CA"/>
    <w:rsid w:val="23962661"/>
    <w:rsid w:val="239D0E6B"/>
    <w:rsid w:val="23B25FD0"/>
    <w:rsid w:val="23B6792D"/>
    <w:rsid w:val="23BD45F2"/>
    <w:rsid w:val="23D20365"/>
    <w:rsid w:val="23FA2218"/>
    <w:rsid w:val="23FC7B0B"/>
    <w:rsid w:val="23FF3509"/>
    <w:rsid w:val="240770B2"/>
    <w:rsid w:val="243E62C9"/>
    <w:rsid w:val="243F299B"/>
    <w:rsid w:val="24545B99"/>
    <w:rsid w:val="245834F6"/>
    <w:rsid w:val="246833F2"/>
    <w:rsid w:val="24743B73"/>
    <w:rsid w:val="247A0F48"/>
    <w:rsid w:val="248F4E23"/>
    <w:rsid w:val="24A05920"/>
    <w:rsid w:val="24A15C8C"/>
    <w:rsid w:val="24B573DE"/>
    <w:rsid w:val="24C97635"/>
    <w:rsid w:val="24D57C8A"/>
    <w:rsid w:val="251138C5"/>
    <w:rsid w:val="25234734"/>
    <w:rsid w:val="2528364A"/>
    <w:rsid w:val="252F47BE"/>
    <w:rsid w:val="25476B1B"/>
    <w:rsid w:val="25481A61"/>
    <w:rsid w:val="255860FF"/>
    <w:rsid w:val="257260E8"/>
    <w:rsid w:val="258D7023"/>
    <w:rsid w:val="25915938"/>
    <w:rsid w:val="2594798C"/>
    <w:rsid w:val="25A92365"/>
    <w:rsid w:val="25B12CDE"/>
    <w:rsid w:val="25C66622"/>
    <w:rsid w:val="25D23000"/>
    <w:rsid w:val="25D23737"/>
    <w:rsid w:val="261F7110"/>
    <w:rsid w:val="263B13E8"/>
    <w:rsid w:val="265F25D3"/>
    <w:rsid w:val="267672BC"/>
    <w:rsid w:val="26795F61"/>
    <w:rsid w:val="26797B39"/>
    <w:rsid w:val="268048E5"/>
    <w:rsid w:val="26822D5C"/>
    <w:rsid w:val="26840989"/>
    <w:rsid w:val="268A3AF4"/>
    <w:rsid w:val="268C2746"/>
    <w:rsid w:val="26917A81"/>
    <w:rsid w:val="26A0668D"/>
    <w:rsid w:val="26A237B5"/>
    <w:rsid w:val="26AB6C21"/>
    <w:rsid w:val="26AB75C6"/>
    <w:rsid w:val="26B02E2F"/>
    <w:rsid w:val="26C64400"/>
    <w:rsid w:val="26DF3697"/>
    <w:rsid w:val="26E92866"/>
    <w:rsid w:val="26F04094"/>
    <w:rsid w:val="26F10F8C"/>
    <w:rsid w:val="26F71B89"/>
    <w:rsid w:val="270B57D0"/>
    <w:rsid w:val="271C503E"/>
    <w:rsid w:val="271F5ECC"/>
    <w:rsid w:val="27332D86"/>
    <w:rsid w:val="27381FAB"/>
    <w:rsid w:val="274550A0"/>
    <w:rsid w:val="27491812"/>
    <w:rsid w:val="27592132"/>
    <w:rsid w:val="275D4EC3"/>
    <w:rsid w:val="2762237B"/>
    <w:rsid w:val="27636BFD"/>
    <w:rsid w:val="27727CA4"/>
    <w:rsid w:val="27871DE1"/>
    <w:rsid w:val="27A277B4"/>
    <w:rsid w:val="27B64245"/>
    <w:rsid w:val="27C26894"/>
    <w:rsid w:val="27CE703E"/>
    <w:rsid w:val="27E47736"/>
    <w:rsid w:val="27EB1597"/>
    <w:rsid w:val="27F74C72"/>
    <w:rsid w:val="282B4476"/>
    <w:rsid w:val="28600ED5"/>
    <w:rsid w:val="287C121A"/>
    <w:rsid w:val="2880568B"/>
    <w:rsid w:val="28B704A4"/>
    <w:rsid w:val="28B77FCD"/>
    <w:rsid w:val="28B94130"/>
    <w:rsid w:val="28D33487"/>
    <w:rsid w:val="28DC615D"/>
    <w:rsid w:val="28E26B52"/>
    <w:rsid w:val="28E51ADB"/>
    <w:rsid w:val="28F15583"/>
    <w:rsid w:val="28F303B9"/>
    <w:rsid w:val="290319E9"/>
    <w:rsid w:val="290E4770"/>
    <w:rsid w:val="293164A9"/>
    <w:rsid w:val="29514455"/>
    <w:rsid w:val="29564292"/>
    <w:rsid w:val="295D53A7"/>
    <w:rsid w:val="29600B3C"/>
    <w:rsid w:val="29932CBF"/>
    <w:rsid w:val="29A14838"/>
    <w:rsid w:val="29BC5386"/>
    <w:rsid w:val="29D4444C"/>
    <w:rsid w:val="29E826CC"/>
    <w:rsid w:val="29EF56A9"/>
    <w:rsid w:val="29FA0C70"/>
    <w:rsid w:val="2A066B4A"/>
    <w:rsid w:val="2A0B7225"/>
    <w:rsid w:val="2A0F4184"/>
    <w:rsid w:val="2A104310"/>
    <w:rsid w:val="2A116A8F"/>
    <w:rsid w:val="2A14107F"/>
    <w:rsid w:val="2A1B5446"/>
    <w:rsid w:val="2A227FF4"/>
    <w:rsid w:val="2A297180"/>
    <w:rsid w:val="2A5979A0"/>
    <w:rsid w:val="2A5F4600"/>
    <w:rsid w:val="2A9A7099"/>
    <w:rsid w:val="2AB22B74"/>
    <w:rsid w:val="2ABC1DA2"/>
    <w:rsid w:val="2AC41CC9"/>
    <w:rsid w:val="2AFD0DB5"/>
    <w:rsid w:val="2B02634F"/>
    <w:rsid w:val="2B1206C2"/>
    <w:rsid w:val="2B1207A9"/>
    <w:rsid w:val="2B25186C"/>
    <w:rsid w:val="2B292838"/>
    <w:rsid w:val="2B386AC3"/>
    <w:rsid w:val="2B4104F9"/>
    <w:rsid w:val="2B631F9F"/>
    <w:rsid w:val="2B665A0C"/>
    <w:rsid w:val="2B8C00D9"/>
    <w:rsid w:val="2B960048"/>
    <w:rsid w:val="2B9D3789"/>
    <w:rsid w:val="2BAA5F79"/>
    <w:rsid w:val="2BC96E6C"/>
    <w:rsid w:val="2BCE7FDF"/>
    <w:rsid w:val="2BD850B3"/>
    <w:rsid w:val="2BE322F5"/>
    <w:rsid w:val="2BEF72A0"/>
    <w:rsid w:val="2BF87A83"/>
    <w:rsid w:val="2BFC5133"/>
    <w:rsid w:val="2C243C54"/>
    <w:rsid w:val="2C387B4E"/>
    <w:rsid w:val="2C3944AE"/>
    <w:rsid w:val="2C3F4B36"/>
    <w:rsid w:val="2C414036"/>
    <w:rsid w:val="2C4D06CD"/>
    <w:rsid w:val="2C8261EC"/>
    <w:rsid w:val="2CAD7045"/>
    <w:rsid w:val="2CBA0563"/>
    <w:rsid w:val="2CBE521A"/>
    <w:rsid w:val="2CBF1BAC"/>
    <w:rsid w:val="2CE550C6"/>
    <w:rsid w:val="2D1623D7"/>
    <w:rsid w:val="2D182543"/>
    <w:rsid w:val="2D195A55"/>
    <w:rsid w:val="2D351E89"/>
    <w:rsid w:val="2D3C65BD"/>
    <w:rsid w:val="2D4367AA"/>
    <w:rsid w:val="2D486857"/>
    <w:rsid w:val="2D4A6663"/>
    <w:rsid w:val="2D4C5940"/>
    <w:rsid w:val="2D574004"/>
    <w:rsid w:val="2D7D65C0"/>
    <w:rsid w:val="2DA34AA4"/>
    <w:rsid w:val="2DA42713"/>
    <w:rsid w:val="2DDE64D3"/>
    <w:rsid w:val="2DE20D72"/>
    <w:rsid w:val="2E0C1888"/>
    <w:rsid w:val="2E243B68"/>
    <w:rsid w:val="2E255EB0"/>
    <w:rsid w:val="2E4E3913"/>
    <w:rsid w:val="2E755089"/>
    <w:rsid w:val="2E7F779F"/>
    <w:rsid w:val="2E8700A0"/>
    <w:rsid w:val="2E8B0409"/>
    <w:rsid w:val="2E9E0949"/>
    <w:rsid w:val="2EBA1F7D"/>
    <w:rsid w:val="2EC41413"/>
    <w:rsid w:val="2ECA22A9"/>
    <w:rsid w:val="2ECE6548"/>
    <w:rsid w:val="2ED22E2E"/>
    <w:rsid w:val="2ED67B66"/>
    <w:rsid w:val="2EE02088"/>
    <w:rsid w:val="2EEE4150"/>
    <w:rsid w:val="2F026C43"/>
    <w:rsid w:val="2F122114"/>
    <w:rsid w:val="2F192827"/>
    <w:rsid w:val="2F3000AA"/>
    <w:rsid w:val="2F5527C5"/>
    <w:rsid w:val="2F617F72"/>
    <w:rsid w:val="2F68699C"/>
    <w:rsid w:val="2F6C5736"/>
    <w:rsid w:val="2F73653C"/>
    <w:rsid w:val="2F7736F3"/>
    <w:rsid w:val="2F8746A4"/>
    <w:rsid w:val="2F9200D3"/>
    <w:rsid w:val="2FAC32E0"/>
    <w:rsid w:val="2FB27C17"/>
    <w:rsid w:val="2FE04785"/>
    <w:rsid w:val="2FE801F5"/>
    <w:rsid w:val="2FE8266C"/>
    <w:rsid w:val="2FF91470"/>
    <w:rsid w:val="30006BD5"/>
    <w:rsid w:val="3036111F"/>
    <w:rsid w:val="3053160E"/>
    <w:rsid w:val="30691F0D"/>
    <w:rsid w:val="3069482A"/>
    <w:rsid w:val="307B49FA"/>
    <w:rsid w:val="308C0468"/>
    <w:rsid w:val="308F2D23"/>
    <w:rsid w:val="30937A49"/>
    <w:rsid w:val="309C7451"/>
    <w:rsid w:val="309D02D8"/>
    <w:rsid w:val="30C52F74"/>
    <w:rsid w:val="30C95219"/>
    <w:rsid w:val="30DB3EC4"/>
    <w:rsid w:val="30DC1375"/>
    <w:rsid w:val="30F229C1"/>
    <w:rsid w:val="31166DB0"/>
    <w:rsid w:val="31202E64"/>
    <w:rsid w:val="31390AFB"/>
    <w:rsid w:val="31440D1D"/>
    <w:rsid w:val="314423A4"/>
    <w:rsid w:val="31527353"/>
    <w:rsid w:val="316215FE"/>
    <w:rsid w:val="31727237"/>
    <w:rsid w:val="31750EFD"/>
    <w:rsid w:val="3196590E"/>
    <w:rsid w:val="31A87524"/>
    <w:rsid w:val="31AB29B7"/>
    <w:rsid w:val="31BC58DA"/>
    <w:rsid w:val="31CB304A"/>
    <w:rsid w:val="31E117A9"/>
    <w:rsid w:val="31E4442C"/>
    <w:rsid w:val="31E60613"/>
    <w:rsid w:val="31EF0CAF"/>
    <w:rsid w:val="31EF3498"/>
    <w:rsid w:val="31F75EEE"/>
    <w:rsid w:val="31FF56A1"/>
    <w:rsid w:val="320944EF"/>
    <w:rsid w:val="322150A3"/>
    <w:rsid w:val="32333292"/>
    <w:rsid w:val="32671426"/>
    <w:rsid w:val="326A386A"/>
    <w:rsid w:val="326E06BF"/>
    <w:rsid w:val="327059B1"/>
    <w:rsid w:val="327A4A98"/>
    <w:rsid w:val="328D1BBC"/>
    <w:rsid w:val="328D247E"/>
    <w:rsid w:val="32925DBF"/>
    <w:rsid w:val="329F347C"/>
    <w:rsid w:val="32B12BD0"/>
    <w:rsid w:val="32B3392E"/>
    <w:rsid w:val="32C90E73"/>
    <w:rsid w:val="32CD0204"/>
    <w:rsid w:val="32D17C89"/>
    <w:rsid w:val="32D61C27"/>
    <w:rsid w:val="32D70A63"/>
    <w:rsid w:val="32E319E5"/>
    <w:rsid w:val="32E60EA2"/>
    <w:rsid w:val="32E721E8"/>
    <w:rsid w:val="330E33B7"/>
    <w:rsid w:val="331427D5"/>
    <w:rsid w:val="33194D3D"/>
    <w:rsid w:val="333A4D90"/>
    <w:rsid w:val="3340022C"/>
    <w:rsid w:val="33405F7E"/>
    <w:rsid w:val="337F4F63"/>
    <w:rsid w:val="3384632B"/>
    <w:rsid w:val="339B6127"/>
    <w:rsid w:val="33A308EA"/>
    <w:rsid w:val="33A8437B"/>
    <w:rsid w:val="33B95A18"/>
    <w:rsid w:val="33C257A4"/>
    <w:rsid w:val="33C7685D"/>
    <w:rsid w:val="33DE0FDB"/>
    <w:rsid w:val="33DE547F"/>
    <w:rsid w:val="33DF5AB7"/>
    <w:rsid w:val="33FE6BEC"/>
    <w:rsid w:val="341474A9"/>
    <w:rsid w:val="343B1416"/>
    <w:rsid w:val="3441441C"/>
    <w:rsid w:val="344A17F4"/>
    <w:rsid w:val="348E0C53"/>
    <w:rsid w:val="349F46E1"/>
    <w:rsid w:val="34A823F0"/>
    <w:rsid w:val="34AB4E4F"/>
    <w:rsid w:val="34DF0332"/>
    <w:rsid w:val="34E55AC4"/>
    <w:rsid w:val="34F83D19"/>
    <w:rsid w:val="350B2280"/>
    <w:rsid w:val="350E3591"/>
    <w:rsid w:val="351C625F"/>
    <w:rsid w:val="35215623"/>
    <w:rsid w:val="3522139B"/>
    <w:rsid w:val="353662C7"/>
    <w:rsid w:val="35380BBF"/>
    <w:rsid w:val="35415CC5"/>
    <w:rsid w:val="35521BC3"/>
    <w:rsid w:val="3559714F"/>
    <w:rsid w:val="355D14AF"/>
    <w:rsid w:val="35606B9A"/>
    <w:rsid w:val="356E280A"/>
    <w:rsid w:val="35A52308"/>
    <w:rsid w:val="35A6663D"/>
    <w:rsid w:val="35A847B3"/>
    <w:rsid w:val="35B73EBF"/>
    <w:rsid w:val="35C0043A"/>
    <w:rsid w:val="35C12962"/>
    <w:rsid w:val="35D05B86"/>
    <w:rsid w:val="35F429BE"/>
    <w:rsid w:val="35FF3AF3"/>
    <w:rsid w:val="360C07C6"/>
    <w:rsid w:val="361433DA"/>
    <w:rsid w:val="36303DA6"/>
    <w:rsid w:val="3635536D"/>
    <w:rsid w:val="3640409C"/>
    <w:rsid w:val="36405F1E"/>
    <w:rsid w:val="36731FE9"/>
    <w:rsid w:val="367B7D6F"/>
    <w:rsid w:val="367D6C5C"/>
    <w:rsid w:val="36970865"/>
    <w:rsid w:val="3697337F"/>
    <w:rsid w:val="369D111E"/>
    <w:rsid w:val="36C37A7B"/>
    <w:rsid w:val="36D54881"/>
    <w:rsid w:val="36DA2B1D"/>
    <w:rsid w:val="36E7289C"/>
    <w:rsid w:val="36EF34FF"/>
    <w:rsid w:val="372123D8"/>
    <w:rsid w:val="372155B4"/>
    <w:rsid w:val="37240250"/>
    <w:rsid w:val="37246F64"/>
    <w:rsid w:val="373C792C"/>
    <w:rsid w:val="373D426B"/>
    <w:rsid w:val="37477C84"/>
    <w:rsid w:val="374E6E95"/>
    <w:rsid w:val="37566B56"/>
    <w:rsid w:val="375C193B"/>
    <w:rsid w:val="376527A3"/>
    <w:rsid w:val="3780410B"/>
    <w:rsid w:val="37975EBC"/>
    <w:rsid w:val="37980617"/>
    <w:rsid w:val="379C3F4B"/>
    <w:rsid w:val="37A46016"/>
    <w:rsid w:val="37B72F2F"/>
    <w:rsid w:val="37C24EA4"/>
    <w:rsid w:val="37D34A84"/>
    <w:rsid w:val="37D8062F"/>
    <w:rsid w:val="37DA5F5D"/>
    <w:rsid w:val="37DE5A4E"/>
    <w:rsid w:val="37E550D1"/>
    <w:rsid w:val="37E5630E"/>
    <w:rsid w:val="37EF1A09"/>
    <w:rsid w:val="37F96A05"/>
    <w:rsid w:val="37FB6222"/>
    <w:rsid w:val="38142E3A"/>
    <w:rsid w:val="38160850"/>
    <w:rsid w:val="382E78A9"/>
    <w:rsid w:val="383060A2"/>
    <w:rsid w:val="3834230B"/>
    <w:rsid w:val="384B29B7"/>
    <w:rsid w:val="384C270B"/>
    <w:rsid w:val="385201EA"/>
    <w:rsid w:val="38622181"/>
    <w:rsid w:val="38642EE5"/>
    <w:rsid w:val="386B24FE"/>
    <w:rsid w:val="38760BAD"/>
    <w:rsid w:val="38840B92"/>
    <w:rsid w:val="389D6932"/>
    <w:rsid w:val="38B85D39"/>
    <w:rsid w:val="38E057F5"/>
    <w:rsid w:val="38F01CB5"/>
    <w:rsid w:val="392177B7"/>
    <w:rsid w:val="39247B4C"/>
    <w:rsid w:val="392A5822"/>
    <w:rsid w:val="39666407"/>
    <w:rsid w:val="397902B5"/>
    <w:rsid w:val="39A57DA5"/>
    <w:rsid w:val="39AF2A0A"/>
    <w:rsid w:val="39B03E0C"/>
    <w:rsid w:val="39BD2CAE"/>
    <w:rsid w:val="39D01A01"/>
    <w:rsid w:val="39D45723"/>
    <w:rsid w:val="39E66244"/>
    <w:rsid w:val="39EA3E02"/>
    <w:rsid w:val="3A036CB2"/>
    <w:rsid w:val="3A0E401B"/>
    <w:rsid w:val="3A151742"/>
    <w:rsid w:val="3A2B23FC"/>
    <w:rsid w:val="3A345905"/>
    <w:rsid w:val="3A4E210D"/>
    <w:rsid w:val="3A541ADA"/>
    <w:rsid w:val="3A571AE7"/>
    <w:rsid w:val="3A5A6063"/>
    <w:rsid w:val="3A654204"/>
    <w:rsid w:val="3A937552"/>
    <w:rsid w:val="3AA34D2C"/>
    <w:rsid w:val="3AA80595"/>
    <w:rsid w:val="3AA9213C"/>
    <w:rsid w:val="3AC76CAE"/>
    <w:rsid w:val="3ACD5731"/>
    <w:rsid w:val="3AD15AFF"/>
    <w:rsid w:val="3AD4466F"/>
    <w:rsid w:val="3AE02C12"/>
    <w:rsid w:val="3AE74B3F"/>
    <w:rsid w:val="3AEE41FA"/>
    <w:rsid w:val="3B0B230B"/>
    <w:rsid w:val="3B0F4A4D"/>
    <w:rsid w:val="3B130EC7"/>
    <w:rsid w:val="3B1B48C3"/>
    <w:rsid w:val="3B200480"/>
    <w:rsid w:val="3B283C81"/>
    <w:rsid w:val="3B516615"/>
    <w:rsid w:val="3B6949B8"/>
    <w:rsid w:val="3B6A5780"/>
    <w:rsid w:val="3B8227AD"/>
    <w:rsid w:val="3B932D55"/>
    <w:rsid w:val="3BA50630"/>
    <w:rsid w:val="3BC21DE2"/>
    <w:rsid w:val="3BD137CF"/>
    <w:rsid w:val="3BD97ED3"/>
    <w:rsid w:val="3BF2101A"/>
    <w:rsid w:val="3C026361"/>
    <w:rsid w:val="3C07791D"/>
    <w:rsid w:val="3C240FC3"/>
    <w:rsid w:val="3C261F6F"/>
    <w:rsid w:val="3C3A0C88"/>
    <w:rsid w:val="3C3A6FCB"/>
    <w:rsid w:val="3C431019"/>
    <w:rsid w:val="3C444034"/>
    <w:rsid w:val="3C487939"/>
    <w:rsid w:val="3C512364"/>
    <w:rsid w:val="3C52405A"/>
    <w:rsid w:val="3C6B7ACC"/>
    <w:rsid w:val="3C6E632E"/>
    <w:rsid w:val="3C802F9F"/>
    <w:rsid w:val="3C87360C"/>
    <w:rsid w:val="3C88781A"/>
    <w:rsid w:val="3CA2012A"/>
    <w:rsid w:val="3CC04B95"/>
    <w:rsid w:val="3CC44DFC"/>
    <w:rsid w:val="3CDF76C4"/>
    <w:rsid w:val="3CFA123A"/>
    <w:rsid w:val="3CFA15AD"/>
    <w:rsid w:val="3CFB6670"/>
    <w:rsid w:val="3D2B24EF"/>
    <w:rsid w:val="3D3C45F6"/>
    <w:rsid w:val="3D486584"/>
    <w:rsid w:val="3D4B7111"/>
    <w:rsid w:val="3D4C05B8"/>
    <w:rsid w:val="3D625FAB"/>
    <w:rsid w:val="3D6763F2"/>
    <w:rsid w:val="3D7846F0"/>
    <w:rsid w:val="3D8449A1"/>
    <w:rsid w:val="3D8F3232"/>
    <w:rsid w:val="3D9F3012"/>
    <w:rsid w:val="3DB665E3"/>
    <w:rsid w:val="3DD455A6"/>
    <w:rsid w:val="3DDA184A"/>
    <w:rsid w:val="3E0E2F7F"/>
    <w:rsid w:val="3E2223F7"/>
    <w:rsid w:val="3E287A22"/>
    <w:rsid w:val="3E2B49F6"/>
    <w:rsid w:val="3E3A3BD1"/>
    <w:rsid w:val="3E43780F"/>
    <w:rsid w:val="3E793D02"/>
    <w:rsid w:val="3E873B26"/>
    <w:rsid w:val="3E974FD9"/>
    <w:rsid w:val="3E9C5F8A"/>
    <w:rsid w:val="3EA07D8D"/>
    <w:rsid w:val="3EBD3138"/>
    <w:rsid w:val="3EC7548D"/>
    <w:rsid w:val="3ED70A3A"/>
    <w:rsid w:val="3EF232A9"/>
    <w:rsid w:val="3F007C46"/>
    <w:rsid w:val="3F017794"/>
    <w:rsid w:val="3F111BCA"/>
    <w:rsid w:val="3F116709"/>
    <w:rsid w:val="3F402B4A"/>
    <w:rsid w:val="3F697D56"/>
    <w:rsid w:val="3F822682"/>
    <w:rsid w:val="3F944EF2"/>
    <w:rsid w:val="3F9C67EE"/>
    <w:rsid w:val="3FA31085"/>
    <w:rsid w:val="3FBA57AE"/>
    <w:rsid w:val="3FCA37DB"/>
    <w:rsid w:val="3FCC2A3F"/>
    <w:rsid w:val="3FF27701"/>
    <w:rsid w:val="3FF440AE"/>
    <w:rsid w:val="400A442B"/>
    <w:rsid w:val="40154B29"/>
    <w:rsid w:val="401A579E"/>
    <w:rsid w:val="402204A1"/>
    <w:rsid w:val="40306AF9"/>
    <w:rsid w:val="40426335"/>
    <w:rsid w:val="404F47A1"/>
    <w:rsid w:val="405A7913"/>
    <w:rsid w:val="406518C4"/>
    <w:rsid w:val="4069496D"/>
    <w:rsid w:val="40787187"/>
    <w:rsid w:val="409728E4"/>
    <w:rsid w:val="40B56F5A"/>
    <w:rsid w:val="40B74210"/>
    <w:rsid w:val="40B86FDC"/>
    <w:rsid w:val="40D0460A"/>
    <w:rsid w:val="40DD358C"/>
    <w:rsid w:val="40F07927"/>
    <w:rsid w:val="40F91F4F"/>
    <w:rsid w:val="410A340F"/>
    <w:rsid w:val="41147AE1"/>
    <w:rsid w:val="412171EE"/>
    <w:rsid w:val="41306914"/>
    <w:rsid w:val="41461ECC"/>
    <w:rsid w:val="414B55B7"/>
    <w:rsid w:val="41550B98"/>
    <w:rsid w:val="4167249D"/>
    <w:rsid w:val="416746E0"/>
    <w:rsid w:val="41713EE3"/>
    <w:rsid w:val="41807B75"/>
    <w:rsid w:val="418F6C9C"/>
    <w:rsid w:val="41950879"/>
    <w:rsid w:val="41B015F1"/>
    <w:rsid w:val="41B65345"/>
    <w:rsid w:val="41BE244C"/>
    <w:rsid w:val="41BF0EBD"/>
    <w:rsid w:val="41C91480"/>
    <w:rsid w:val="41D76D12"/>
    <w:rsid w:val="41F25A6B"/>
    <w:rsid w:val="420E6C2D"/>
    <w:rsid w:val="421A38D6"/>
    <w:rsid w:val="421D53C4"/>
    <w:rsid w:val="4226071D"/>
    <w:rsid w:val="42324774"/>
    <w:rsid w:val="42400E64"/>
    <w:rsid w:val="42477F39"/>
    <w:rsid w:val="425614E3"/>
    <w:rsid w:val="425665EF"/>
    <w:rsid w:val="425D6066"/>
    <w:rsid w:val="425E5D24"/>
    <w:rsid w:val="426362FA"/>
    <w:rsid w:val="426A0D65"/>
    <w:rsid w:val="428002FC"/>
    <w:rsid w:val="42800EA9"/>
    <w:rsid w:val="4283791D"/>
    <w:rsid w:val="428F724E"/>
    <w:rsid w:val="42996893"/>
    <w:rsid w:val="429D02B3"/>
    <w:rsid w:val="42A12C4A"/>
    <w:rsid w:val="42AD1B8F"/>
    <w:rsid w:val="42B065B6"/>
    <w:rsid w:val="42C56F23"/>
    <w:rsid w:val="42F26851"/>
    <w:rsid w:val="43056584"/>
    <w:rsid w:val="43085A70"/>
    <w:rsid w:val="43137E8F"/>
    <w:rsid w:val="43195E8D"/>
    <w:rsid w:val="431A43A9"/>
    <w:rsid w:val="431E7646"/>
    <w:rsid w:val="433429C6"/>
    <w:rsid w:val="43367407"/>
    <w:rsid w:val="43466920"/>
    <w:rsid w:val="43537B47"/>
    <w:rsid w:val="43842684"/>
    <w:rsid w:val="43A1468D"/>
    <w:rsid w:val="43AC114D"/>
    <w:rsid w:val="43B87D55"/>
    <w:rsid w:val="43C70ADF"/>
    <w:rsid w:val="442567B2"/>
    <w:rsid w:val="442D7CF1"/>
    <w:rsid w:val="4436451B"/>
    <w:rsid w:val="44452751"/>
    <w:rsid w:val="444E2AAD"/>
    <w:rsid w:val="446D1ED1"/>
    <w:rsid w:val="447A6AFE"/>
    <w:rsid w:val="448E6105"/>
    <w:rsid w:val="449175CA"/>
    <w:rsid w:val="44953938"/>
    <w:rsid w:val="44B37BF4"/>
    <w:rsid w:val="44C53E2A"/>
    <w:rsid w:val="44CC59FC"/>
    <w:rsid w:val="44CC6C2E"/>
    <w:rsid w:val="44DE22C0"/>
    <w:rsid w:val="44F3240C"/>
    <w:rsid w:val="44F63D12"/>
    <w:rsid w:val="4511217C"/>
    <w:rsid w:val="451602B5"/>
    <w:rsid w:val="45373DFD"/>
    <w:rsid w:val="454964D0"/>
    <w:rsid w:val="454F1D39"/>
    <w:rsid w:val="45595436"/>
    <w:rsid w:val="456663CD"/>
    <w:rsid w:val="45670165"/>
    <w:rsid w:val="456C42B5"/>
    <w:rsid w:val="457C0654"/>
    <w:rsid w:val="457D260A"/>
    <w:rsid w:val="458B7F8D"/>
    <w:rsid w:val="458F6251"/>
    <w:rsid w:val="459040FF"/>
    <w:rsid w:val="45942A03"/>
    <w:rsid w:val="459C0CF6"/>
    <w:rsid w:val="459E79E0"/>
    <w:rsid w:val="45AB2CE7"/>
    <w:rsid w:val="45B04682"/>
    <w:rsid w:val="45B97969"/>
    <w:rsid w:val="45C25A1D"/>
    <w:rsid w:val="45CC759A"/>
    <w:rsid w:val="45DE2E69"/>
    <w:rsid w:val="45F428E0"/>
    <w:rsid w:val="45F46E52"/>
    <w:rsid w:val="4608116A"/>
    <w:rsid w:val="46182497"/>
    <w:rsid w:val="46243376"/>
    <w:rsid w:val="4646138E"/>
    <w:rsid w:val="46766CA4"/>
    <w:rsid w:val="467D7656"/>
    <w:rsid w:val="46800A18"/>
    <w:rsid w:val="46827EEC"/>
    <w:rsid w:val="46832DB9"/>
    <w:rsid w:val="46DE2AC4"/>
    <w:rsid w:val="46FD2CD3"/>
    <w:rsid w:val="471B3FF5"/>
    <w:rsid w:val="47226FD9"/>
    <w:rsid w:val="472E6DAB"/>
    <w:rsid w:val="47365C71"/>
    <w:rsid w:val="473909A1"/>
    <w:rsid w:val="47422110"/>
    <w:rsid w:val="47492C28"/>
    <w:rsid w:val="478B021B"/>
    <w:rsid w:val="47ED662D"/>
    <w:rsid w:val="47F45416"/>
    <w:rsid w:val="48114597"/>
    <w:rsid w:val="48217291"/>
    <w:rsid w:val="48217EC1"/>
    <w:rsid w:val="482254E2"/>
    <w:rsid w:val="482E3E38"/>
    <w:rsid w:val="483164C1"/>
    <w:rsid w:val="483E1E2C"/>
    <w:rsid w:val="48AB58D0"/>
    <w:rsid w:val="48B14065"/>
    <w:rsid w:val="48BD345D"/>
    <w:rsid w:val="48BE7AE0"/>
    <w:rsid w:val="48CE7418"/>
    <w:rsid w:val="48D06DD8"/>
    <w:rsid w:val="48DD097C"/>
    <w:rsid w:val="48DD4659"/>
    <w:rsid w:val="48DF5182"/>
    <w:rsid w:val="48E04E0E"/>
    <w:rsid w:val="48EF0F78"/>
    <w:rsid w:val="49044BE8"/>
    <w:rsid w:val="49086E8F"/>
    <w:rsid w:val="49390A5B"/>
    <w:rsid w:val="494214A7"/>
    <w:rsid w:val="495B184D"/>
    <w:rsid w:val="49697DDF"/>
    <w:rsid w:val="49743BE1"/>
    <w:rsid w:val="49B165E7"/>
    <w:rsid w:val="49CE49A7"/>
    <w:rsid w:val="49EB5D1F"/>
    <w:rsid w:val="49F27EF7"/>
    <w:rsid w:val="49F8212F"/>
    <w:rsid w:val="4A0C6405"/>
    <w:rsid w:val="4A27496E"/>
    <w:rsid w:val="4A33564C"/>
    <w:rsid w:val="4A6F28A0"/>
    <w:rsid w:val="4A705AD3"/>
    <w:rsid w:val="4A7162AD"/>
    <w:rsid w:val="4A765637"/>
    <w:rsid w:val="4A7C432F"/>
    <w:rsid w:val="4A92231F"/>
    <w:rsid w:val="4AB131AC"/>
    <w:rsid w:val="4AB42918"/>
    <w:rsid w:val="4ABD7744"/>
    <w:rsid w:val="4AD4403A"/>
    <w:rsid w:val="4AE04F65"/>
    <w:rsid w:val="4AF47F62"/>
    <w:rsid w:val="4AFA573A"/>
    <w:rsid w:val="4B374189"/>
    <w:rsid w:val="4B3F55CA"/>
    <w:rsid w:val="4B5049B4"/>
    <w:rsid w:val="4B58746D"/>
    <w:rsid w:val="4B885FA4"/>
    <w:rsid w:val="4B8B35AB"/>
    <w:rsid w:val="4BA52986"/>
    <w:rsid w:val="4BA81865"/>
    <w:rsid w:val="4BC137FA"/>
    <w:rsid w:val="4BD26AE6"/>
    <w:rsid w:val="4BD56AD5"/>
    <w:rsid w:val="4BD80A66"/>
    <w:rsid w:val="4BDC71CD"/>
    <w:rsid w:val="4BEA1026"/>
    <w:rsid w:val="4BEE652D"/>
    <w:rsid w:val="4BF5724F"/>
    <w:rsid w:val="4C0F575D"/>
    <w:rsid w:val="4C297156"/>
    <w:rsid w:val="4C36294C"/>
    <w:rsid w:val="4C4448D6"/>
    <w:rsid w:val="4C6F7054"/>
    <w:rsid w:val="4C701E77"/>
    <w:rsid w:val="4C8A5D4C"/>
    <w:rsid w:val="4C8B732C"/>
    <w:rsid w:val="4C9F12A5"/>
    <w:rsid w:val="4CBD61AA"/>
    <w:rsid w:val="4CCB074B"/>
    <w:rsid w:val="4CD2481C"/>
    <w:rsid w:val="4CD90E06"/>
    <w:rsid w:val="4D1B4BF6"/>
    <w:rsid w:val="4D1F3D97"/>
    <w:rsid w:val="4D301632"/>
    <w:rsid w:val="4D44414D"/>
    <w:rsid w:val="4D513A8B"/>
    <w:rsid w:val="4D523F6D"/>
    <w:rsid w:val="4D5A1BBF"/>
    <w:rsid w:val="4D5A571F"/>
    <w:rsid w:val="4D7221B5"/>
    <w:rsid w:val="4D8A2EE5"/>
    <w:rsid w:val="4D8B1FBB"/>
    <w:rsid w:val="4D9B4661"/>
    <w:rsid w:val="4DA755B8"/>
    <w:rsid w:val="4DA772A9"/>
    <w:rsid w:val="4DB36BDD"/>
    <w:rsid w:val="4DF62F44"/>
    <w:rsid w:val="4DF63991"/>
    <w:rsid w:val="4E0722F0"/>
    <w:rsid w:val="4E0959B1"/>
    <w:rsid w:val="4E0B1BC2"/>
    <w:rsid w:val="4E102281"/>
    <w:rsid w:val="4E265788"/>
    <w:rsid w:val="4E4E3231"/>
    <w:rsid w:val="4E5C7924"/>
    <w:rsid w:val="4E6A1991"/>
    <w:rsid w:val="4E784E29"/>
    <w:rsid w:val="4E86492F"/>
    <w:rsid w:val="4E8D1B77"/>
    <w:rsid w:val="4E8F1833"/>
    <w:rsid w:val="4EBF55C1"/>
    <w:rsid w:val="4EC26E4B"/>
    <w:rsid w:val="4EC70B92"/>
    <w:rsid w:val="4ED80E18"/>
    <w:rsid w:val="4EED2BC8"/>
    <w:rsid w:val="4EF61477"/>
    <w:rsid w:val="4F343D4D"/>
    <w:rsid w:val="4F366119"/>
    <w:rsid w:val="4F38518E"/>
    <w:rsid w:val="4F3F332E"/>
    <w:rsid w:val="4F451272"/>
    <w:rsid w:val="4F501413"/>
    <w:rsid w:val="4F6F4D85"/>
    <w:rsid w:val="4F827E7B"/>
    <w:rsid w:val="4F932387"/>
    <w:rsid w:val="4F985CE2"/>
    <w:rsid w:val="4FA709C3"/>
    <w:rsid w:val="4FAB5F46"/>
    <w:rsid w:val="4FB646A1"/>
    <w:rsid w:val="4FC46D8A"/>
    <w:rsid w:val="4FD317BC"/>
    <w:rsid w:val="4FD330CC"/>
    <w:rsid w:val="4FF34EAE"/>
    <w:rsid w:val="4FFE6E2D"/>
    <w:rsid w:val="500F0A42"/>
    <w:rsid w:val="50163F73"/>
    <w:rsid w:val="50185F11"/>
    <w:rsid w:val="50341765"/>
    <w:rsid w:val="50461F8A"/>
    <w:rsid w:val="504A437F"/>
    <w:rsid w:val="50565800"/>
    <w:rsid w:val="505B2296"/>
    <w:rsid w:val="50740B35"/>
    <w:rsid w:val="509B4D1B"/>
    <w:rsid w:val="509F03AC"/>
    <w:rsid w:val="50A968A6"/>
    <w:rsid w:val="50B415EA"/>
    <w:rsid w:val="50BC2266"/>
    <w:rsid w:val="50C17233"/>
    <w:rsid w:val="50D133DB"/>
    <w:rsid w:val="51063CEB"/>
    <w:rsid w:val="510C4854"/>
    <w:rsid w:val="510D4856"/>
    <w:rsid w:val="511300BE"/>
    <w:rsid w:val="51142088"/>
    <w:rsid w:val="5119769F"/>
    <w:rsid w:val="512A18AC"/>
    <w:rsid w:val="512D3577"/>
    <w:rsid w:val="51431DF8"/>
    <w:rsid w:val="514E7F2D"/>
    <w:rsid w:val="5166324A"/>
    <w:rsid w:val="51896A13"/>
    <w:rsid w:val="518B5CBD"/>
    <w:rsid w:val="51956D25"/>
    <w:rsid w:val="51AA4038"/>
    <w:rsid w:val="51AF590D"/>
    <w:rsid w:val="51B03B5F"/>
    <w:rsid w:val="51C5066C"/>
    <w:rsid w:val="51DF61F2"/>
    <w:rsid w:val="51FD239C"/>
    <w:rsid w:val="52121D8A"/>
    <w:rsid w:val="522105B9"/>
    <w:rsid w:val="523634E2"/>
    <w:rsid w:val="52524E89"/>
    <w:rsid w:val="528374C6"/>
    <w:rsid w:val="52852700"/>
    <w:rsid w:val="52941F38"/>
    <w:rsid w:val="529C2E79"/>
    <w:rsid w:val="52A072C8"/>
    <w:rsid w:val="52A375FE"/>
    <w:rsid w:val="52A6769D"/>
    <w:rsid w:val="52AE78A0"/>
    <w:rsid w:val="52C364CF"/>
    <w:rsid w:val="52F20DEF"/>
    <w:rsid w:val="52FB52AE"/>
    <w:rsid w:val="530D54A1"/>
    <w:rsid w:val="5328051C"/>
    <w:rsid w:val="53343F5E"/>
    <w:rsid w:val="5336727E"/>
    <w:rsid w:val="53545E36"/>
    <w:rsid w:val="536C5857"/>
    <w:rsid w:val="536C61AC"/>
    <w:rsid w:val="53910666"/>
    <w:rsid w:val="53A771E4"/>
    <w:rsid w:val="53AF5E45"/>
    <w:rsid w:val="53C27B7A"/>
    <w:rsid w:val="53C949B5"/>
    <w:rsid w:val="53CD5277"/>
    <w:rsid w:val="53DA73FE"/>
    <w:rsid w:val="53DD4918"/>
    <w:rsid w:val="53DD49B3"/>
    <w:rsid w:val="53E2021C"/>
    <w:rsid w:val="53E301FD"/>
    <w:rsid w:val="54040192"/>
    <w:rsid w:val="54046ABA"/>
    <w:rsid w:val="540550A1"/>
    <w:rsid w:val="54231DD4"/>
    <w:rsid w:val="542F6F11"/>
    <w:rsid w:val="54350FB2"/>
    <w:rsid w:val="545310AB"/>
    <w:rsid w:val="545F0EB3"/>
    <w:rsid w:val="54706DDA"/>
    <w:rsid w:val="5473169E"/>
    <w:rsid w:val="549A3F89"/>
    <w:rsid w:val="54A07658"/>
    <w:rsid w:val="54AB4379"/>
    <w:rsid w:val="54C904D3"/>
    <w:rsid w:val="54EB365E"/>
    <w:rsid w:val="54EB6C0B"/>
    <w:rsid w:val="54F05138"/>
    <w:rsid w:val="54F14BBA"/>
    <w:rsid w:val="54F33FF1"/>
    <w:rsid w:val="55000C8A"/>
    <w:rsid w:val="550115C8"/>
    <w:rsid w:val="55164621"/>
    <w:rsid w:val="551B76D4"/>
    <w:rsid w:val="552830AF"/>
    <w:rsid w:val="552A5A6D"/>
    <w:rsid w:val="552D3FD0"/>
    <w:rsid w:val="553D3F40"/>
    <w:rsid w:val="553E0181"/>
    <w:rsid w:val="554607D7"/>
    <w:rsid w:val="554D75AB"/>
    <w:rsid w:val="55515C48"/>
    <w:rsid w:val="555B1EB0"/>
    <w:rsid w:val="5563713A"/>
    <w:rsid w:val="556D2EE9"/>
    <w:rsid w:val="55713605"/>
    <w:rsid w:val="557D6C71"/>
    <w:rsid w:val="559B397E"/>
    <w:rsid w:val="55AA499F"/>
    <w:rsid w:val="55BD2CEE"/>
    <w:rsid w:val="55BE0029"/>
    <w:rsid w:val="55C275C9"/>
    <w:rsid w:val="55CB6443"/>
    <w:rsid w:val="55CC40E6"/>
    <w:rsid w:val="55D57AC8"/>
    <w:rsid w:val="55DA2475"/>
    <w:rsid w:val="55EA45B5"/>
    <w:rsid w:val="55F63D2B"/>
    <w:rsid w:val="55FF4755"/>
    <w:rsid w:val="56044F6B"/>
    <w:rsid w:val="5635514E"/>
    <w:rsid w:val="5637484F"/>
    <w:rsid w:val="56513437"/>
    <w:rsid w:val="56682C5A"/>
    <w:rsid w:val="566D64C3"/>
    <w:rsid w:val="566E7B50"/>
    <w:rsid w:val="566F178F"/>
    <w:rsid w:val="568A6434"/>
    <w:rsid w:val="569A4DDE"/>
    <w:rsid w:val="56A92549"/>
    <w:rsid w:val="56C47F06"/>
    <w:rsid w:val="56D555C3"/>
    <w:rsid w:val="56DA167E"/>
    <w:rsid w:val="56DE2F1C"/>
    <w:rsid w:val="56E055F3"/>
    <w:rsid w:val="56EF512A"/>
    <w:rsid w:val="56F30E63"/>
    <w:rsid w:val="570109B9"/>
    <w:rsid w:val="570566FB"/>
    <w:rsid w:val="571959DC"/>
    <w:rsid w:val="5731610F"/>
    <w:rsid w:val="573375E6"/>
    <w:rsid w:val="573C7C43"/>
    <w:rsid w:val="574A05B2"/>
    <w:rsid w:val="5779071D"/>
    <w:rsid w:val="57893641"/>
    <w:rsid w:val="578B0512"/>
    <w:rsid w:val="57A04676"/>
    <w:rsid w:val="57A47B2A"/>
    <w:rsid w:val="57B15B24"/>
    <w:rsid w:val="57B72558"/>
    <w:rsid w:val="57CE2B78"/>
    <w:rsid w:val="57E01845"/>
    <w:rsid w:val="57E26A3C"/>
    <w:rsid w:val="57F51EE0"/>
    <w:rsid w:val="58027C9C"/>
    <w:rsid w:val="582E2493"/>
    <w:rsid w:val="583103BB"/>
    <w:rsid w:val="583D6A55"/>
    <w:rsid w:val="583E52D1"/>
    <w:rsid w:val="585C1C85"/>
    <w:rsid w:val="58677752"/>
    <w:rsid w:val="586B72EF"/>
    <w:rsid w:val="587F6039"/>
    <w:rsid w:val="588C18E4"/>
    <w:rsid w:val="588E2720"/>
    <w:rsid w:val="588F1522"/>
    <w:rsid w:val="58BF1D4C"/>
    <w:rsid w:val="58C32EDC"/>
    <w:rsid w:val="58C52A1E"/>
    <w:rsid w:val="58CC2052"/>
    <w:rsid w:val="58E93CFF"/>
    <w:rsid w:val="58FF3F79"/>
    <w:rsid w:val="5900754B"/>
    <w:rsid w:val="59084281"/>
    <w:rsid w:val="590E05CF"/>
    <w:rsid w:val="590F7ABB"/>
    <w:rsid w:val="59142A73"/>
    <w:rsid w:val="591702CA"/>
    <w:rsid w:val="5918076B"/>
    <w:rsid w:val="591F154C"/>
    <w:rsid w:val="59203A01"/>
    <w:rsid w:val="594D183A"/>
    <w:rsid w:val="595977A9"/>
    <w:rsid w:val="59701E26"/>
    <w:rsid w:val="5975071C"/>
    <w:rsid w:val="597B4623"/>
    <w:rsid w:val="598A2EE8"/>
    <w:rsid w:val="598D151E"/>
    <w:rsid w:val="599110D7"/>
    <w:rsid w:val="59946F61"/>
    <w:rsid w:val="599D70BF"/>
    <w:rsid w:val="59A5289E"/>
    <w:rsid w:val="59A56ED4"/>
    <w:rsid w:val="59B553C5"/>
    <w:rsid w:val="59BC4885"/>
    <w:rsid w:val="59D75DA3"/>
    <w:rsid w:val="59E77ABE"/>
    <w:rsid w:val="59EF5B1B"/>
    <w:rsid w:val="5A28157C"/>
    <w:rsid w:val="5A4511BC"/>
    <w:rsid w:val="5A461B93"/>
    <w:rsid w:val="5A4E7A60"/>
    <w:rsid w:val="5A863C94"/>
    <w:rsid w:val="5A984AEF"/>
    <w:rsid w:val="5A9A07E3"/>
    <w:rsid w:val="5AB01FB0"/>
    <w:rsid w:val="5AB94AC0"/>
    <w:rsid w:val="5AC54FD9"/>
    <w:rsid w:val="5AC62645"/>
    <w:rsid w:val="5ADD112C"/>
    <w:rsid w:val="5AEB3E5A"/>
    <w:rsid w:val="5AF17BBB"/>
    <w:rsid w:val="5AF34ABD"/>
    <w:rsid w:val="5B162F19"/>
    <w:rsid w:val="5B2E4B8A"/>
    <w:rsid w:val="5B3507AB"/>
    <w:rsid w:val="5B3764EB"/>
    <w:rsid w:val="5B6E607B"/>
    <w:rsid w:val="5B6F6839"/>
    <w:rsid w:val="5B7200D7"/>
    <w:rsid w:val="5B7936AC"/>
    <w:rsid w:val="5B7A209D"/>
    <w:rsid w:val="5BA66C84"/>
    <w:rsid w:val="5BB60E5B"/>
    <w:rsid w:val="5BBC5BCE"/>
    <w:rsid w:val="5BBC5CE1"/>
    <w:rsid w:val="5BDC6E44"/>
    <w:rsid w:val="5BDD7C46"/>
    <w:rsid w:val="5BEE3D39"/>
    <w:rsid w:val="5C11169E"/>
    <w:rsid w:val="5C183F8A"/>
    <w:rsid w:val="5C27681B"/>
    <w:rsid w:val="5C282EE9"/>
    <w:rsid w:val="5C3D0A3C"/>
    <w:rsid w:val="5C5D3B6B"/>
    <w:rsid w:val="5C6258A4"/>
    <w:rsid w:val="5C6607D4"/>
    <w:rsid w:val="5C7774FE"/>
    <w:rsid w:val="5C7A04A5"/>
    <w:rsid w:val="5C7C1275"/>
    <w:rsid w:val="5C7F0ED1"/>
    <w:rsid w:val="5C8E73AF"/>
    <w:rsid w:val="5CA33760"/>
    <w:rsid w:val="5CAA00FA"/>
    <w:rsid w:val="5CAB061E"/>
    <w:rsid w:val="5CD32DF8"/>
    <w:rsid w:val="5CE24EE0"/>
    <w:rsid w:val="5CE26FEB"/>
    <w:rsid w:val="5CF014A7"/>
    <w:rsid w:val="5CF357D6"/>
    <w:rsid w:val="5D012C19"/>
    <w:rsid w:val="5D303DA6"/>
    <w:rsid w:val="5D386B0F"/>
    <w:rsid w:val="5D4E54F2"/>
    <w:rsid w:val="5D510F03"/>
    <w:rsid w:val="5D520385"/>
    <w:rsid w:val="5D5F7261"/>
    <w:rsid w:val="5D7E7207"/>
    <w:rsid w:val="5D924401"/>
    <w:rsid w:val="5D9641A3"/>
    <w:rsid w:val="5D9B3838"/>
    <w:rsid w:val="5DA56542"/>
    <w:rsid w:val="5DA622E2"/>
    <w:rsid w:val="5DAB4B17"/>
    <w:rsid w:val="5DB6603E"/>
    <w:rsid w:val="5DD40BD5"/>
    <w:rsid w:val="5DFD7984"/>
    <w:rsid w:val="5E086AD1"/>
    <w:rsid w:val="5E1C3364"/>
    <w:rsid w:val="5E3C6DCB"/>
    <w:rsid w:val="5E3D638B"/>
    <w:rsid w:val="5E435D5B"/>
    <w:rsid w:val="5E53007B"/>
    <w:rsid w:val="5E68040A"/>
    <w:rsid w:val="5E82604C"/>
    <w:rsid w:val="5E9F7D04"/>
    <w:rsid w:val="5EB3567B"/>
    <w:rsid w:val="5EC12033"/>
    <w:rsid w:val="5EC450EE"/>
    <w:rsid w:val="5EE95FBE"/>
    <w:rsid w:val="5EF157B7"/>
    <w:rsid w:val="5F21424B"/>
    <w:rsid w:val="5F3B523C"/>
    <w:rsid w:val="5F4F45A2"/>
    <w:rsid w:val="5F5C0E82"/>
    <w:rsid w:val="5F64370E"/>
    <w:rsid w:val="5F6708A7"/>
    <w:rsid w:val="5F684CC6"/>
    <w:rsid w:val="5FA20B62"/>
    <w:rsid w:val="5FA439F9"/>
    <w:rsid w:val="5FAD5B82"/>
    <w:rsid w:val="5FB4017C"/>
    <w:rsid w:val="5FBE7D8F"/>
    <w:rsid w:val="5FC04A10"/>
    <w:rsid w:val="5FD72B7F"/>
    <w:rsid w:val="5FDE26B4"/>
    <w:rsid w:val="5FF86B48"/>
    <w:rsid w:val="5FF9489B"/>
    <w:rsid w:val="6009023D"/>
    <w:rsid w:val="601B6016"/>
    <w:rsid w:val="60206354"/>
    <w:rsid w:val="60283425"/>
    <w:rsid w:val="604219AF"/>
    <w:rsid w:val="60480D9B"/>
    <w:rsid w:val="60692DB6"/>
    <w:rsid w:val="60820DBC"/>
    <w:rsid w:val="6086463A"/>
    <w:rsid w:val="608C1C3B"/>
    <w:rsid w:val="60B702D3"/>
    <w:rsid w:val="60C34F31"/>
    <w:rsid w:val="60D827A9"/>
    <w:rsid w:val="60E621F4"/>
    <w:rsid w:val="60FB008E"/>
    <w:rsid w:val="61002098"/>
    <w:rsid w:val="612E765D"/>
    <w:rsid w:val="613A01D3"/>
    <w:rsid w:val="613D4B85"/>
    <w:rsid w:val="614C7731"/>
    <w:rsid w:val="61570B2E"/>
    <w:rsid w:val="61620493"/>
    <w:rsid w:val="616672E8"/>
    <w:rsid w:val="616D5BEF"/>
    <w:rsid w:val="617E64C8"/>
    <w:rsid w:val="617F030E"/>
    <w:rsid w:val="61A02E98"/>
    <w:rsid w:val="61A6060F"/>
    <w:rsid w:val="61C74D39"/>
    <w:rsid w:val="61E23583"/>
    <w:rsid w:val="61EB4F63"/>
    <w:rsid w:val="61FC6E89"/>
    <w:rsid w:val="62074A71"/>
    <w:rsid w:val="6207595E"/>
    <w:rsid w:val="62106968"/>
    <w:rsid w:val="621479A8"/>
    <w:rsid w:val="62183815"/>
    <w:rsid w:val="623053C5"/>
    <w:rsid w:val="62337403"/>
    <w:rsid w:val="623B5E8A"/>
    <w:rsid w:val="624B3430"/>
    <w:rsid w:val="625D6CE0"/>
    <w:rsid w:val="62710852"/>
    <w:rsid w:val="62733EE5"/>
    <w:rsid w:val="62A23EF9"/>
    <w:rsid w:val="62BE0F25"/>
    <w:rsid w:val="62E64A8D"/>
    <w:rsid w:val="62EC4556"/>
    <w:rsid w:val="62EC49B0"/>
    <w:rsid w:val="62FD6392"/>
    <w:rsid w:val="632C670F"/>
    <w:rsid w:val="63367E1E"/>
    <w:rsid w:val="634C3904"/>
    <w:rsid w:val="636C6390"/>
    <w:rsid w:val="636E683C"/>
    <w:rsid w:val="637B6589"/>
    <w:rsid w:val="638A2404"/>
    <w:rsid w:val="63BA086D"/>
    <w:rsid w:val="63C80BB9"/>
    <w:rsid w:val="63DB4B97"/>
    <w:rsid w:val="63E519B6"/>
    <w:rsid w:val="63E60C8E"/>
    <w:rsid w:val="63E87BA4"/>
    <w:rsid w:val="63EB6C79"/>
    <w:rsid w:val="640D643A"/>
    <w:rsid w:val="641931E8"/>
    <w:rsid w:val="643E11FF"/>
    <w:rsid w:val="644D16E1"/>
    <w:rsid w:val="64533CB0"/>
    <w:rsid w:val="645F7C77"/>
    <w:rsid w:val="64694B64"/>
    <w:rsid w:val="647831B5"/>
    <w:rsid w:val="64801554"/>
    <w:rsid w:val="648D5F82"/>
    <w:rsid w:val="648F5B34"/>
    <w:rsid w:val="64993547"/>
    <w:rsid w:val="64A07A63"/>
    <w:rsid w:val="64AC17B9"/>
    <w:rsid w:val="64B14965"/>
    <w:rsid w:val="64B9354E"/>
    <w:rsid w:val="64BA3CE8"/>
    <w:rsid w:val="64C21FD5"/>
    <w:rsid w:val="64FA2A94"/>
    <w:rsid w:val="65110BD0"/>
    <w:rsid w:val="652B171E"/>
    <w:rsid w:val="6536184E"/>
    <w:rsid w:val="655B4350"/>
    <w:rsid w:val="6560791A"/>
    <w:rsid w:val="65660390"/>
    <w:rsid w:val="65706D44"/>
    <w:rsid w:val="658426A5"/>
    <w:rsid w:val="65861CC6"/>
    <w:rsid w:val="65994B7C"/>
    <w:rsid w:val="65B22539"/>
    <w:rsid w:val="65BA2B92"/>
    <w:rsid w:val="65BD2897"/>
    <w:rsid w:val="65C213E8"/>
    <w:rsid w:val="65CE5F42"/>
    <w:rsid w:val="661D0C3C"/>
    <w:rsid w:val="66246F63"/>
    <w:rsid w:val="66322EDB"/>
    <w:rsid w:val="664F720B"/>
    <w:rsid w:val="6655217A"/>
    <w:rsid w:val="665A00E6"/>
    <w:rsid w:val="665F0ED1"/>
    <w:rsid w:val="66611986"/>
    <w:rsid w:val="66A328A0"/>
    <w:rsid w:val="66A471BC"/>
    <w:rsid w:val="66B00535"/>
    <w:rsid w:val="66B37446"/>
    <w:rsid w:val="66B57E5F"/>
    <w:rsid w:val="66C017E0"/>
    <w:rsid w:val="66DE69DC"/>
    <w:rsid w:val="66F73F16"/>
    <w:rsid w:val="67207D8C"/>
    <w:rsid w:val="673124E6"/>
    <w:rsid w:val="67674838"/>
    <w:rsid w:val="67734C92"/>
    <w:rsid w:val="678E6713"/>
    <w:rsid w:val="67954BAB"/>
    <w:rsid w:val="67A02450"/>
    <w:rsid w:val="67A07D7A"/>
    <w:rsid w:val="67C1146A"/>
    <w:rsid w:val="67DF1954"/>
    <w:rsid w:val="67E15774"/>
    <w:rsid w:val="67E22ABE"/>
    <w:rsid w:val="67EC2FBF"/>
    <w:rsid w:val="67F70974"/>
    <w:rsid w:val="67FB031A"/>
    <w:rsid w:val="681044FB"/>
    <w:rsid w:val="6817003C"/>
    <w:rsid w:val="681A5C55"/>
    <w:rsid w:val="684C1D7A"/>
    <w:rsid w:val="685A3318"/>
    <w:rsid w:val="685B6A97"/>
    <w:rsid w:val="68647BCC"/>
    <w:rsid w:val="686B67ED"/>
    <w:rsid w:val="68802085"/>
    <w:rsid w:val="688E4077"/>
    <w:rsid w:val="68CB7079"/>
    <w:rsid w:val="68EE208C"/>
    <w:rsid w:val="69003C71"/>
    <w:rsid w:val="692109E6"/>
    <w:rsid w:val="69217410"/>
    <w:rsid w:val="6949691B"/>
    <w:rsid w:val="694A6CE4"/>
    <w:rsid w:val="69540E1C"/>
    <w:rsid w:val="699948E1"/>
    <w:rsid w:val="6A10568B"/>
    <w:rsid w:val="6A1862EE"/>
    <w:rsid w:val="6A322D3C"/>
    <w:rsid w:val="6A38305A"/>
    <w:rsid w:val="6A587C04"/>
    <w:rsid w:val="6A7367C6"/>
    <w:rsid w:val="6A7F3F7C"/>
    <w:rsid w:val="6A8273FD"/>
    <w:rsid w:val="6A902328"/>
    <w:rsid w:val="6A9A5B6B"/>
    <w:rsid w:val="6A9F6B82"/>
    <w:rsid w:val="6AA909B4"/>
    <w:rsid w:val="6AB06526"/>
    <w:rsid w:val="6AC25A30"/>
    <w:rsid w:val="6ACC459B"/>
    <w:rsid w:val="6AD53A0C"/>
    <w:rsid w:val="6ADF127C"/>
    <w:rsid w:val="6AEF4C45"/>
    <w:rsid w:val="6AFC6D40"/>
    <w:rsid w:val="6AFC79BD"/>
    <w:rsid w:val="6B013226"/>
    <w:rsid w:val="6B0A631F"/>
    <w:rsid w:val="6B236A88"/>
    <w:rsid w:val="6B2F57E8"/>
    <w:rsid w:val="6B3057ED"/>
    <w:rsid w:val="6B3B7A45"/>
    <w:rsid w:val="6B3E1D84"/>
    <w:rsid w:val="6B3F6036"/>
    <w:rsid w:val="6B431148"/>
    <w:rsid w:val="6B6970BF"/>
    <w:rsid w:val="6B881251"/>
    <w:rsid w:val="6B8818B6"/>
    <w:rsid w:val="6BA22313"/>
    <w:rsid w:val="6BBB3B51"/>
    <w:rsid w:val="6BBD3905"/>
    <w:rsid w:val="6BBE2500"/>
    <w:rsid w:val="6BCF204C"/>
    <w:rsid w:val="6BEE2337"/>
    <w:rsid w:val="6BEF7FD6"/>
    <w:rsid w:val="6C1B3E73"/>
    <w:rsid w:val="6C1F1BB5"/>
    <w:rsid w:val="6C272818"/>
    <w:rsid w:val="6C2A5933"/>
    <w:rsid w:val="6C320845"/>
    <w:rsid w:val="6C532497"/>
    <w:rsid w:val="6C5B69BA"/>
    <w:rsid w:val="6C6A3D48"/>
    <w:rsid w:val="6C8461A1"/>
    <w:rsid w:val="6C864D2C"/>
    <w:rsid w:val="6C8A50A5"/>
    <w:rsid w:val="6CBA6845"/>
    <w:rsid w:val="6CBD0715"/>
    <w:rsid w:val="6CC664D5"/>
    <w:rsid w:val="6CDF4D7B"/>
    <w:rsid w:val="6CE40709"/>
    <w:rsid w:val="6CE60293"/>
    <w:rsid w:val="6CF42BFD"/>
    <w:rsid w:val="6D25144D"/>
    <w:rsid w:val="6D262A1C"/>
    <w:rsid w:val="6D2D3E5E"/>
    <w:rsid w:val="6D326638"/>
    <w:rsid w:val="6D3D6964"/>
    <w:rsid w:val="6D466166"/>
    <w:rsid w:val="6D4F0278"/>
    <w:rsid w:val="6D605048"/>
    <w:rsid w:val="6DAB4FF7"/>
    <w:rsid w:val="6DAD4554"/>
    <w:rsid w:val="6DBD3434"/>
    <w:rsid w:val="6DC052EA"/>
    <w:rsid w:val="6DC14B52"/>
    <w:rsid w:val="6DD048FC"/>
    <w:rsid w:val="6DD70EDE"/>
    <w:rsid w:val="6DDA55CA"/>
    <w:rsid w:val="6DE22E9A"/>
    <w:rsid w:val="6E033403"/>
    <w:rsid w:val="6E0D1E89"/>
    <w:rsid w:val="6E1E18C5"/>
    <w:rsid w:val="6E35746E"/>
    <w:rsid w:val="6E3B0980"/>
    <w:rsid w:val="6E4E761C"/>
    <w:rsid w:val="6E753D0F"/>
    <w:rsid w:val="6E781A51"/>
    <w:rsid w:val="6E8421A4"/>
    <w:rsid w:val="6E8810DB"/>
    <w:rsid w:val="6EAE7A04"/>
    <w:rsid w:val="6EB02F99"/>
    <w:rsid w:val="6EBC037B"/>
    <w:rsid w:val="6EC44E0D"/>
    <w:rsid w:val="6ED77804"/>
    <w:rsid w:val="6EDD4411"/>
    <w:rsid w:val="6F0926A9"/>
    <w:rsid w:val="6F173018"/>
    <w:rsid w:val="6F26084E"/>
    <w:rsid w:val="6F30046A"/>
    <w:rsid w:val="6F3956CF"/>
    <w:rsid w:val="6F417846"/>
    <w:rsid w:val="6F4F1391"/>
    <w:rsid w:val="6F564F90"/>
    <w:rsid w:val="6F6840AB"/>
    <w:rsid w:val="6FC06D93"/>
    <w:rsid w:val="6FC51AC5"/>
    <w:rsid w:val="6FD05147"/>
    <w:rsid w:val="6FD34539"/>
    <w:rsid w:val="6FEB5847"/>
    <w:rsid w:val="6FF70753"/>
    <w:rsid w:val="70020AE3"/>
    <w:rsid w:val="700D7F77"/>
    <w:rsid w:val="70383246"/>
    <w:rsid w:val="70433045"/>
    <w:rsid w:val="7060689C"/>
    <w:rsid w:val="706434B3"/>
    <w:rsid w:val="706C1141"/>
    <w:rsid w:val="7078072E"/>
    <w:rsid w:val="70904E30"/>
    <w:rsid w:val="709F1517"/>
    <w:rsid w:val="70A4148A"/>
    <w:rsid w:val="70A5064C"/>
    <w:rsid w:val="70C7422C"/>
    <w:rsid w:val="70CF27A6"/>
    <w:rsid w:val="70E60428"/>
    <w:rsid w:val="70F34CED"/>
    <w:rsid w:val="71092E34"/>
    <w:rsid w:val="710B44B6"/>
    <w:rsid w:val="7117779D"/>
    <w:rsid w:val="71236AF0"/>
    <w:rsid w:val="713524B5"/>
    <w:rsid w:val="715B552B"/>
    <w:rsid w:val="719170B1"/>
    <w:rsid w:val="719830A7"/>
    <w:rsid w:val="71A05546"/>
    <w:rsid w:val="71A22FE8"/>
    <w:rsid w:val="71A86FC8"/>
    <w:rsid w:val="71AD5E8D"/>
    <w:rsid w:val="71B46975"/>
    <w:rsid w:val="71C33C4E"/>
    <w:rsid w:val="71C90E15"/>
    <w:rsid w:val="71D50007"/>
    <w:rsid w:val="71E30D52"/>
    <w:rsid w:val="71E804ED"/>
    <w:rsid w:val="71F10C8F"/>
    <w:rsid w:val="71F14AF3"/>
    <w:rsid w:val="71F43E08"/>
    <w:rsid w:val="72050BDB"/>
    <w:rsid w:val="72084E58"/>
    <w:rsid w:val="720864B1"/>
    <w:rsid w:val="722E794C"/>
    <w:rsid w:val="7250570D"/>
    <w:rsid w:val="72632DF3"/>
    <w:rsid w:val="727A08EF"/>
    <w:rsid w:val="727C3B52"/>
    <w:rsid w:val="729270E5"/>
    <w:rsid w:val="72965F01"/>
    <w:rsid w:val="72A5093A"/>
    <w:rsid w:val="72A5095D"/>
    <w:rsid w:val="72AC5C73"/>
    <w:rsid w:val="72AF5315"/>
    <w:rsid w:val="72BC24A9"/>
    <w:rsid w:val="72C241D7"/>
    <w:rsid w:val="72C44654"/>
    <w:rsid w:val="72CB5037"/>
    <w:rsid w:val="72CD4739"/>
    <w:rsid w:val="72D050A8"/>
    <w:rsid w:val="72D90BB0"/>
    <w:rsid w:val="72F46D9C"/>
    <w:rsid w:val="72FC67AC"/>
    <w:rsid w:val="72FD2525"/>
    <w:rsid w:val="73013DC3"/>
    <w:rsid w:val="7305737D"/>
    <w:rsid w:val="7308054B"/>
    <w:rsid w:val="731B4CE1"/>
    <w:rsid w:val="731C59A6"/>
    <w:rsid w:val="73402E3C"/>
    <w:rsid w:val="73531308"/>
    <w:rsid w:val="73973924"/>
    <w:rsid w:val="73A11102"/>
    <w:rsid w:val="73AE47EA"/>
    <w:rsid w:val="73B27BEC"/>
    <w:rsid w:val="73B74EE8"/>
    <w:rsid w:val="73BF371A"/>
    <w:rsid w:val="73C12D44"/>
    <w:rsid w:val="73D56B19"/>
    <w:rsid w:val="73DC6A8F"/>
    <w:rsid w:val="73DD6D17"/>
    <w:rsid w:val="73E94A8B"/>
    <w:rsid w:val="740070CE"/>
    <w:rsid w:val="740B27F4"/>
    <w:rsid w:val="740B7597"/>
    <w:rsid w:val="74263DA8"/>
    <w:rsid w:val="742D697A"/>
    <w:rsid w:val="742D6CD7"/>
    <w:rsid w:val="746740F9"/>
    <w:rsid w:val="74795BDB"/>
    <w:rsid w:val="74835084"/>
    <w:rsid w:val="74B51309"/>
    <w:rsid w:val="75112770"/>
    <w:rsid w:val="75304859"/>
    <w:rsid w:val="753922F4"/>
    <w:rsid w:val="75392853"/>
    <w:rsid w:val="7562276A"/>
    <w:rsid w:val="75627394"/>
    <w:rsid w:val="7577036C"/>
    <w:rsid w:val="757F0B28"/>
    <w:rsid w:val="758D62B1"/>
    <w:rsid w:val="75925086"/>
    <w:rsid w:val="75936135"/>
    <w:rsid w:val="759501A5"/>
    <w:rsid w:val="759E1951"/>
    <w:rsid w:val="75A57FA1"/>
    <w:rsid w:val="75AC7F1C"/>
    <w:rsid w:val="75B90485"/>
    <w:rsid w:val="75DE03EB"/>
    <w:rsid w:val="75FC7894"/>
    <w:rsid w:val="760204EF"/>
    <w:rsid w:val="76051E1C"/>
    <w:rsid w:val="76077A0F"/>
    <w:rsid w:val="7634763B"/>
    <w:rsid w:val="76366479"/>
    <w:rsid w:val="765342DE"/>
    <w:rsid w:val="7677439C"/>
    <w:rsid w:val="768F5390"/>
    <w:rsid w:val="76932DB3"/>
    <w:rsid w:val="76946EB5"/>
    <w:rsid w:val="76C30EF7"/>
    <w:rsid w:val="76C43BAF"/>
    <w:rsid w:val="76CC7942"/>
    <w:rsid w:val="76D161A2"/>
    <w:rsid w:val="76D417EE"/>
    <w:rsid w:val="76E53009"/>
    <w:rsid w:val="76F81163"/>
    <w:rsid w:val="77100CAA"/>
    <w:rsid w:val="772269FE"/>
    <w:rsid w:val="772938E8"/>
    <w:rsid w:val="77450FC0"/>
    <w:rsid w:val="7746130E"/>
    <w:rsid w:val="77495D38"/>
    <w:rsid w:val="774C6F32"/>
    <w:rsid w:val="774E16F9"/>
    <w:rsid w:val="77584CA8"/>
    <w:rsid w:val="775B6EA5"/>
    <w:rsid w:val="77617B35"/>
    <w:rsid w:val="77672662"/>
    <w:rsid w:val="776F7B60"/>
    <w:rsid w:val="77A91F25"/>
    <w:rsid w:val="77A967D7"/>
    <w:rsid w:val="77AD776A"/>
    <w:rsid w:val="77B05304"/>
    <w:rsid w:val="77D25443"/>
    <w:rsid w:val="77DA4BE2"/>
    <w:rsid w:val="77DD376D"/>
    <w:rsid w:val="7802718C"/>
    <w:rsid w:val="781A45C9"/>
    <w:rsid w:val="78436C2C"/>
    <w:rsid w:val="784800F1"/>
    <w:rsid w:val="78516857"/>
    <w:rsid w:val="785C57C0"/>
    <w:rsid w:val="786C1570"/>
    <w:rsid w:val="787917F5"/>
    <w:rsid w:val="78842D15"/>
    <w:rsid w:val="788C0F3B"/>
    <w:rsid w:val="78941FDE"/>
    <w:rsid w:val="78A33901"/>
    <w:rsid w:val="78A5543C"/>
    <w:rsid w:val="78AF606F"/>
    <w:rsid w:val="78AF725D"/>
    <w:rsid w:val="78CF054C"/>
    <w:rsid w:val="78DB5D61"/>
    <w:rsid w:val="78DE7328"/>
    <w:rsid w:val="790243F1"/>
    <w:rsid w:val="79102392"/>
    <w:rsid w:val="79167E9C"/>
    <w:rsid w:val="792C3B64"/>
    <w:rsid w:val="792C6E7D"/>
    <w:rsid w:val="79425C88"/>
    <w:rsid w:val="794746B0"/>
    <w:rsid w:val="7949187E"/>
    <w:rsid w:val="796C21B2"/>
    <w:rsid w:val="797A48CF"/>
    <w:rsid w:val="797C0647"/>
    <w:rsid w:val="79A625C5"/>
    <w:rsid w:val="79C23198"/>
    <w:rsid w:val="79E41CD7"/>
    <w:rsid w:val="79F5128C"/>
    <w:rsid w:val="7A1A670B"/>
    <w:rsid w:val="7A27777B"/>
    <w:rsid w:val="7A637111"/>
    <w:rsid w:val="7A645338"/>
    <w:rsid w:val="7A656B15"/>
    <w:rsid w:val="7A6842AE"/>
    <w:rsid w:val="7A686510"/>
    <w:rsid w:val="7A6D2811"/>
    <w:rsid w:val="7A7835C8"/>
    <w:rsid w:val="7A7C58EE"/>
    <w:rsid w:val="7A993487"/>
    <w:rsid w:val="7AA634A2"/>
    <w:rsid w:val="7AAC2EE7"/>
    <w:rsid w:val="7AB16810"/>
    <w:rsid w:val="7AC259B8"/>
    <w:rsid w:val="7AD8374A"/>
    <w:rsid w:val="7AE1009A"/>
    <w:rsid w:val="7AF20495"/>
    <w:rsid w:val="7AFE6906"/>
    <w:rsid w:val="7B02593D"/>
    <w:rsid w:val="7B2C28D5"/>
    <w:rsid w:val="7B3928A0"/>
    <w:rsid w:val="7B405C62"/>
    <w:rsid w:val="7B42540E"/>
    <w:rsid w:val="7B4E2868"/>
    <w:rsid w:val="7B515B18"/>
    <w:rsid w:val="7B5D2F26"/>
    <w:rsid w:val="7B762E74"/>
    <w:rsid w:val="7B7721FC"/>
    <w:rsid w:val="7B783D60"/>
    <w:rsid w:val="7B7F4658"/>
    <w:rsid w:val="7B881928"/>
    <w:rsid w:val="7B8D2D81"/>
    <w:rsid w:val="7BA01443"/>
    <w:rsid w:val="7BB3231A"/>
    <w:rsid w:val="7BEA6CB4"/>
    <w:rsid w:val="7BF937AA"/>
    <w:rsid w:val="7C077071"/>
    <w:rsid w:val="7C1508DF"/>
    <w:rsid w:val="7C1523D7"/>
    <w:rsid w:val="7C1F4122"/>
    <w:rsid w:val="7C4E68C0"/>
    <w:rsid w:val="7C5A471D"/>
    <w:rsid w:val="7C7137ED"/>
    <w:rsid w:val="7C833972"/>
    <w:rsid w:val="7C943EFA"/>
    <w:rsid w:val="7C9C19B7"/>
    <w:rsid w:val="7CB73744"/>
    <w:rsid w:val="7CBB1CA5"/>
    <w:rsid w:val="7CBD0617"/>
    <w:rsid w:val="7CDB451D"/>
    <w:rsid w:val="7CDF5A06"/>
    <w:rsid w:val="7CEC453A"/>
    <w:rsid w:val="7CFD5517"/>
    <w:rsid w:val="7D0D3FCB"/>
    <w:rsid w:val="7D0E3B34"/>
    <w:rsid w:val="7D182BA5"/>
    <w:rsid w:val="7D336427"/>
    <w:rsid w:val="7D5471E5"/>
    <w:rsid w:val="7D61535D"/>
    <w:rsid w:val="7D6E474B"/>
    <w:rsid w:val="7D8661D5"/>
    <w:rsid w:val="7DA16716"/>
    <w:rsid w:val="7DBA0937"/>
    <w:rsid w:val="7DD30A52"/>
    <w:rsid w:val="7E124826"/>
    <w:rsid w:val="7E2D4B6E"/>
    <w:rsid w:val="7E3C0BAB"/>
    <w:rsid w:val="7E492AC2"/>
    <w:rsid w:val="7E875C8F"/>
    <w:rsid w:val="7E95590D"/>
    <w:rsid w:val="7EA128FE"/>
    <w:rsid w:val="7EA41A90"/>
    <w:rsid w:val="7EC17E52"/>
    <w:rsid w:val="7ECE751F"/>
    <w:rsid w:val="7EF80517"/>
    <w:rsid w:val="7F0223E0"/>
    <w:rsid w:val="7F0732CC"/>
    <w:rsid w:val="7F273D4A"/>
    <w:rsid w:val="7F435763"/>
    <w:rsid w:val="7F482CAC"/>
    <w:rsid w:val="7F49296B"/>
    <w:rsid w:val="7F4D5AB1"/>
    <w:rsid w:val="7F69A2FF"/>
    <w:rsid w:val="7F8206A0"/>
    <w:rsid w:val="7F961D37"/>
    <w:rsid w:val="7F9E36E8"/>
    <w:rsid w:val="7F9F0FE3"/>
    <w:rsid w:val="7FBB5673"/>
    <w:rsid w:val="7FD21173"/>
    <w:rsid w:val="7FD71C60"/>
    <w:rsid w:val="8F6FEA8C"/>
    <w:rsid w:val="AF4B7B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autoRedefine/>
    <w:semiHidden/>
    <w:unhideWhenUsed/>
    <w:qFormat/>
    <w:uiPriority w:val="99"/>
    <w:pPr>
      <w:spacing w:after="120"/>
      <w:ind w:left="420" w:leftChars="200"/>
    </w:pPr>
  </w:style>
  <w:style w:type="paragraph" w:styleId="4">
    <w:name w:val="Body Text"/>
    <w:basedOn w:val="1"/>
    <w:link w:val="24"/>
    <w:autoRedefine/>
    <w:semiHidden/>
    <w:unhideWhenUsed/>
    <w:qFormat/>
    <w:uiPriority w:val="99"/>
    <w:pPr>
      <w:spacing w:after="120"/>
    </w:pPr>
  </w:style>
  <w:style w:type="paragraph" w:styleId="5">
    <w:name w:val="Balloon Text"/>
    <w:basedOn w:val="1"/>
    <w:link w:val="23"/>
    <w:autoRedefine/>
    <w:semiHidden/>
    <w:unhideWhenUsed/>
    <w:qFormat/>
    <w:uiPriority w:val="99"/>
    <w:rPr>
      <w:sz w:val="18"/>
      <w:szCs w:val="18"/>
    </w:rPr>
  </w:style>
  <w:style w:type="paragraph" w:styleId="6">
    <w:name w:val="footer"/>
    <w:basedOn w:val="1"/>
    <w:link w:val="18"/>
    <w:autoRedefine/>
    <w:unhideWhenUsed/>
    <w:qFormat/>
    <w:uiPriority w:val="99"/>
    <w:pPr>
      <w:tabs>
        <w:tab w:val="center" w:pos="4153"/>
        <w:tab w:val="right" w:pos="8306"/>
      </w:tabs>
      <w:snapToGrid w:val="0"/>
      <w:jc w:val="left"/>
    </w:pPr>
    <w:rPr>
      <w:sz w:val="18"/>
      <w:szCs w:val="18"/>
    </w:rPr>
  </w:style>
  <w:style w:type="paragraph" w:styleId="7">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autoRedefine/>
    <w:qFormat/>
    <w:uiPriority w:val="0"/>
    <w:pPr>
      <w:ind w:firstLine="420" w:firstLineChars="100"/>
    </w:pPr>
    <w:rPr>
      <w:rFonts w:ascii="Times New Roman" w:hAnsi="Times New Roman" w:eastAsia="宋体" w:cs="Times New Roman"/>
      <w:szCs w:val="24"/>
    </w:rPr>
  </w:style>
  <w:style w:type="character" w:styleId="13">
    <w:name w:val="Strong"/>
    <w:basedOn w:val="12"/>
    <w:autoRedefine/>
    <w:qFormat/>
    <w:uiPriority w:val="22"/>
    <w:rPr>
      <w:b/>
    </w:rPr>
  </w:style>
  <w:style w:type="character" w:styleId="14">
    <w:name w:val="FollowedHyperlink"/>
    <w:basedOn w:val="12"/>
    <w:autoRedefine/>
    <w:unhideWhenUsed/>
    <w:qFormat/>
    <w:uiPriority w:val="99"/>
    <w:rPr>
      <w:color w:val="000099"/>
      <w:sz w:val="18"/>
      <w:szCs w:val="18"/>
      <w:u w:val="single"/>
    </w:rPr>
  </w:style>
  <w:style w:type="character" w:styleId="15">
    <w:name w:val="Emphasis"/>
    <w:autoRedefine/>
    <w:qFormat/>
    <w:uiPriority w:val="20"/>
    <w:rPr>
      <w:i/>
      <w:iCs/>
    </w:rPr>
  </w:style>
  <w:style w:type="character" w:styleId="16">
    <w:name w:val="Hyperlink"/>
    <w:basedOn w:val="12"/>
    <w:autoRedefine/>
    <w:unhideWhenUsed/>
    <w:qFormat/>
    <w:uiPriority w:val="99"/>
    <w:rPr>
      <w:color w:val="000099"/>
      <w:sz w:val="18"/>
      <w:szCs w:val="18"/>
      <w:u w:val="single"/>
    </w:rPr>
  </w:style>
  <w:style w:type="character" w:customStyle="1" w:styleId="17">
    <w:name w:val="页眉 Char"/>
    <w:basedOn w:val="12"/>
    <w:link w:val="7"/>
    <w:autoRedefine/>
    <w:semiHidden/>
    <w:qFormat/>
    <w:uiPriority w:val="99"/>
    <w:rPr>
      <w:sz w:val="18"/>
      <w:szCs w:val="18"/>
    </w:rPr>
  </w:style>
  <w:style w:type="character" w:customStyle="1" w:styleId="18">
    <w:name w:val="页脚 Char"/>
    <w:basedOn w:val="12"/>
    <w:link w:val="6"/>
    <w:autoRedefine/>
    <w:semiHidden/>
    <w:qFormat/>
    <w:uiPriority w:val="99"/>
    <w:rPr>
      <w:sz w:val="18"/>
      <w:szCs w:val="18"/>
    </w:rPr>
  </w:style>
  <w:style w:type="character" w:customStyle="1" w:styleId="19">
    <w:name w:val="apple-converted-space"/>
    <w:basedOn w:val="12"/>
    <w:autoRedefine/>
    <w:qFormat/>
    <w:uiPriority w:val="0"/>
  </w:style>
  <w:style w:type="paragraph" w:customStyle="1" w:styleId="20">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autoRedefine/>
    <w:unhideWhenUsed/>
    <w:qFormat/>
    <w:uiPriority w:val="99"/>
    <w:pPr>
      <w:ind w:firstLine="420" w:firstLineChars="200"/>
    </w:pPr>
  </w:style>
  <w:style w:type="character" w:customStyle="1" w:styleId="22">
    <w:name w:val="description"/>
    <w:basedOn w:val="12"/>
    <w:autoRedefine/>
    <w:qFormat/>
    <w:uiPriority w:val="0"/>
  </w:style>
  <w:style w:type="character" w:customStyle="1" w:styleId="23">
    <w:name w:val="批注框文本 Char"/>
    <w:basedOn w:val="12"/>
    <w:link w:val="5"/>
    <w:autoRedefine/>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autoRedefine/>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autoRedefine/>
    <w:qFormat/>
    <w:uiPriority w:val="0"/>
    <w:rPr>
      <w:rFonts w:asciiTheme="minorHAnsi" w:hAnsiTheme="minorHAnsi" w:eastAsiaTheme="minorEastAsia" w:cstheme="minorBidi"/>
      <w:kern w:val="2"/>
      <w:sz w:val="21"/>
      <w:szCs w:val="24"/>
    </w:rPr>
  </w:style>
  <w:style w:type="character" w:customStyle="1" w:styleId="26">
    <w:name w:val="不明显强调1"/>
    <w:basedOn w:val="12"/>
    <w:autoRedefine/>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autoRedefine/>
    <w:qFormat/>
    <w:uiPriority w:val="19"/>
    <w:rPr>
      <w:i/>
      <w:iCs/>
      <w:color w:val="808080" w:themeColor="text1" w:themeTint="80"/>
      <w14:textFill>
        <w14:solidFill>
          <w14:schemeClr w14:val="tx1">
            <w14:lumMod w14:val="50000"/>
            <w14:lumOff w14:val="50000"/>
          </w14:schemeClr>
        </w14:solidFill>
      </w14:textFill>
    </w:rPr>
  </w:style>
  <w:style w:type="paragraph" w:customStyle="1" w:styleId="31">
    <w:name w:val="文本块1"/>
    <w:basedOn w:val="1"/>
    <w:autoRedefine/>
    <w:qFormat/>
    <w:uiPriority w:val="0"/>
    <w:pPr>
      <w:ind w:left="1440" w:leftChars="700" w:right="700" w:rightChars="700"/>
    </w:pPr>
  </w:style>
  <w:style w:type="paragraph" w:customStyle="1" w:styleId="32">
    <w:name w:val="正文 New New New New New New"/>
    <w:autoRedefine/>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6</Pages>
  <Words>2841</Words>
  <Characters>2881</Characters>
  <Lines>7</Lines>
  <Paragraphs>2</Paragraphs>
  <TotalTime>2</TotalTime>
  <ScaleCrop>false</ScaleCrop>
  <LinksUpToDate>false</LinksUpToDate>
  <CharactersWithSpaces>2887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2018-12-24T19:58:00Z</dcterms:created>
  <dc:creator>USER</dc:creator>
  <cp:lastModifiedBy>zwq</cp:lastModifiedBy>
  <cp:lastPrinted>2019-01-28T18:50:00Z</cp:lastPrinted>
  <dcterms:modified xsi:type="dcterms:W3CDTF">2024-11-04T07:37:36Z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