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2AB2" w:rsidRPr="00982AB2" w:rsidRDefault="00982AB2" w:rsidP="00982AB2">
      <w:pPr>
        <w:spacing w:line="590" w:lineRule="exact"/>
        <w:rPr>
          <w:rFonts w:ascii="Times New Roman" w:eastAsia="方正黑体_GBK" w:hAnsi="Times New Roman" w:cs="方正黑体_GBK"/>
          <w:sz w:val="32"/>
          <w:szCs w:val="32"/>
        </w:rPr>
      </w:pPr>
      <w:bookmarkStart w:id="0" w:name="_GoBack"/>
      <w:bookmarkEnd w:id="0"/>
      <w:r w:rsidRPr="00982AB2">
        <w:rPr>
          <w:rFonts w:ascii="Times New Roman" w:eastAsia="方正黑体_GBK" w:hAnsi="Times New Roman" w:cs="方正黑体_GBK" w:hint="eastAsia"/>
          <w:sz w:val="32"/>
          <w:szCs w:val="32"/>
        </w:rPr>
        <w:t>附件</w:t>
      </w:r>
    </w:p>
    <w:p w:rsidR="00982AB2" w:rsidRPr="00982AB2" w:rsidRDefault="00982AB2" w:rsidP="00982AB2">
      <w:pPr>
        <w:spacing w:line="590" w:lineRule="exact"/>
        <w:jc w:val="center"/>
        <w:rPr>
          <w:rFonts w:ascii="Times New Roman" w:eastAsia="方正小标宋_GBK" w:hAnsi="Times New Roman" w:cs="方正黑体_GBK"/>
          <w:sz w:val="44"/>
          <w:szCs w:val="44"/>
        </w:rPr>
      </w:pPr>
      <w:r w:rsidRPr="00982AB2">
        <w:rPr>
          <w:rFonts w:ascii="Times New Roman" w:eastAsia="方正小标宋_GBK" w:hAnsi="Times New Roman" w:cs="方正黑体_GBK" w:hint="eastAsia"/>
          <w:sz w:val="44"/>
          <w:szCs w:val="44"/>
        </w:rPr>
        <w:t>2022</w:t>
      </w:r>
      <w:r w:rsidRPr="00982AB2">
        <w:rPr>
          <w:rFonts w:ascii="Times New Roman" w:eastAsia="方正小标宋_GBK" w:hAnsi="Times New Roman" w:cs="方正黑体_GBK" w:hint="eastAsia"/>
          <w:sz w:val="44"/>
          <w:szCs w:val="44"/>
        </w:rPr>
        <w:t>年度江苏地方计量技术规范</w:t>
      </w:r>
    </w:p>
    <w:p w:rsidR="00982AB2" w:rsidRPr="00982AB2" w:rsidRDefault="00982AB2" w:rsidP="00982AB2">
      <w:pPr>
        <w:spacing w:afterLines="50" w:after="156" w:line="590" w:lineRule="exact"/>
        <w:jc w:val="center"/>
        <w:rPr>
          <w:rFonts w:ascii="Times New Roman" w:eastAsia="方正小标宋_GBK" w:hAnsi="Times New Roman" w:cs="方正黑体_GBK"/>
          <w:sz w:val="44"/>
          <w:szCs w:val="44"/>
        </w:rPr>
      </w:pPr>
      <w:r w:rsidRPr="00982AB2">
        <w:rPr>
          <w:rFonts w:ascii="Times New Roman" w:eastAsia="方正小标宋_GBK" w:hAnsi="Times New Roman" w:cs="方正黑体_GBK" w:hint="eastAsia"/>
          <w:sz w:val="44"/>
          <w:szCs w:val="44"/>
        </w:rPr>
        <w:t>制定（修订）计划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3"/>
        <w:gridCol w:w="2589"/>
        <w:gridCol w:w="2727"/>
        <w:gridCol w:w="1909"/>
        <w:gridCol w:w="784"/>
      </w:tblGrid>
      <w:tr w:rsidR="00982AB2" w:rsidRPr="00982AB2" w:rsidTr="00DC562C">
        <w:trPr>
          <w:trHeight w:val="577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2"/>
                <w:szCs w:val="21"/>
              </w:rPr>
            </w:pPr>
            <w:r w:rsidRPr="00982AB2">
              <w:rPr>
                <w:rFonts w:ascii="Times New Roman" w:eastAsia="方正黑体_GBK" w:hAnsi="Times New Roman" w:cs="Times New Roman" w:hint="eastAsia"/>
                <w:sz w:val="22"/>
                <w:szCs w:val="21"/>
              </w:rPr>
              <w:t>序号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2"/>
                <w:szCs w:val="21"/>
              </w:rPr>
            </w:pPr>
            <w:r w:rsidRPr="00982AB2">
              <w:rPr>
                <w:rFonts w:ascii="Times New Roman" w:eastAsia="方正黑体_GBK" w:hAnsi="Times New Roman" w:cs="Times New Roman" w:hint="eastAsia"/>
                <w:sz w:val="22"/>
                <w:szCs w:val="24"/>
              </w:rPr>
              <w:t>计量技术规范名称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2"/>
                <w:szCs w:val="21"/>
              </w:rPr>
            </w:pPr>
            <w:r w:rsidRPr="00982AB2">
              <w:rPr>
                <w:rFonts w:ascii="Times New Roman" w:eastAsia="方正黑体_GBK" w:hAnsi="Times New Roman" w:cs="Times New Roman" w:hint="eastAsia"/>
                <w:sz w:val="22"/>
                <w:szCs w:val="24"/>
              </w:rPr>
              <w:t>主要起草单位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2"/>
                <w:szCs w:val="24"/>
              </w:rPr>
            </w:pPr>
            <w:r w:rsidRPr="00982AB2">
              <w:rPr>
                <w:rFonts w:ascii="Times New Roman" w:eastAsia="方正黑体_GBK" w:hAnsi="Times New Roman" w:cs="Times New Roman" w:hint="eastAsia"/>
                <w:sz w:val="22"/>
                <w:szCs w:val="24"/>
              </w:rPr>
              <w:t>归口计量专业</w:t>
            </w:r>
          </w:p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2"/>
                <w:szCs w:val="21"/>
              </w:rPr>
            </w:pPr>
            <w:r w:rsidRPr="00982AB2">
              <w:rPr>
                <w:rFonts w:ascii="Times New Roman" w:eastAsia="方正黑体_GBK" w:hAnsi="Times New Roman" w:cs="Times New Roman" w:hint="eastAsia"/>
                <w:sz w:val="22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黑体_GBK" w:hAnsi="Times New Roman" w:cs="Times New Roman"/>
                <w:sz w:val="22"/>
                <w:szCs w:val="24"/>
              </w:rPr>
            </w:pPr>
            <w:r w:rsidRPr="00982AB2">
              <w:rPr>
                <w:rFonts w:ascii="Times New Roman" w:eastAsia="方正黑体_GBK" w:hAnsi="Times New Roman" w:cs="Times New Roman" w:hint="eastAsia"/>
                <w:sz w:val="22"/>
                <w:szCs w:val="24"/>
              </w:rPr>
              <w:t>备注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1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明渠堰槽流量计在线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           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hd w:val="clear" w:color="auto" w:fill="FFFFFF"/>
              <w:spacing w:line="400" w:lineRule="exact"/>
              <w:jc w:val="left"/>
              <w:rPr>
                <w:rFonts w:ascii="Times New Roman" w:eastAsia="方正仿宋_GBK" w:hAnsi="Times New Roman" w:cs="宋体"/>
                <w:kern w:val="36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36"/>
                <w:sz w:val="24"/>
                <w:szCs w:val="24"/>
              </w:rPr>
              <w:t>江苏省计量科学研究院</w:t>
            </w:r>
          </w:p>
          <w:p w:rsidR="00982AB2" w:rsidRPr="00982AB2" w:rsidRDefault="00982AB2" w:rsidP="00982AB2">
            <w:pPr>
              <w:widowControl/>
              <w:shd w:val="clear" w:color="auto" w:fill="FFFFFF"/>
              <w:spacing w:line="400" w:lineRule="exact"/>
              <w:jc w:val="left"/>
              <w:rPr>
                <w:rFonts w:ascii="Times New Roman" w:eastAsia="方正仿宋_GBK" w:hAnsi="Times New Roman" w:cs="宋体"/>
                <w:kern w:val="36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36"/>
                <w:sz w:val="24"/>
                <w:szCs w:val="24"/>
              </w:rPr>
              <w:t>苏州市计量测试院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省流量计量专业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2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燃气流量计体积</w:t>
            </w:r>
            <w:proofErr w:type="gramStart"/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修正仪热工</w:t>
            </w:r>
            <w:proofErr w:type="gramEnd"/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参数校准规范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hd w:val="clear" w:color="auto" w:fill="FFFFFF"/>
              <w:spacing w:line="400" w:lineRule="exact"/>
              <w:jc w:val="left"/>
              <w:rPr>
                <w:rFonts w:ascii="Times New Roman" w:eastAsia="方正仿宋_GBK" w:hAnsi="Times New Roman" w:cs="宋体"/>
                <w:kern w:val="36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36"/>
                <w:sz w:val="24"/>
                <w:szCs w:val="24"/>
              </w:rPr>
              <w:t>苏州市计量测试院</w:t>
            </w:r>
          </w:p>
          <w:p w:rsidR="00982AB2" w:rsidRPr="00982AB2" w:rsidRDefault="00982AB2" w:rsidP="00982AB2">
            <w:pPr>
              <w:widowControl/>
              <w:shd w:val="clear" w:color="auto" w:fill="FFFFFF"/>
              <w:spacing w:line="400" w:lineRule="exact"/>
              <w:jc w:val="left"/>
              <w:rPr>
                <w:rFonts w:ascii="Times New Roman" w:eastAsia="方正仿宋_GBK" w:hAnsi="Times New Roman" w:cs="宋体"/>
                <w:kern w:val="36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36"/>
                <w:sz w:val="24"/>
                <w:szCs w:val="24"/>
              </w:rPr>
              <w:t>江苏省计量科学研究院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省流量计量专业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3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热式风速变送器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            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hd w:val="clear" w:color="auto" w:fill="FFFFFF"/>
              <w:spacing w:line="400" w:lineRule="exact"/>
              <w:jc w:val="left"/>
              <w:rPr>
                <w:rFonts w:ascii="Times New Roman" w:eastAsia="方正仿宋_GBK" w:hAnsi="Times New Roman" w:cs="宋体"/>
                <w:kern w:val="36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36"/>
                <w:sz w:val="24"/>
                <w:szCs w:val="24"/>
              </w:rPr>
              <w:t>无锡市检验检测认证研究院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省流量计量专业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4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proofErr w:type="gramStart"/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料仓秤</w:t>
            </w:r>
            <w:proofErr w:type="gramEnd"/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江苏省计量科学研究院常州检验检测标准认证研究院</w:t>
            </w:r>
          </w:p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梅特勒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-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托利多（常州）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测量技术有限公司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省质量密度计量专业技术委员会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5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紫外线加速耐</w:t>
            </w:r>
            <w:proofErr w:type="gramStart"/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候试验</w:t>
            </w:r>
            <w:proofErr w:type="gramEnd"/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机校准规范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宿迁市计量测试所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省光学计量专业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982AB2">
        <w:trPr>
          <w:trHeight w:val="887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6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光轨校准规范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无锡市检验检测认证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研究院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省光学计量专业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7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光纤可视故障检测仪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南京市计量监督检测院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省光学计量专业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8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便携式光度计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              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江苏省计量科学研究院</w:t>
            </w:r>
          </w:p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江苏省环境检测中心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省物理化学计量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专业技术委员会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9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在线纯水总有机碳（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TOC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）分析仪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            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南京市计量监督检测院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省物理化学计量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专业技术委员会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lastRenderedPageBreak/>
              <w:t>10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油水界面仪校准规范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连云港市计量检定测试中心</w:t>
            </w:r>
          </w:p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江苏省计量科学研究院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省物理化学计量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专业技术委员会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11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食品重金属快速检测仪校准规范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常州检验检测标准认证研究院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省物理化学计量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专业技术委员会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12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医用（硬性）内窥镜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  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南京信息职业技术学院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     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南京市计量监督检测院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          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江苏省人民医院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省医学计量专业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13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离心式血液成分分离机校准规范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江苏省计量科学研究院</w:t>
            </w:r>
          </w:p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南京市计量监督检测院</w:t>
            </w:r>
          </w:p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宿迁市计量测试所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省医学计量专业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14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胰岛素泵校准规范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江苏省计量科学研究院</w:t>
            </w:r>
          </w:p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中国计量科学研究院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省医学计量专业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15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微型计算机断层摄影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装置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(Micro-CT)X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射线源校准规范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南京市急救中心</w:t>
            </w:r>
          </w:p>
          <w:p w:rsidR="00982AB2" w:rsidRPr="00982AB2" w:rsidRDefault="00982AB2" w:rsidP="00982AB2">
            <w:pPr>
              <w:spacing w:line="40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江苏省计量科学研究院</w:t>
            </w:r>
          </w:p>
          <w:p w:rsidR="00982AB2" w:rsidRPr="00982AB2" w:rsidRDefault="00982AB2" w:rsidP="00982AB2">
            <w:pPr>
              <w:spacing w:line="40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苏州海斯菲德信息科技有限公司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省医学计量专业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16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放射性核素自动分装仪校准规范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江苏省计量科学研究院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        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南京卫生高等职业技术学校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省医学计量专业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17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经皮黄疸测试仪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       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校准规范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         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江苏省计量科学研究院</w:t>
            </w:r>
          </w:p>
          <w:p w:rsidR="00982AB2" w:rsidRPr="00982AB2" w:rsidRDefault="00982AB2" w:rsidP="00982AB2">
            <w:pPr>
              <w:spacing w:line="40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苏州市计量测试院</w:t>
            </w:r>
          </w:p>
          <w:p w:rsidR="00982AB2" w:rsidRPr="00982AB2" w:rsidRDefault="00982AB2" w:rsidP="00982AB2">
            <w:pPr>
              <w:spacing w:line="400" w:lineRule="exac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泰州市计量测试院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省医学计量专业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18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新生儿黄疸蓝光治疗箱校准规范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泰州市计量测试院</w:t>
            </w:r>
          </w:p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南京信息职业技术学院</w:t>
            </w:r>
          </w:p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苏州市计量</w:t>
            </w:r>
            <w:proofErr w:type="gramStart"/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测试技院</w:t>
            </w:r>
            <w:proofErr w:type="gramEnd"/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省医学计量专业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19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动脉硬化检测仪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             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江苏省计量科学研究院南通市计量测试所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省医学计量专业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20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轨道交通专用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L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型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  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直角轨道</w:t>
            </w:r>
            <w:proofErr w:type="gramStart"/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尺</w:t>
            </w:r>
            <w:proofErr w:type="gramEnd"/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苏州市计量测试院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省几何量计量专业技术委员会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lastRenderedPageBreak/>
              <w:t>21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同心度检测仪</w:t>
            </w:r>
            <w:r w:rsidRPr="00E744BC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        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无锡市检验检测认证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研究院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省几何量计量专业技术委员会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978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22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测斜仪校验台</w:t>
            </w:r>
            <w:r w:rsidRPr="00E744BC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          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常州检验检测标准认证研究院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省几何量计量专业技术委员会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848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23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外圆弧半径卡尺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           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江苏省计量科学研究院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省几何量计量专业技术委员会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978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24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数显半径测量仪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    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宜兴市产品质量和食品安全检验检测中心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省几何量计量专业技术委员会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978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25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接触（触针）式表面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  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轮廓测量仪校准规范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江阴市计量测试检定所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省几何量计量专业技术委员会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978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26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卡尺检具校准规范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江苏省计量科学研究院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省几何量计量专业技术委员会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861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27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指针式角度</w:t>
            </w:r>
            <w:proofErr w:type="gramStart"/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规</w:t>
            </w:r>
            <w:proofErr w:type="gramEnd"/>
            <w:r w:rsidRPr="00E744BC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           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昆山市计量测试所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省几何量计量专业技术委员会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978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28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电缆绝缘层结构尺寸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测试仪校准规范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宜兴市产品质量和食品安全检验检测中心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省几何量计量专业技术委员会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978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29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共模传导干扰模拟器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江苏省计量科学研究院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省通讯计量专业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</w:tr>
      <w:tr w:rsidR="00982AB2" w:rsidRPr="00982AB2" w:rsidTr="00DC562C">
        <w:trPr>
          <w:trHeight w:val="978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30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proofErr w:type="gramStart"/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差模传导干扰</w:t>
            </w:r>
            <w:proofErr w:type="gramEnd"/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模拟器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江苏省计量科学研究院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省通讯计量专业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</w:p>
        </w:tc>
      </w:tr>
      <w:tr w:rsidR="00982AB2" w:rsidRPr="00982AB2" w:rsidTr="00DC562C">
        <w:trPr>
          <w:trHeight w:val="977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31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电磁注入</w:t>
            </w:r>
            <w:proofErr w:type="gramStart"/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钳</w:t>
            </w:r>
            <w:proofErr w:type="gramEnd"/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江苏省计量科学研究院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省通讯计量专业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32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交流变频电源</w:t>
            </w:r>
            <w:r w:rsidRPr="00E744BC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              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36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江苏省计量科学研究院</w:t>
            </w:r>
          </w:p>
          <w:p w:rsidR="00982AB2" w:rsidRPr="00982AB2" w:rsidRDefault="00982AB2" w:rsidP="00982AB2">
            <w:pPr>
              <w:spacing w:line="36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无锡市检验检测认证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研究院</w:t>
            </w:r>
          </w:p>
          <w:p w:rsidR="00982AB2" w:rsidRPr="00982AB2" w:rsidRDefault="00982AB2" w:rsidP="00982AB2">
            <w:pPr>
              <w:spacing w:line="36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南京市计量监督检测院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省电磁计量专业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920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33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数字式直流电参数测量仪校准规范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苏州市计量测试院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省电磁计量专业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lastRenderedPageBreak/>
              <w:t>34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电动汽车公共充电设施基于统计抽样方法检定的抽样及判定规则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（试行）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南京市计量监督检测院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省电磁计量专业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35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电力仪表校准规范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盐城市计量测试所</w:t>
            </w:r>
          </w:p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南京市计量监督检测院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省电磁计量专业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36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电动汽车充电设施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       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在线远程检定规程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常州检验检测标准认证研究院</w:t>
            </w:r>
          </w:p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中国计量科学研究院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省电磁计量专业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37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转矩标定器校准规范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无锡市检验检测认证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 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研究院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省力值硬度计量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专业技术委员会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38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液压扭矩扳子</w:t>
            </w:r>
            <w:r w:rsidRPr="00E744BC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              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无锡市检验检测认证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研究院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省力值硬度计量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专业技术委员会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39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振实密度仪校准规范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无锡市检验检测认证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研究院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省力值硬度计量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专业技术委员会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40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宋体"/>
                <w:kern w:val="0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承载板测定仪</w:t>
            </w:r>
            <w:r w:rsidRPr="00E744BC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 xml:space="preserve">                </w:t>
            </w:r>
            <w:r w:rsidRPr="00982AB2">
              <w:rPr>
                <w:rFonts w:ascii="Times New Roman" w:eastAsia="方正仿宋_GBK" w:hAnsi="Times New Roman" w:cs="宋体" w:hint="eastAsia"/>
                <w:kern w:val="0"/>
                <w:sz w:val="24"/>
                <w:szCs w:val="24"/>
              </w:rPr>
              <w:t>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苏交科集团股份有限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公司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省力值硬度计量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专业技术委员会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  <w:tr w:rsidR="00982AB2" w:rsidRPr="00982AB2" w:rsidTr="00DC562C">
        <w:trPr>
          <w:trHeight w:val="1134"/>
        </w:trPr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41</w:t>
            </w:r>
          </w:p>
        </w:tc>
        <w:tc>
          <w:tcPr>
            <w:tcW w:w="1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widowControl/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proofErr w:type="gramStart"/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振弦式</w:t>
            </w:r>
            <w:proofErr w:type="gramEnd"/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裂缝计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             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校准规范</w:t>
            </w:r>
          </w:p>
        </w:tc>
        <w:tc>
          <w:tcPr>
            <w:tcW w:w="16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left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江苏省计量科学研究院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省声学计量专业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 xml:space="preserve">  </w:t>
            </w: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技术委员会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82AB2" w:rsidRPr="00982AB2" w:rsidRDefault="00982AB2" w:rsidP="00982AB2">
            <w:pPr>
              <w:spacing w:line="400" w:lineRule="exact"/>
              <w:jc w:val="center"/>
              <w:rPr>
                <w:rFonts w:ascii="Times New Roman" w:eastAsia="方正仿宋_GBK" w:hAnsi="Times New Roman" w:cs="方正仿宋_GBK"/>
                <w:sz w:val="24"/>
                <w:szCs w:val="24"/>
              </w:rPr>
            </w:pPr>
            <w:r w:rsidRPr="00982AB2">
              <w:rPr>
                <w:rFonts w:ascii="Times New Roman" w:eastAsia="方正仿宋_GBK" w:hAnsi="Times New Roman" w:cs="方正仿宋_GBK" w:hint="eastAsia"/>
                <w:sz w:val="24"/>
                <w:szCs w:val="24"/>
              </w:rPr>
              <w:t>制定</w:t>
            </w:r>
          </w:p>
        </w:tc>
      </w:tr>
    </w:tbl>
    <w:p w:rsidR="00982AB2" w:rsidRPr="00982AB2" w:rsidRDefault="00982AB2" w:rsidP="00982AB2">
      <w:pPr>
        <w:widowControl/>
        <w:shd w:val="clear" w:color="auto" w:fill="FFFFFF"/>
        <w:ind w:firstLine="480"/>
        <w:jc w:val="left"/>
        <w:rPr>
          <w:rFonts w:ascii="Times New Roman" w:eastAsia="微软雅黑" w:hAnsi="Times New Roman" w:cs="宋体"/>
          <w:kern w:val="0"/>
          <w:sz w:val="27"/>
          <w:szCs w:val="27"/>
        </w:rPr>
      </w:pPr>
    </w:p>
    <w:sectPr w:rsidR="00982AB2" w:rsidRPr="00982AB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2B78" w:rsidRDefault="00402B78" w:rsidP="008416B1">
      <w:r>
        <w:separator/>
      </w:r>
    </w:p>
  </w:endnote>
  <w:endnote w:type="continuationSeparator" w:id="0">
    <w:p w:rsidR="00402B78" w:rsidRDefault="00402B78" w:rsidP="008416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2B78" w:rsidRDefault="00402B78" w:rsidP="008416B1">
      <w:r>
        <w:separator/>
      </w:r>
    </w:p>
  </w:footnote>
  <w:footnote w:type="continuationSeparator" w:id="0">
    <w:p w:rsidR="00402B78" w:rsidRDefault="00402B78" w:rsidP="008416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6C724E"/>
    <w:multiLevelType w:val="hybridMultilevel"/>
    <w:tmpl w:val="EFD2E36E"/>
    <w:lvl w:ilvl="0" w:tplc="AC1C461A">
      <w:start w:val="1"/>
      <w:numFmt w:val="decimal"/>
      <w:lvlText w:val="%1、"/>
      <w:lvlJc w:val="left"/>
      <w:pPr>
        <w:ind w:left="720" w:hanging="720"/>
      </w:pPr>
      <w:rPr>
        <w:rFonts w:ascii="微软雅黑" w:eastAsia="微软雅黑" w:hAnsi="微软雅黑" w:cstheme="minorBidi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4E2C4560"/>
    <w:multiLevelType w:val="hybridMultilevel"/>
    <w:tmpl w:val="BC22DFA8"/>
    <w:lvl w:ilvl="0" w:tplc="2BB8AE1A">
      <w:start w:val="1"/>
      <w:numFmt w:val="japaneseCounting"/>
      <w:lvlText w:val="（%1）"/>
      <w:lvlJc w:val="left"/>
      <w:pPr>
        <w:ind w:left="1925" w:hanging="136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2">
    <w:nsid w:val="712C6D4F"/>
    <w:multiLevelType w:val="hybridMultilevel"/>
    <w:tmpl w:val="AEB4AF42"/>
    <w:lvl w:ilvl="0" w:tplc="BFB4042E">
      <w:start w:val="1"/>
      <w:numFmt w:val="decim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69A"/>
    <w:rsid w:val="0001184F"/>
    <w:rsid w:val="00040B2A"/>
    <w:rsid w:val="00043CAE"/>
    <w:rsid w:val="00066E68"/>
    <w:rsid w:val="000F33AD"/>
    <w:rsid w:val="0025169A"/>
    <w:rsid w:val="00285B7F"/>
    <w:rsid w:val="002966AF"/>
    <w:rsid w:val="00363974"/>
    <w:rsid w:val="003B5DA1"/>
    <w:rsid w:val="00402B78"/>
    <w:rsid w:val="004321B2"/>
    <w:rsid w:val="00432B26"/>
    <w:rsid w:val="004E554F"/>
    <w:rsid w:val="005D6AB5"/>
    <w:rsid w:val="005D73F2"/>
    <w:rsid w:val="006255D7"/>
    <w:rsid w:val="006642F5"/>
    <w:rsid w:val="006D5ED9"/>
    <w:rsid w:val="00787A65"/>
    <w:rsid w:val="007E45DB"/>
    <w:rsid w:val="007F3919"/>
    <w:rsid w:val="008211EA"/>
    <w:rsid w:val="008300B2"/>
    <w:rsid w:val="008416B1"/>
    <w:rsid w:val="00863D41"/>
    <w:rsid w:val="008A264C"/>
    <w:rsid w:val="008D0D97"/>
    <w:rsid w:val="009407AE"/>
    <w:rsid w:val="00976462"/>
    <w:rsid w:val="00982AB2"/>
    <w:rsid w:val="009A61E6"/>
    <w:rsid w:val="009E0C4A"/>
    <w:rsid w:val="00A05953"/>
    <w:rsid w:val="00A464D7"/>
    <w:rsid w:val="00A66956"/>
    <w:rsid w:val="00A72A55"/>
    <w:rsid w:val="00B30A29"/>
    <w:rsid w:val="00B4382E"/>
    <w:rsid w:val="00B4720E"/>
    <w:rsid w:val="00BA342A"/>
    <w:rsid w:val="00BC01F7"/>
    <w:rsid w:val="00BF4371"/>
    <w:rsid w:val="00C430F7"/>
    <w:rsid w:val="00C90C80"/>
    <w:rsid w:val="00C97F57"/>
    <w:rsid w:val="00CA6EDC"/>
    <w:rsid w:val="00D252A6"/>
    <w:rsid w:val="00D9150F"/>
    <w:rsid w:val="00E5789D"/>
    <w:rsid w:val="00E744BC"/>
    <w:rsid w:val="00EF0D1C"/>
    <w:rsid w:val="00F60CB7"/>
    <w:rsid w:val="00F62982"/>
    <w:rsid w:val="00F6516E"/>
    <w:rsid w:val="00FB1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0F33AD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416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416B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416B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416B1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8416B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8416B1"/>
    <w:rPr>
      <w:b/>
      <w:bCs/>
    </w:rPr>
  </w:style>
  <w:style w:type="paragraph" w:styleId="a7">
    <w:name w:val="List Paragraph"/>
    <w:basedOn w:val="a"/>
    <w:uiPriority w:val="34"/>
    <w:qFormat/>
    <w:rsid w:val="00BF4371"/>
    <w:pPr>
      <w:ind w:firstLineChars="200" w:firstLine="420"/>
    </w:pPr>
  </w:style>
  <w:style w:type="character" w:styleId="a8">
    <w:name w:val="Subtle Emphasis"/>
    <w:basedOn w:val="a0"/>
    <w:uiPriority w:val="19"/>
    <w:qFormat/>
    <w:rsid w:val="00040B2A"/>
    <w:rPr>
      <w:i/>
      <w:iCs/>
      <w:color w:val="808080" w:themeColor="text1" w:themeTint="7F"/>
    </w:rPr>
  </w:style>
  <w:style w:type="paragraph" w:styleId="a9">
    <w:name w:val="No Spacing"/>
    <w:uiPriority w:val="1"/>
    <w:qFormat/>
    <w:rsid w:val="00040B2A"/>
    <w:pPr>
      <w:widowControl w:val="0"/>
      <w:jc w:val="both"/>
    </w:pPr>
  </w:style>
  <w:style w:type="character" w:customStyle="1" w:styleId="1Char">
    <w:name w:val="标题 1 Char"/>
    <w:basedOn w:val="a0"/>
    <w:link w:val="1"/>
    <w:uiPriority w:val="9"/>
    <w:rsid w:val="000F33AD"/>
    <w:rPr>
      <w:b/>
      <w:bCs/>
      <w:kern w:val="44"/>
      <w:sz w:val="44"/>
      <w:szCs w:val="44"/>
    </w:rPr>
  </w:style>
  <w:style w:type="paragraph" w:styleId="aa">
    <w:name w:val="Date"/>
    <w:basedOn w:val="a"/>
    <w:next w:val="a"/>
    <w:link w:val="Char1"/>
    <w:uiPriority w:val="99"/>
    <w:semiHidden/>
    <w:unhideWhenUsed/>
    <w:rsid w:val="00EF0D1C"/>
    <w:pPr>
      <w:ind w:leftChars="2500" w:left="100"/>
    </w:pPr>
  </w:style>
  <w:style w:type="character" w:customStyle="1" w:styleId="Char1">
    <w:name w:val="日期 Char"/>
    <w:basedOn w:val="a0"/>
    <w:link w:val="aa"/>
    <w:uiPriority w:val="99"/>
    <w:semiHidden/>
    <w:rsid w:val="00EF0D1C"/>
  </w:style>
  <w:style w:type="paragraph" w:styleId="ab">
    <w:name w:val="Balloon Text"/>
    <w:basedOn w:val="a"/>
    <w:link w:val="Char2"/>
    <w:uiPriority w:val="99"/>
    <w:semiHidden/>
    <w:unhideWhenUsed/>
    <w:rsid w:val="00A72A55"/>
    <w:rPr>
      <w:sz w:val="18"/>
      <w:szCs w:val="18"/>
    </w:rPr>
  </w:style>
  <w:style w:type="character" w:customStyle="1" w:styleId="Char2">
    <w:name w:val="批注框文本 Char"/>
    <w:basedOn w:val="a0"/>
    <w:link w:val="ab"/>
    <w:uiPriority w:val="99"/>
    <w:semiHidden/>
    <w:rsid w:val="00A72A5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0F33AD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416B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416B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416B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416B1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8416B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8416B1"/>
    <w:rPr>
      <w:b/>
      <w:bCs/>
    </w:rPr>
  </w:style>
  <w:style w:type="paragraph" w:styleId="a7">
    <w:name w:val="List Paragraph"/>
    <w:basedOn w:val="a"/>
    <w:uiPriority w:val="34"/>
    <w:qFormat/>
    <w:rsid w:val="00BF4371"/>
    <w:pPr>
      <w:ind w:firstLineChars="200" w:firstLine="420"/>
    </w:pPr>
  </w:style>
  <w:style w:type="character" w:styleId="a8">
    <w:name w:val="Subtle Emphasis"/>
    <w:basedOn w:val="a0"/>
    <w:uiPriority w:val="19"/>
    <w:qFormat/>
    <w:rsid w:val="00040B2A"/>
    <w:rPr>
      <w:i/>
      <w:iCs/>
      <w:color w:val="808080" w:themeColor="text1" w:themeTint="7F"/>
    </w:rPr>
  </w:style>
  <w:style w:type="paragraph" w:styleId="a9">
    <w:name w:val="No Spacing"/>
    <w:uiPriority w:val="1"/>
    <w:qFormat/>
    <w:rsid w:val="00040B2A"/>
    <w:pPr>
      <w:widowControl w:val="0"/>
      <w:jc w:val="both"/>
    </w:pPr>
  </w:style>
  <w:style w:type="character" w:customStyle="1" w:styleId="1Char">
    <w:name w:val="标题 1 Char"/>
    <w:basedOn w:val="a0"/>
    <w:link w:val="1"/>
    <w:uiPriority w:val="9"/>
    <w:rsid w:val="000F33AD"/>
    <w:rPr>
      <w:b/>
      <w:bCs/>
      <w:kern w:val="44"/>
      <w:sz w:val="44"/>
      <w:szCs w:val="44"/>
    </w:rPr>
  </w:style>
  <w:style w:type="paragraph" w:styleId="aa">
    <w:name w:val="Date"/>
    <w:basedOn w:val="a"/>
    <w:next w:val="a"/>
    <w:link w:val="Char1"/>
    <w:uiPriority w:val="99"/>
    <w:semiHidden/>
    <w:unhideWhenUsed/>
    <w:rsid w:val="00EF0D1C"/>
    <w:pPr>
      <w:ind w:leftChars="2500" w:left="100"/>
    </w:pPr>
  </w:style>
  <w:style w:type="character" w:customStyle="1" w:styleId="Char1">
    <w:name w:val="日期 Char"/>
    <w:basedOn w:val="a0"/>
    <w:link w:val="aa"/>
    <w:uiPriority w:val="99"/>
    <w:semiHidden/>
    <w:rsid w:val="00EF0D1C"/>
  </w:style>
  <w:style w:type="paragraph" w:styleId="ab">
    <w:name w:val="Balloon Text"/>
    <w:basedOn w:val="a"/>
    <w:link w:val="Char2"/>
    <w:uiPriority w:val="99"/>
    <w:semiHidden/>
    <w:unhideWhenUsed/>
    <w:rsid w:val="00A72A55"/>
    <w:rPr>
      <w:sz w:val="18"/>
      <w:szCs w:val="18"/>
    </w:rPr>
  </w:style>
  <w:style w:type="character" w:customStyle="1" w:styleId="Char2">
    <w:name w:val="批注框文本 Char"/>
    <w:basedOn w:val="a0"/>
    <w:link w:val="ab"/>
    <w:uiPriority w:val="99"/>
    <w:semiHidden/>
    <w:rsid w:val="00A72A5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30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82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1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1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10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378</Words>
  <Characters>2155</Characters>
  <Application>Microsoft Office Word</Application>
  <DocSecurity>0</DocSecurity>
  <Lines>17</Lines>
  <Paragraphs>5</Paragraphs>
  <ScaleCrop>false</ScaleCrop>
  <Company>china</Company>
  <LinksUpToDate>false</LinksUpToDate>
  <CharactersWithSpaces>2528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黄朝晖</dc:creator>
  <cp:lastModifiedBy>李根</cp:lastModifiedBy>
  <cp:revision>2</cp:revision>
  <cp:lastPrinted>2022-12-13T02:27:00Z</cp:lastPrinted>
  <dcterms:created xsi:type="dcterms:W3CDTF">2022-12-15T06:25:00Z</dcterms:created>
  <dcterms:modified xsi:type="dcterms:W3CDTF">2022-12-15T06:25:00Z</dcterms:modified>
</cp:coreProperties>
</file>