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odttf" ContentType="application/vnd.openxmlformats-officedocument.obfuscatedFon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57A28" w:rsidRDefault="00EA6C01">
      <w:pPr>
        <w:spacing w:line="590" w:lineRule="exact"/>
        <w:jc w:val="left"/>
        <w:rPr>
          <w:rFonts w:ascii="方正仿宋_GBK" w:eastAsia="方正仿宋_GBK"/>
          <w:b/>
          <w:sz w:val="32"/>
          <w:szCs w:val="32"/>
        </w:rPr>
      </w:pPr>
      <w:r>
        <w:rPr>
          <w:rFonts w:ascii="方正仿宋_GBK" w:eastAsia="方正仿宋_GBK" w:hint="eastAsia"/>
          <w:b/>
          <w:sz w:val="32"/>
          <w:szCs w:val="32"/>
        </w:rPr>
        <w:t>附件</w:t>
      </w:r>
      <w:r>
        <w:rPr>
          <w:rFonts w:ascii="方正仿宋_GBK" w:eastAsia="方正仿宋_GBK" w:hint="eastAsia"/>
          <w:b/>
          <w:sz w:val="32"/>
          <w:szCs w:val="32"/>
        </w:rPr>
        <w:t>1</w:t>
      </w:r>
    </w:p>
    <w:p w:rsidR="00857A28" w:rsidRDefault="00EA6C01">
      <w:pPr>
        <w:suppressAutoHyphens/>
        <w:adjustRightInd w:val="0"/>
        <w:snapToGrid w:val="0"/>
        <w:spacing w:line="590" w:lineRule="exact"/>
        <w:jc w:val="center"/>
        <w:rPr>
          <w:rFonts w:ascii="方正小标宋简体" w:eastAsia="方正小标宋简体" w:hAnsi="方正小标宋简体" w:cs="方正小标宋简体"/>
          <w:sz w:val="44"/>
          <w:szCs w:val="44"/>
        </w:rPr>
      </w:pPr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部分不合格</w:t>
      </w:r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项目的</w:t>
      </w:r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小知识</w:t>
      </w:r>
    </w:p>
    <w:p w:rsidR="00857A28" w:rsidRDefault="00857A28" w:rsidP="00EA6C01">
      <w:pPr>
        <w:pStyle w:val="2"/>
        <w:ind w:firstLine="640"/>
      </w:pPr>
    </w:p>
    <w:p w:rsidR="00857A28" w:rsidRDefault="00EA6C01">
      <w:pPr>
        <w:spacing w:line="582" w:lineRule="exact"/>
        <w:ind w:left="630"/>
        <w:rPr>
          <w:rFonts w:ascii="方正黑体_GBK" w:eastAsia="方正黑体_GBK" w:hAnsi="方正黑体_GBK" w:cs="方正黑体_GBK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一、</w:t>
      </w:r>
      <w:r>
        <w:rPr>
          <w:rFonts w:ascii="方正黑体_GBK" w:eastAsia="方正黑体_GBK" w:hAnsi="方正黑体_GBK" w:cs="方正黑体_GBK" w:hint="eastAsia"/>
          <w:sz w:val="32"/>
          <w:szCs w:val="32"/>
        </w:rPr>
        <w:t>过氧化值</w:t>
      </w:r>
      <w:r>
        <w:rPr>
          <w:rFonts w:ascii="方正黑体_GBK" w:eastAsia="方正黑体_GBK" w:hAnsi="方正黑体_GBK" w:cs="方正黑体_GBK" w:hint="eastAsia"/>
          <w:sz w:val="32"/>
          <w:szCs w:val="32"/>
        </w:rPr>
        <w:t>(</w:t>
      </w:r>
      <w:r>
        <w:rPr>
          <w:rFonts w:ascii="方正黑体_GBK" w:eastAsia="方正黑体_GBK" w:hAnsi="方正黑体_GBK" w:cs="方正黑体_GBK" w:hint="eastAsia"/>
          <w:sz w:val="32"/>
          <w:szCs w:val="32"/>
        </w:rPr>
        <w:t>以脂肪计</w:t>
      </w:r>
      <w:r>
        <w:rPr>
          <w:rFonts w:ascii="方正黑体_GBK" w:eastAsia="方正黑体_GBK" w:hAnsi="方正黑体_GBK" w:cs="方正黑体_GBK" w:hint="eastAsia"/>
          <w:sz w:val="32"/>
          <w:szCs w:val="32"/>
        </w:rPr>
        <w:t>)</w:t>
      </w:r>
    </w:p>
    <w:p w:rsidR="00857A28" w:rsidRDefault="00EA6C01">
      <w:pPr>
        <w:spacing w:line="64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过氧化值是指油脂中不饱和脂肪酸被氧化形成过氧化物，是油脂酸败的早期指标。一般不会对人体健康造成损害，但食用过氧化值严重超标的食品可能导致肠胃不适、腹泻等症状。</w:t>
      </w:r>
    </w:p>
    <w:p w:rsidR="00857A28" w:rsidRDefault="00EA6C01">
      <w:pPr>
        <w:spacing w:line="640" w:lineRule="exact"/>
        <w:ind w:firstLineChars="200" w:firstLine="640"/>
        <w:rPr>
          <w:rFonts w:ascii="Times New Roman" w:eastAsia="方正黑体_GBK" w:hAnsi="Times New Roman" w:cs="Times New Roman"/>
          <w:sz w:val="32"/>
          <w:szCs w:val="32"/>
        </w:rPr>
      </w:pPr>
      <w:r>
        <w:rPr>
          <w:rFonts w:ascii="Times New Roman" w:eastAsia="方正黑体_GBK" w:hAnsi="Times New Roman" w:cs="Times New Roman" w:hint="eastAsia"/>
          <w:sz w:val="32"/>
          <w:szCs w:val="32"/>
        </w:rPr>
        <w:t>二、脱氢乙酸及其钠盐（以脱氢乙酸计）</w:t>
      </w:r>
    </w:p>
    <w:p w:rsidR="00857A28" w:rsidRPr="00EA6C01" w:rsidRDefault="00EA6C01" w:rsidP="00EA6C01">
      <w:pPr>
        <w:pStyle w:val="2"/>
        <w:ind w:firstLine="640"/>
        <w:rPr>
          <w:rFonts w:ascii="Times New Roman" w:eastAsia="方正仿宋_GBK" w:hAnsi="Times New Roman"/>
          <w:szCs w:val="32"/>
        </w:rPr>
      </w:pPr>
      <w:r w:rsidRPr="00EA6C01">
        <w:rPr>
          <w:rFonts w:ascii="Times New Roman" w:eastAsia="方正仿宋_GBK" w:hAnsi="Times New Roman" w:hint="eastAsia"/>
          <w:szCs w:val="32"/>
        </w:rPr>
        <w:t>脱氢乙酸及其钠盐是一种常见的广谱性食品防腐剂，对霉菌和酵母有较好的抑制作用。脱氢乙酸及其钠盐能被人体迅速吸收，并分布于血液和多个器官中，长期食用脱氢乙酸及其钠盐</w:t>
      </w:r>
      <w:r w:rsidRPr="00EA6C01">
        <w:rPr>
          <w:rFonts w:ascii="Times New Roman" w:eastAsia="方正仿宋_GBK" w:hAnsi="Times New Roman" w:hint="eastAsia"/>
          <w:szCs w:val="32"/>
        </w:rPr>
        <w:t>超标</w:t>
      </w:r>
      <w:r w:rsidRPr="00EA6C01">
        <w:rPr>
          <w:rFonts w:ascii="Times New Roman" w:eastAsia="方正仿宋_GBK" w:hAnsi="Times New Roman" w:hint="eastAsia"/>
          <w:szCs w:val="32"/>
        </w:rPr>
        <w:t>的食品会危害人体健康。五香牛肉中检出脱氢乙酸及其钠盐（以脱氢乙酸计）的原因，可能是个别企业为减缓产品腐败变质超范围使用，也可能是对原辅料管</w:t>
      </w:r>
      <w:proofErr w:type="gramStart"/>
      <w:r w:rsidRPr="00EA6C01">
        <w:rPr>
          <w:rFonts w:ascii="Times New Roman" w:eastAsia="方正仿宋_GBK" w:hAnsi="Times New Roman" w:hint="eastAsia"/>
          <w:szCs w:val="32"/>
        </w:rPr>
        <w:t>控不足</w:t>
      </w:r>
      <w:proofErr w:type="gramEnd"/>
      <w:r w:rsidRPr="00EA6C01">
        <w:rPr>
          <w:rFonts w:ascii="Times New Roman" w:eastAsia="方正仿宋_GBK" w:hAnsi="Times New Roman" w:hint="eastAsia"/>
          <w:szCs w:val="32"/>
        </w:rPr>
        <w:t>由其使用的复配添加剂引入。</w:t>
      </w:r>
    </w:p>
    <w:p w:rsidR="00857A28" w:rsidRDefault="00EA6C01">
      <w:pPr>
        <w:spacing w:line="594" w:lineRule="exact"/>
        <w:ind w:firstLineChars="200" w:firstLine="592"/>
        <w:rPr>
          <w:rFonts w:ascii="Times New Roman" w:eastAsia="黑体" w:hAnsi="Times New Roman" w:cs="Times New Roman"/>
          <w:spacing w:val="-12"/>
          <w:sz w:val="32"/>
          <w:szCs w:val="32"/>
        </w:rPr>
      </w:pPr>
      <w:r>
        <w:rPr>
          <w:rFonts w:eastAsia="黑体" w:hint="eastAsia"/>
          <w:spacing w:val="-12"/>
          <w:sz w:val="32"/>
          <w:szCs w:val="32"/>
        </w:rPr>
        <w:t>三</w:t>
      </w:r>
      <w:r>
        <w:rPr>
          <w:rFonts w:eastAsia="黑体" w:hint="eastAsia"/>
          <w:spacing w:val="-12"/>
          <w:sz w:val="32"/>
          <w:szCs w:val="32"/>
        </w:rPr>
        <w:t>、</w:t>
      </w:r>
      <w:proofErr w:type="gramStart"/>
      <w:r>
        <w:rPr>
          <w:rFonts w:ascii="Times New Roman" w:eastAsia="黑体" w:hAnsi="Times New Roman" w:cs="Times New Roman" w:hint="eastAsia"/>
          <w:spacing w:val="-12"/>
          <w:sz w:val="32"/>
          <w:szCs w:val="32"/>
        </w:rPr>
        <w:t>噻</w:t>
      </w:r>
      <w:proofErr w:type="gramEnd"/>
      <w:r>
        <w:rPr>
          <w:rFonts w:ascii="Times New Roman" w:eastAsia="黑体" w:hAnsi="Times New Roman" w:cs="Times New Roman" w:hint="eastAsia"/>
          <w:spacing w:val="-12"/>
          <w:sz w:val="32"/>
          <w:szCs w:val="32"/>
        </w:rPr>
        <w:t>虫胺</w:t>
      </w:r>
    </w:p>
    <w:p w:rsidR="00857A28" w:rsidRDefault="00EA6C01" w:rsidP="00EA6C01">
      <w:pPr>
        <w:pStyle w:val="2"/>
        <w:spacing w:after="0" w:line="590" w:lineRule="exact"/>
        <w:ind w:firstLine="640"/>
        <w:rPr>
          <w:rFonts w:ascii="Times New Roman" w:eastAsia="方正仿宋_GBK" w:hAnsi="Times New Roman"/>
          <w:szCs w:val="32"/>
        </w:rPr>
      </w:pPr>
      <w:proofErr w:type="gramStart"/>
      <w:r>
        <w:rPr>
          <w:rFonts w:ascii="Times New Roman" w:eastAsia="方正仿宋_GBK" w:hAnsi="Times New Roman" w:hint="eastAsia"/>
          <w:szCs w:val="32"/>
        </w:rPr>
        <w:t>噻</w:t>
      </w:r>
      <w:proofErr w:type="gramEnd"/>
      <w:r>
        <w:rPr>
          <w:rFonts w:ascii="Times New Roman" w:eastAsia="方正仿宋_GBK" w:hAnsi="Times New Roman" w:hint="eastAsia"/>
          <w:szCs w:val="32"/>
        </w:rPr>
        <w:t>虫胺是新烟碱类中的一种杀虫剂，是一类高效安全、高选择性的新型杀虫剂，</w:t>
      </w:r>
      <w:r>
        <w:rPr>
          <w:rFonts w:ascii="Times New Roman" w:eastAsia="方正仿宋_GBK" w:hAnsi="Times New Roman"/>
          <w:szCs w:val="32"/>
        </w:rPr>
        <w:t>具有触杀、胃毒和内吸活性。主要用于水稻、蔬菜、果树及其他作物上防治</w:t>
      </w:r>
      <w:hyperlink r:id="rId7" w:tgtFrame="https://baike.so.com/doc/_blank" w:history="1">
        <w:r>
          <w:rPr>
            <w:rFonts w:ascii="Times New Roman" w:eastAsia="方正仿宋_GBK" w:hAnsi="Times New Roman"/>
            <w:szCs w:val="32"/>
          </w:rPr>
          <w:t>蚜虫</w:t>
        </w:r>
      </w:hyperlink>
      <w:r>
        <w:rPr>
          <w:rFonts w:ascii="Times New Roman" w:eastAsia="方正仿宋_GBK" w:hAnsi="Times New Roman"/>
          <w:szCs w:val="32"/>
        </w:rPr>
        <w:t>、</w:t>
      </w:r>
      <w:hyperlink r:id="rId8" w:tgtFrame="https://baike.so.com/doc/_blank" w:history="1">
        <w:r>
          <w:rPr>
            <w:rFonts w:ascii="Times New Roman" w:eastAsia="方正仿宋_GBK" w:hAnsi="Times New Roman"/>
            <w:szCs w:val="32"/>
          </w:rPr>
          <w:t>叶蝉</w:t>
        </w:r>
      </w:hyperlink>
      <w:r>
        <w:rPr>
          <w:rFonts w:ascii="Times New Roman" w:eastAsia="方正仿宋_GBK" w:hAnsi="Times New Roman"/>
          <w:szCs w:val="32"/>
        </w:rPr>
        <w:t>、</w:t>
      </w:r>
      <w:hyperlink r:id="rId9" w:tgtFrame="https://baike.so.com/doc/_blank" w:history="1">
        <w:r>
          <w:rPr>
            <w:rFonts w:ascii="Times New Roman" w:eastAsia="方正仿宋_GBK" w:hAnsi="Times New Roman"/>
            <w:szCs w:val="32"/>
          </w:rPr>
          <w:t>飞</w:t>
        </w:r>
        <w:proofErr w:type="gramStart"/>
        <w:r>
          <w:rPr>
            <w:rFonts w:ascii="Times New Roman" w:eastAsia="方正仿宋_GBK" w:hAnsi="Times New Roman"/>
            <w:szCs w:val="32"/>
          </w:rPr>
          <w:t>虱</w:t>
        </w:r>
        <w:proofErr w:type="gramEnd"/>
      </w:hyperlink>
      <w:r>
        <w:rPr>
          <w:rFonts w:ascii="Times New Roman" w:eastAsia="方正仿宋_GBK" w:hAnsi="Times New Roman"/>
          <w:szCs w:val="32"/>
        </w:rPr>
        <w:t>等害虫的杀虫剂。</w:t>
      </w:r>
      <w:r>
        <w:rPr>
          <w:rFonts w:ascii="Times New Roman" w:eastAsia="方正仿宋_GBK" w:hAnsi="Times New Roman" w:hint="eastAsia"/>
          <w:szCs w:val="32"/>
        </w:rPr>
        <w:t>GB 2763-2019</w:t>
      </w:r>
      <w:r>
        <w:rPr>
          <w:rFonts w:ascii="Times New Roman" w:eastAsia="方正仿宋_GBK" w:hAnsi="Times New Roman" w:hint="eastAsia"/>
          <w:szCs w:val="32"/>
        </w:rPr>
        <w:t>《食品安全国家标准</w:t>
      </w:r>
      <w:r>
        <w:rPr>
          <w:rFonts w:ascii="Times New Roman" w:eastAsia="方正仿宋_GBK" w:hAnsi="Times New Roman" w:hint="eastAsia"/>
          <w:szCs w:val="32"/>
        </w:rPr>
        <w:t xml:space="preserve"> </w:t>
      </w:r>
      <w:r>
        <w:rPr>
          <w:rFonts w:ascii="Times New Roman" w:eastAsia="方正仿宋_GBK" w:hAnsi="Times New Roman" w:hint="eastAsia"/>
          <w:szCs w:val="32"/>
        </w:rPr>
        <w:t>食品中农药最大残留限量》规定，生姜</w:t>
      </w:r>
      <w:r>
        <w:rPr>
          <w:rFonts w:ascii="Times New Roman" w:eastAsia="方正仿宋_GBK" w:hAnsi="Times New Roman" w:hint="eastAsia"/>
          <w:szCs w:val="32"/>
        </w:rPr>
        <w:t>中</w:t>
      </w:r>
      <w:proofErr w:type="gramStart"/>
      <w:r>
        <w:rPr>
          <w:rFonts w:ascii="Times New Roman" w:eastAsia="方正仿宋_GBK" w:hAnsi="Times New Roman" w:hint="eastAsia"/>
          <w:szCs w:val="32"/>
        </w:rPr>
        <w:t>噻</w:t>
      </w:r>
      <w:proofErr w:type="gramEnd"/>
      <w:r>
        <w:rPr>
          <w:rFonts w:ascii="Times New Roman" w:eastAsia="方正仿宋_GBK" w:hAnsi="Times New Roman" w:hint="eastAsia"/>
          <w:szCs w:val="32"/>
        </w:rPr>
        <w:t>虫</w:t>
      </w:r>
      <w:proofErr w:type="gramStart"/>
      <w:r>
        <w:rPr>
          <w:rFonts w:ascii="Times New Roman" w:eastAsia="方正仿宋_GBK" w:hAnsi="Times New Roman" w:hint="eastAsia"/>
          <w:szCs w:val="32"/>
        </w:rPr>
        <w:t>胺最大</w:t>
      </w:r>
      <w:proofErr w:type="gramEnd"/>
      <w:r>
        <w:rPr>
          <w:rFonts w:ascii="Times New Roman" w:eastAsia="方正仿宋_GBK" w:hAnsi="Times New Roman" w:hint="eastAsia"/>
          <w:szCs w:val="32"/>
        </w:rPr>
        <w:t>允许限量为</w:t>
      </w:r>
      <w:r>
        <w:rPr>
          <w:rFonts w:ascii="Times New Roman" w:eastAsia="方正仿宋_GBK" w:hAnsi="Times New Roman" w:hint="eastAsia"/>
          <w:szCs w:val="32"/>
        </w:rPr>
        <w:lastRenderedPageBreak/>
        <w:t>0.2mg/kg</w:t>
      </w:r>
      <w:r>
        <w:rPr>
          <w:rFonts w:ascii="Times New Roman" w:eastAsia="方正仿宋_GBK" w:hAnsi="Times New Roman" w:hint="eastAsia"/>
          <w:szCs w:val="32"/>
        </w:rPr>
        <w:t>。</w:t>
      </w:r>
    </w:p>
    <w:p w:rsidR="00857A28" w:rsidRDefault="00EA6C01">
      <w:pPr>
        <w:spacing w:line="582" w:lineRule="exact"/>
        <w:ind w:left="592"/>
        <w:rPr>
          <w:rFonts w:eastAsia="黑体"/>
          <w:spacing w:val="-12"/>
          <w:sz w:val="32"/>
          <w:szCs w:val="32"/>
        </w:rPr>
      </w:pPr>
      <w:r>
        <w:rPr>
          <w:rFonts w:eastAsia="黑体" w:hint="eastAsia"/>
          <w:spacing w:val="-12"/>
          <w:sz w:val="32"/>
          <w:szCs w:val="32"/>
        </w:rPr>
        <w:t>四</w:t>
      </w:r>
      <w:r>
        <w:rPr>
          <w:rFonts w:eastAsia="黑体" w:hint="eastAsia"/>
          <w:spacing w:val="-12"/>
          <w:sz w:val="32"/>
          <w:szCs w:val="32"/>
        </w:rPr>
        <w:t>、大肠菌群</w:t>
      </w:r>
    </w:p>
    <w:p w:rsidR="00857A28" w:rsidRPr="00EA6C01" w:rsidRDefault="00EA6C01">
      <w:pPr>
        <w:spacing w:line="582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EA6C01">
        <w:rPr>
          <w:rFonts w:ascii="Times New Roman" w:eastAsia="方正仿宋_GBK" w:hAnsi="Times New Roman" w:cs="Times New Roman" w:hint="eastAsia"/>
          <w:sz w:val="32"/>
          <w:szCs w:val="32"/>
        </w:rPr>
        <w:t>大肠菌群是国内外通用的食品污染常用指示菌之一。食品中检出大肠菌群，提示被致病菌（如沙门氏菌、志贺氏菌、致病性大肠杆菌）污染的可能性较大</w:t>
      </w:r>
      <w:r w:rsidRPr="00EA6C01">
        <w:rPr>
          <w:rFonts w:ascii="Times New Roman" w:eastAsia="方正仿宋_GBK" w:hAnsi="Times New Roman" w:cs="Times New Roman" w:hint="eastAsia"/>
          <w:sz w:val="32"/>
          <w:szCs w:val="32"/>
        </w:rPr>
        <w:t>。</w:t>
      </w:r>
      <w:r w:rsidRPr="00EA6C01">
        <w:rPr>
          <w:rFonts w:ascii="Times New Roman" w:eastAsia="方正仿宋_GBK" w:hAnsi="Times New Roman" w:cs="Times New Roman" w:hint="eastAsia"/>
          <w:sz w:val="32"/>
          <w:szCs w:val="32"/>
        </w:rPr>
        <w:t>餐饮具</w:t>
      </w:r>
      <w:r w:rsidRPr="00EA6C01">
        <w:rPr>
          <w:rFonts w:ascii="Times New Roman" w:eastAsia="方正仿宋_GBK" w:hAnsi="Times New Roman" w:cs="Times New Roman" w:hint="eastAsia"/>
          <w:sz w:val="32"/>
          <w:szCs w:val="32"/>
        </w:rPr>
        <w:t>中大肠菌群数超标的原因，可能是包装材料受污</w:t>
      </w:r>
      <w:r w:rsidRPr="00EA6C01">
        <w:rPr>
          <w:rFonts w:ascii="Times New Roman" w:eastAsia="方正仿宋_GBK" w:hAnsi="Times New Roman" w:cs="Times New Roman" w:hint="eastAsia"/>
          <w:sz w:val="32"/>
          <w:szCs w:val="32"/>
        </w:rPr>
        <w:t>染，也可能是产品在生产过程中受人员、工器具等的污染，还可能是灭菌工艺灭菌不彻底导致的。</w:t>
      </w:r>
    </w:p>
    <w:p w:rsidR="00857A28" w:rsidRDefault="00EA6C01">
      <w:pPr>
        <w:spacing w:line="640" w:lineRule="exact"/>
        <w:ind w:firstLineChars="200" w:firstLine="640"/>
        <w:rPr>
          <w:rFonts w:ascii="Times New Roman" w:eastAsia="方正黑体_GBK" w:hAnsi="Times New Roman" w:cs="Times New Roman"/>
          <w:sz w:val="32"/>
          <w:szCs w:val="32"/>
        </w:rPr>
      </w:pPr>
      <w:r>
        <w:rPr>
          <w:rFonts w:ascii="Times New Roman" w:eastAsia="方正黑体_GBK" w:hAnsi="Times New Roman" w:cs="Times New Roman" w:hint="eastAsia"/>
          <w:sz w:val="32"/>
          <w:szCs w:val="32"/>
        </w:rPr>
        <w:t>五</w:t>
      </w:r>
      <w:r>
        <w:rPr>
          <w:rFonts w:ascii="Times New Roman" w:eastAsia="方正黑体_GBK" w:hAnsi="Times New Roman" w:cs="Times New Roman"/>
          <w:sz w:val="32"/>
          <w:szCs w:val="32"/>
        </w:rPr>
        <w:t>、镉（以</w:t>
      </w:r>
      <w:r>
        <w:rPr>
          <w:rFonts w:ascii="Times New Roman" w:eastAsia="方正黑体_GBK" w:hAnsi="Times New Roman" w:cs="Times New Roman"/>
          <w:sz w:val="32"/>
          <w:szCs w:val="32"/>
        </w:rPr>
        <w:t>Cd</w:t>
      </w:r>
      <w:r>
        <w:rPr>
          <w:rFonts w:ascii="Times New Roman" w:eastAsia="方正黑体_GBK" w:hAnsi="Times New Roman" w:cs="Times New Roman"/>
          <w:sz w:val="32"/>
          <w:szCs w:val="32"/>
        </w:rPr>
        <w:t>计）</w:t>
      </w:r>
    </w:p>
    <w:p w:rsidR="00857A28" w:rsidRDefault="00EA6C01" w:rsidP="00857A28">
      <w:pPr>
        <w:pStyle w:val="2"/>
        <w:spacing w:after="0" w:line="590" w:lineRule="exact"/>
        <w:ind w:firstLine="640"/>
        <w:rPr>
          <w:rFonts w:ascii="Times New Roman" w:eastAsia="方正仿宋_GBK" w:hAnsi="Times New Roman"/>
          <w:szCs w:val="32"/>
        </w:rPr>
      </w:pPr>
      <w:bookmarkStart w:id="0" w:name="_GoBack"/>
      <w:r w:rsidRPr="00EA6C01">
        <w:rPr>
          <w:rFonts w:ascii="Times New Roman" w:eastAsia="方正仿宋_GBK" w:hAnsi="Times New Roman"/>
          <w:szCs w:val="32"/>
        </w:rPr>
        <w:t>镉（以</w:t>
      </w:r>
      <w:r w:rsidRPr="00EA6C01">
        <w:rPr>
          <w:rFonts w:ascii="Times New Roman" w:eastAsia="方正仿宋_GBK" w:hAnsi="Times New Roman"/>
          <w:szCs w:val="32"/>
        </w:rPr>
        <w:t>Cd</w:t>
      </w:r>
      <w:r w:rsidRPr="00EA6C01">
        <w:rPr>
          <w:rFonts w:ascii="Times New Roman" w:eastAsia="方正仿宋_GBK" w:hAnsi="Times New Roman"/>
          <w:szCs w:val="32"/>
        </w:rPr>
        <w:t>计）是一种蓄积性的重金属元素。长期食用镉（以</w:t>
      </w:r>
      <w:r w:rsidRPr="00EA6C01">
        <w:rPr>
          <w:rFonts w:ascii="Times New Roman" w:eastAsia="方正仿宋_GBK" w:hAnsi="Times New Roman"/>
          <w:szCs w:val="32"/>
        </w:rPr>
        <w:t>Cd</w:t>
      </w:r>
      <w:r w:rsidRPr="00EA6C01">
        <w:rPr>
          <w:rFonts w:ascii="Times New Roman" w:eastAsia="方正仿宋_GBK" w:hAnsi="Times New Roman"/>
          <w:szCs w:val="32"/>
        </w:rPr>
        <w:t>计）超标的食品，可能对肾脏、肝脏和骨骼造成损害，还可能影响免疫系统，甚至可能对儿童高级神经活动有损害。梭子蟹中镉（以</w:t>
      </w:r>
      <w:r w:rsidRPr="00EA6C01">
        <w:rPr>
          <w:rFonts w:ascii="Times New Roman" w:eastAsia="方正仿宋_GBK" w:hAnsi="Times New Roman"/>
          <w:szCs w:val="32"/>
        </w:rPr>
        <w:t>Cd</w:t>
      </w:r>
      <w:r w:rsidRPr="00EA6C01">
        <w:rPr>
          <w:rFonts w:ascii="Times New Roman" w:eastAsia="方正仿宋_GBK" w:hAnsi="Times New Roman"/>
          <w:szCs w:val="32"/>
        </w:rPr>
        <w:t>计）超标的原因，可能是在生长过程中富集了环境中的镉元素。</w:t>
      </w:r>
      <w:bookmarkEnd w:id="0"/>
    </w:p>
    <w:sectPr w:rsidR="00857A2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charset w:val="86"/>
    <w:family w:val="auto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  <w:embedRegular r:id="rId1" w:subsetted="1" w:fontKey="{48FD969D-2592-4060-BEF5-7CF24DF6E109}"/>
    <w:embedBold r:id="rId2" w:subsetted="1" w:fontKey="{872BE448-7076-4379-81AD-330AE5E478E3}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  <w:embedRegular r:id="rId3" w:subsetted="1" w:fontKey="{F7763D55-D029-4581-838B-7E6ECEC2E955}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  <w:embedRegular r:id="rId4" w:subsetted="1" w:fontKey="{29A0E6D8-D759-4AB3-8B54-609DD341CB16}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  <w:embedRegular r:id="rId5" w:subsetted="1" w:fontKey="{939B1FEF-AE25-460A-9565-10DB8BB96C71}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TrueTypeFonts/>
  <w:saveSubsetFonts/>
  <w:proofState w:spelling="clean" w:grammar="clean"/>
  <w:defaultTabStop w:val="420"/>
  <w:drawingGridVerticalSpacing w:val="156"/>
  <w:noPunctuationKerning/>
  <w:characterSpacingControl w:val="compressPunctuation"/>
  <w:compat>
    <w:spaceForUL/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07955"/>
    <w:rsid w:val="00004AF7"/>
    <w:rsid w:val="0001200F"/>
    <w:rsid w:val="00093CF5"/>
    <w:rsid w:val="000A6B95"/>
    <w:rsid w:val="000F3898"/>
    <w:rsid w:val="00115004"/>
    <w:rsid w:val="0012314B"/>
    <w:rsid w:val="00123E64"/>
    <w:rsid w:val="00127EED"/>
    <w:rsid w:val="0016663F"/>
    <w:rsid w:val="001902B4"/>
    <w:rsid w:val="003315E0"/>
    <w:rsid w:val="00337EED"/>
    <w:rsid w:val="00345260"/>
    <w:rsid w:val="00352572"/>
    <w:rsid w:val="003D2E81"/>
    <w:rsid w:val="003F677D"/>
    <w:rsid w:val="0043621E"/>
    <w:rsid w:val="004864C3"/>
    <w:rsid w:val="00490214"/>
    <w:rsid w:val="004A3448"/>
    <w:rsid w:val="00507955"/>
    <w:rsid w:val="00520975"/>
    <w:rsid w:val="005A5540"/>
    <w:rsid w:val="005A75F4"/>
    <w:rsid w:val="005F0C5D"/>
    <w:rsid w:val="005F4B2D"/>
    <w:rsid w:val="006405D0"/>
    <w:rsid w:val="00645FBB"/>
    <w:rsid w:val="006666DD"/>
    <w:rsid w:val="006D5330"/>
    <w:rsid w:val="00720093"/>
    <w:rsid w:val="007459EC"/>
    <w:rsid w:val="00770938"/>
    <w:rsid w:val="00797EB4"/>
    <w:rsid w:val="007A0255"/>
    <w:rsid w:val="007F685A"/>
    <w:rsid w:val="008076EA"/>
    <w:rsid w:val="0082458E"/>
    <w:rsid w:val="00857A28"/>
    <w:rsid w:val="00884CC5"/>
    <w:rsid w:val="00924988"/>
    <w:rsid w:val="009463F1"/>
    <w:rsid w:val="009F1C77"/>
    <w:rsid w:val="009F4723"/>
    <w:rsid w:val="00A56708"/>
    <w:rsid w:val="00A73159"/>
    <w:rsid w:val="00A91A30"/>
    <w:rsid w:val="00A963A9"/>
    <w:rsid w:val="00AC5197"/>
    <w:rsid w:val="00AE45B8"/>
    <w:rsid w:val="00AE7483"/>
    <w:rsid w:val="00AF442F"/>
    <w:rsid w:val="00B00D41"/>
    <w:rsid w:val="00BA1E23"/>
    <w:rsid w:val="00BF6851"/>
    <w:rsid w:val="00C14A0A"/>
    <w:rsid w:val="00C74245"/>
    <w:rsid w:val="00C904C0"/>
    <w:rsid w:val="00C93814"/>
    <w:rsid w:val="00CC2B2E"/>
    <w:rsid w:val="00D854CA"/>
    <w:rsid w:val="00DB42CD"/>
    <w:rsid w:val="00EA6C01"/>
    <w:rsid w:val="00EB080C"/>
    <w:rsid w:val="00EB6150"/>
    <w:rsid w:val="00EC0E42"/>
    <w:rsid w:val="00ED73BA"/>
    <w:rsid w:val="00EE180D"/>
    <w:rsid w:val="00F66EA7"/>
    <w:rsid w:val="00F6775F"/>
    <w:rsid w:val="00F71F33"/>
    <w:rsid w:val="00F77CAB"/>
    <w:rsid w:val="01BF015D"/>
    <w:rsid w:val="02317036"/>
    <w:rsid w:val="02E356B2"/>
    <w:rsid w:val="04D81A7C"/>
    <w:rsid w:val="05B075F0"/>
    <w:rsid w:val="07503655"/>
    <w:rsid w:val="09613572"/>
    <w:rsid w:val="098168D4"/>
    <w:rsid w:val="09E0572E"/>
    <w:rsid w:val="0A4011CE"/>
    <w:rsid w:val="0B1C7DDA"/>
    <w:rsid w:val="0B443F79"/>
    <w:rsid w:val="0B505CFE"/>
    <w:rsid w:val="0C0B1D8D"/>
    <w:rsid w:val="0C705556"/>
    <w:rsid w:val="0CCE6341"/>
    <w:rsid w:val="0D0346C0"/>
    <w:rsid w:val="0D374F84"/>
    <w:rsid w:val="0D4279C5"/>
    <w:rsid w:val="0D5527DD"/>
    <w:rsid w:val="0D852F3F"/>
    <w:rsid w:val="0DE12CCF"/>
    <w:rsid w:val="0DE43D03"/>
    <w:rsid w:val="0E284B04"/>
    <w:rsid w:val="0EC12409"/>
    <w:rsid w:val="0F751D38"/>
    <w:rsid w:val="0F8E03D8"/>
    <w:rsid w:val="0FA90066"/>
    <w:rsid w:val="0FC01C62"/>
    <w:rsid w:val="1034205B"/>
    <w:rsid w:val="104362FC"/>
    <w:rsid w:val="10594204"/>
    <w:rsid w:val="107C1AA5"/>
    <w:rsid w:val="11081FC8"/>
    <w:rsid w:val="11F95E33"/>
    <w:rsid w:val="12F708C4"/>
    <w:rsid w:val="13C00084"/>
    <w:rsid w:val="14FB2159"/>
    <w:rsid w:val="153E37EC"/>
    <w:rsid w:val="155E31D5"/>
    <w:rsid w:val="15F30177"/>
    <w:rsid w:val="164271B3"/>
    <w:rsid w:val="16C74C86"/>
    <w:rsid w:val="16CC5D75"/>
    <w:rsid w:val="16E15A77"/>
    <w:rsid w:val="172A0F96"/>
    <w:rsid w:val="17B40389"/>
    <w:rsid w:val="17BC2306"/>
    <w:rsid w:val="18165D76"/>
    <w:rsid w:val="187D413F"/>
    <w:rsid w:val="18B93A69"/>
    <w:rsid w:val="18CE1A06"/>
    <w:rsid w:val="19580406"/>
    <w:rsid w:val="19D1085A"/>
    <w:rsid w:val="1A6251F7"/>
    <w:rsid w:val="1A8D7F9B"/>
    <w:rsid w:val="1ACE2642"/>
    <w:rsid w:val="1B0616C5"/>
    <w:rsid w:val="1B2E7F49"/>
    <w:rsid w:val="1BAD4A7C"/>
    <w:rsid w:val="1C157453"/>
    <w:rsid w:val="1C1845BD"/>
    <w:rsid w:val="1C412D60"/>
    <w:rsid w:val="1CB27E9B"/>
    <w:rsid w:val="1DAD3FFF"/>
    <w:rsid w:val="1DFF41B9"/>
    <w:rsid w:val="1E9B32CF"/>
    <w:rsid w:val="1EC264B5"/>
    <w:rsid w:val="205E4764"/>
    <w:rsid w:val="207F2166"/>
    <w:rsid w:val="209E7837"/>
    <w:rsid w:val="20DD5D1B"/>
    <w:rsid w:val="21EF72E6"/>
    <w:rsid w:val="224D6ADB"/>
    <w:rsid w:val="227B2998"/>
    <w:rsid w:val="22A141AA"/>
    <w:rsid w:val="22BF0461"/>
    <w:rsid w:val="22DF1FFB"/>
    <w:rsid w:val="239D0E6B"/>
    <w:rsid w:val="24B573DE"/>
    <w:rsid w:val="251138C5"/>
    <w:rsid w:val="25481A61"/>
    <w:rsid w:val="25915938"/>
    <w:rsid w:val="25A92365"/>
    <w:rsid w:val="261F7110"/>
    <w:rsid w:val="268048E5"/>
    <w:rsid w:val="268C2746"/>
    <w:rsid w:val="26A0668D"/>
    <w:rsid w:val="26AB6C21"/>
    <w:rsid w:val="26DF3697"/>
    <w:rsid w:val="27332D86"/>
    <w:rsid w:val="27727CA4"/>
    <w:rsid w:val="27B64245"/>
    <w:rsid w:val="27F74C72"/>
    <w:rsid w:val="28600ED5"/>
    <w:rsid w:val="28B77FCD"/>
    <w:rsid w:val="28E51ADB"/>
    <w:rsid w:val="290E4770"/>
    <w:rsid w:val="2A066B4A"/>
    <w:rsid w:val="2A0F4184"/>
    <w:rsid w:val="2A14107F"/>
    <w:rsid w:val="2AB22B74"/>
    <w:rsid w:val="2AC41CC9"/>
    <w:rsid w:val="2B1206C2"/>
    <w:rsid w:val="2C243C54"/>
    <w:rsid w:val="2C414036"/>
    <w:rsid w:val="2C4D06CD"/>
    <w:rsid w:val="2D351E89"/>
    <w:rsid w:val="2D7D65C0"/>
    <w:rsid w:val="2ED22E2E"/>
    <w:rsid w:val="2EE02088"/>
    <w:rsid w:val="2EEE4150"/>
    <w:rsid w:val="2F026C43"/>
    <w:rsid w:val="2F192827"/>
    <w:rsid w:val="2F6C5736"/>
    <w:rsid w:val="2F8746A4"/>
    <w:rsid w:val="2F9200D3"/>
    <w:rsid w:val="3036111F"/>
    <w:rsid w:val="30C52F74"/>
    <w:rsid w:val="31390AFB"/>
    <w:rsid w:val="31727237"/>
    <w:rsid w:val="31E4442C"/>
    <w:rsid w:val="31F75EEE"/>
    <w:rsid w:val="320944EF"/>
    <w:rsid w:val="32671426"/>
    <w:rsid w:val="326A386A"/>
    <w:rsid w:val="327A4A98"/>
    <w:rsid w:val="32B12BD0"/>
    <w:rsid w:val="337F4F63"/>
    <w:rsid w:val="33A308EA"/>
    <w:rsid w:val="36731FE9"/>
    <w:rsid w:val="367B7D6F"/>
    <w:rsid w:val="36970865"/>
    <w:rsid w:val="37246F64"/>
    <w:rsid w:val="37975EBC"/>
    <w:rsid w:val="37980617"/>
    <w:rsid w:val="37D8062F"/>
    <w:rsid w:val="37F96A05"/>
    <w:rsid w:val="383060A2"/>
    <w:rsid w:val="38642EE5"/>
    <w:rsid w:val="39666407"/>
    <w:rsid w:val="39A57DA5"/>
    <w:rsid w:val="39AF2A0A"/>
    <w:rsid w:val="39E66244"/>
    <w:rsid w:val="3A4E210D"/>
    <w:rsid w:val="3A937552"/>
    <w:rsid w:val="3AA9213C"/>
    <w:rsid w:val="3B6949B8"/>
    <w:rsid w:val="3B932D55"/>
    <w:rsid w:val="3BC21DE2"/>
    <w:rsid w:val="3C07791D"/>
    <w:rsid w:val="3C431019"/>
    <w:rsid w:val="3C52405A"/>
    <w:rsid w:val="3C87360C"/>
    <w:rsid w:val="3D625FAB"/>
    <w:rsid w:val="3D7846F0"/>
    <w:rsid w:val="3D8F3232"/>
    <w:rsid w:val="3DDA184A"/>
    <w:rsid w:val="3E2223F7"/>
    <w:rsid w:val="3E3A3BD1"/>
    <w:rsid w:val="3E793D02"/>
    <w:rsid w:val="3E873B26"/>
    <w:rsid w:val="3E974FD9"/>
    <w:rsid w:val="3F944EF2"/>
    <w:rsid w:val="3FF27701"/>
    <w:rsid w:val="404F47A1"/>
    <w:rsid w:val="40787187"/>
    <w:rsid w:val="40B86FDC"/>
    <w:rsid w:val="40D0460A"/>
    <w:rsid w:val="40F91F4F"/>
    <w:rsid w:val="4167249D"/>
    <w:rsid w:val="41D76D12"/>
    <w:rsid w:val="420E6C2D"/>
    <w:rsid w:val="42400E64"/>
    <w:rsid w:val="425614E3"/>
    <w:rsid w:val="425665EF"/>
    <w:rsid w:val="425E5D24"/>
    <w:rsid w:val="426A0D65"/>
    <w:rsid w:val="43842684"/>
    <w:rsid w:val="43C70ADF"/>
    <w:rsid w:val="44F63D12"/>
    <w:rsid w:val="45B97969"/>
    <w:rsid w:val="46243376"/>
    <w:rsid w:val="47492C28"/>
    <w:rsid w:val="483164C1"/>
    <w:rsid w:val="48D06DD8"/>
    <w:rsid w:val="494214A7"/>
    <w:rsid w:val="49697DDF"/>
    <w:rsid w:val="4A705AD3"/>
    <w:rsid w:val="4B5049B4"/>
    <w:rsid w:val="4BC137FA"/>
    <w:rsid w:val="4C297156"/>
    <w:rsid w:val="4C36294C"/>
    <w:rsid w:val="4CCB074B"/>
    <w:rsid w:val="4D8A2EE5"/>
    <w:rsid w:val="4D9B4661"/>
    <w:rsid w:val="4E0B1BC2"/>
    <w:rsid w:val="4EBF55C1"/>
    <w:rsid w:val="4EC26E4B"/>
    <w:rsid w:val="4EED2BC8"/>
    <w:rsid w:val="4F932387"/>
    <w:rsid w:val="4FAB5F46"/>
    <w:rsid w:val="50163F73"/>
    <w:rsid w:val="50565800"/>
    <w:rsid w:val="50C17233"/>
    <w:rsid w:val="51896A13"/>
    <w:rsid w:val="51AA4038"/>
    <w:rsid w:val="51FD239C"/>
    <w:rsid w:val="52941F38"/>
    <w:rsid w:val="52A6769D"/>
    <w:rsid w:val="53910666"/>
    <w:rsid w:val="53DD4918"/>
    <w:rsid w:val="53E301FD"/>
    <w:rsid w:val="5473169E"/>
    <w:rsid w:val="54C904D3"/>
    <w:rsid w:val="550115C8"/>
    <w:rsid w:val="554D75AB"/>
    <w:rsid w:val="55515C48"/>
    <w:rsid w:val="55BE0029"/>
    <w:rsid w:val="55CC40E6"/>
    <w:rsid w:val="566F178F"/>
    <w:rsid w:val="583D6A55"/>
    <w:rsid w:val="58BF1D4C"/>
    <w:rsid w:val="58C52A1E"/>
    <w:rsid w:val="5900754B"/>
    <w:rsid w:val="591702CA"/>
    <w:rsid w:val="591F154C"/>
    <w:rsid w:val="59203A01"/>
    <w:rsid w:val="59A5289E"/>
    <w:rsid w:val="59A56ED4"/>
    <w:rsid w:val="5A461B93"/>
    <w:rsid w:val="5AF17BBB"/>
    <w:rsid w:val="5B7936AC"/>
    <w:rsid w:val="5B7A209D"/>
    <w:rsid w:val="5BDC6E44"/>
    <w:rsid w:val="5C6258A4"/>
    <w:rsid w:val="5C6607D4"/>
    <w:rsid w:val="5CF357D6"/>
    <w:rsid w:val="5E1C3364"/>
    <w:rsid w:val="5E3C6DCB"/>
    <w:rsid w:val="5E3D638B"/>
    <w:rsid w:val="5E82604C"/>
    <w:rsid w:val="5E9F7D04"/>
    <w:rsid w:val="5EB3567B"/>
    <w:rsid w:val="5EE95FBE"/>
    <w:rsid w:val="5FB4017C"/>
    <w:rsid w:val="5FC04A10"/>
    <w:rsid w:val="5FF86B48"/>
    <w:rsid w:val="6009023D"/>
    <w:rsid w:val="614C7731"/>
    <w:rsid w:val="616D5BEF"/>
    <w:rsid w:val="62106968"/>
    <w:rsid w:val="62733EE5"/>
    <w:rsid w:val="62A23EF9"/>
    <w:rsid w:val="62E64A8D"/>
    <w:rsid w:val="637B6589"/>
    <w:rsid w:val="63E519B6"/>
    <w:rsid w:val="63E60C8E"/>
    <w:rsid w:val="645F7C77"/>
    <w:rsid w:val="648F5B34"/>
    <w:rsid w:val="64BA3CE8"/>
    <w:rsid w:val="65110BD0"/>
    <w:rsid w:val="65660390"/>
    <w:rsid w:val="65BA2B92"/>
    <w:rsid w:val="6655217A"/>
    <w:rsid w:val="66F73F16"/>
    <w:rsid w:val="67207D8C"/>
    <w:rsid w:val="67734C92"/>
    <w:rsid w:val="67C1146A"/>
    <w:rsid w:val="67DF1954"/>
    <w:rsid w:val="67E22ABE"/>
    <w:rsid w:val="681044FB"/>
    <w:rsid w:val="681A5C55"/>
    <w:rsid w:val="686B67ED"/>
    <w:rsid w:val="6A7367C6"/>
    <w:rsid w:val="6B0A631F"/>
    <w:rsid w:val="6B2F57E8"/>
    <w:rsid w:val="6B3B7A45"/>
    <w:rsid w:val="6BBD3905"/>
    <w:rsid w:val="6C2A5933"/>
    <w:rsid w:val="6C532497"/>
    <w:rsid w:val="6C6A3D48"/>
    <w:rsid w:val="6D262A1C"/>
    <w:rsid w:val="6DD70EDE"/>
    <w:rsid w:val="6ED77804"/>
    <w:rsid w:val="6F564F90"/>
    <w:rsid w:val="70433045"/>
    <w:rsid w:val="70A4148A"/>
    <w:rsid w:val="71236AF0"/>
    <w:rsid w:val="72050BDB"/>
    <w:rsid w:val="72084E58"/>
    <w:rsid w:val="72632DF3"/>
    <w:rsid w:val="72C44654"/>
    <w:rsid w:val="731C59A6"/>
    <w:rsid w:val="740B7597"/>
    <w:rsid w:val="74835084"/>
    <w:rsid w:val="75A57FA1"/>
    <w:rsid w:val="76077A0F"/>
    <w:rsid w:val="7634763B"/>
    <w:rsid w:val="76C43BAF"/>
    <w:rsid w:val="77100CAA"/>
    <w:rsid w:val="77450FC0"/>
    <w:rsid w:val="7746130E"/>
    <w:rsid w:val="77A91F25"/>
    <w:rsid w:val="77AD776A"/>
    <w:rsid w:val="7802718C"/>
    <w:rsid w:val="78516857"/>
    <w:rsid w:val="787917F5"/>
    <w:rsid w:val="78941FDE"/>
    <w:rsid w:val="78DE7328"/>
    <w:rsid w:val="79425C88"/>
    <w:rsid w:val="79E41CD7"/>
    <w:rsid w:val="7A27777B"/>
    <w:rsid w:val="7B5D2F26"/>
    <w:rsid w:val="7B7721FC"/>
    <w:rsid w:val="7C7137ED"/>
    <w:rsid w:val="7C833972"/>
    <w:rsid w:val="7CBD0617"/>
    <w:rsid w:val="7EC17E52"/>
    <w:rsid w:val="7ECE751F"/>
    <w:rsid w:val="7EF80517"/>
    <w:rsid w:val="7F4D5AB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Body Text" w:qFormat="1"/>
    <w:lsdException w:name="Body Text Indent" w:qFormat="1"/>
    <w:lsdException w:name="Subtitle" w:semiHidden="0" w:uiPriority="11" w:unhideWhenUsed="0" w:qFormat="1"/>
    <w:lsdException w:name="Body Text First Indent" w:semiHidden="0" w:uiPriority="0" w:unhideWhenUsed="0" w:qFormat="1"/>
    <w:lsdException w:name="Body Text First Indent 2" w:semiHidden="0" w:uiPriority="0" w:unhideWhenUsed="0" w:qFormat="1"/>
    <w:lsdException w:name="Hyperlink" w:semiHidden="0" w:qFormat="1"/>
    <w:lsdException w:name="FollowedHyperlink" w:semiHidden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HTML Preformatted" w:qFormat="1"/>
    <w:lsdException w:name="Normal Table" w:qFormat="1"/>
    <w:lsdException w:name="Balloon Text" w:qFormat="1"/>
    <w:lsdException w:name="Table Grid" w:uiPriority="59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List Paragraph" w:semiHidden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next w:val="2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2">
    <w:name w:val="Body Text First Indent 2"/>
    <w:basedOn w:val="a3"/>
    <w:qFormat/>
    <w:pPr>
      <w:adjustRightInd w:val="0"/>
      <w:ind w:leftChars="0" w:left="0" w:firstLineChars="200" w:firstLine="880"/>
    </w:pPr>
    <w:rPr>
      <w:rFonts w:ascii="Calibri" w:eastAsia="仿宋" w:hAnsi="Calibri" w:cs="Times New Roman"/>
      <w:sz w:val="32"/>
    </w:rPr>
  </w:style>
  <w:style w:type="paragraph" w:styleId="a3">
    <w:name w:val="Body Text Indent"/>
    <w:basedOn w:val="a"/>
    <w:uiPriority w:val="99"/>
    <w:semiHidden/>
    <w:unhideWhenUsed/>
    <w:qFormat/>
    <w:pPr>
      <w:spacing w:after="120"/>
      <w:ind w:leftChars="200" w:left="420"/>
    </w:pPr>
  </w:style>
  <w:style w:type="paragraph" w:styleId="a4">
    <w:name w:val="Body Text"/>
    <w:basedOn w:val="a"/>
    <w:link w:val="Char"/>
    <w:uiPriority w:val="99"/>
    <w:semiHidden/>
    <w:unhideWhenUsed/>
    <w:qFormat/>
    <w:pPr>
      <w:spacing w:after="120"/>
    </w:pPr>
  </w:style>
  <w:style w:type="paragraph" w:styleId="a5">
    <w:name w:val="Balloon Text"/>
    <w:basedOn w:val="a"/>
    <w:link w:val="Char0"/>
    <w:uiPriority w:val="99"/>
    <w:semiHidden/>
    <w:unhideWhenUsed/>
    <w:qFormat/>
    <w:rPr>
      <w:sz w:val="18"/>
      <w:szCs w:val="18"/>
    </w:rPr>
  </w:style>
  <w:style w:type="paragraph" w:styleId="a6">
    <w:name w:val="footer"/>
    <w:basedOn w:val="a"/>
    <w:link w:val="Char1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7">
    <w:name w:val="header"/>
    <w:basedOn w:val="a"/>
    <w:link w:val="Char2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HTML">
    <w:name w:val="HTML Preformatted"/>
    <w:basedOn w:val="a"/>
    <w:uiPriority w:val="99"/>
    <w:semiHidden/>
    <w:unhideWhenUsed/>
    <w:qFormat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宋体" w:eastAsia="宋体" w:hAnsi="宋体" w:cs="宋体"/>
      <w:kern w:val="0"/>
      <w:sz w:val="24"/>
      <w:szCs w:val="24"/>
    </w:rPr>
  </w:style>
  <w:style w:type="paragraph" w:styleId="a8">
    <w:name w:val="Normal (Web)"/>
    <w:basedOn w:val="a"/>
    <w:uiPriority w:val="99"/>
    <w:semiHidden/>
    <w:unhideWhenUsed/>
    <w:qFormat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styleId="a9">
    <w:name w:val="Body Text First Indent"/>
    <w:basedOn w:val="a4"/>
    <w:link w:val="Char3"/>
    <w:qFormat/>
    <w:pPr>
      <w:ind w:firstLineChars="100" w:firstLine="420"/>
    </w:pPr>
    <w:rPr>
      <w:rFonts w:ascii="Times New Roman" w:eastAsia="宋体" w:hAnsi="Times New Roman" w:cs="Times New Roman"/>
      <w:szCs w:val="24"/>
    </w:rPr>
  </w:style>
  <w:style w:type="character" w:styleId="aa">
    <w:name w:val="Strong"/>
    <w:basedOn w:val="a0"/>
    <w:uiPriority w:val="22"/>
    <w:qFormat/>
    <w:rPr>
      <w:b/>
    </w:rPr>
  </w:style>
  <w:style w:type="character" w:styleId="ab">
    <w:name w:val="FollowedHyperlink"/>
    <w:basedOn w:val="a0"/>
    <w:uiPriority w:val="99"/>
    <w:unhideWhenUsed/>
    <w:qFormat/>
    <w:rPr>
      <w:color w:val="000099"/>
      <w:sz w:val="18"/>
      <w:szCs w:val="18"/>
      <w:u w:val="single"/>
    </w:rPr>
  </w:style>
  <w:style w:type="character" w:styleId="ac">
    <w:name w:val="Emphasis"/>
    <w:uiPriority w:val="20"/>
    <w:qFormat/>
    <w:rPr>
      <w:i/>
      <w:iCs/>
    </w:rPr>
  </w:style>
  <w:style w:type="character" w:styleId="ad">
    <w:name w:val="Hyperlink"/>
    <w:basedOn w:val="a0"/>
    <w:uiPriority w:val="99"/>
    <w:unhideWhenUsed/>
    <w:qFormat/>
    <w:rPr>
      <w:color w:val="000099"/>
      <w:sz w:val="18"/>
      <w:szCs w:val="18"/>
      <w:u w:val="single"/>
    </w:rPr>
  </w:style>
  <w:style w:type="character" w:customStyle="1" w:styleId="Char2">
    <w:name w:val="页眉 Char"/>
    <w:basedOn w:val="a0"/>
    <w:link w:val="a7"/>
    <w:uiPriority w:val="99"/>
    <w:semiHidden/>
    <w:qFormat/>
    <w:rPr>
      <w:sz w:val="18"/>
      <w:szCs w:val="18"/>
    </w:rPr>
  </w:style>
  <w:style w:type="character" w:customStyle="1" w:styleId="Char1">
    <w:name w:val="页脚 Char"/>
    <w:basedOn w:val="a0"/>
    <w:link w:val="a6"/>
    <w:uiPriority w:val="99"/>
    <w:semiHidden/>
    <w:qFormat/>
    <w:rPr>
      <w:sz w:val="18"/>
      <w:szCs w:val="18"/>
    </w:rPr>
  </w:style>
  <w:style w:type="character" w:customStyle="1" w:styleId="apple-converted-space">
    <w:name w:val="apple-converted-space"/>
    <w:basedOn w:val="a0"/>
    <w:qFormat/>
  </w:style>
  <w:style w:type="paragraph" w:customStyle="1" w:styleId="reader-word-layer">
    <w:name w:val="reader-word-layer"/>
    <w:basedOn w:val="a"/>
    <w:qFormat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styleId="ae">
    <w:name w:val="List Paragraph"/>
    <w:basedOn w:val="a"/>
    <w:uiPriority w:val="99"/>
    <w:unhideWhenUsed/>
    <w:qFormat/>
    <w:pPr>
      <w:ind w:firstLineChars="200" w:firstLine="420"/>
    </w:pPr>
  </w:style>
  <w:style w:type="character" w:customStyle="1" w:styleId="description">
    <w:name w:val="description"/>
    <w:basedOn w:val="a0"/>
    <w:qFormat/>
  </w:style>
  <w:style w:type="character" w:customStyle="1" w:styleId="Char0">
    <w:name w:val="批注框文本 Char"/>
    <w:basedOn w:val="a0"/>
    <w:link w:val="a5"/>
    <w:uiPriority w:val="99"/>
    <w:semiHidden/>
    <w:qFormat/>
    <w:rPr>
      <w:rFonts w:asciiTheme="minorHAnsi" w:eastAsiaTheme="minorEastAsia" w:hAnsiTheme="minorHAnsi" w:cstheme="minorBidi"/>
      <w:kern w:val="2"/>
      <w:sz w:val="18"/>
      <w:szCs w:val="18"/>
    </w:rPr>
  </w:style>
  <w:style w:type="character" w:customStyle="1" w:styleId="Char">
    <w:name w:val="正文文本 Char"/>
    <w:basedOn w:val="a0"/>
    <w:link w:val="a4"/>
    <w:uiPriority w:val="99"/>
    <w:semiHidden/>
    <w:qFormat/>
    <w:rPr>
      <w:rFonts w:asciiTheme="minorHAnsi" w:eastAsiaTheme="minorEastAsia" w:hAnsiTheme="minorHAnsi" w:cstheme="minorBidi"/>
      <w:kern w:val="2"/>
      <w:sz w:val="21"/>
      <w:szCs w:val="22"/>
    </w:rPr>
  </w:style>
  <w:style w:type="character" w:customStyle="1" w:styleId="Char3">
    <w:name w:val="正文首行缩进 Char"/>
    <w:basedOn w:val="Char"/>
    <w:link w:val="a9"/>
    <w:qFormat/>
    <w:rPr>
      <w:rFonts w:asciiTheme="minorHAnsi" w:eastAsiaTheme="minorEastAsia" w:hAnsiTheme="minorHAnsi" w:cstheme="minorBidi"/>
      <w:kern w:val="2"/>
      <w:sz w:val="21"/>
      <w:szCs w:val="24"/>
    </w:rPr>
  </w:style>
  <w:style w:type="character" w:customStyle="1" w:styleId="1">
    <w:name w:val="不明显强调1"/>
    <w:basedOn w:val="a0"/>
    <w:uiPriority w:val="19"/>
    <w:qFormat/>
    <w:rPr>
      <w:i/>
      <w:iCs/>
      <w:color w:val="7F7F7F" w:themeColor="text1" w:themeTint="80"/>
    </w:rPr>
  </w:style>
  <w:style w:type="paragraph" w:styleId="af">
    <w:name w:val="No Spacing"/>
    <w:uiPriority w:val="1"/>
    <w:qFormat/>
    <w:pPr>
      <w:widowControl w:val="0"/>
      <w:jc w:val="both"/>
    </w:pPr>
    <w:rPr>
      <w:kern w:val="2"/>
      <w:sz w:val="21"/>
      <w:szCs w:val="24"/>
    </w:rPr>
  </w:style>
  <w:style w:type="paragraph" w:customStyle="1" w:styleId="Default">
    <w:name w:val="Default"/>
    <w:qFormat/>
    <w:pPr>
      <w:widowControl w:val="0"/>
      <w:autoSpaceDE w:val="0"/>
      <w:autoSpaceDN w:val="0"/>
      <w:adjustRightInd w:val="0"/>
    </w:pPr>
    <w:rPr>
      <w:rFonts w:ascii="仿宋_GB2312" w:hAnsi="仿宋_GB2312" w:cs="仿宋_GB2312"/>
      <w:color w:val="000000"/>
      <w:sz w:val="24"/>
      <w:szCs w:val="24"/>
    </w:rPr>
  </w:style>
  <w:style w:type="character" w:customStyle="1" w:styleId="20">
    <w:name w:val="不明显强调2"/>
    <w:basedOn w:val="a0"/>
    <w:uiPriority w:val="19"/>
    <w:qFormat/>
    <w:rPr>
      <w:i/>
      <w:iCs/>
      <w:color w:val="7F7F7F" w:themeColor="text1" w:themeTint="80"/>
    </w:rPr>
  </w:style>
  <w:style w:type="character" w:customStyle="1" w:styleId="3">
    <w:name w:val="不明显强调3"/>
    <w:basedOn w:val="a0"/>
    <w:uiPriority w:val="19"/>
    <w:qFormat/>
    <w:rPr>
      <w:i/>
      <w:iCs/>
      <w:color w:val="7F7F7F" w:themeColor="text1" w:themeTint="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Body Text" w:qFormat="1"/>
    <w:lsdException w:name="Body Text Indent" w:qFormat="1"/>
    <w:lsdException w:name="Subtitle" w:semiHidden="0" w:uiPriority="11" w:unhideWhenUsed="0" w:qFormat="1"/>
    <w:lsdException w:name="Body Text First Indent" w:semiHidden="0" w:uiPriority="0" w:unhideWhenUsed="0" w:qFormat="1"/>
    <w:lsdException w:name="Body Text First Indent 2" w:semiHidden="0" w:uiPriority="0" w:unhideWhenUsed="0" w:qFormat="1"/>
    <w:lsdException w:name="Hyperlink" w:semiHidden="0" w:qFormat="1"/>
    <w:lsdException w:name="FollowedHyperlink" w:semiHidden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HTML Preformatted" w:qFormat="1"/>
    <w:lsdException w:name="Normal Table" w:qFormat="1"/>
    <w:lsdException w:name="Balloon Text" w:qFormat="1"/>
    <w:lsdException w:name="Table Grid" w:uiPriority="59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List Paragraph" w:semiHidden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next w:val="2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2">
    <w:name w:val="Body Text First Indent 2"/>
    <w:basedOn w:val="a3"/>
    <w:qFormat/>
    <w:pPr>
      <w:adjustRightInd w:val="0"/>
      <w:ind w:leftChars="0" w:left="0" w:firstLineChars="200" w:firstLine="880"/>
    </w:pPr>
    <w:rPr>
      <w:rFonts w:ascii="Calibri" w:eastAsia="仿宋" w:hAnsi="Calibri" w:cs="Times New Roman"/>
      <w:sz w:val="32"/>
    </w:rPr>
  </w:style>
  <w:style w:type="paragraph" w:styleId="a3">
    <w:name w:val="Body Text Indent"/>
    <w:basedOn w:val="a"/>
    <w:uiPriority w:val="99"/>
    <w:semiHidden/>
    <w:unhideWhenUsed/>
    <w:qFormat/>
    <w:pPr>
      <w:spacing w:after="120"/>
      <w:ind w:leftChars="200" w:left="420"/>
    </w:pPr>
  </w:style>
  <w:style w:type="paragraph" w:styleId="a4">
    <w:name w:val="Body Text"/>
    <w:basedOn w:val="a"/>
    <w:link w:val="Char"/>
    <w:uiPriority w:val="99"/>
    <w:semiHidden/>
    <w:unhideWhenUsed/>
    <w:qFormat/>
    <w:pPr>
      <w:spacing w:after="120"/>
    </w:pPr>
  </w:style>
  <w:style w:type="paragraph" w:styleId="a5">
    <w:name w:val="Balloon Text"/>
    <w:basedOn w:val="a"/>
    <w:link w:val="Char0"/>
    <w:uiPriority w:val="99"/>
    <w:semiHidden/>
    <w:unhideWhenUsed/>
    <w:qFormat/>
    <w:rPr>
      <w:sz w:val="18"/>
      <w:szCs w:val="18"/>
    </w:rPr>
  </w:style>
  <w:style w:type="paragraph" w:styleId="a6">
    <w:name w:val="footer"/>
    <w:basedOn w:val="a"/>
    <w:link w:val="Char1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7">
    <w:name w:val="header"/>
    <w:basedOn w:val="a"/>
    <w:link w:val="Char2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HTML">
    <w:name w:val="HTML Preformatted"/>
    <w:basedOn w:val="a"/>
    <w:uiPriority w:val="99"/>
    <w:semiHidden/>
    <w:unhideWhenUsed/>
    <w:qFormat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宋体" w:eastAsia="宋体" w:hAnsi="宋体" w:cs="宋体"/>
      <w:kern w:val="0"/>
      <w:sz w:val="24"/>
      <w:szCs w:val="24"/>
    </w:rPr>
  </w:style>
  <w:style w:type="paragraph" w:styleId="a8">
    <w:name w:val="Normal (Web)"/>
    <w:basedOn w:val="a"/>
    <w:uiPriority w:val="99"/>
    <w:semiHidden/>
    <w:unhideWhenUsed/>
    <w:qFormat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styleId="a9">
    <w:name w:val="Body Text First Indent"/>
    <w:basedOn w:val="a4"/>
    <w:link w:val="Char3"/>
    <w:qFormat/>
    <w:pPr>
      <w:ind w:firstLineChars="100" w:firstLine="420"/>
    </w:pPr>
    <w:rPr>
      <w:rFonts w:ascii="Times New Roman" w:eastAsia="宋体" w:hAnsi="Times New Roman" w:cs="Times New Roman"/>
      <w:szCs w:val="24"/>
    </w:rPr>
  </w:style>
  <w:style w:type="character" w:styleId="aa">
    <w:name w:val="Strong"/>
    <w:basedOn w:val="a0"/>
    <w:uiPriority w:val="22"/>
    <w:qFormat/>
    <w:rPr>
      <w:b/>
    </w:rPr>
  </w:style>
  <w:style w:type="character" w:styleId="ab">
    <w:name w:val="FollowedHyperlink"/>
    <w:basedOn w:val="a0"/>
    <w:uiPriority w:val="99"/>
    <w:unhideWhenUsed/>
    <w:qFormat/>
    <w:rPr>
      <w:color w:val="000099"/>
      <w:sz w:val="18"/>
      <w:szCs w:val="18"/>
      <w:u w:val="single"/>
    </w:rPr>
  </w:style>
  <w:style w:type="character" w:styleId="ac">
    <w:name w:val="Emphasis"/>
    <w:uiPriority w:val="20"/>
    <w:qFormat/>
    <w:rPr>
      <w:i/>
      <w:iCs/>
    </w:rPr>
  </w:style>
  <w:style w:type="character" w:styleId="ad">
    <w:name w:val="Hyperlink"/>
    <w:basedOn w:val="a0"/>
    <w:uiPriority w:val="99"/>
    <w:unhideWhenUsed/>
    <w:qFormat/>
    <w:rPr>
      <w:color w:val="000099"/>
      <w:sz w:val="18"/>
      <w:szCs w:val="18"/>
      <w:u w:val="single"/>
    </w:rPr>
  </w:style>
  <w:style w:type="character" w:customStyle="1" w:styleId="Char2">
    <w:name w:val="页眉 Char"/>
    <w:basedOn w:val="a0"/>
    <w:link w:val="a7"/>
    <w:uiPriority w:val="99"/>
    <w:semiHidden/>
    <w:qFormat/>
    <w:rPr>
      <w:sz w:val="18"/>
      <w:szCs w:val="18"/>
    </w:rPr>
  </w:style>
  <w:style w:type="character" w:customStyle="1" w:styleId="Char1">
    <w:name w:val="页脚 Char"/>
    <w:basedOn w:val="a0"/>
    <w:link w:val="a6"/>
    <w:uiPriority w:val="99"/>
    <w:semiHidden/>
    <w:qFormat/>
    <w:rPr>
      <w:sz w:val="18"/>
      <w:szCs w:val="18"/>
    </w:rPr>
  </w:style>
  <w:style w:type="character" w:customStyle="1" w:styleId="apple-converted-space">
    <w:name w:val="apple-converted-space"/>
    <w:basedOn w:val="a0"/>
    <w:qFormat/>
  </w:style>
  <w:style w:type="paragraph" w:customStyle="1" w:styleId="reader-word-layer">
    <w:name w:val="reader-word-layer"/>
    <w:basedOn w:val="a"/>
    <w:qFormat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styleId="ae">
    <w:name w:val="List Paragraph"/>
    <w:basedOn w:val="a"/>
    <w:uiPriority w:val="99"/>
    <w:unhideWhenUsed/>
    <w:qFormat/>
    <w:pPr>
      <w:ind w:firstLineChars="200" w:firstLine="420"/>
    </w:pPr>
  </w:style>
  <w:style w:type="character" w:customStyle="1" w:styleId="description">
    <w:name w:val="description"/>
    <w:basedOn w:val="a0"/>
    <w:qFormat/>
  </w:style>
  <w:style w:type="character" w:customStyle="1" w:styleId="Char0">
    <w:name w:val="批注框文本 Char"/>
    <w:basedOn w:val="a0"/>
    <w:link w:val="a5"/>
    <w:uiPriority w:val="99"/>
    <w:semiHidden/>
    <w:qFormat/>
    <w:rPr>
      <w:rFonts w:asciiTheme="minorHAnsi" w:eastAsiaTheme="minorEastAsia" w:hAnsiTheme="minorHAnsi" w:cstheme="minorBidi"/>
      <w:kern w:val="2"/>
      <w:sz w:val="18"/>
      <w:szCs w:val="18"/>
    </w:rPr>
  </w:style>
  <w:style w:type="character" w:customStyle="1" w:styleId="Char">
    <w:name w:val="正文文本 Char"/>
    <w:basedOn w:val="a0"/>
    <w:link w:val="a4"/>
    <w:uiPriority w:val="99"/>
    <w:semiHidden/>
    <w:qFormat/>
    <w:rPr>
      <w:rFonts w:asciiTheme="minorHAnsi" w:eastAsiaTheme="minorEastAsia" w:hAnsiTheme="minorHAnsi" w:cstheme="minorBidi"/>
      <w:kern w:val="2"/>
      <w:sz w:val="21"/>
      <w:szCs w:val="22"/>
    </w:rPr>
  </w:style>
  <w:style w:type="character" w:customStyle="1" w:styleId="Char3">
    <w:name w:val="正文首行缩进 Char"/>
    <w:basedOn w:val="Char"/>
    <w:link w:val="a9"/>
    <w:qFormat/>
    <w:rPr>
      <w:rFonts w:asciiTheme="minorHAnsi" w:eastAsiaTheme="minorEastAsia" w:hAnsiTheme="minorHAnsi" w:cstheme="minorBidi"/>
      <w:kern w:val="2"/>
      <w:sz w:val="21"/>
      <w:szCs w:val="24"/>
    </w:rPr>
  </w:style>
  <w:style w:type="character" w:customStyle="1" w:styleId="1">
    <w:name w:val="不明显强调1"/>
    <w:basedOn w:val="a0"/>
    <w:uiPriority w:val="19"/>
    <w:qFormat/>
    <w:rPr>
      <w:i/>
      <w:iCs/>
      <w:color w:val="7F7F7F" w:themeColor="text1" w:themeTint="80"/>
    </w:rPr>
  </w:style>
  <w:style w:type="paragraph" w:styleId="af">
    <w:name w:val="No Spacing"/>
    <w:uiPriority w:val="1"/>
    <w:qFormat/>
    <w:pPr>
      <w:widowControl w:val="0"/>
      <w:jc w:val="both"/>
    </w:pPr>
    <w:rPr>
      <w:kern w:val="2"/>
      <w:sz w:val="21"/>
      <w:szCs w:val="24"/>
    </w:rPr>
  </w:style>
  <w:style w:type="paragraph" w:customStyle="1" w:styleId="Default">
    <w:name w:val="Default"/>
    <w:qFormat/>
    <w:pPr>
      <w:widowControl w:val="0"/>
      <w:autoSpaceDE w:val="0"/>
      <w:autoSpaceDN w:val="0"/>
      <w:adjustRightInd w:val="0"/>
    </w:pPr>
    <w:rPr>
      <w:rFonts w:ascii="仿宋_GB2312" w:hAnsi="仿宋_GB2312" w:cs="仿宋_GB2312"/>
      <w:color w:val="000000"/>
      <w:sz w:val="24"/>
      <w:szCs w:val="24"/>
    </w:rPr>
  </w:style>
  <w:style w:type="character" w:customStyle="1" w:styleId="20">
    <w:name w:val="不明显强调2"/>
    <w:basedOn w:val="a0"/>
    <w:uiPriority w:val="19"/>
    <w:qFormat/>
    <w:rPr>
      <w:i/>
      <w:iCs/>
      <w:color w:val="7F7F7F" w:themeColor="text1" w:themeTint="80"/>
    </w:rPr>
  </w:style>
  <w:style w:type="character" w:customStyle="1" w:styleId="3">
    <w:name w:val="不明显强调3"/>
    <w:basedOn w:val="a0"/>
    <w:uiPriority w:val="19"/>
    <w:qFormat/>
    <w:rPr>
      <w:i/>
      <w:iCs/>
      <w:color w:val="7F7F7F" w:themeColor="text1" w:themeTint="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baike.so.com/doc/6328167-6541777.html" TargetMode="External"/><Relationship Id="rId3" Type="http://schemas.openxmlformats.org/officeDocument/2006/relationships/styles" Target="styles.xml"/><Relationship Id="rId7" Type="http://schemas.openxmlformats.org/officeDocument/2006/relationships/hyperlink" Target="https://baike.so.com/doc/5415993-5654138.html" TargetMode="Externa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yperlink" Target="https://baike.so.com/doc/5666270-5878929.html" TargetMode="Externa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5" Type="http://schemas.openxmlformats.org/officeDocument/2006/relationships/font" Target="fonts/font5.odttf"/><Relationship Id="rId4" Type="http://schemas.openxmlformats.org/officeDocument/2006/relationships/font" Target="fonts/font4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AA953670-416D-4F0D-9EC1-50A8648C5DD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151</Words>
  <Characters>864</Characters>
  <Application>Microsoft Office Word</Application>
  <DocSecurity>0</DocSecurity>
  <Lines>7</Lines>
  <Paragraphs>2</Paragraphs>
  <ScaleCrop>false</ScaleCrop>
  <Company>微软中国</Company>
  <LinksUpToDate>false</LinksUpToDate>
  <CharactersWithSpaces>1013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Microsoft</cp:lastModifiedBy>
  <cp:revision>4</cp:revision>
  <cp:lastPrinted>2019-01-28T02:50:00Z</cp:lastPrinted>
  <dcterms:created xsi:type="dcterms:W3CDTF">2018-12-24T03:58:00Z</dcterms:created>
  <dcterms:modified xsi:type="dcterms:W3CDTF">2021-12-15T03:54:00Z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2052-11.1.0.11115</vt:lpwstr>
  </property>
  <property fmtid="{D5CDD505-2E9C-101B-9397-08002B2CF9AE}" pid="3" name="KSORubyTemplateID" linkTarget="0">
    <vt:lpwstr>6</vt:lpwstr>
  </property>
  <property fmtid="{D5CDD505-2E9C-101B-9397-08002B2CF9AE}" pid="4" name="KSOSaveFontToCloudKey">
    <vt:lpwstr>300513777_btnclosed</vt:lpwstr>
  </property>
  <property fmtid="{D5CDD505-2E9C-101B-9397-08002B2CF9AE}" pid="5" name="ICV">
    <vt:lpwstr>2A53B6FC22AE486086D1BAEF8B7406EE</vt:lpwstr>
  </property>
</Properties>
</file>