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、脱氢乙酸及其钠盐(以脱氢乙酸计)</w:t>
      </w:r>
    </w:p>
    <w:p>
      <w:pPr>
        <w:spacing w:line="58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脱氢乙酸及其钠盐作为一种广谱食品防腐剂，对霉菌和酵母菌的抑制能力强。脱氢乙酸及其钠盐能被人体完全吸收，并能抑制人体内多种氧化酶，</w:t>
      </w:r>
      <w:bookmarkStart w:id="0" w:name="_GoBack"/>
      <w:bookmarkEnd w:id="0"/>
      <w:r>
        <w:rPr>
          <w:rFonts w:hint="eastAsia" w:ascii="Times New Roman" w:hAnsi="Times New Roman" w:eastAsia="方正仿宋_GBK" w:cs="Times New Roman"/>
          <w:sz w:val="32"/>
          <w:szCs w:val="32"/>
        </w:rPr>
        <w:t>长期过量摄入脱氢乙酸及其钠盐会危害人体健康。脱氢乙酸超标的原因，可能是个别企业为防止食品腐败变质超限量使用了该添加剂，也可能是其使用的复配添加剂中该添加剂含量较高，还可能是在添加过程中未准确计量。</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二、苯并[a]芘</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苯并[a]芘是一种芳烃类化合物，在环境中广泛存在，具有一定致癌性、致畸性、致突变性。《食品安全国家标准 食品中污染物限量》（GB 2762—2017）中规定，油脂及其制品中苯并[a]芘最大限量值为10μg/kg。食用植物油中苯并[a]芘超标的原因，可能是油料收储、晾晒不当，从环境、包装、机械收获、运输等过程中引入污染；生产中关键工艺控制不当等。</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三、酸价（以脂肪计）</w:t>
      </w:r>
    </w:p>
    <w:p>
      <w:pPr>
        <w:spacing w:line="594" w:lineRule="exact"/>
        <w:ind w:firstLine="640" w:firstLineChars="200"/>
        <w:rPr>
          <w:rFonts w:hint="eastAsia"/>
        </w:rPr>
      </w:pPr>
      <w:r>
        <w:rPr>
          <w:rFonts w:ascii="Times New Roman" w:hAnsi="Times New Roman" w:eastAsia="仿宋_GB2312"/>
          <w:sz w:val="32"/>
          <w:szCs w:val="32"/>
        </w:rPr>
        <w:t>酸价</w:t>
      </w:r>
      <w:r>
        <w:rPr>
          <w:rFonts w:hint="eastAsia" w:ascii="Times New Roman" w:hAnsi="Times New Roman" w:eastAsia="仿宋_GB2312"/>
          <w:sz w:val="32"/>
          <w:szCs w:val="32"/>
        </w:rPr>
        <w:t>，又称酸值，</w:t>
      </w:r>
      <w:r>
        <w:rPr>
          <w:rFonts w:ascii="Times New Roman" w:hAnsi="Times New Roman" w:eastAsia="仿宋_GB2312"/>
          <w:sz w:val="32"/>
          <w:szCs w:val="32"/>
        </w:rPr>
        <w:t>主要反映食品中的油脂酸败程度。酸价超标会导致食品有哈喇味，严重超标时所产生的醛、酮、酸会破坏脂溶性维生素，导致肠胃不适。</w:t>
      </w:r>
      <w:r>
        <w:rPr>
          <w:rFonts w:hint="eastAsia" w:ascii="Times New Roman" w:hAnsi="Times New Roman" w:eastAsia="仿宋_GB2312"/>
          <w:sz w:val="32"/>
          <w:szCs w:val="32"/>
          <w:lang w:val="en-US" w:eastAsia="zh-CN"/>
        </w:rPr>
        <w:t>食品</w:t>
      </w:r>
      <w:r>
        <w:rPr>
          <w:rFonts w:ascii="Times New Roman" w:hAnsi="Times New Roman" w:eastAsia="仿宋_GB2312"/>
          <w:sz w:val="32"/>
          <w:szCs w:val="32"/>
        </w:rPr>
        <w:t>中酸价（以脂肪计）检测值超标的原因，可能是企业原料采购把关不严、生产工艺不达标、产品储藏条件不当等。</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四、阴离子合成洗涤剂(以十二烷基苯磺酸钠计）</w:t>
      </w:r>
    </w:p>
    <w:p>
      <w:pPr>
        <w:spacing w:line="594"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hAnsi="Times New Roman" w:eastAsia="方正仿宋_GBK" w:cs="Times New Roman"/>
          <w:sz w:val="32"/>
          <w:szCs w:val="32"/>
        </w:rPr>
        <w:t>。</w:t>
      </w:r>
    </w:p>
    <w:p>
      <w:pPr>
        <w:spacing w:line="580" w:lineRule="exact"/>
        <w:ind w:firstLine="640" w:firstLineChars="200"/>
        <w:rPr>
          <w:rFonts w:hint="eastAsia" w:ascii="仿宋_GB2312" w:hAnsi="ˎ̥" w:eastAsia="仿宋_GB2312" w:cs="Arial"/>
          <w:color w:val="auto"/>
          <w:sz w:val="32"/>
          <w:szCs w:val="32"/>
          <w:lang w:val="en-US" w:eastAsia="zh-CN"/>
        </w:rPr>
      </w:pPr>
      <w:r>
        <w:rPr>
          <w:rFonts w:hint="eastAsia" w:ascii="方正黑体_GBK" w:hAnsi="方正黑体_GBK" w:eastAsia="方正黑体_GBK" w:cs="方正黑体_GBK"/>
          <w:sz w:val="32"/>
          <w:szCs w:val="32"/>
          <w:lang w:val="en-US" w:eastAsia="zh-CN"/>
        </w:rPr>
        <w:t>五、大肠菌群</w:t>
      </w:r>
    </w:p>
    <w:p>
      <w:pPr>
        <w:numPr>
          <w:ilvl w:val="0"/>
          <w:numId w:val="0"/>
        </w:numPr>
        <w:spacing w:line="600" w:lineRule="exact"/>
        <w:ind w:firstLine="640" w:firstLineChars="200"/>
        <w:rPr>
          <w:rFonts w:hint="eastAsia" w:ascii="方正仿宋_GBK" w:hAnsi="方正仿宋_GBK" w:eastAsia="方正仿宋_GBK" w:cs="方正仿宋_GBK"/>
        </w:rPr>
      </w:pPr>
      <w:r>
        <w:rPr>
          <w:rFonts w:hint="eastAsia" w:ascii="方正仿宋_GBK" w:hAnsi="方正仿宋_GBK" w:eastAsia="方正仿宋_GBK" w:cs="方正仿宋_GBK"/>
          <w:color w:val="auto"/>
          <w:sz w:val="32"/>
          <w:szCs w:val="32"/>
          <w:lang w:val="en-US" w:eastAsia="zh-CN"/>
        </w:rPr>
        <w:t>大肠菌群是国内外通用的食品污染常用指示菌之一。如果食品中大肠菌群严重超标，将会破坏食品的营养成分，使食品失去食用价值；还会加速食品腐败变质，可能危害人体健康。食品中大肠菌群超标的原因，可能是产品的加工原料、包装材料受污染。也可能是产品在生产过程中受人员、工器具等的污染，还可能是灭菌工艺灭菌不彻底导致的。</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六、恩诺沙星</w:t>
      </w:r>
    </w:p>
    <w:p>
      <w:pPr>
        <w:numPr>
          <w:ilvl w:val="0"/>
          <w:numId w:val="0"/>
        </w:numPr>
        <w:spacing w:line="600" w:lineRule="exact"/>
        <w:ind w:firstLine="640" w:firstLineChars="200"/>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水产品中恩诺沙星超标的原因，可能是在养殖过程中为快速控制疫病，违规加大用药量或不遵守休药期规定，致使产品上市销售时的药物残留量超标。</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七、酒精度</w:t>
      </w:r>
    </w:p>
    <w:p>
      <w:pPr>
        <w:numPr>
          <w:ilvl w:val="0"/>
          <w:numId w:val="0"/>
        </w:numPr>
        <w:spacing w:line="600" w:lineRule="exact"/>
        <w:ind w:firstLine="640" w:firstLineChars="200"/>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酒精度又叫酒度，是指在20℃时，100毫升酒中含有乙醇（酒精）的毫升数，即体积（容量）的百分数。酒精度未达到产品标签明示要求的原因，可能是包装不严密造成酒精挥发；还可能是企业用低度酒冒充高度酒。</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八、毒死蜱</w:t>
      </w:r>
    </w:p>
    <w:p>
      <w:pPr>
        <w:spacing w:line="58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毒死蜱是一种具有触杀、胃毒和熏蒸作用的有机磷杀虫剂。毒死蜱对鱼类及水生生物毒性较高，在土壤中残留期较长。长期暴露在含有毒死蜱的环境中，可能会导致神经毒性、生殖毒性，影响胚胎的生长发育。少量的农药残留不会引起人体急性中毒，但长期食用农药残留超标的食品，对人体健康有一定影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6F58233-62FA-445A-831A-422AFCCB5A9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67651417-BFD9-4319-93F2-6C87970B1C1A}"/>
  </w:font>
  <w:font w:name="方正小标宋_GBK">
    <w:panose1 w:val="03000509000000000000"/>
    <w:charset w:val="86"/>
    <w:family w:val="auto"/>
    <w:pitch w:val="default"/>
    <w:sig w:usb0="00000001" w:usb1="080E0000" w:usb2="00000000" w:usb3="00000000" w:csb0="00040000" w:csb1="00000000"/>
    <w:embedRegular r:id="rId3" w:fontKey="{18555EFA-2D32-4F95-A4B2-14CA11A5B59C}"/>
  </w:font>
  <w:font w:name="方正小标宋简体">
    <w:panose1 w:val="03000509000000000000"/>
    <w:charset w:val="86"/>
    <w:family w:val="script"/>
    <w:pitch w:val="default"/>
    <w:sig w:usb0="00000001" w:usb1="080E0000" w:usb2="00000000" w:usb3="00000000" w:csb0="00040000" w:csb1="00000000"/>
    <w:embedRegular r:id="rId4" w:fontKey="{A0797FDF-E5A1-4F99-93BF-755297299132}"/>
  </w:font>
  <w:font w:name="方正黑体_GBK">
    <w:panose1 w:val="03000509000000000000"/>
    <w:charset w:val="86"/>
    <w:family w:val="script"/>
    <w:pitch w:val="default"/>
    <w:sig w:usb0="00000001" w:usb1="080E0000" w:usb2="00000000" w:usb3="00000000" w:csb0="00040000" w:csb1="00000000"/>
    <w:embedRegular r:id="rId5" w:fontKey="{140CC6C3-192A-4493-B8D9-B9ED1A8090BD}"/>
  </w:font>
  <w:font w:name="方正仿宋_GBK">
    <w:panose1 w:val="03000509000000000000"/>
    <w:charset w:val="86"/>
    <w:family w:val="script"/>
    <w:pitch w:val="default"/>
    <w:sig w:usb0="00000001" w:usb1="080E0000" w:usb2="00000000" w:usb3="00000000" w:csb0="00040000" w:csb1="00000000"/>
    <w:embedRegular r:id="rId6" w:fontKey="{C6C17764-E168-4179-9346-CF1BC2568737}"/>
  </w:font>
  <w:font w:name="ˎ̥">
    <w:altName w:val="Times New Roman"/>
    <w:panose1 w:val="00000000000000000000"/>
    <w:charset w:val="00"/>
    <w:family w:val="roman"/>
    <w:pitch w:val="default"/>
    <w:sig w:usb0="00000000" w:usb1="00000000" w:usb2="00000000" w:usb3="00000000" w:csb0="00040001" w:csb1="00000000"/>
    <w:embedRegular r:id="rId7" w:fontKey="{CC4392E4-EE0B-4F22-817B-562DF13859A0}"/>
  </w:font>
  <w:font w:name="方正楷体简体">
    <w:panose1 w:val="02000000000000000000"/>
    <w:charset w:val="86"/>
    <w:family w:val="auto"/>
    <w:pitch w:val="default"/>
    <w:sig w:usb0="A00002BF" w:usb1="184F6CFA" w:usb2="00000012"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1DD0873"/>
    <w:rsid w:val="0216268F"/>
    <w:rsid w:val="02317036"/>
    <w:rsid w:val="025445EA"/>
    <w:rsid w:val="02A446D8"/>
    <w:rsid w:val="02D02C5A"/>
    <w:rsid w:val="02F2196A"/>
    <w:rsid w:val="02F930A9"/>
    <w:rsid w:val="03AB0997"/>
    <w:rsid w:val="03CD7816"/>
    <w:rsid w:val="03E03A02"/>
    <w:rsid w:val="04002C85"/>
    <w:rsid w:val="048A2F7D"/>
    <w:rsid w:val="04A4082E"/>
    <w:rsid w:val="050A47E5"/>
    <w:rsid w:val="05150AE6"/>
    <w:rsid w:val="05356F50"/>
    <w:rsid w:val="053D7F74"/>
    <w:rsid w:val="05694001"/>
    <w:rsid w:val="05B075F0"/>
    <w:rsid w:val="0691681F"/>
    <w:rsid w:val="07386B65"/>
    <w:rsid w:val="074B4166"/>
    <w:rsid w:val="07503655"/>
    <w:rsid w:val="0783041B"/>
    <w:rsid w:val="07C72BDA"/>
    <w:rsid w:val="08361A52"/>
    <w:rsid w:val="08D46702"/>
    <w:rsid w:val="090D03C8"/>
    <w:rsid w:val="09161662"/>
    <w:rsid w:val="0935389D"/>
    <w:rsid w:val="09613572"/>
    <w:rsid w:val="09765B98"/>
    <w:rsid w:val="098168D4"/>
    <w:rsid w:val="099C29CD"/>
    <w:rsid w:val="09D07A4E"/>
    <w:rsid w:val="09D20502"/>
    <w:rsid w:val="09E0572E"/>
    <w:rsid w:val="0A2E733D"/>
    <w:rsid w:val="0A4011CE"/>
    <w:rsid w:val="0AD171EA"/>
    <w:rsid w:val="0B443F79"/>
    <w:rsid w:val="0B505CFE"/>
    <w:rsid w:val="0BD14C97"/>
    <w:rsid w:val="0C2D7460"/>
    <w:rsid w:val="0C686E73"/>
    <w:rsid w:val="0CCE6341"/>
    <w:rsid w:val="0D23171E"/>
    <w:rsid w:val="0D2B60D6"/>
    <w:rsid w:val="0D4279C5"/>
    <w:rsid w:val="0D4E4FC5"/>
    <w:rsid w:val="0D852F3F"/>
    <w:rsid w:val="0E284B04"/>
    <w:rsid w:val="0E6117BC"/>
    <w:rsid w:val="0E9B0FBC"/>
    <w:rsid w:val="0EC12409"/>
    <w:rsid w:val="0F8E03D8"/>
    <w:rsid w:val="0FC01C62"/>
    <w:rsid w:val="105C1C05"/>
    <w:rsid w:val="107C1AA5"/>
    <w:rsid w:val="10BC26C3"/>
    <w:rsid w:val="112F4831"/>
    <w:rsid w:val="11F95E33"/>
    <w:rsid w:val="11FE0272"/>
    <w:rsid w:val="12563039"/>
    <w:rsid w:val="12675480"/>
    <w:rsid w:val="12937D4E"/>
    <w:rsid w:val="12F708C4"/>
    <w:rsid w:val="135073F9"/>
    <w:rsid w:val="141E7EDA"/>
    <w:rsid w:val="14FB2159"/>
    <w:rsid w:val="153E37EC"/>
    <w:rsid w:val="155E31D5"/>
    <w:rsid w:val="15AB53B7"/>
    <w:rsid w:val="15CB7495"/>
    <w:rsid w:val="15F15749"/>
    <w:rsid w:val="15F30177"/>
    <w:rsid w:val="16001DC1"/>
    <w:rsid w:val="16004C16"/>
    <w:rsid w:val="162426F1"/>
    <w:rsid w:val="164271B3"/>
    <w:rsid w:val="166923CF"/>
    <w:rsid w:val="1684478E"/>
    <w:rsid w:val="16C74C86"/>
    <w:rsid w:val="16E15A77"/>
    <w:rsid w:val="170C1690"/>
    <w:rsid w:val="172456C4"/>
    <w:rsid w:val="175F7099"/>
    <w:rsid w:val="17687A4B"/>
    <w:rsid w:val="17BC2306"/>
    <w:rsid w:val="18102E74"/>
    <w:rsid w:val="187D413F"/>
    <w:rsid w:val="188A64B9"/>
    <w:rsid w:val="18CE1A06"/>
    <w:rsid w:val="18E50EFF"/>
    <w:rsid w:val="190F5AEF"/>
    <w:rsid w:val="19207712"/>
    <w:rsid w:val="19D1085A"/>
    <w:rsid w:val="19DA6C0E"/>
    <w:rsid w:val="1A6251F7"/>
    <w:rsid w:val="1A9D3FCD"/>
    <w:rsid w:val="1AA91059"/>
    <w:rsid w:val="1ACE2642"/>
    <w:rsid w:val="1BAC2C7B"/>
    <w:rsid w:val="1BAD4A7C"/>
    <w:rsid w:val="1BB02E55"/>
    <w:rsid w:val="1C1845BD"/>
    <w:rsid w:val="1CB27E9B"/>
    <w:rsid w:val="1D0F5ED6"/>
    <w:rsid w:val="1DAD3FFF"/>
    <w:rsid w:val="1DAD7B3B"/>
    <w:rsid w:val="1DFF41B9"/>
    <w:rsid w:val="1E15361A"/>
    <w:rsid w:val="1E4F57F9"/>
    <w:rsid w:val="1E6E28E3"/>
    <w:rsid w:val="1E9F236D"/>
    <w:rsid w:val="1EA42F2E"/>
    <w:rsid w:val="1ED35DB8"/>
    <w:rsid w:val="1EE4148B"/>
    <w:rsid w:val="1F1473B1"/>
    <w:rsid w:val="1F50331B"/>
    <w:rsid w:val="1F512493"/>
    <w:rsid w:val="1F5949A7"/>
    <w:rsid w:val="1F9725BB"/>
    <w:rsid w:val="1FBA587F"/>
    <w:rsid w:val="1FC678BD"/>
    <w:rsid w:val="1FCA0F84"/>
    <w:rsid w:val="20280DAC"/>
    <w:rsid w:val="20732975"/>
    <w:rsid w:val="207F2166"/>
    <w:rsid w:val="209E7837"/>
    <w:rsid w:val="20CC3254"/>
    <w:rsid w:val="20DD5D1B"/>
    <w:rsid w:val="20FB2967"/>
    <w:rsid w:val="21296D82"/>
    <w:rsid w:val="215B4492"/>
    <w:rsid w:val="21A54D73"/>
    <w:rsid w:val="21EF72E6"/>
    <w:rsid w:val="227B2998"/>
    <w:rsid w:val="229D2982"/>
    <w:rsid w:val="22BF0461"/>
    <w:rsid w:val="22DF1FFB"/>
    <w:rsid w:val="239D0E6B"/>
    <w:rsid w:val="23B42F6F"/>
    <w:rsid w:val="23F57AFC"/>
    <w:rsid w:val="240E7ECE"/>
    <w:rsid w:val="24B03174"/>
    <w:rsid w:val="24B573DE"/>
    <w:rsid w:val="24CF34BC"/>
    <w:rsid w:val="24EE4448"/>
    <w:rsid w:val="25481A61"/>
    <w:rsid w:val="25915938"/>
    <w:rsid w:val="259F170D"/>
    <w:rsid w:val="25A92365"/>
    <w:rsid w:val="260360CD"/>
    <w:rsid w:val="2617072A"/>
    <w:rsid w:val="261F7110"/>
    <w:rsid w:val="26A0668D"/>
    <w:rsid w:val="26A33BB8"/>
    <w:rsid w:val="26AB6C21"/>
    <w:rsid w:val="27332D86"/>
    <w:rsid w:val="27727CA4"/>
    <w:rsid w:val="27BF0623"/>
    <w:rsid w:val="27F74C72"/>
    <w:rsid w:val="282B3666"/>
    <w:rsid w:val="28523597"/>
    <w:rsid w:val="28600ED5"/>
    <w:rsid w:val="28AA5AAB"/>
    <w:rsid w:val="28B659A6"/>
    <w:rsid w:val="28BE18CF"/>
    <w:rsid w:val="28E51ADB"/>
    <w:rsid w:val="290E4770"/>
    <w:rsid w:val="2911019A"/>
    <w:rsid w:val="29877500"/>
    <w:rsid w:val="2A066B4A"/>
    <w:rsid w:val="2A0F4184"/>
    <w:rsid w:val="2A367955"/>
    <w:rsid w:val="2AB22B74"/>
    <w:rsid w:val="2AB43502"/>
    <w:rsid w:val="2C3F5D84"/>
    <w:rsid w:val="2CE64BFD"/>
    <w:rsid w:val="2D1F4EB4"/>
    <w:rsid w:val="2D38047F"/>
    <w:rsid w:val="2D3C6A85"/>
    <w:rsid w:val="2D7D65C0"/>
    <w:rsid w:val="2D8E22E6"/>
    <w:rsid w:val="2DFE3C65"/>
    <w:rsid w:val="2E364280"/>
    <w:rsid w:val="2E485BC9"/>
    <w:rsid w:val="2E880189"/>
    <w:rsid w:val="2EB03173"/>
    <w:rsid w:val="2EE02088"/>
    <w:rsid w:val="2EEE4150"/>
    <w:rsid w:val="2F621D5A"/>
    <w:rsid w:val="2F7A048D"/>
    <w:rsid w:val="2F9200D3"/>
    <w:rsid w:val="2F932C7B"/>
    <w:rsid w:val="2FBD69D2"/>
    <w:rsid w:val="306174F4"/>
    <w:rsid w:val="30AB51CA"/>
    <w:rsid w:val="30C52F74"/>
    <w:rsid w:val="30E4132A"/>
    <w:rsid w:val="312049B3"/>
    <w:rsid w:val="31390AFB"/>
    <w:rsid w:val="31727237"/>
    <w:rsid w:val="31B04CB9"/>
    <w:rsid w:val="31CE63B5"/>
    <w:rsid w:val="31E4442C"/>
    <w:rsid w:val="31F75EEE"/>
    <w:rsid w:val="320944EF"/>
    <w:rsid w:val="32671426"/>
    <w:rsid w:val="32B12BD0"/>
    <w:rsid w:val="3301198A"/>
    <w:rsid w:val="33420C1B"/>
    <w:rsid w:val="35962F57"/>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EC4654"/>
    <w:rsid w:val="39666407"/>
    <w:rsid w:val="396B6022"/>
    <w:rsid w:val="397630B0"/>
    <w:rsid w:val="39797063"/>
    <w:rsid w:val="39AF2A0A"/>
    <w:rsid w:val="3A40218C"/>
    <w:rsid w:val="3A4867CA"/>
    <w:rsid w:val="3A897F28"/>
    <w:rsid w:val="3AA9213C"/>
    <w:rsid w:val="3B6949B8"/>
    <w:rsid w:val="3B9E56EE"/>
    <w:rsid w:val="3B9F10A9"/>
    <w:rsid w:val="3BDA441F"/>
    <w:rsid w:val="3C336B2B"/>
    <w:rsid w:val="3C87360C"/>
    <w:rsid w:val="3C9624DD"/>
    <w:rsid w:val="3CB50E22"/>
    <w:rsid w:val="3CCD1900"/>
    <w:rsid w:val="3CE76C47"/>
    <w:rsid w:val="3D1B4412"/>
    <w:rsid w:val="3D625FAB"/>
    <w:rsid w:val="3D6963CE"/>
    <w:rsid w:val="3D8F3232"/>
    <w:rsid w:val="3DBA4E12"/>
    <w:rsid w:val="3DBD4776"/>
    <w:rsid w:val="3DEC2887"/>
    <w:rsid w:val="3DF22993"/>
    <w:rsid w:val="3E3A3BD1"/>
    <w:rsid w:val="3E560570"/>
    <w:rsid w:val="3E793D02"/>
    <w:rsid w:val="3E974FD9"/>
    <w:rsid w:val="3EA47C2D"/>
    <w:rsid w:val="3EDA71BD"/>
    <w:rsid w:val="3F944EF2"/>
    <w:rsid w:val="3FB248A4"/>
    <w:rsid w:val="3FE20CF3"/>
    <w:rsid w:val="3FED3B31"/>
    <w:rsid w:val="40787187"/>
    <w:rsid w:val="40AC1C6B"/>
    <w:rsid w:val="40B86FDC"/>
    <w:rsid w:val="40C66FBA"/>
    <w:rsid w:val="41525759"/>
    <w:rsid w:val="41535863"/>
    <w:rsid w:val="418F562A"/>
    <w:rsid w:val="41D931D7"/>
    <w:rsid w:val="42400E64"/>
    <w:rsid w:val="4246631A"/>
    <w:rsid w:val="424F41F3"/>
    <w:rsid w:val="425665EF"/>
    <w:rsid w:val="426A0D65"/>
    <w:rsid w:val="440520A2"/>
    <w:rsid w:val="442336B4"/>
    <w:rsid w:val="442A0898"/>
    <w:rsid w:val="4435643A"/>
    <w:rsid w:val="445D67A1"/>
    <w:rsid w:val="44A24550"/>
    <w:rsid w:val="44AB5470"/>
    <w:rsid w:val="44B20A12"/>
    <w:rsid w:val="44C861BB"/>
    <w:rsid w:val="44F63D12"/>
    <w:rsid w:val="452A1919"/>
    <w:rsid w:val="453E3146"/>
    <w:rsid w:val="4572261B"/>
    <w:rsid w:val="45B97969"/>
    <w:rsid w:val="45DA3094"/>
    <w:rsid w:val="46905F1A"/>
    <w:rsid w:val="46E541D5"/>
    <w:rsid w:val="47492C28"/>
    <w:rsid w:val="47685F32"/>
    <w:rsid w:val="47C5755B"/>
    <w:rsid w:val="47D416E8"/>
    <w:rsid w:val="48220383"/>
    <w:rsid w:val="48DA31FD"/>
    <w:rsid w:val="494214A7"/>
    <w:rsid w:val="494F0557"/>
    <w:rsid w:val="49AB4C86"/>
    <w:rsid w:val="4A06296A"/>
    <w:rsid w:val="4A287831"/>
    <w:rsid w:val="4B5049B4"/>
    <w:rsid w:val="4B79106A"/>
    <w:rsid w:val="4B8C27BB"/>
    <w:rsid w:val="4BC137FA"/>
    <w:rsid w:val="4C0A657A"/>
    <w:rsid w:val="4C297156"/>
    <w:rsid w:val="4C967FAF"/>
    <w:rsid w:val="4CCB074B"/>
    <w:rsid w:val="4D8A2EE5"/>
    <w:rsid w:val="4D9B4661"/>
    <w:rsid w:val="4E016410"/>
    <w:rsid w:val="4E0B1BC2"/>
    <w:rsid w:val="4E8C7012"/>
    <w:rsid w:val="4EC20C3A"/>
    <w:rsid w:val="4EC60FC6"/>
    <w:rsid w:val="4EED2BC8"/>
    <w:rsid w:val="4EF67832"/>
    <w:rsid w:val="4F2E2311"/>
    <w:rsid w:val="4F932387"/>
    <w:rsid w:val="4FAB5F46"/>
    <w:rsid w:val="4FD51D87"/>
    <w:rsid w:val="50163F73"/>
    <w:rsid w:val="502776D3"/>
    <w:rsid w:val="503C6412"/>
    <w:rsid w:val="505D190C"/>
    <w:rsid w:val="50C17233"/>
    <w:rsid w:val="51135289"/>
    <w:rsid w:val="514A2123"/>
    <w:rsid w:val="515F5F80"/>
    <w:rsid w:val="51896A13"/>
    <w:rsid w:val="519340B0"/>
    <w:rsid w:val="51D42A12"/>
    <w:rsid w:val="52190CA4"/>
    <w:rsid w:val="5240187B"/>
    <w:rsid w:val="52941F38"/>
    <w:rsid w:val="535C275B"/>
    <w:rsid w:val="53B14415"/>
    <w:rsid w:val="53EF357B"/>
    <w:rsid w:val="5473169E"/>
    <w:rsid w:val="54D34357"/>
    <w:rsid w:val="55113F42"/>
    <w:rsid w:val="554D75AB"/>
    <w:rsid w:val="55595E08"/>
    <w:rsid w:val="55BE0029"/>
    <w:rsid w:val="55F27D22"/>
    <w:rsid w:val="562350EE"/>
    <w:rsid w:val="566F178F"/>
    <w:rsid w:val="56736B01"/>
    <w:rsid w:val="56AD316C"/>
    <w:rsid w:val="5726016C"/>
    <w:rsid w:val="578B2E00"/>
    <w:rsid w:val="585E4F3C"/>
    <w:rsid w:val="58C52A1E"/>
    <w:rsid w:val="591702CA"/>
    <w:rsid w:val="59203A01"/>
    <w:rsid w:val="59C327D2"/>
    <w:rsid w:val="5A007D61"/>
    <w:rsid w:val="5A163357"/>
    <w:rsid w:val="5AF17BBB"/>
    <w:rsid w:val="5B515B81"/>
    <w:rsid w:val="5B7936AC"/>
    <w:rsid w:val="5B8B3D37"/>
    <w:rsid w:val="5B9C406B"/>
    <w:rsid w:val="5BCB00FC"/>
    <w:rsid w:val="5BDC6E44"/>
    <w:rsid w:val="5BDF735D"/>
    <w:rsid w:val="5C5E32B4"/>
    <w:rsid w:val="5C6258A4"/>
    <w:rsid w:val="5C9F00AC"/>
    <w:rsid w:val="5CA10316"/>
    <w:rsid w:val="5CC10E22"/>
    <w:rsid w:val="5CCD4F90"/>
    <w:rsid w:val="5DEA579F"/>
    <w:rsid w:val="5E5477D1"/>
    <w:rsid w:val="5E82604C"/>
    <w:rsid w:val="5EB3567B"/>
    <w:rsid w:val="5EBF21C8"/>
    <w:rsid w:val="5FAC4190"/>
    <w:rsid w:val="5FB4017C"/>
    <w:rsid w:val="5FFF7E8C"/>
    <w:rsid w:val="60240AE7"/>
    <w:rsid w:val="60A816BA"/>
    <w:rsid w:val="61520C06"/>
    <w:rsid w:val="62106968"/>
    <w:rsid w:val="62733EE5"/>
    <w:rsid w:val="62A23EF9"/>
    <w:rsid w:val="62E64A8D"/>
    <w:rsid w:val="63650E55"/>
    <w:rsid w:val="63E51096"/>
    <w:rsid w:val="645F7C77"/>
    <w:rsid w:val="64612BCC"/>
    <w:rsid w:val="647462D8"/>
    <w:rsid w:val="650623C8"/>
    <w:rsid w:val="65A15091"/>
    <w:rsid w:val="65AA3069"/>
    <w:rsid w:val="66524DFC"/>
    <w:rsid w:val="66B96EA8"/>
    <w:rsid w:val="66C539A3"/>
    <w:rsid w:val="66F73F16"/>
    <w:rsid w:val="67581134"/>
    <w:rsid w:val="67C1146A"/>
    <w:rsid w:val="67DF1954"/>
    <w:rsid w:val="67E22ABE"/>
    <w:rsid w:val="67F60269"/>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F37D0"/>
    <w:rsid w:val="6C2A5933"/>
    <w:rsid w:val="6C532497"/>
    <w:rsid w:val="6C6A3D48"/>
    <w:rsid w:val="6CAE458A"/>
    <w:rsid w:val="6DFA31D5"/>
    <w:rsid w:val="6E6E6EA6"/>
    <w:rsid w:val="6E7403AD"/>
    <w:rsid w:val="6ED92998"/>
    <w:rsid w:val="6F703737"/>
    <w:rsid w:val="6F71413F"/>
    <w:rsid w:val="6F9C03ED"/>
    <w:rsid w:val="6FB05E23"/>
    <w:rsid w:val="6FDC750F"/>
    <w:rsid w:val="70433045"/>
    <w:rsid w:val="707D2FB4"/>
    <w:rsid w:val="70A16D3E"/>
    <w:rsid w:val="71236AF0"/>
    <w:rsid w:val="71343CD4"/>
    <w:rsid w:val="71636BB6"/>
    <w:rsid w:val="71A911C1"/>
    <w:rsid w:val="722F26B4"/>
    <w:rsid w:val="723B2405"/>
    <w:rsid w:val="72734411"/>
    <w:rsid w:val="727B692A"/>
    <w:rsid w:val="72885E70"/>
    <w:rsid w:val="72C34330"/>
    <w:rsid w:val="72C44654"/>
    <w:rsid w:val="72C67E03"/>
    <w:rsid w:val="72FD175E"/>
    <w:rsid w:val="730B7BD7"/>
    <w:rsid w:val="731C59A6"/>
    <w:rsid w:val="73FD71C6"/>
    <w:rsid w:val="740B7597"/>
    <w:rsid w:val="74524185"/>
    <w:rsid w:val="74E23555"/>
    <w:rsid w:val="75810E1A"/>
    <w:rsid w:val="75875DA7"/>
    <w:rsid w:val="75A57FA1"/>
    <w:rsid w:val="76077A0F"/>
    <w:rsid w:val="761E6838"/>
    <w:rsid w:val="763F278C"/>
    <w:rsid w:val="764B34A7"/>
    <w:rsid w:val="76C43BAF"/>
    <w:rsid w:val="76FB4123"/>
    <w:rsid w:val="77450FC0"/>
    <w:rsid w:val="77E45E27"/>
    <w:rsid w:val="77E57FE6"/>
    <w:rsid w:val="78516857"/>
    <w:rsid w:val="787917F5"/>
    <w:rsid w:val="788C7453"/>
    <w:rsid w:val="78F3068C"/>
    <w:rsid w:val="78FC1BBE"/>
    <w:rsid w:val="793746D7"/>
    <w:rsid w:val="79425C88"/>
    <w:rsid w:val="79A7627D"/>
    <w:rsid w:val="79C85C16"/>
    <w:rsid w:val="79E41CD7"/>
    <w:rsid w:val="79FB5304"/>
    <w:rsid w:val="7A27777B"/>
    <w:rsid w:val="7A466358"/>
    <w:rsid w:val="7A697BCE"/>
    <w:rsid w:val="7AF57111"/>
    <w:rsid w:val="7B357F48"/>
    <w:rsid w:val="7B5D2F26"/>
    <w:rsid w:val="7B611C8C"/>
    <w:rsid w:val="7B7721FC"/>
    <w:rsid w:val="7BDC1D61"/>
    <w:rsid w:val="7C0B09E6"/>
    <w:rsid w:val="7C833972"/>
    <w:rsid w:val="7CB160E7"/>
    <w:rsid w:val="7D78758A"/>
    <w:rsid w:val="7DCF0C64"/>
    <w:rsid w:val="7DE60B9B"/>
    <w:rsid w:val="7E4A517A"/>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6</TotalTime>
  <ScaleCrop>false</ScaleCrop>
  <LinksUpToDate>false</LinksUpToDate>
  <CharactersWithSpaces>2152</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2021-11-08T07:44:50Z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