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3D6B" w:rsidRDefault="00AB1794">
      <w:pPr>
        <w:widowControl/>
        <w:jc w:val="left"/>
        <w:rPr>
          <w:rFonts w:ascii="黑体" w:eastAsia="黑体" w:hAnsi="黑体" w:cs="黑体"/>
          <w:kern w:val="0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  <w:r>
        <w:rPr>
          <w:rFonts w:ascii="黑体" w:eastAsia="黑体" w:hAnsi="黑体" w:cs="黑体" w:hint="eastAsia"/>
          <w:sz w:val="32"/>
          <w:szCs w:val="32"/>
        </w:rPr>
        <w:t>1</w:t>
      </w:r>
    </w:p>
    <w:p w:rsidR="00F53D6B" w:rsidRDefault="00AB1794">
      <w:pPr>
        <w:pStyle w:val="paragraphindent"/>
        <w:spacing w:before="0" w:beforeAutospacing="0" w:after="0" w:afterAutospacing="0" w:line="560" w:lineRule="exact"/>
        <w:ind w:firstLine="0"/>
        <w:jc w:val="center"/>
        <w:rPr>
          <w:rFonts w:ascii="方正小标宋_GBK" w:eastAsia="方正小标宋_GBK" w:cs="Arial"/>
          <w:sz w:val="32"/>
          <w:szCs w:val="32"/>
        </w:rPr>
      </w:pPr>
      <w:r>
        <w:rPr>
          <w:rFonts w:ascii="方正小标宋_GBK" w:eastAsia="方正小标宋_GBK" w:cs="Arial" w:hint="eastAsia"/>
          <w:sz w:val="32"/>
          <w:szCs w:val="32"/>
        </w:rPr>
        <w:t>2022</w:t>
      </w:r>
      <w:r>
        <w:rPr>
          <w:rFonts w:ascii="方正小标宋_GBK" w:eastAsia="方正小标宋_GBK" w:cs="Arial" w:hint="eastAsia"/>
          <w:sz w:val="32"/>
          <w:szCs w:val="32"/>
        </w:rPr>
        <w:t>年</w:t>
      </w:r>
      <w:r>
        <w:rPr>
          <w:rFonts w:ascii="方正小标宋_GBK" w:eastAsia="方正小标宋_GBK" w:cs="Arial" w:hint="eastAsia"/>
          <w:sz w:val="32"/>
          <w:szCs w:val="32"/>
        </w:rPr>
        <w:t>度</w:t>
      </w:r>
      <w:r>
        <w:rPr>
          <w:rFonts w:ascii="方正小标宋_GBK" w:eastAsia="方正小标宋_GBK" w:cs="Arial" w:hint="eastAsia"/>
          <w:sz w:val="32"/>
          <w:szCs w:val="32"/>
        </w:rPr>
        <w:t>江苏省质量信用</w:t>
      </w:r>
      <w:r>
        <w:rPr>
          <w:rFonts w:ascii="方正小标宋_GBK" w:eastAsia="方正小标宋_GBK" w:cs="Arial" w:hint="eastAsia"/>
          <w:sz w:val="32"/>
          <w:szCs w:val="32"/>
        </w:rPr>
        <w:t>AAA</w:t>
      </w:r>
      <w:r>
        <w:rPr>
          <w:rFonts w:ascii="方正小标宋_GBK" w:eastAsia="方正小标宋_GBK" w:cs="Arial" w:hint="eastAsia"/>
          <w:sz w:val="32"/>
          <w:szCs w:val="32"/>
        </w:rPr>
        <w:t>级企业公示名单</w:t>
      </w:r>
    </w:p>
    <w:p w:rsidR="00F53D6B" w:rsidRDefault="00AB1794">
      <w:pPr>
        <w:pStyle w:val="paragraphindent"/>
        <w:spacing w:before="0" w:beforeAutospacing="0" w:after="0" w:afterAutospacing="0" w:line="560" w:lineRule="exact"/>
        <w:ind w:firstLineChars="200" w:firstLine="640"/>
        <w:jc w:val="center"/>
        <w:rPr>
          <w:rFonts w:ascii="方正小标宋_GBK" w:eastAsia="方正小标宋_GBK" w:cs="Arial"/>
          <w:sz w:val="32"/>
          <w:szCs w:val="32"/>
        </w:rPr>
      </w:pPr>
      <w:r>
        <w:rPr>
          <w:rFonts w:ascii="方正小标宋_GBK" w:eastAsia="方正小标宋_GBK" w:cs="Arial" w:hint="eastAsia"/>
          <w:sz w:val="32"/>
          <w:szCs w:val="32"/>
        </w:rPr>
        <w:t>（共</w:t>
      </w:r>
      <w:r>
        <w:rPr>
          <w:rFonts w:ascii="方正小标宋_GBK" w:eastAsia="方正小标宋_GBK" w:cs="Arial" w:hint="eastAsia"/>
          <w:sz w:val="32"/>
          <w:szCs w:val="32"/>
        </w:rPr>
        <w:t>50</w:t>
      </w:r>
      <w:r>
        <w:rPr>
          <w:rFonts w:ascii="方正小标宋_GBK" w:eastAsia="方正小标宋_GBK" w:cs="Arial" w:hint="eastAsia"/>
          <w:sz w:val="32"/>
          <w:szCs w:val="32"/>
        </w:rPr>
        <w:t>家）</w:t>
      </w:r>
    </w:p>
    <w:tbl>
      <w:tblPr>
        <w:tblW w:w="868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680"/>
      </w:tblGrid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江苏久吾高科技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中铁宝桥（南京）有限公司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南京康尼机电股份有限公司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南京巨鲨显示科技有限公司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南京拓控信息科技股份有限公司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无锡先导智能装备股份有限公司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无锡普天铁心股份有限公司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宝银特种钢管有限公司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江苏宝安电缆有限公司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徐州重型机械有限公司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江苏金彭集团有限公司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江苏新河农用化工有限公司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徐州博康信息化学品有限公司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常州亚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玛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顿股份有限公司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中车戚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墅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堰机车车辆工艺研究所有限公司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常州博瑞电力自动化设备有限公司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常州神力电机股份有限公司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裕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克施乐塑料制品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(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太仓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)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江苏凯伦建材股份有限公司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苏州清越光电科技股份有限公司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江苏新美星包装机械股份有限公司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江苏隆力奇生物科技股份有限公司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lastRenderedPageBreak/>
              <w:t>江苏铁锚玻璃股份有限公司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四方科技集团股份有限公司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南通万达能源动力科技有限公司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江苏天南电力股份有限公司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连云港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市港圣开关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制造有限公司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江苏联瑞新材料股份有限公司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江苏苏云医疗器材有限公司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江苏科伦多食品配料有限公司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江苏远翔装饰工程有限公司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江苏金卫机械设备有限公司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西派集团有限公司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江苏省农垦麦芽有限公司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江苏博敏电子有限公司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江苏恒康机电有限公司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盐城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市崇达石化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机械有限公司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江苏宝源高新电工有限公司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江苏兴洋管业股份有限公司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海沃机械（中国）有限公司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镇江东方电热科技股份有限公司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江苏迅捷装具科技有限公司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江苏鼎泰工程材料有限公司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中裕软管科技股份有限公司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扬子江药业集团江苏海慈生物有限公司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江苏赛德力制药机械制造有限公司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罡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阳转向系统有限公司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lastRenderedPageBreak/>
              <w:t>江苏永达电源股份有限公司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旭派电源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有限公司</w:t>
            </w:r>
          </w:p>
        </w:tc>
      </w:tr>
      <w:tr w:rsidR="00F53D6B">
        <w:trPr>
          <w:trHeight w:hRule="exact" w:val="510"/>
          <w:jc w:val="center"/>
        </w:trPr>
        <w:tc>
          <w:tcPr>
            <w:tcW w:w="8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F53D6B" w:rsidRDefault="00AB1794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江苏德顺纺织有限公司</w:t>
            </w:r>
          </w:p>
        </w:tc>
      </w:tr>
    </w:tbl>
    <w:p w:rsidR="00F53D6B" w:rsidRDefault="00F53D6B">
      <w:pPr>
        <w:spacing w:line="560" w:lineRule="exact"/>
        <w:ind w:firstLineChars="200" w:firstLine="643"/>
        <w:rPr>
          <w:rFonts w:ascii="方正仿宋_GBK" w:eastAsia="方正仿宋_GBK"/>
          <w:b/>
          <w:sz w:val="32"/>
          <w:szCs w:val="32"/>
        </w:rPr>
      </w:pPr>
    </w:p>
    <w:p w:rsidR="00F53D6B" w:rsidRDefault="00AB1794">
      <w:pPr>
        <w:spacing w:line="560" w:lineRule="exact"/>
        <w:ind w:firstLineChars="200" w:firstLine="643"/>
        <w:rPr>
          <w:rFonts w:ascii="方正仿宋_GBK" w:eastAsia="方正仿宋_GBK"/>
          <w:b/>
          <w:sz w:val="32"/>
          <w:szCs w:val="32"/>
        </w:rPr>
      </w:pPr>
      <w:r>
        <w:rPr>
          <w:rFonts w:ascii="方正仿宋_GBK" w:eastAsia="方正仿宋_GBK" w:hint="eastAsia"/>
          <w:b/>
          <w:sz w:val="32"/>
          <w:szCs w:val="32"/>
        </w:rPr>
        <w:t>(</w:t>
      </w:r>
      <w:r>
        <w:rPr>
          <w:rFonts w:ascii="方正仿宋_GBK" w:eastAsia="方正仿宋_GBK" w:hint="eastAsia"/>
          <w:b/>
          <w:sz w:val="32"/>
          <w:szCs w:val="32"/>
        </w:rPr>
        <w:t>以上排名不分先后</w:t>
      </w:r>
      <w:r>
        <w:rPr>
          <w:rFonts w:ascii="方正仿宋_GBK" w:eastAsia="方正仿宋_GBK" w:hint="eastAsia"/>
          <w:b/>
          <w:sz w:val="32"/>
          <w:szCs w:val="32"/>
        </w:rPr>
        <w:t>)</w:t>
      </w:r>
    </w:p>
    <w:p w:rsidR="00F53D6B" w:rsidRDefault="00F53D6B">
      <w:pPr>
        <w:spacing w:line="560" w:lineRule="exact"/>
        <w:ind w:firstLineChars="200" w:firstLine="643"/>
        <w:jc w:val="center"/>
        <w:rPr>
          <w:rFonts w:ascii="方正仿宋_GBK" w:eastAsia="方正仿宋_GBK"/>
          <w:b/>
          <w:sz w:val="32"/>
          <w:szCs w:val="32"/>
        </w:rPr>
      </w:pPr>
    </w:p>
    <w:p w:rsidR="00F53D6B" w:rsidRDefault="00F53D6B" w:rsidP="00377D0B">
      <w:pPr>
        <w:widowControl/>
        <w:spacing w:line="560" w:lineRule="exact"/>
        <w:jc w:val="left"/>
        <w:rPr>
          <w:rFonts w:ascii="方正仿宋_GBK" w:eastAsia="方正仿宋_GBK" w:hAnsi="宋体" w:cs="Arial"/>
          <w:kern w:val="0"/>
          <w:sz w:val="32"/>
          <w:szCs w:val="32"/>
        </w:rPr>
      </w:pPr>
      <w:bookmarkStart w:id="0" w:name="_GoBack"/>
      <w:bookmarkEnd w:id="0"/>
    </w:p>
    <w:sectPr w:rsidR="00F53D6B">
      <w:pgSz w:w="11906" w:h="16838"/>
      <w:pgMar w:top="1984" w:right="1474" w:bottom="1871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1794" w:rsidRDefault="00AB1794" w:rsidP="00377D0B">
      <w:r>
        <w:separator/>
      </w:r>
    </w:p>
  </w:endnote>
  <w:endnote w:type="continuationSeparator" w:id="0">
    <w:p w:rsidR="00AB1794" w:rsidRDefault="00AB1794" w:rsidP="00377D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1794" w:rsidRDefault="00AB1794" w:rsidP="00377D0B">
      <w:r>
        <w:separator/>
      </w:r>
    </w:p>
  </w:footnote>
  <w:footnote w:type="continuationSeparator" w:id="0">
    <w:p w:rsidR="00AB1794" w:rsidRDefault="00AB1794" w:rsidP="00377D0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3F62"/>
    <w:rsid w:val="00040150"/>
    <w:rsid w:val="000B4628"/>
    <w:rsid w:val="000D6736"/>
    <w:rsid w:val="000E2871"/>
    <w:rsid w:val="00113DE4"/>
    <w:rsid w:val="00123F62"/>
    <w:rsid w:val="001533A4"/>
    <w:rsid w:val="001E68A1"/>
    <w:rsid w:val="00256244"/>
    <w:rsid w:val="00363468"/>
    <w:rsid w:val="00377D0B"/>
    <w:rsid w:val="00394DE7"/>
    <w:rsid w:val="003E2944"/>
    <w:rsid w:val="003E5B8B"/>
    <w:rsid w:val="004040F4"/>
    <w:rsid w:val="0049032C"/>
    <w:rsid w:val="00492000"/>
    <w:rsid w:val="00564DBF"/>
    <w:rsid w:val="005703AA"/>
    <w:rsid w:val="005D3145"/>
    <w:rsid w:val="005D3468"/>
    <w:rsid w:val="00600579"/>
    <w:rsid w:val="00603DAC"/>
    <w:rsid w:val="00623AB8"/>
    <w:rsid w:val="00662B7E"/>
    <w:rsid w:val="006E7B0B"/>
    <w:rsid w:val="006F417A"/>
    <w:rsid w:val="0076547E"/>
    <w:rsid w:val="00770B60"/>
    <w:rsid w:val="007813A4"/>
    <w:rsid w:val="007C7768"/>
    <w:rsid w:val="0087571A"/>
    <w:rsid w:val="008759BE"/>
    <w:rsid w:val="008A17F9"/>
    <w:rsid w:val="00951500"/>
    <w:rsid w:val="00981F87"/>
    <w:rsid w:val="009D7B99"/>
    <w:rsid w:val="00A038FC"/>
    <w:rsid w:val="00A6589E"/>
    <w:rsid w:val="00A87096"/>
    <w:rsid w:val="00AB1794"/>
    <w:rsid w:val="00AF2312"/>
    <w:rsid w:val="00B526C8"/>
    <w:rsid w:val="00B60857"/>
    <w:rsid w:val="00BD2482"/>
    <w:rsid w:val="00C554F6"/>
    <w:rsid w:val="00C92607"/>
    <w:rsid w:val="00D32237"/>
    <w:rsid w:val="00D4118B"/>
    <w:rsid w:val="00DB1E66"/>
    <w:rsid w:val="00DD23DF"/>
    <w:rsid w:val="00DD5A96"/>
    <w:rsid w:val="00E34A03"/>
    <w:rsid w:val="00F34F48"/>
    <w:rsid w:val="00F53D6B"/>
    <w:rsid w:val="00F9546A"/>
    <w:rsid w:val="00FD030D"/>
    <w:rsid w:val="13D50886"/>
    <w:rsid w:val="1ADB0FC2"/>
    <w:rsid w:val="1EB875EF"/>
    <w:rsid w:val="2C0364C1"/>
    <w:rsid w:val="3AB75BE4"/>
    <w:rsid w:val="411F4B1F"/>
    <w:rsid w:val="56F033A7"/>
    <w:rsid w:val="70480302"/>
    <w:rsid w:val="70DD239E"/>
    <w:rsid w:val="764E1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uiPriority="0" w:qFormat="1"/>
    <w:lsdException w:name="Table Grid" w:uiPriority="59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semiHidden/>
    <w:unhideWhenUsed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graphindent">
    <w:name w:val="paragraphindent"/>
    <w:basedOn w:val="a"/>
    <w:qFormat/>
    <w:pPr>
      <w:widowControl/>
      <w:spacing w:before="100" w:beforeAutospacing="1" w:after="100" w:afterAutospacing="1"/>
      <w:ind w:firstLine="480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b/>
      <w:color w:val="000000"/>
      <w:sz w:val="24"/>
      <w:szCs w:val="24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uiPriority="0" w:qFormat="1"/>
    <w:lsdException w:name="Table Grid" w:uiPriority="59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semiHidden/>
    <w:unhideWhenUsed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graphindent">
    <w:name w:val="paragraphindent"/>
    <w:basedOn w:val="a"/>
    <w:qFormat/>
    <w:pPr>
      <w:widowControl/>
      <w:spacing w:before="100" w:beforeAutospacing="1" w:after="100" w:afterAutospacing="1"/>
      <w:ind w:firstLine="480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b/>
      <w:color w:val="000000"/>
      <w:sz w:val="24"/>
      <w:szCs w:val="24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114</Words>
  <Characters>655</Characters>
  <Application>Microsoft Office Word</Application>
  <DocSecurity>0</DocSecurity>
  <Lines>5</Lines>
  <Paragraphs>1</Paragraphs>
  <ScaleCrop>false</ScaleCrop>
  <Company>Microsoft</Company>
  <LinksUpToDate>false</LinksUpToDate>
  <CharactersWithSpaces>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李根</cp:lastModifiedBy>
  <cp:revision>2</cp:revision>
  <cp:lastPrinted>2022-11-11T07:14:00Z</cp:lastPrinted>
  <dcterms:created xsi:type="dcterms:W3CDTF">2022-11-14T01:46:00Z</dcterms:created>
  <dcterms:modified xsi:type="dcterms:W3CDTF">2022-11-14T01:46:00Z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</Properties>
</file>