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spacing w:line="600" w:lineRule="exact"/>
        <w:ind w:firstLine="640" w:firstLineChars="200"/>
        <w:jc w:val="left"/>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酒精度</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lang w:val="en-US" w:eastAsia="zh-CN"/>
        </w:rPr>
      </w:pPr>
      <w:r>
        <w:rPr>
          <w:rFonts w:hint="eastAsia"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亚硝酸盐</w:t>
      </w:r>
      <w:bookmarkStart w:id="0" w:name="_GoBack"/>
      <w:bookmarkEnd w:id="0"/>
      <w:r>
        <w:rPr>
          <w:rFonts w:hint="eastAsia" w:ascii="Times New Roman" w:hAnsi="Times New Roman" w:eastAsia="方正黑体_GBK" w:cs="Times New Roman"/>
          <w:sz w:val="32"/>
          <w:szCs w:val="32"/>
          <w:lang w:val="en-US" w:eastAsia="zh-CN"/>
        </w:rPr>
        <w:t>（以亚硝酸钠计）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亚硝酸盐主要包括亚硝酸钠和亚硝酸钾，作为护色剂和防腐剂，可使肉制品呈现鲜艳的红色，也能够抑制肉毒梭菌的生长和繁殖。亚硝酸盐</w:t>
      </w:r>
      <w:r>
        <w:rPr>
          <w:rFonts w:hint="eastAsia" w:ascii="Times New Roman" w:hAnsi="Times New Roman" w:eastAsia="方正仿宋_GBK" w:cs="Times New Roman"/>
          <w:kern w:val="2"/>
          <w:sz w:val="32"/>
          <w:szCs w:val="32"/>
          <w:lang w:val="en-US" w:eastAsia="zh-CN" w:bidi="ar-SA"/>
        </w:rPr>
        <w:t>超标的原因可能是肉制品加工企业片面追求产品的外观色泽</w:t>
      </w:r>
      <w:r>
        <w:rPr>
          <w:rFonts w:hint="default" w:ascii="Times New Roman" w:hAnsi="Times New Roman" w:eastAsia="方正仿宋_GBK" w:cs="Times New Roman"/>
          <w:kern w:val="2"/>
          <w:sz w:val="32"/>
          <w:szCs w:val="32"/>
          <w:lang w:val="en-US" w:eastAsia="zh-CN" w:bidi="ar-SA"/>
        </w:rPr>
        <w:t>。肉制品</w:t>
      </w:r>
      <w:r>
        <w:rPr>
          <w:rFonts w:hint="eastAsia" w:ascii="Times New Roman" w:hAnsi="Times New Roman" w:eastAsia="方正仿宋_GBK" w:cs="Times New Roman"/>
          <w:kern w:val="2"/>
          <w:sz w:val="32"/>
          <w:szCs w:val="32"/>
          <w:lang w:val="en-US" w:eastAsia="zh-CN" w:bidi="ar-SA"/>
        </w:rPr>
        <w:t>中</w:t>
      </w:r>
      <w:r>
        <w:rPr>
          <w:rFonts w:hint="default" w:ascii="Times New Roman" w:hAnsi="Times New Roman" w:eastAsia="方正仿宋_GBK" w:cs="Times New Roman"/>
          <w:kern w:val="2"/>
          <w:sz w:val="32"/>
          <w:szCs w:val="32"/>
          <w:lang w:val="en-US" w:eastAsia="zh-CN" w:bidi="ar-SA"/>
        </w:rPr>
        <w:t>亚硝酸盐超标</w:t>
      </w:r>
      <w:r>
        <w:rPr>
          <w:rFonts w:hint="eastAsia" w:ascii="Times New Roman" w:hAnsi="Times New Roman" w:eastAsia="方正仿宋_GBK" w:cs="Times New Roman"/>
          <w:kern w:val="2"/>
          <w:sz w:val="32"/>
          <w:szCs w:val="32"/>
          <w:lang w:val="en-US" w:eastAsia="zh-CN" w:bidi="ar-SA"/>
        </w:rPr>
        <w:t>的原因</w:t>
      </w:r>
      <w:r>
        <w:rPr>
          <w:rFonts w:hint="default" w:ascii="Times New Roman" w:hAnsi="Times New Roman" w:eastAsia="方正仿宋_GBK" w:cs="Times New Roman"/>
          <w:kern w:val="2"/>
          <w:sz w:val="32"/>
          <w:szCs w:val="32"/>
          <w:lang w:val="en-US" w:eastAsia="zh-CN" w:bidi="ar-SA"/>
        </w:rPr>
        <w:t>，</w:t>
      </w:r>
      <w:r>
        <w:rPr>
          <w:rFonts w:hint="eastAsia" w:ascii="Times New Roman" w:hAnsi="Times New Roman" w:eastAsia="方正仿宋_GBK" w:cs="Times New Roman"/>
          <w:kern w:val="2"/>
          <w:sz w:val="32"/>
          <w:szCs w:val="32"/>
          <w:lang w:val="en-US" w:eastAsia="zh-CN" w:bidi="ar-SA"/>
        </w:rPr>
        <w:t>可能是肉制品加工企业片面追求产品的外观色泽而超量使用，也可能是生产企业计量不准确</w:t>
      </w:r>
      <w:r>
        <w:rPr>
          <w:rFonts w:hint="default" w:ascii="Times New Roman" w:hAnsi="Times New Roman" w:eastAsia="方正仿宋_GBK" w:cs="Times New Roman"/>
          <w:kern w:val="2"/>
          <w:sz w:val="32"/>
          <w:szCs w:val="32"/>
          <w:lang w:val="en-US" w:eastAsia="zh-CN" w:bidi="ar-SA"/>
        </w:rPr>
        <w:t>或为延长保质期多加成分不明的腌制剂复配，造成重复添加而超限量。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相同色泽着色剂混合使用时各自用量占其最大使用量的比例之和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着色剂又称食用色素，用于赋予和改善食品的色泽。如果长期过量摄入，会加重肝脏和胃肠道的负担，对人体健康造成一定危害。《食品安全国家标准 食品添加剂使用标准》（GB 2760-2014）中规定，相同色泽着色剂在混合使用时各自用量占其最大使用量的比例之和不得超过1。相同色泽着色剂混合使用时各自用量占其最大使用量的比例之和超标的原因，可能是生产企业对食品安全国家标准不了解而超限量添加多种相同色泽着色剂，也可能是在生产加工过程中未严格控制各相同色泽着色剂的用量，还可能是生产过程中计量不准导致终产品着色剂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极性组分</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煎炸油中总极性物质的含量（即%TPM）可作为衡量油脂品质的一个很好的指标。《食品安全国家标准 植物油》（GB2716-2018）中规定，极性组分的最大限量值为27%。造成极性组分不合格的原因可能是：一、油炸温度控制不当，煎炸时间过长；二、餐饮加工用油反复使用</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次数过多。</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w:t>
      </w:r>
      <w:r>
        <w:rPr>
          <w:rFonts w:hint="default" w:ascii="Times New Roman" w:hAnsi="Times New Roman" w:eastAsia="方正仿宋_GBK" w:cs="Times New Roman"/>
          <w:kern w:val="2"/>
          <w:sz w:val="32"/>
          <w:szCs w:val="32"/>
          <w:lang w:val="en-US" w:eastAsia="zh-CN" w:bidi="ar-SA"/>
        </w:rPr>
        <w:t>超标</w:t>
      </w:r>
      <w:r>
        <w:rPr>
          <w:rFonts w:hint="eastAsia" w:ascii="Times New Roman" w:hAnsi="Times New Roman" w:eastAsia="方正仿宋_GBK" w:cs="Times New Roman"/>
          <w:kern w:val="2"/>
          <w:sz w:val="32"/>
          <w:szCs w:val="32"/>
          <w:lang w:val="en-US" w:eastAsia="zh-CN" w:bidi="ar-SA"/>
        </w:rPr>
        <w:t>的原因</w:t>
      </w:r>
      <w:r>
        <w:rPr>
          <w:rFonts w:hint="default" w:ascii="Times New Roman" w:hAnsi="Times New Roman" w:eastAsia="方正仿宋_GBK" w:cs="Times New Roman"/>
          <w:kern w:val="2"/>
          <w:sz w:val="32"/>
          <w:szCs w:val="32"/>
          <w:lang w:val="en-US" w:eastAsia="zh-CN" w:bidi="ar-SA"/>
        </w:rPr>
        <w:t>，</w:t>
      </w:r>
      <w:r>
        <w:rPr>
          <w:rFonts w:hint="eastAsia" w:ascii="Times New Roman" w:hAnsi="Times New Roman" w:eastAsia="方正仿宋_GBK" w:cs="Times New Roman"/>
          <w:kern w:val="2"/>
          <w:sz w:val="32"/>
          <w:szCs w:val="32"/>
          <w:lang w:val="en-US" w:eastAsia="zh-CN" w:bidi="ar-SA"/>
        </w:rPr>
        <w:t>可能是种植户为</w:t>
      </w:r>
      <w:r>
        <w:rPr>
          <w:rFonts w:hint="default" w:ascii="Times New Roman" w:hAnsi="Times New Roman" w:eastAsia="方正仿宋_GBK" w:cs="Times New Roman"/>
          <w:kern w:val="2"/>
          <w:sz w:val="32"/>
          <w:szCs w:val="32"/>
          <w:lang w:val="en-US" w:eastAsia="zh-CN" w:bidi="ar-SA"/>
        </w:rPr>
        <w:t>快速控制</w:t>
      </w:r>
      <w:r>
        <w:rPr>
          <w:rFonts w:hint="eastAsia" w:ascii="Times New Roman" w:hAnsi="Times New Roman" w:eastAsia="方正仿宋_GBK" w:cs="Times New Roman"/>
          <w:kern w:val="2"/>
          <w:sz w:val="32"/>
          <w:szCs w:val="32"/>
          <w:lang w:val="en-US" w:eastAsia="zh-CN" w:bidi="ar-SA"/>
        </w:rPr>
        <w:t>虫害，</w:t>
      </w:r>
      <w:r>
        <w:rPr>
          <w:rFonts w:hint="default" w:ascii="Times New Roman" w:hAnsi="Times New Roman" w:eastAsia="方正仿宋_GBK" w:cs="Times New Roman"/>
          <w:kern w:val="2"/>
          <w:sz w:val="32"/>
          <w:szCs w:val="32"/>
          <w:lang w:val="en-US" w:eastAsia="zh-CN" w:bidi="ar-SA"/>
        </w:rPr>
        <w:t>加大用药量</w:t>
      </w:r>
      <w:r>
        <w:rPr>
          <w:rFonts w:hint="eastAsia" w:ascii="Times New Roman" w:hAnsi="Times New Roman" w:eastAsia="方正仿宋_GBK" w:cs="Times New Roman"/>
          <w:kern w:val="2"/>
          <w:sz w:val="32"/>
          <w:szCs w:val="32"/>
          <w:lang w:val="en-US" w:eastAsia="zh-CN" w:bidi="ar-SA"/>
        </w:rPr>
        <w:t>或</w:t>
      </w:r>
      <w:r>
        <w:rPr>
          <w:rFonts w:hint="default" w:ascii="Times New Roman" w:hAnsi="Times New Roman" w:eastAsia="方正仿宋_GBK" w:cs="Times New Roman"/>
          <w:kern w:val="2"/>
          <w:sz w:val="32"/>
          <w:szCs w:val="32"/>
          <w:lang w:val="en-US" w:eastAsia="zh-CN" w:bidi="ar-SA"/>
        </w:rPr>
        <w:t>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3141A224-8588-44E1-8179-AE8BAF117CCB}"/>
  </w:font>
  <w:font w:name="方正小标宋_GBK">
    <w:panose1 w:val="03000509000000000000"/>
    <w:charset w:val="86"/>
    <w:family w:val="auto"/>
    <w:pitch w:val="default"/>
    <w:sig w:usb0="00000001" w:usb1="080E0000" w:usb2="00000000" w:usb3="00000000" w:csb0="00040000" w:csb1="00000000"/>
    <w:embedRegular r:id="rId2" w:fontKey="{2EAD0DC8-67A9-4C98-B1AD-AD5BD0BD108F}"/>
  </w:font>
  <w:font w:name="方正黑体_GBK">
    <w:panose1 w:val="03000509000000000000"/>
    <w:charset w:val="86"/>
    <w:family w:val="script"/>
    <w:pitch w:val="default"/>
    <w:sig w:usb0="00000001" w:usb1="080E0000" w:usb2="00000000" w:usb3="00000000" w:csb0="00040000" w:csb1="00000000"/>
    <w:embedRegular r:id="rId3" w:fontKey="{8460C542-5420-451C-80EF-8D56709F22A7}"/>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333E66"/>
    <w:rsid w:val="01B24259"/>
    <w:rsid w:val="01BF015D"/>
    <w:rsid w:val="01C70112"/>
    <w:rsid w:val="01E42267"/>
    <w:rsid w:val="02317036"/>
    <w:rsid w:val="025F567B"/>
    <w:rsid w:val="0273010D"/>
    <w:rsid w:val="02E356B2"/>
    <w:rsid w:val="02E93BB4"/>
    <w:rsid w:val="031211BD"/>
    <w:rsid w:val="03D42E2E"/>
    <w:rsid w:val="03D90444"/>
    <w:rsid w:val="04645479"/>
    <w:rsid w:val="04700B77"/>
    <w:rsid w:val="04A01318"/>
    <w:rsid w:val="04D81A7C"/>
    <w:rsid w:val="051C4A8C"/>
    <w:rsid w:val="052B2F14"/>
    <w:rsid w:val="05B075F0"/>
    <w:rsid w:val="05C313AC"/>
    <w:rsid w:val="06291A17"/>
    <w:rsid w:val="0663432D"/>
    <w:rsid w:val="07045B05"/>
    <w:rsid w:val="072F6604"/>
    <w:rsid w:val="07503655"/>
    <w:rsid w:val="07794E4B"/>
    <w:rsid w:val="07DE427B"/>
    <w:rsid w:val="07E8334B"/>
    <w:rsid w:val="07F56D3B"/>
    <w:rsid w:val="07FD79D6"/>
    <w:rsid w:val="07FF55FE"/>
    <w:rsid w:val="094C6861"/>
    <w:rsid w:val="09613572"/>
    <w:rsid w:val="098168D4"/>
    <w:rsid w:val="09B97CE3"/>
    <w:rsid w:val="09E0572E"/>
    <w:rsid w:val="0A093889"/>
    <w:rsid w:val="0A4011CE"/>
    <w:rsid w:val="0AA413E9"/>
    <w:rsid w:val="0AF1686F"/>
    <w:rsid w:val="0B140ABA"/>
    <w:rsid w:val="0B1C7DDA"/>
    <w:rsid w:val="0B443F79"/>
    <w:rsid w:val="0B505CFE"/>
    <w:rsid w:val="0B8152BA"/>
    <w:rsid w:val="0BE060AB"/>
    <w:rsid w:val="0BFE313E"/>
    <w:rsid w:val="0C0B1D8D"/>
    <w:rsid w:val="0C336D77"/>
    <w:rsid w:val="0C645D0A"/>
    <w:rsid w:val="0C705556"/>
    <w:rsid w:val="0CCE6341"/>
    <w:rsid w:val="0CED50AF"/>
    <w:rsid w:val="0CF4009D"/>
    <w:rsid w:val="0D0346C0"/>
    <w:rsid w:val="0D374F84"/>
    <w:rsid w:val="0D4279C5"/>
    <w:rsid w:val="0D5527DD"/>
    <w:rsid w:val="0D6671EC"/>
    <w:rsid w:val="0D852F3F"/>
    <w:rsid w:val="0D9131C0"/>
    <w:rsid w:val="0DA9532B"/>
    <w:rsid w:val="0DCF4740"/>
    <w:rsid w:val="0DE12CCF"/>
    <w:rsid w:val="0DE43D03"/>
    <w:rsid w:val="0E15476E"/>
    <w:rsid w:val="0E284B04"/>
    <w:rsid w:val="0E7F130A"/>
    <w:rsid w:val="0EC12409"/>
    <w:rsid w:val="0EC23194"/>
    <w:rsid w:val="0EDA4C9B"/>
    <w:rsid w:val="0F056371"/>
    <w:rsid w:val="0F6F1FC8"/>
    <w:rsid w:val="0F751D38"/>
    <w:rsid w:val="0F8C7D12"/>
    <w:rsid w:val="0F8E03D8"/>
    <w:rsid w:val="0FA90066"/>
    <w:rsid w:val="0FC01C62"/>
    <w:rsid w:val="1034205B"/>
    <w:rsid w:val="104362FC"/>
    <w:rsid w:val="10594204"/>
    <w:rsid w:val="107C1AA5"/>
    <w:rsid w:val="108E756F"/>
    <w:rsid w:val="10BE50EE"/>
    <w:rsid w:val="11081FC8"/>
    <w:rsid w:val="111979B7"/>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964C8E"/>
    <w:rsid w:val="15F30177"/>
    <w:rsid w:val="16007BEB"/>
    <w:rsid w:val="1639433D"/>
    <w:rsid w:val="164271B3"/>
    <w:rsid w:val="16460C89"/>
    <w:rsid w:val="165079F2"/>
    <w:rsid w:val="169C66E0"/>
    <w:rsid w:val="16C74C86"/>
    <w:rsid w:val="16CC5D75"/>
    <w:rsid w:val="16E15A77"/>
    <w:rsid w:val="16E72228"/>
    <w:rsid w:val="16F70EB5"/>
    <w:rsid w:val="16FB4C9A"/>
    <w:rsid w:val="17103D25"/>
    <w:rsid w:val="172A0F96"/>
    <w:rsid w:val="177135B6"/>
    <w:rsid w:val="17B40389"/>
    <w:rsid w:val="17BC2306"/>
    <w:rsid w:val="180E78CB"/>
    <w:rsid w:val="18165D76"/>
    <w:rsid w:val="187D413F"/>
    <w:rsid w:val="18A70A90"/>
    <w:rsid w:val="18B93A69"/>
    <w:rsid w:val="18C64FE3"/>
    <w:rsid w:val="18CE1A06"/>
    <w:rsid w:val="192B2350"/>
    <w:rsid w:val="19580406"/>
    <w:rsid w:val="195B1BCF"/>
    <w:rsid w:val="19B337B9"/>
    <w:rsid w:val="19CC2CCF"/>
    <w:rsid w:val="19D1085A"/>
    <w:rsid w:val="1A6251F7"/>
    <w:rsid w:val="1A8D7F9B"/>
    <w:rsid w:val="1ACE2642"/>
    <w:rsid w:val="1B0616C5"/>
    <w:rsid w:val="1B2E7F49"/>
    <w:rsid w:val="1B577C67"/>
    <w:rsid w:val="1B6129EE"/>
    <w:rsid w:val="1B6B4652"/>
    <w:rsid w:val="1B8C10D1"/>
    <w:rsid w:val="1BAD4A7C"/>
    <w:rsid w:val="1BB04214"/>
    <w:rsid w:val="1BB27AA1"/>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F41B9"/>
    <w:rsid w:val="1E303662"/>
    <w:rsid w:val="1E3131DF"/>
    <w:rsid w:val="1E3657D8"/>
    <w:rsid w:val="1E37428D"/>
    <w:rsid w:val="1E5D7678"/>
    <w:rsid w:val="1E9B32CF"/>
    <w:rsid w:val="1EC264B5"/>
    <w:rsid w:val="1EDD4E34"/>
    <w:rsid w:val="1F330EF8"/>
    <w:rsid w:val="204C5B97"/>
    <w:rsid w:val="2050225E"/>
    <w:rsid w:val="205E4764"/>
    <w:rsid w:val="207F2166"/>
    <w:rsid w:val="209A4459"/>
    <w:rsid w:val="209E7837"/>
    <w:rsid w:val="20D77BAC"/>
    <w:rsid w:val="20DD5D1B"/>
    <w:rsid w:val="21EF72E6"/>
    <w:rsid w:val="220B26C8"/>
    <w:rsid w:val="22194776"/>
    <w:rsid w:val="224D6ADB"/>
    <w:rsid w:val="227B2998"/>
    <w:rsid w:val="22940380"/>
    <w:rsid w:val="22A141AA"/>
    <w:rsid w:val="22AC0867"/>
    <w:rsid w:val="22BF0461"/>
    <w:rsid w:val="22DF1FFB"/>
    <w:rsid w:val="2349105C"/>
    <w:rsid w:val="239D0E6B"/>
    <w:rsid w:val="23D20365"/>
    <w:rsid w:val="245834F6"/>
    <w:rsid w:val="24B573DE"/>
    <w:rsid w:val="251138C5"/>
    <w:rsid w:val="252F47BE"/>
    <w:rsid w:val="25481A61"/>
    <w:rsid w:val="25915938"/>
    <w:rsid w:val="25A92365"/>
    <w:rsid w:val="25D23737"/>
    <w:rsid w:val="261F7110"/>
    <w:rsid w:val="268048E5"/>
    <w:rsid w:val="268C2746"/>
    <w:rsid w:val="26A0668D"/>
    <w:rsid w:val="26A237B5"/>
    <w:rsid w:val="26AB6C21"/>
    <w:rsid w:val="26AB75C6"/>
    <w:rsid w:val="26AF718A"/>
    <w:rsid w:val="26DF3697"/>
    <w:rsid w:val="27332D86"/>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B22B74"/>
    <w:rsid w:val="2ABC1DA2"/>
    <w:rsid w:val="2AC41CC9"/>
    <w:rsid w:val="2B1206C2"/>
    <w:rsid w:val="2B4104F9"/>
    <w:rsid w:val="2B631F9F"/>
    <w:rsid w:val="2BAA5F79"/>
    <w:rsid w:val="2BFC5133"/>
    <w:rsid w:val="2C243C54"/>
    <w:rsid w:val="2C3944AE"/>
    <w:rsid w:val="2C414036"/>
    <w:rsid w:val="2C4D06CD"/>
    <w:rsid w:val="2CCE569A"/>
    <w:rsid w:val="2CE550C6"/>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8746A4"/>
    <w:rsid w:val="2F9200D3"/>
    <w:rsid w:val="2FB27C17"/>
    <w:rsid w:val="2FE04785"/>
    <w:rsid w:val="30006BD5"/>
    <w:rsid w:val="3036111F"/>
    <w:rsid w:val="307B49FA"/>
    <w:rsid w:val="308F2D23"/>
    <w:rsid w:val="30C52F74"/>
    <w:rsid w:val="30C95219"/>
    <w:rsid w:val="30DB3EC4"/>
    <w:rsid w:val="31166DB0"/>
    <w:rsid w:val="31390AFB"/>
    <w:rsid w:val="314423A4"/>
    <w:rsid w:val="31727237"/>
    <w:rsid w:val="31750EFD"/>
    <w:rsid w:val="31E4442C"/>
    <w:rsid w:val="31F75EEE"/>
    <w:rsid w:val="320944EF"/>
    <w:rsid w:val="32671426"/>
    <w:rsid w:val="326A386A"/>
    <w:rsid w:val="327A4A98"/>
    <w:rsid w:val="32B12BD0"/>
    <w:rsid w:val="32D17C89"/>
    <w:rsid w:val="32D61C27"/>
    <w:rsid w:val="32E721E8"/>
    <w:rsid w:val="330E33B7"/>
    <w:rsid w:val="331427D5"/>
    <w:rsid w:val="3340022C"/>
    <w:rsid w:val="337F4F63"/>
    <w:rsid w:val="3384632B"/>
    <w:rsid w:val="339B6127"/>
    <w:rsid w:val="33A308EA"/>
    <w:rsid w:val="33DF5AB7"/>
    <w:rsid w:val="341474A9"/>
    <w:rsid w:val="34F83D19"/>
    <w:rsid w:val="3522139B"/>
    <w:rsid w:val="35A6663D"/>
    <w:rsid w:val="35C0043A"/>
    <w:rsid w:val="35F429BE"/>
    <w:rsid w:val="361433DA"/>
    <w:rsid w:val="3640409C"/>
    <w:rsid w:val="36731FE9"/>
    <w:rsid w:val="367B7D6F"/>
    <w:rsid w:val="36970865"/>
    <w:rsid w:val="36D54881"/>
    <w:rsid w:val="36DA2B1D"/>
    <w:rsid w:val="37246F64"/>
    <w:rsid w:val="373D426B"/>
    <w:rsid w:val="375C193B"/>
    <w:rsid w:val="37975EBC"/>
    <w:rsid w:val="37980617"/>
    <w:rsid w:val="379C3F4B"/>
    <w:rsid w:val="37D8062F"/>
    <w:rsid w:val="37E550D1"/>
    <w:rsid w:val="37EF1A09"/>
    <w:rsid w:val="37F96A05"/>
    <w:rsid w:val="37FB6222"/>
    <w:rsid w:val="383060A2"/>
    <w:rsid w:val="384B29B7"/>
    <w:rsid w:val="38622181"/>
    <w:rsid w:val="38642EE5"/>
    <w:rsid w:val="389D6932"/>
    <w:rsid w:val="38B85D39"/>
    <w:rsid w:val="38E057F5"/>
    <w:rsid w:val="39666407"/>
    <w:rsid w:val="39A57DA5"/>
    <w:rsid w:val="39AF2A0A"/>
    <w:rsid w:val="39E66244"/>
    <w:rsid w:val="3A036CB2"/>
    <w:rsid w:val="3A4E210D"/>
    <w:rsid w:val="3A5A6063"/>
    <w:rsid w:val="3A937552"/>
    <w:rsid w:val="3AA80595"/>
    <w:rsid w:val="3AA9213C"/>
    <w:rsid w:val="3B130EC7"/>
    <w:rsid w:val="3B200480"/>
    <w:rsid w:val="3B516615"/>
    <w:rsid w:val="3B6949B8"/>
    <w:rsid w:val="3B6A5780"/>
    <w:rsid w:val="3B932D55"/>
    <w:rsid w:val="3BC21DE2"/>
    <w:rsid w:val="3C07791D"/>
    <w:rsid w:val="3C3A0C88"/>
    <w:rsid w:val="3C3A6FCB"/>
    <w:rsid w:val="3C431019"/>
    <w:rsid w:val="3C52405A"/>
    <w:rsid w:val="3C6B7ACC"/>
    <w:rsid w:val="3C87360C"/>
    <w:rsid w:val="3CFA15AD"/>
    <w:rsid w:val="3CFB6670"/>
    <w:rsid w:val="3D474095"/>
    <w:rsid w:val="3D4B7111"/>
    <w:rsid w:val="3D4C05B8"/>
    <w:rsid w:val="3D625FAB"/>
    <w:rsid w:val="3D6763F2"/>
    <w:rsid w:val="3D7846F0"/>
    <w:rsid w:val="3D8F3232"/>
    <w:rsid w:val="3DDA184A"/>
    <w:rsid w:val="3E083824"/>
    <w:rsid w:val="3E2223F7"/>
    <w:rsid w:val="3E3A3BD1"/>
    <w:rsid w:val="3E793D02"/>
    <w:rsid w:val="3E873B26"/>
    <w:rsid w:val="3E974FD9"/>
    <w:rsid w:val="3F017794"/>
    <w:rsid w:val="3F116709"/>
    <w:rsid w:val="3F402B4A"/>
    <w:rsid w:val="3F944EF2"/>
    <w:rsid w:val="3FF27701"/>
    <w:rsid w:val="40426335"/>
    <w:rsid w:val="404F47A1"/>
    <w:rsid w:val="40787187"/>
    <w:rsid w:val="40A45BC8"/>
    <w:rsid w:val="40B86FDC"/>
    <w:rsid w:val="40D0460A"/>
    <w:rsid w:val="40F91F4F"/>
    <w:rsid w:val="412171EE"/>
    <w:rsid w:val="41550B98"/>
    <w:rsid w:val="4167249D"/>
    <w:rsid w:val="41713EE3"/>
    <w:rsid w:val="41D76D12"/>
    <w:rsid w:val="420E6C2D"/>
    <w:rsid w:val="421A38D6"/>
    <w:rsid w:val="4226071D"/>
    <w:rsid w:val="42324774"/>
    <w:rsid w:val="42400E64"/>
    <w:rsid w:val="425614E3"/>
    <w:rsid w:val="425665EF"/>
    <w:rsid w:val="425E5D24"/>
    <w:rsid w:val="426A0D65"/>
    <w:rsid w:val="42800EA9"/>
    <w:rsid w:val="43085A70"/>
    <w:rsid w:val="43842684"/>
    <w:rsid w:val="43A1468D"/>
    <w:rsid w:val="43C70ADF"/>
    <w:rsid w:val="44452751"/>
    <w:rsid w:val="444E2AAD"/>
    <w:rsid w:val="44953938"/>
    <w:rsid w:val="44B37BF4"/>
    <w:rsid w:val="44C53E2A"/>
    <w:rsid w:val="44D76D8F"/>
    <w:rsid w:val="44F3240C"/>
    <w:rsid w:val="44F63D12"/>
    <w:rsid w:val="451602B5"/>
    <w:rsid w:val="456663CD"/>
    <w:rsid w:val="45B97969"/>
    <w:rsid w:val="45C25A1D"/>
    <w:rsid w:val="45C8527B"/>
    <w:rsid w:val="45DE2E69"/>
    <w:rsid w:val="46243376"/>
    <w:rsid w:val="4646138E"/>
    <w:rsid w:val="46467346"/>
    <w:rsid w:val="46832DB9"/>
    <w:rsid w:val="46FD2CD3"/>
    <w:rsid w:val="471B3FF5"/>
    <w:rsid w:val="472E6DAB"/>
    <w:rsid w:val="47365C71"/>
    <w:rsid w:val="47422110"/>
    <w:rsid w:val="47492C28"/>
    <w:rsid w:val="4796588C"/>
    <w:rsid w:val="47F45416"/>
    <w:rsid w:val="483164C1"/>
    <w:rsid w:val="48D06DD8"/>
    <w:rsid w:val="48DD097C"/>
    <w:rsid w:val="48E04E0E"/>
    <w:rsid w:val="49044BE8"/>
    <w:rsid w:val="494214A7"/>
    <w:rsid w:val="49697DDF"/>
    <w:rsid w:val="49CE49A7"/>
    <w:rsid w:val="49F27EF7"/>
    <w:rsid w:val="49F8212F"/>
    <w:rsid w:val="4A33564C"/>
    <w:rsid w:val="4A705AD3"/>
    <w:rsid w:val="4A765637"/>
    <w:rsid w:val="4A7C432F"/>
    <w:rsid w:val="4A92231F"/>
    <w:rsid w:val="4AF47F62"/>
    <w:rsid w:val="4B5049B4"/>
    <w:rsid w:val="4B58746D"/>
    <w:rsid w:val="4BA52986"/>
    <w:rsid w:val="4BC137FA"/>
    <w:rsid w:val="4C0F575D"/>
    <w:rsid w:val="4C297156"/>
    <w:rsid w:val="4C36294C"/>
    <w:rsid w:val="4CBD61AA"/>
    <w:rsid w:val="4CCB074B"/>
    <w:rsid w:val="4CD2481C"/>
    <w:rsid w:val="4CD90E06"/>
    <w:rsid w:val="4CEA56D2"/>
    <w:rsid w:val="4D513A8B"/>
    <w:rsid w:val="4D8A2EE5"/>
    <w:rsid w:val="4D9B4661"/>
    <w:rsid w:val="4E0722F0"/>
    <w:rsid w:val="4E0959B1"/>
    <w:rsid w:val="4E0B1BC2"/>
    <w:rsid w:val="4E86492F"/>
    <w:rsid w:val="4E906514"/>
    <w:rsid w:val="4EBF55C1"/>
    <w:rsid w:val="4EC26E4B"/>
    <w:rsid w:val="4EED2BC8"/>
    <w:rsid w:val="4F6F4D85"/>
    <w:rsid w:val="4F932387"/>
    <w:rsid w:val="4FAB5F46"/>
    <w:rsid w:val="500F0A42"/>
    <w:rsid w:val="50163F73"/>
    <w:rsid w:val="50341765"/>
    <w:rsid w:val="50565800"/>
    <w:rsid w:val="50A968A6"/>
    <w:rsid w:val="50C17233"/>
    <w:rsid w:val="51063CEB"/>
    <w:rsid w:val="5114208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C949B5"/>
    <w:rsid w:val="53DD4918"/>
    <w:rsid w:val="53E301FD"/>
    <w:rsid w:val="54046ABA"/>
    <w:rsid w:val="540550A1"/>
    <w:rsid w:val="5473169E"/>
    <w:rsid w:val="54C904D3"/>
    <w:rsid w:val="54EB6C0B"/>
    <w:rsid w:val="550115C8"/>
    <w:rsid w:val="55164621"/>
    <w:rsid w:val="552830AF"/>
    <w:rsid w:val="553E0181"/>
    <w:rsid w:val="554D75AB"/>
    <w:rsid w:val="55515C48"/>
    <w:rsid w:val="55713605"/>
    <w:rsid w:val="55AA499F"/>
    <w:rsid w:val="55BE0029"/>
    <w:rsid w:val="55CC40E6"/>
    <w:rsid w:val="55DA2475"/>
    <w:rsid w:val="55EA45B5"/>
    <w:rsid w:val="55FF4755"/>
    <w:rsid w:val="566F178F"/>
    <w:rsid w:val="568A6434"/>
    <w:rsid w:val="571959DC"/>
    <w:rsid w:val="57B15B24"/>
    <w:rsid w:val="57B72558"/>
    <w:rsid w:val="57F51EE0"/>
    <w:rsid w:val="583D6A55"/>
    <w:rsid w:val="586B72EF"/>
    <w:rsid w:val="58BF1D4C"/>
    <w:rsid w:val="58C32EDC"/>
    <w:rsid w:val="58C52A1E"/>
    <w:rsid w:val="5900754B"/>
    <w:rsid w:val="591702CA"/>
    <w:rsid w:val="591F154C"/>
    <w:rsid w:val="59203A01"/>
    <w:rsid w:val="5975071C"/>
    <w:rsid w:val="59A5289E"/>
    <w:rsid w:val="59A56ED4"/>
    <w:rsid w:val="59BC4885"/>
    <w:rsid w:val="5A250E62"/>
    <w:rsid w:val="5A4511BC"/>
    <w:rsid w:val="5A461B93"/>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4F7164"/>
    <w:rsid w:val="5D9B3838"/>
    <w:rsid w:val="5DA56542"/>
    <w:rsid w:val="5DAB4B17"/>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C34F31"/>
    <w:rsid w:val="613A01D3"/>
    <w:rsid w:val="614C7731"/>
    <w:rsid w:val="61620493"/>
    <w:rsid w:val="616D5BEF"/>
    <w:rsid w:val="61E23583"/>
    <w:rsid w:val="61FC6E89"/>
    <w:rsid w:val="6207595E"/>
    <w:rsid w:val="62106968"/>
    <w:rsid w:val="62733EE5"/>
    <w:rsid w:val="62A23EF9"/>
    <w:rsid w:val="62BE0F25"/>
    <w:rsid w:val="62E64A8D"/>
    <w:rsid w:val="62EC4556"/>
    <w:rsid w:val="632C670F"/>
    <w:rsid w:val="634C3904"/>
    <w:rsid w:val="637B6589"/>
    <w:rsid w:val="63E519B6"/>
    <w:rsid w:val="63E60C8E"/>
    <w:rsid w:val="645F7C77"/>
    <w:rsid w:val="648F5B34"/>
    <w:rsid w:val="64993547"/>
    <w:rsid w:val="64B14965"/>
    <w:rsid w:val="64BA3CE8"/>
    <w:rsid w:val="64FA2A94"/>
    <w:rsid w:val="65110BD0"/>
    <w:rsid w:val="652B171E"/>
    <w:rsid w:val="65660390"/>
    <w:rsid w:val="65BA2B92"/>
    <w:rsid w:val="65BD2897"/>
    <w:rsid w:val="664F720B"/>
    <w:rsid w:val="6655217A"/>
    <w:rsid w:val="66A471BC"/>
    <w:rsid w:val="66B57E5F"/>
    <w:rsid w:val="66C613B4"/>
    <w:rsid w:val="66F73F16"/>
    <w:rsid w:val="67207D8C"/>
    <w:rsid w:val="673124E6"/>
    <w:rsid w:val="67734C92"/>
    <w:rsid w:val="67C1146A"/>
    <w:rsid w:val="67DF1954"/>
    <w:rsid w:val="67E22ABE"/>
    <w:rsid w:val="67F70974"/>
    <w:rsid w:val="681044FB"/>
    <w:rsid w:val="681A5C55"/>
    <w:rsid w:val="68647BCC"/>
    <w:rsid w:val="686B67ED"/>
    <w:rsid w:val="68802085"/>
    <w:rsid w:val="688E4077"/>
    <w:rsid w:val="68CB7079"/>
    <w:rsid w:val="692109E6"/>
    <w:rsid w:val="6A1862EE"/>
    <w:rsid w:val="6A7367C6"/>
    <w:rsid w:val="6A8273FD"/>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BD0715"/>
    <w:rsid w:val="6CDF4D7B"/>
    <w:rsid w:val="6D262A1C"/>
    <w:rsid w:val="6D2D3E5E"/>
    <w:rsid w:val="6DAD4554"/>
    <w:rsid w:val="6DC14B52"/>
    <w:rsid w:val="6DD70EDE"/>
    <w:rsid w:val="6DE22E9A"/>
    <w:rsid w:val="6E1E18C5"/>
    <w:rsid w:val="6E781A51"/>
    <w:rsid w:val="6E8421A4"/>
    <w:rsid w:val="6EAE7A04"/>
    <w:rsid w:val="6ED77804"/>
    <w:rsid w:val="6EDD4411"/>
    <w:rsid w:val="6F417846"/>
    <w:rsid w:val="6F564F90"/>
    <w:rsid w:val="70433045"/>
    <w:rsid w:val="706434B3"/>
    <w:rsid w:val="7078072E"/>
    <w:rsid w:val="70A4148A"/>
    <w:rsid w:val="70CF27A6"/>
    <w:rsid w:val="71092E34"/>
    <w:rsid w:val="71236AF0"/>
    <w:rsid w:val="713524B5"/>
    <w:rsid w:val="716303D0"/>
    <w:rsid w:val="71940C37"/>
    <w:rsid w:val="71F10C8F"/>
    <w:rsid w:val="71F14AF3"/>
    <w:rsid w:val="71F43E08"/>
    <w:rsid w:val="72050BDB"/>
    <w:rsid w:val="72084E58"/>
    <w:rsid w:val="720864B1"/>
    <w:rsid w:val="722E794C"/>
    <w:rsid w:val="723F6B0D"/>
    <w:rsid w:val="72632DF3"/>
    <w:rsid w:val="727A08EF"/>
    <w:rsid w:val="727C3B52"/>
    <w:rsid w:val="729270E5"/>
    <w:rsid w:val="72A5093A"/>
    <w:rsid w:val="72C241D7"/>
    <w:rsid w:val="72C44654"/>
    <w:rsid w:val="72F46D9C"/>
    <w:rsid w:val="7305737D"/>
    <w:rsid w:val="731B4CE1"/>
    <w:rsid w:val="731C59A6"/>
    <w:rsid w:val="734031BE"/>
    <w:rsid w:val="73AE47EA"/>
    <w:rsid w:val="73C12D44"/>
    <w:rsid w:val="740B7597"/>
    <w:rsid w:val="742D697A"/>
    <w:rsid w:val="74343D24"/>
    <w:rsid w:val="746740F9"/>
    <w:rsid w:val="74835084"/>
    <w:rsid w:val="75936135"/>
    <w:rsid w:val="759501A5"/>
    <w:rsid w:val="75A57FA1"/>
    <w:rsid w:val="75B549E3"/>
    <w:rsid w:val="76051E1C"/>
    <w:rsid w:val="76077A0F"/>
    <w:rsid w:val="7634763B"/>
    <w:rsid w:val="768F5390"/>
    <w:rsid w:val="76C43BAF"/>
    <w:rsid w:val="76D417EE"/>
    <w:rsid w:val="77100CAA"/>
    <w:rsid w:val="772938E8"/>
    <w:rsid w:val="77450FC0"/>
    <w:rsid w:val="7746130E"/>
    <w:rsid w:val="774C6F32"/>
    <w:rsid w:val="77672662"/>
    <w:rsid w:val="77A91F25"/>
    <w:rsid w:val="77AD776A"/>
    <w:rsid w:val="7802718C"/>
    <w:rsid w:val="78516857"/>
    <w:rsid w:val="787917F5"/>
    <w:rsid w:val="788C0F3B"/>
    <w:rsid w:val="78941FDE"/>
    <w:rsid w:val="78A33901"/>
    <w:rsid w:val="78DE7328"/>
    <w:rsid w:val="790243F1"/>
    <w:rsid w:val="79425C88"/>
    <w:rsid w:val="797A48CF"/>
    <w:rsid w:val="79D614B5"/>
    <w:rsid w:val="79E41CD7"/>
    <w:rsid w:val="7A27777B"/>
    <w:rsid w:val="7A637111"/>
    <w:rsid w:val="7A645338"/>
    <w:rsid w:val="7AB16810"/>
    <w:rsid w:val="7AD8374A"/>
    <w:rsid w:val="7AFE6906"/>
    <w:rsid w:val="7B4E2868"/>
    <w:rsid w:val="7B5D2F26"/>
    <w:rsid w:val="7B7721FC"/>
    <w:rsid w:val="7B881928"/>
    <w:rsid w:val="7BA01443"/>
    <w:rsid w:val="7BB3231A"/>
    <w:rsid w:val="7C7137ED"/>
    <w:rsid w:val="7C833972"/>
    <w:rsid w:val="7CBD0617"/>
    <w:rsid w:val="7CDF5A06"/>
    <w:rsid w:val="7D6E474B"/>
    <w:rsid w:val="7DC42B41"/>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1968</Words>
  <Characters>2016</Characters>
  <Lines>7</Lines>
  <Paragraphs>2</Paragraphs>
  <TotalTime>7</TotalTime>
  <ScaleCrop>false</ScaleCrop>
  <LinksUpToDate>false</LinksUpToDate>
  <CharactersWithSpaces>2023</CharactersWithSpaces>
  <Application>WPS Office_11.1.0.12587_F1E327BC-269C-435d-A152-05C5408002CA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2022-09-27T02:16:14Z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2052-11.1.0.12587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