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7A46" w:rsidRDefault="002C6EC3">
      <w:pPr>
        <w:pStyle w:val="affff0"/>
        <w:sectPr w:rsidR="001B7A46">
          <w:headerReference w:type="even" r:id="rId10"/>
          <w:headerReference w:type="default" r:id="rId11"/>
          <w:footerReference w:type="even" r:id="rId12"/>
          <w:footerReference w:type="default" r:id="rId13"/>
          <w:headerReference w:type="first" r:id="rId14"/>
          <w:footerReference w:type="first" r:id="rId15"/>
          <w:pgSz w:w="11907" w:h="16839"/>
          <w:pgMar w:top="567" w:right="851" w:bottom="1134" w:left="1418" w:header="0" w:footer="0" w:gutter="0"/>
          <w:pgNumType w:start="1"/>
          <w:cols w:space="425"/>
          <w:titlePg/>
          <w:docGrid w:type="lines" w:linePitch="312"/>
        </w:sectPr>
      </w:pPr>
      <w:bookmarkStart w:id="0" w:name="SectionMark0"/>
      <w:r>
        <w:pict>
          <v:line id="直线 15" o:spid="_x0000_s1026" style="position:absolute;left:0;text-align:left;z-index:251663360" from="-.2pt,719.15pt" to="481.7pt,719.15pt" o:gfxdata="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ElCZUjVAAAACwEAAA8AAAAAAAAAAQAgAAAAIgAA&#10;AGRycy9kb3ducmV2LnhtbFBLAQIUABQAAAAIAIdO4kDHNWn50gEAAJ0DAAAOAAAAAAAAAAEAIAAA&#10;ACQBAABkcnMvZTJvRG9jLnhtbFBLBQYAAAAABgAGAFkBAABoBQAAAAA=&#10;"/>
        </w:pict>
      </w:r>
      <w:r>
        <w:pict>
          <v:line id="Line 16" o:spid="_x0000_s1039" style="position:absolute;left:0;text-align:left;z-index:251662336" from="-.2pt,184.1pt" to="481.7pt,184.1pt" o:gfxdata="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BvV6541gAAAAkBAAAPAAAAAAAAAAEAIAAAACIAAABkcnMvZG93bnJl&#10;di54bWxQSwECFAAUAAAACACHTuJAj9jbeMYBAACbAwAADgAAAAAAAAABACAAAAAlAQAAZHJzL2Uy&#10;b0RvYy54bWxQSwUGAAAAAAYABgBZAQAAXQUAAAAA&#10;"/>
        </w:pict>
      </w:r>
      <w:r>
        <w:pict>
          <v:shapetype id="_x0000_t202" coordsize="21600,21600" o:spt="202" path="m,l,21600r21600,l21600,xe">
            <v:stroke joinstyle="miter"/>
            <v:path gradientshapeok="t" o:connecttype="rect"/>
          </v:shapetype>
          <v:shape id="fmFrame8" o:spid="_x0000_s1038" type="#_x0000_t202" style="position:absolute;left:0;text-align:left;margin-left:312.75pt;margin-top:14.65pt;width:164.5pt;height:56.7pt;z-index:251661312;mso-position-horizontal-relative:margin;mso-position-vertical-relative:margin" o:gfxdata="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nUmj&#10;dtkAAAAKAQAADwAAAAAAAAABACAAAAAiAAAAZHJzL2Rvd25yZXYueG1sUEsBAhQAFAAAAAgAh07i&#10;QIpk/bivAQAAYgMAAA4AAAAAAAAAAQAgAAAAKAEAAGRycy9lMm9Eb2MueG1sUEsFBgAAAAAGAAYA&#10;WQEAAEkFAAAAAA==&#10;" stroked="f">
            <v:textbox inset="0,0,0,0">
              <w:txbxContent>
                <w:p w:rsidR="001B7A46" w:rsidRDefault="00AF466A">
                  <w:pPr>
                    <w:pStyle w:val="affe"/>
                  </w:pPr>
                  <w:r>
                    <w:rPr>
                      <w:rFonts w:hint="eastAsia"/>
                    </w:rPr>
                    <w:t>DB32</w:t>
                  </w:r>
                </w:p>
              </w:txbxContent>
            </v:textbox>
            <w10:wrap anchorx="margin" anchory="margin"/>
            <w10:anchorlock/>
          </v:shape>
        </w:pict>
      </w:r>
      <w:r>
        <w:pict>
          <v:line id="直线 11" o:spid="_x0000_s1037" style="position:absolute;left:0;text-align:left;z-index:251660288" from="0,700pt" to="482pt,700pt" o:gfxdata="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9hqwO9QAAAAKAQAADwAAAAAAAAABACAAAAAiAAAA&#10;ZHJzL2Rvd25yZXYueG1sUEsBAhQAFAAAAAgAh07iQBGcXnjSAQAAnQMAAA4AAAAAAAAAAQAgAAAA&#10;IwEAAGRycy9lMm9Eb2MueG1sUEsFBgAAAAAGAAYAWQEAAGcFAAAAAA==&#10;" strokecolor="white" strokeweight="1pt"/>
        </w:pict>
      </w:r>
      <w:r>
        <w:pict>
          <v:line id="直线 10" o:spid="_x0000_s1036" style="position:absolute;left:0;text-align:left;z-index:251659264" from="0,179pt" to="482pt,179pt" o:gfxdata="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OyLtAXWAAAACAEAAA8AAAAAAAAAAQAgAAAAIgAA&#10;AGRycy9kb3ducmV2LnhtbFBLAQIUABQAAAAIAIdO4kAg8ukt0QEAAJ0DAAAOAAAAAAAAAAEAIAAA&#10;ACUBAABkcnMvZTJvRG9jLnhtbFBLBQYAAAAABgAGAFkBAABoBQAAAAA=&#10;" strokecolor="white" strokeweight="1pt"/>
        </w:pict>
      </w:r>
      <w:r>
        <w:pict>
          <v:shape id="fmFrame7" o:spid="_x0000_s1035" type="#_x0000_t202" style="position:absolute;left:0;text-align:left;margin-left:0;margin-top:733.7pt;width:481.9pt;height:22.45pt;z-index:251658240;mso-position-horizontal-relative:margin;mso-position-vertical-relative:margin" o:gfxdata="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AsNqHk&#10;2QAAAAoBAAAPAAAAAAAAAAEAIAAAACIAAABkcnMvZG93bnJldi54bWxQSwECFAAUAAAACACHTuJA&#10;D5U5f64BAABhAwAADgAAAAAAAAABACAAAAAoAQAAZHJzL2Uyb0RvYy54bWxQSwUGAAAAAAYABgBZ&#10;AQAASAUAAAAA&#10;" stroked="f">
            <v:textbox inset="0,0,0,0">
              <w:txbxContent>
                <w:p w:rsidR="001B7A46" w:rsidRDefault="00AF466A">
                  <w:pPr>
                    <w:pStyle w:val="affff8"/>
                    <w:rPr>
                      <w:spacing w:val="0"/>
                      <w:w w:val="100"/>
                    </w:rPr>
                  </w:pPr>
                  <w:r>
                    <w:rPr>
                      <w:rFonts w:hint="eastAsia"/>
                      <w:sz w:val="28"/>
                      <w:szCs w:val="28"/>
                    </w:rPr>
                    <w:t xml:space="preserve">江苏省市场监督管理局  </w:t>
                  </w:r>
                  <w:r>
                    <w:rPr>
                      <w:rStyle w:val="afff7"/>
                      <w:rFonts w:hint="eastAsia"/>
                      <w:spacing w:val="0"/>
                      <w:position w:val="0"/>
                    </w:rPr>
                    <w:t>发 布</w:t>
                  </w:r>
                </w:p>
              </w:txbxContent>
            </v:textbox>
            <w10:wrap anchorx="margin" anchory="margin"/>
            <w10:anchorlock/>
          </v:shape>
        </w:pict>
      </w:r>
      <w:r>
        <w:pict>
          <v:shape id="fmFrame6" o:spid="_x0000_s1034" type="#_x0000_t202" style="position:absolute;left:0;text-align:left;margin-left:322.9pt;margin-top:674.3pt;width:159pt;height:24.6pt;z-index:251657216;mso-position-horizontal-relative:margin;mso-position-vertical-relative:margin" o:gfxdata="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C&#10;/arX2gAAAA0BAAAPAAAAAAAAAAEAIAAAACIAAABkcnMvZG93bnJldi54bWxQSwECFAAUAAAACACH&#10;TuJAP74yhLABAABhAwAADgAAAAAAAAABACAAAAApAQAAZHJzL2Uyb0RvYy54bWxQSwUGAAAAAAYA&#10;BgBZAQAASwUAAAAA&#10;" stroked="f">
            <v:textbox inset="0,0,0,0">
              <w:txbxContent>
                <w:p w:rsidR="001B7A46" w:rsidRDefault="00AF466A">
                  <w:pPr>
                    <w:pStyle w:val="affff9"/>
                  </w:pPr>
                  <w:r>
                    <w:rPr>
                      <w:rFonts w:hint="eastAsia"/>
                    </w:rPr>
                    <w:t>××××</w:t>
                  </w:r>
                  <w:r>
                    <w:rPr>
                      <w:rFonts w:hint="eastAsia"/>
                    </w:rPr>
                    <w:t>-</w:t>
                  </w:r>
                  <w:r>
                    <w:rPr>
                      <w:rFonts w:hint="eastAsia"/>
                    </w:rPr>
                    <w:t>××</w:t>
                  </w:r>
                  <w:r>
                    <w:rPr>
                      <w:rFonts w:hint="eastAsia"/>
                    </w:rPr>
                    <w:t>-</w:t>
                  </w:r>
                  <w:r>
                    <w:rPr>
                      <w:rFonts w:hint="eastAsia"/>
                    </w:rPr>
                    <w:t>××实施</w:t>
                  </w:r>
                </w:p>
              </w:txbxContent>
            </v:textbox>
            <w10:wrap anchorx="margin" anchory="margin"/>
            <w10:anchorlock/>
          </v:shape>
        </w:pict>
      </w:r>
      <w:r>
        <w:pict>
          <v:shape id="fmFrame5" o:spid="_x0000_s1033" type="#_x0000_t202" style="position:absolute;left:0;text-align:left;margin-left:0;margin-top:674.3pt;width:159pt;height:24.6pt;z-index:251655168;mso-position-horizontal-relative:margin;mso-position-vertical-relative:margin" o:gfxdata="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XzbK&#10;iNgAAAAKAQAADwAAAAAAAAABACAAAAAiAAAAZHJzL2Rvd25yZXYueG1sUEsBAhQAFAAAAAgAh07i&#10;QEVvzbuwAQAAYQMAAA4AAAAAAAAAAQAgAAAAJwEAAGRycy9lMm9Eb2MueG1sUEsFBgAAAAAGAAYA&#10;WQEAAEkFAAAAAA==&#10;" stroked="f">
            <v:textbox inset="0,0,0,0">
              <w:txbxContent>
                <w:p w:rsidR="001B7A46" w:rsidRDefault="00AF466A">
                  <w:pPr>
                    <w:pStyle w:val="afff9"/>
                  </w:pPr>
                  <w:r>
                    <w:rPr>
                      <w:rFonts w:hint="eastAsia"/>
                    </w:rPr>
                    <w:t>××××</w:t>
                  </w:r>
                  <w:r>
                    <w:rPr>
                      <w:rFonts w:hint="eastAsia"/>
                    </w:rPr>
                    <w:t>-</w:t>
                  </w:r>
                  <w:r>
                    <w:rPr>
                      <w:rFonts w:hint="eastAsia"/>
                    </w:rPr>
                    <w:t>××</w:t>
                  </w:r>
                  <w:r>
                    <w:rPr>
                      <w:rFonts w:hint="eastAsia"/>
                    </w:rPr>
                    <w:t>-</w:t>
                  </w:r>
                  <w:r>
                    <w:rPr>
                      <w:rFonts w:hint="eastAsia"/>
                    </w:rPr>
                    <w:t>××发布</w:t>
                  </w:r>
                </w:p>
              </w:txbxContent>
            </v:textbox>
            <w10:wrap anchorx="margin" anchory="margin"/>
            <w10:anchorlock/>
          </v:shape>
        </w:pict>
      </w:r>
      <w:r>
        <w:pict>
          <v:shape id="fmFrame4" o:spid="_x0000_s1032" type="#_x0000_t202" style="position:absolute;left:0;text-align:left;margin-left:0;margin-top:286.25pt;width:470pt;height:318.45pt;z-index:251656192;mso-position-horizontal-relative:margin;mso-position-vertical-relative:margin" o:gfxdata="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PbXh&#10;xdgAAAAJAQAADwAAAAAAAAABACAAAAAiAAAAZHJzL2Rvd25yZXYueG1sUEsBAhQAFAAAAAgAh07i&#10;QI1ShPewAQAAYgMAAA4AAAAAAAAAAQAgAAAAJwEAAGRycy9lMm9Eb2MueG1sUEsFBgAAAAAGAAYA&#10;WQEAAEkFAAAAAA==&#10;" stroked="f">
            <v:textbox inset="0,0,0,0">
              <w:txbxContent>
                <w:p w:rsidR="001B7A46" w:rsidRDefault="00AF466A">
                  <w:pPr>
                    <w:pStyle w:val="afffb"/>
                  </w:pPr>
                  <w:r>
                    <w:rPr>
                      <w:rFonts w:hint="eastAsia"/>
                    </w:rPr>
                    <w:t>工贸企业安全风险管</w:t>
                  </w:r>
                  <w:proofErr w:type="gramStart"/>
                  <w:r>
                    <w:rPr>
                      <w:rFonts w:hint="eastAsia"/>
                    </w:rPr>
                    <w:t>控实施</w:t>
                  </w:r>
                  <w:proofErr w:type="gramEnd"/>
                  <w:r>
                    <w:rPr>
                      <w:rFonts w:hint="eastAsia"/>
                    </w:rPr>
                    <w:t>评价规范</w:t>
                  </w:r>
                </w:p>
                <w:p w:rsidR="001B7A46" w:rsidRDefault="00AF466A">
                  <w:pPr>
                    <w:autoSpaceDE w:val="0"/>
                    <w:autoSpaceDN w:val="0"/>
                    <w:adjustRightInd w:val="0"/>
                    <w:jc w:val="center"/>
                    <w:rPr>
                      <w:kern w:val="0"/>
                      <w:sz w:val="28"/>
                      <w:szCs w:val="28"/>
                    </w:rPr>
                  </w:pPr>
                  <w:r>
                    <w:rPr>
                      <w:rFonts w:hint="eastAsia"/>
                      <w:kern w:val="0"/>
                      <w:sz w:val="28"/>
                      <w:szCs w:val="28"/>
                    </w:rPr>
                    <w:t>Specification for evaluating the implementation of safety risk management and control in industry and trade enterprises</w:t>
                  </w:r>
                </w:p>
                <w:p w:rsidR="001B7A46" w:rsidRPr="00F510FB" w:rsidRDefault="001B7A46">
                  <w:pPr>
                    <w:pStyle w:val="afffd"/>
                  </w:pPr>
                </w:p>
              </w:txbxContent>
            </v:textbox>
            <w10:wrap anchorx="margin" anchory="margin"/>
            <w10:anchorlock/>
          </v:shape>
        </w:pict>
      </w:r>
      <w:r>
        <w:pict>
          <v:shape id="fmFrame3" o:spid="_x0000_s1031" type="#_x0000_t202" style="position:absolute;left:0;text-align:left;margin-left:4.5pt;margin-top:141.1pt;width:466.15pt;height:33.35pt;z-index:251654144;mso-position-horizontal-relative:margin;mso-position-vertical-relative:margin" o:gfxdata="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c+cmD&#10;2QAAAAkBAAAPAAAAAAAAAAEAIAAAACIAAABkcnMvZG93bnJldi54bWxQSwECFAAUAAAACACHTuJA&#10;njrWNa4BAABhAwAADgAAAAAAAAABACAAAAAoAQAAZHJzL2Uyb0RvYy54bWxQSwUGAAAAAAYABgBZ&#10;AQAASAUAAAAA&#10;" stroked="f">
            <v:textbox inset="0,0,0,0">
              <w:txbxContent>
                <w:p w:rsidR="001B7A46" w:rsidRDefault="00AF466A">
                  <w:pPr>
                    <w:adjustRightInd w:val="0"/>
                    <w:snapToGrid w:val="0"/>
                    <w:jc w:val="right"/>
                    <w:rPr>
                      <w:b/>
                    </w:rPr>
                  </w:pPr>
                  <w:r>
                    <w:rPr>
                      <w:rFonts w:eastAsia="黑体"/>
                      <w:bCs/>
                      <w:sz w:val="28"/>
                      <w:szCs w:val="28"/>
                    </w:rPr>
                    <w:t xml:space="preserve">DB </w:t>
                  </w:r>
                  <w:r>
                    <w:rPr>
                      <w:rFonts w:ascii="黑体" w:eastAsia="黑体" w:hAnsi="黑体" w:cs="黑体" w:hint="eastAsia"/>
                      <w:bCs/>
                      <w:sz w:val="28"/>
                      <w:szCs w:val="28"/>
                    </w:rPr>
                    <w:t>32/</w:t>
                  </w:r>
                  <w:bookmarkStart w:id="1" w:name="StdNo1"/>
                  <w:r>
                    <w:rPr>
                      <w:rFonts w:ascii="黑体" w:eastAsia="黑体" w:hAnsi="黑体" w:cs="黑体" w:hint="eastAsia"/>
                      <w:bCs/>
                      <w:sz w:val="28"/>
                      <w:szCs w:val="28"/>
                    </w:rPr>
                    <w:t>T</w:t>
                  </w:r>
                  <w:r w:rsidR="00772B30">
                    <w:rPr>
                      <w:rFonts w:ascii="黑体" w:eastAsia="黑体" w:hAnsi="黑体" w:cs="黑体" w:hint="eastAsia"/>
                      <w:sz w:val="28"/>
                      <w:szCs w:val="28"/>
                    </w:rPr>
                    <w:fldChar w:fldCharType="begin">
                      <w:ffData>
                        <w:name w:val="StdNo1"/>
                        <w:enabled/>
                        <w:calcOnExit w:val="0"/>
                        <w:textInput>
                          <w:default w:val="XXXXX"/>
                        </w:textInput>
                      </w:ffData>
                    </w:fldChar>
                  </w:r>
                  <w:r>
                    <w:rPr>
                      <w:rFonts w:ascii="黑体" w:eastAsia="黑体" w:hAnsi="黑体" w:cs="黑体" w:hint="eastAsia"/>
                      <w:sz w:val="28"/>
                      <w:szCs w:val="28"/>
                    </w:rPr>
                    <w:instrText xml:space="preserve"> FORMTEXT </w:instrText>
                  </w:r>
                  <w:r w:rsidR="00772B30">
                    <w:rPr>
                      <w:rFonts w:ascii="黑体" w:eastAsia="黑体" w:hAnsi="黑体" w:cs="黑体" w:hint="eastAsia"/>
                      <w:sz w:val="28"/>
                      <w:szCs w:val="28"/>
                    </w:rPr>
                  </w:r>
                  <w:r w:rsidR="00772B30">
                    <w:rPr>
                      <w:rFonts w:ascii="黑体" w:eastAsia="黑体" w:hAnsi="黑体" w:cs="黑体" w:hint="eastAsia"/>
                      <w:sz w:val="28"/>
                      <w:szCs w:val="28"/>
                    </w:rPr>
                    <w:fldChar w:fldCharType="separate"/>
                  </w:r>
                  <w:r>
                    <w:rPr>
                      <w:rFonts w:ascii="黑体" w:eastAsia="黑体" w:hAnsi="黑体" w:cs="黑体" w:hint="eastAsia"/>
                      <w:sz w:val="28"/>
                      <w:szCs w:val="28"/>
                    </w:rPr>
                    <w:t>XXXXX</w:t>
                  </w:r>
                  <w:r w:rsidR="00772B30">
                    <w:rPr>
                      <w:rFonts w:ascii="黑体" w:eastAsia="黑体" w:hAnsi="黑体" w:cs="黑体" w:hint="eastAsia"/>
                      <w:sz w:val="28"/>
                      <w:szCs w:val="28"/>
                    </w:rPr>
                    <w:fldChar w:fldCharType="end"/>
                  </w:r>
                  <w:bookmarkEnd w:id="1"/>
                  <w:r>
                    <w:rPr>
                      <w:rFonts w:ascii="黑体" w:eastAsia="黑体" w:hAnsi="黑体" w:cs="黑体" w:hint="eastAsia"/>
                      <w:sz w:val="28"/>
                      <w:szCs w:val="28"/>
                    </w:rPr>
                    <w:t>—</w:t>
                  </w:r>
                  <w:bookmarkStart w:id="2" w:name="StdNo2"/>
                  <w:r w:rsidR="00772B30">
                    <w:rPr>
                      <w:rFonts w:ascii="黑体" w:eastAsia="黑体" w:hAnsi="黑体" w:cs="黑体" w:hint="eastAsia"/>
                      <w:sz w:val="28"/>
                      <w:szCs w:val="28"/>
                    </w:rPr>
                    <w:fldChar w:fldCharType="begin">
                      <w:ffData>
                        <w:name w:val="StdNo2"/>
                        <w:enabled/>
                        <w:calcOnExit w:val="0"/>
                        <w:textInput>
                          <w:default w:val="XXXX"/>
                          <w:maxLength w:val="4"/>
                        </w:textInput>
                      </w:ffData>
                    </w:fldChar>
                  </w:r>
                  <w:r>
                    <w:rPr>
                      <w:rFonts w:ascii="黑体" w:eastAsia="黑体" w:hAnsi="黑体" w:cs="黑体" w:hint="eastAsia"/>
                      <w:sz w:val="28"/>
                      <w:szCs w:val="28"/>
                    </w:rPr>
                    <w:instrText xml:space="preserve"> FORMTEXT </w:instrText>
                  </w:r>
                  <w:r w:rsidR="00772B30">
                    <w:rPr>
                      <w:rFonts w:ascii="黑体" w:eastAsia="黑体" w:hAnsi="黑体" w:cs="黑体" w:hint="eastAsia"/>
                      <w:sz w:val="28"/>
                      <w:szCs w:val="28"/>
                    </w:rPr>
                  </w:r>
                  <w:r w:rsidR="00772B30">
                    <w:rPr>
                      <w:rFonts w:ascii="黑体" w:eastAsia="黑体" w:hAnsi="黑体" w:cs="黑体" w:hint="eastAsia"/>
                      <w:sz w:val="28"/>
                      <w:szCs w:val="28"/>
                    </w:rPr>
                    <w:fldChar w:fldCharType="separate"/>
                  </w:r>
                  <w:r>
                    <w:rPr>
                      <w:rFonts w:ascii="黑体" w:eastAsia="黑体" w:hAnsi="黑体" w:cs="黑体" w:hint="eastAsia"/>
                      <w:sz w:val="28"/>
                      <w:szCs w:val="28"/>
                    </w:rPr>
                    <w:t>XXXX</w:t>
                  </w:r>
                  <w:r w:rsidR="00772B30">
                    <w:rPr>
                      <w:rFonts w:ascii="黑体" w:eastAsia="黑体" w:hAnsi="黑体" w:cs="黑体" w:hint="eastAsia"/>
                      <w:sz w:val="28"/>
                      <w:szCs w:val="28"/>
                    </w:rPr>
                    <w:fldChar w:fldCharType="end"/>
                  </w:r>
                  <w:bookmarkEnd w:id="2"/>
                </w:p>
                <w:p w:rsidR="001B7A46" w:rsidRDefault="001B7A46">
                  <w:pPr>
                    <w:pStyle w:val="11"/>
                    <w:rPr>
                      <w:b/>
                    </w:rPr>
                  </w:pPr>
                </w:p>
                <w:p w:rsidR="001B7A46" w:rsidRDefault="001B7A46">
                  <w:pPr>
                    <w:pStyle w:val="11"/>
                    <w:rPr>
                      <w:b/>
                    </w:rPr>
                  </w:pPr>
                </w:p>
              </w:txbxContent>
            </v:textbox>
            <w10:wrap anchorx="margin" anchory="margin"/>
            <w10:anchorlock/>
          </v:shape>
        </w:pict>
      </w:r>
      <w:r>
        <w:pict>
          <v:shape id="fmFrame2" o:spid="_x0000_s1030" type="#_x0000_t202" style="position:absolute;left:0;text-align:left;margin-left:0;margin-top:79.6pt;width:481.9pt;height:30.8pt;z-index:251653120;mso-position-horizontal-relative:margin;mso-position-vertical-relative:margin" o:gfxdata="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BGDkcF&#10;1wAAAAgBAAAPAAAAAAAAAAEAIAAAACIAAABkcnMvZG93bnJldi54bWxQSwECFAAUAAAACACHTuJA&#10;mTyJerABAABhAwAADgAAAAAAAAABACAAAAAmAQAAZHJzL2Uyb0RvYy54bWxQSwUGAAAAAAYABgBZ&#10;AQAASAUAAAAA&#10;" stroked="f">
            <v:textbox inset="0,0,0,0">
              <w:txbxContent>
                <w:p w:rsidR="001B7A46" w:rsidRDefault="00AF466A">
                  <w:pPr>
                    <w:pStyle w:val="affff7"/>
                  </w:pPr>
                  <w:r>
                    <w:rPr>
                      <w:rFonts w:hint="eastAsia"/>
                    </w:rPr>
                    <w:t>江苏省地方标准</w:t>
                  </w:r>
                </w:p>
              </w:txbxContent>
            </v:textbox>
            <w10:wrap anchorx="margin" anchory="margin"/>
            <w10:anchorlock/>
          </v:shape>
        </w:pict>
      </w:r>
      <w:r>
        <w:pict>
          <v:shape id="fmFrame1" o:spid="_x0000_s1029" type="#_x0000_t202" style="position:absolute;left:0;text-align:left;margin-left:0;margin-top:0;width:200pt;height:51.8pt;z-index:251652096;mso-position-horizontal-relative:margin;mso-position-vertical-relative:margin" o:gfxdata="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xezL4NMAAAAF&#10;AQAADwAAAAAAAAABACAAAAAiAAAAZHJzL2Rvd25yZXYueG1sUEsBAhQAFAAAAAgAh07iQESE/5Gv&#10;AQAAYQMAAA4AAAAAAAAAAQAgAAAAIgEAAGRycy9lMm9Eb2MueG1sUEsFBgAAAAAGAAYAWQEAAEMF&#10;AAAAAA==&#10;" stroked="f">
            <v:textbox inset="0,0,0,0">
              <w:txbxContent>
                <w:p w:rsidR="001B7A46" w:rsidRDefault="00AF466A">
                  <w:pPr>
                    <w:pStyle w:val="affffd"/>
                  </w:pPr>
                  <w:r>
                    <w:rPr>
                      <w:b/>
                    </w:rPr>
                    <w:t>ICS</w:t>
                  </w:r>
                  <w:r w:rsidR="00F510FB">
                    <w:rPr>
                      <w:rFonts w:hint="eastAsia"/>
                      <w:b/>
                    </w:rPr>
                    <w:t xml:space="preserve"> </w:t>
                  </w:r>
                  <w:r>
                    <w:rPr>
                      <w:rFonts w:hint="eastAsia"/>
                      <w:b/>
                    </w:rPr>
                    <w:t>13.100</w:t>
                  </w:r>
                </w:p>
                <w:p w:rsidR="001B7A46" w:rsidRDefault="00AF466A">
                  <w:pPr>
                    <w:pStyle w:val="affffd"/>
                  </w:pPr>
                  <w:r>
                    <w:rPr>
                      <w:rFonts w:hint="eastAsia"/>
                      <w:b/>
                      <w:bCs/>
                    </w:rPr>
                    <w:t>CCS</w:t>
                  </w:r>
                  <w:bookmarkStart w:id="3" w:name="_GoBack"/>
                  <w:r>
                    <w:rPr>
                      <w:rFonts w:hint="eastAsia"/>
                      <w:b/>
                      <w:bCs/>
                    </w:rPr>
                    <w:t xml:space="preserve"> </w:t>
                  </w:r>
                  <w:bookmarkEnd w:id="3"/>
                  <w:r>
                    <w:rPr>
                      <w:rFonts w:hint="eastAsia"/>
                      <w:b/>
                      <w:bCs/>
                    </w:rPr>
                    <w:t>C 65</w:t>
                  </w:r>
                </w:p>
              </w:txbxContent>
            </v:textbox>
            <w10:wrap anchorx="margin" anchory="margin"/>
            <w10:anchorlock/>
          </v:shape>
        </w:pict>
      </w:r>
    </w:p>
    <w:p w:rsidR="001B7A46" w:rsidRDefault="00AF466A">
      <w:pPr>
        <w:pStyle w:val="affff5"/>
        <w:outlineLvl w:val="9"/>
      </w:pPr>
      <w:bookmarkStart w:id="4" w:name="_Toc24806"/>
      <w:bookmarkStart w:id="5" w:name="_Toc9270407"/>
      <w:bookmarkStart w:id="6" w:name="_Toc9439"/>
      <w:bookmarkStart w:id="7" w:name="_Toc19063"/>
      <w:bookmarkStart w:id="8" w:name="_Toc9817"/>
      <w:bookmarkStart w:id="9" w:name="_Toc4782"/>
      <w:bookmarkStart w:id="10" w:name="_Toc10121"/>
      <w:bookmarkStart w:id="11" w:name="_Toc27993"/>
      <w:bookmarkStart w:id="12" w:name="_Toc7125"/>
      <w:bookmarkStart w:id="13" w:name="_Toc5336"/>
      <w:bookmarkStart w:id="14" w:name="_Toc15593"/>
      <w:bookmarkStart w:id="15" w:name="_Toc24005"/>
      <w:bookmarkStart w:id="16" w:name="_Toc23441"/>
      <w:bookmarkStart w:id="17" w:name="SectionMark1"/>
      <w:bookmarkEnd w:id="0"/>
      <w:r>
        <w:rPr>
          <w:rFonts w:hint="eastAsia"/>
        </w:rPr>
        <w:lastRenderedPageBreak/>
        <w:t>目次</w:t>
      </w:r>
      <w:bookmarkEnd w:id="4"/>
      <w:bookmarkEnd w:id="5"/>
      <w:bookmarkEnd w:id="6"/>
      <w:bookmarkEnd w:id="7"/>
      <w:bookmarkEnd w:id="8"/>
      <w:bookmarkEnd w:id="9"/>
      <w:bookmarkEnd w:id="10"/>
      <w:bookmarkEnd w:id="11"/>
      <w:bookmarkEnd w:id="12"/>
      <w:bookmarkEnd w:id="13"/>
      <w:bookmarkEnd w:id="14"/>
      <w:bookmarkEnd w:id="15"/>
      <w:bookmarkEnd w:id="16"/>
    </w:p>
    <w:p w:rsidR="001B7A46" w:rsidRDefault="00772B30">
      <w:pPr>
        <w:pStyle w:val="10"/>
        <w:tabs>
          <w:tab w:val="right" w:leader="dot" w:pos="9355"/>
        </w:tabs>
        <w:spacing w:line="300" w:lineRule="auto"/>
        <w:rPr>
          <w:rFonts w:ascii="Times New Roman"/>
        </w:rPr>
      </w:pPr>
      <w:r>
        <w:rPr>
          <w:rFonts w:ascii="Times New Roman" w:eastAsiaTheme="majorEastAsia"/>
          <w:szCs w:val="21"/>
        </w:rPr>
        <w:fldChar w:fldCharType="begin"/>
      </w:r>
      <w:r w:rsidR="00AF466A">
        <w:rPr>
          <w:rFonts w:ascii="Times New Roman" w:eastAsiaTheme="majorEastAsia"/>
          <w:szCs w:val="21"/>
        </w:rPr>
        <w:instrText xml:space="preserve">TOC \o "1-1" \h \u </w:instrText>
      </w:r>
      <w:r>
        <w:rPr>
          <w:rFonts w:ascii="Times New Roman" w:eastAsiaTheme="majorEastAsia"/>
          <w:szCs w:val="21"/>
        </w:rPr>
        <w:fldChar w:fldCharType="separate"/>
      </w:r>
      <w:hyperlink w:anchor="_Toc24667" w:history="1">
        <w:r w:rsidR="00AF466A">
          <w:rPr>
            <w:rFonts w:ascii="Times New Roman"/>
          </w:rPr>
          <w:t>前言</w:t>
        </w:r>
        <w:r w:rsidR="00AF466A">
          <w:rPr>
            <w:rFonts w:ascii="Times New Roman"/>
          </w:rPr>
          <w:tab/>
        </w:r>
        <w:r>
          <w:rPr>
            <w:rFonts w:ascii="Times New Roman"/>
          </w:rPr>
          <w:fldChar w:fldCharType="begin"/>
        </w:r>
        <w:r w:rsidR="00AF466A">
          <w:rPr>
            <w:rFonts w:ascii="Times New Roman"/>
          </w:rPr>
          <w:instrText xml:space="preserve"> PAGEREF _Toc24667 \h </w:instrText>
        </w:r>
        <w:r>
          <w:rPr>
            <w:rFonts w:ascii="Times New Roman"/>
          </w:rPr>
        </w:r>
        <w:r>
          <w:rPr>
            <w:rFonts w:ascii="Times New Roman"/>
          </w:rPr>
          <w:fldChar w:fldCharType="separate"/>
        </w:r>
        <w:r w:rsidR="00AF466A">
          <w:rPr>
            <w:rFonts w:ascii="Times New Roman"/>
          </w:rPr>
          <w:t>III</w:t>
        </w:r>
        <w:r>
          <w:rPr>
            <w:rFonts w:ascii="Times New Roman"/>
          </w:rPr>
          <w:fldChar w:fldCharType="end"/>
        </w:r>
      </w:hyperlink>
    </w:p>
    <w:p w:rsidR="001B7A46" w:rsidRDefault="002C6EC3">
      <w:pPr>
        <w:pStyle w:val="10"/>
        <w:tabs>
          <w:tab w:val="right" w:leader="dot" w:pos="9355"/>
        </w:tabs>
        <w:spacing w:line="300" w:lineRule="auto"/>
        <w:rPr>
          <w:rFonts w:ascii="Times New Roman"/>
        </w:rPr>
      </w:pPr>
      <w:hyperlink w:anchor="_Toc23265" w:history="1">
        <w:r w:rsidR="00AF466A">
          <w:rPr>
            <w:rFonts w:ascii="Times New Roman"/>
          </w:rPr>
          <w:t xml:space="preserve">1  </w:t>
        </w:r>
        <w:r w:rsidR="00AF466A">
          <w:rPr>
            <w:rFonts w:ascii="Times New Roman"/>
          </w:rPr>
          <w:t>范围</w:t>
        </w:r>
        <w:r w:rsidR="00AF466A">
          <w:rPr>
            <w:rFonts w:ascii="Times New Roman"/>
          </w:rPr>
          <w:tab/>
        </w:r>
        <w:r w:rsidR="00772B30">
          <w:rPr>
            <w:rFonts w:ascii="Times New Roman"/>
          </w:rPr>
          <w:fldChar w:fldCharType="begin"/>
        </w:r>
        <w:r w:rsidR="00AF466A">
          <w:rPr>
            <w:rFonts w:ascii="Times New Roman"/>
          </w:rPr>
          <w:instrText xml:space="preserve"> PAGEREF _Toc23265 \h </w:instrText>
        </w:r>
        <w:r w:rsidR="00772B30">
          <w:rPr>
            <w:rFonts w:ascii="Times New Roman"/>
          </w:rPr>
        </w:r>
        <w:r w:rsidR="00772B30">
          <w:rPr>
            <w:rFonts w:ascii="Times New Roman"/>
          </w:rPr>
          <w:fldChar w:fldCharType="separate"/>
        </w:r>
        <w:r w:rsidR="00AF466A">
          <w:rPr>
            <w:rFonts w:ascii="Times New Roman"/>
          </w:rPr>
          <w:t>1</w:t>
        </w:r>
        <w:r w:rsidR="00772B30">
          <w:rPr>
            <w:rFonts w:ascii="Times New Roman"/>
          </w:rPr>
          <w:fldChar w:fldCharType="end"/>
        </w:r>
      </w:hyperlink>
    </w:p>
    <w:p w:rsidR="001B7A46" w:rsidRDefault="002C6EC3">
      <w:pPr>
        <w:pStyle w:val="10"/>
        <w:tabs>
          <w:tab w:val="right" w:leader="dot" w:pos="9355"/>
        </w:tabs>
        <w:spacing w:line="300" w:lineRule="auto"/>
        <w:rPr>
          <w:rFonts w:ascii="Times New Roman"/>
        </w:rPr>
      </w:pPr>
      <w:hyperlink w:anchor="_Toc13566" w:history="1">
        <w:r w:rsidR="00AF466A">
          <w:rPr>
            <w:rFonts w:ascii="Times New Roman"/>
          </w:rPr>
          <w:t xml:space="preserve">2  </w:t>
        </w:r>
        <w:r w:rsidR="00AF466A">
          <w:rPr>
            <w:rFonts w:ascii="Times New Roman"/>
          </w:rPr>
          <w:t>规范性引用文件</w:t>
        </w:r>
        <w:r w:rsidR="00AF466A">
          <w:rPr>
            <w:rFonts w:ascii="Times New Roman"/>
          </w:rPr>
          <w:tab/>
        </w:r>
        <w:r w:rsidR="00772B30">
          <w:rPr>
            <w:rFonts w:ascii="Times New Roman"/>
          </w:rPr>
          <w:fldChar w:fldCharType="begin"/>
        </w:r>
        <w:r w:rsidR="00AF466A">
          <w:rPr>
            <w:rFonts w:ascii="Times New Roman"/>
          </w:rPr>
          <w:instrText xml:space="preserve"> PAGEREF _Toc13566 \h </w:instrText>
        </w:r>
        <w:r w:rsidR="00772B30">
          <w:rPr>
            <w:rFonts w:ascii="Times New Roman"/>
          </w:rPr>
        </w:r>
        <w:r w:rsidR="00772B30">
          <w:rPr>
            <w:rFonts w:ascii="Times New Roman"/>
          </w:rPr>
          <w:fldChar w:fldCharType="separate"/>
        </w:r>
        <w:r w:rsidR="00AF466A">
          <w:rPr>
            <w:rFonts w:ascii="Times New Roman"/>
          </w:rPr>
          <w:t>1</w:t>
        </w:r>
        <w:r w:rsidR="00772B30">
          <w:rPr>
            <w:rFonts w:ascii="Times New Roman"/>
          </w:rPr>
          <w:fldChar w:fldCharType="end"/>
        </w:r>
      </w:hyperlink>
    </w:p>
    <w:p w:rsidR="001B7A46" w:rsidRDefault="002C6EC3">
      <w:pPr>
        <w:pStyle w:val="10"/>
        <w:tabs>
          <w:tab w:val="right" w:leader="dot" w:pos="9355"/>
        </w:tabs>
        <w:spacing w:line="300" w:lineRule="auto"/>
        <w:rPr>
          <w:rFonts w:ascii="Times New Roman"/>
        </w:rPr>
      </w:pPr>
      <w:hyperlink w:anchor="_Toc24029" w:history="1">
        <w:r w:rsidR="00AF466A">
          <w:rPr>
            <w:rFonts w:ascii="Times New Roman"/>
          </w:rPr>
          <w:t xml:space="preserve">3  </w:t>
        </w:r>
        <w:r w:rsidR="00AF466A">
          <w:rPr>
            <w:rFonts w:ascii="Times New Roman"/>
          </w:rPr>
          <w:t>术语和定义</w:t>
        </w:r>
        <w:r w:rsidR="00AF466A">
          <w:rPr>
            <w:rFonts w:ascii="Times New Roman"/>
          </w:rPr>
          <w:tab/>
        </w:r>
        <w:r w:rsidR="00772B30">
          <w:rPr>
            <w:rFonts w:ascii="Times New Roman"/>
          </w:rPr>
          <w:fldChar w:fldCharType="begin"/>
        </w:r>
        <w:r w:rsidR="00AF466A">
          <w:rPr>
            <w:rFonts w:ascii="Times New Roman"/>
          </w:rPr>
          <w:instrText xml:space="preserve"> PAGEREF _Toc24029 \h </w:instrText>
        </w:r>
        <w:r w:rsidR="00772B30">
          <w:rPr>
            <w:rFonts w:ascii="Times New Roman"/>
          </w:rPr>
        </w:r>
        <w:r w:rsidR="00772B30">
          <w:rPr>
            <w:rFonts w:ascii="Times New Roman"/>
          </w:rPr>
          <w:fldChar w:fldCharType="separate"/>
        </w:r>
        <w:r w:rsidR="00AF466A">
          <w:rPr>
            <w:rFonts w:ascii="Times New Roman"/>
          </w:rPr>
          <w:t>1</w:t>
        </w:r>
        <w:r w:rsidR="00772B30">
          <w:rPr>
            <w:rFonts w:ascii="Times New Roman"/>
          </w:rPr>
          <w:fldChar w:fldCharType="end"/>
        </w:r>
      </w:hyperlink>
    </w:p>
    <w:p w:rsidR="001B7A46" w:rsidRDefault="002C6EC3">
      <w:pPr>
        <w:pStyle w:val="10"/>
        <w:tabs>
          <w:tab w:val="right" w:leader="dot" w:pos="9355"/>
        </w:tabs>
        <w:spacing w:line="300" w:lineRule="auto"/>
        <w:rPr>
          <w:rFonts w:ascii="Times New Roman"/>
        </w:rPr>
      </w:pPr>
      <w:hyperlink w:anchor="_Toc11536" w:history="1">
        <w:r w:rsidR="00AF466A">
          <w:rPr>
            <w:rFonts w:ascii="Times New Roman"/>
            <w:szCs w:val="22"/>
          </w:rPr>
          <w:t xml:space="preserve">4  </w:t>
        </w:r>
        <w:r w:rsidR="00AF466A">
          <w:rPr>
            <w:rFonts w:ascii="Times New Roman"/>
            <w:szCs w:val="22"/>
          </w:rPr>
          <w:t>总体要求</w:t>
        </w:r>
        <w:r w:rsidR="00AF466A">
          <w:rPr>
            <w:rFonts w:ascii="Times New Roman"/>
          </w:rPr>
          <w:tab/>
        </w:r>
        <w:r w:rsidR="00772B30">
          <w:rPr>
            <w:rFonts w:ascii="Times New Roman"/>
          </w:rPr>
          <w:fldChar w:fldCharType="begin"/>
        </w:r>
        <w:r w:rsidR="00AF466A">
          <w:rPr>
            <w:rFonts w:ascii="Times New Roman"/>
          </w:rPr>
          <w:instrText xml:space="preserve"> PAGEREF _Toc11536 \h </w:instrText>
        </w:r>
        <w:r w:rsidR="00772B30">
          <w:rPr>
            <w:rFonts w:ascii="Times New Roman"/>
          </w:rPr>
        </w:r>
        <w:r w:rsidR="00772B30">
          <w:rPr>
            <w:rFonts w:ascii="Times New Roman"/>
          </w:rPr>
          <w:fldChar w:fldCharType="separate"/>
        </w:r>
        <w:r w:rsidR="00AF466A">
          <w:rPr>
            <w:rFonts w:ascii="Times New Roman"/>
          </w:rPr>
          <w:t>2</w:t>
        </w:r>
        <w:r w:rsidR="00772B30">
          <w:rPr>
            <w:rFonts w:ascii="Times New Roman"/>
          </w:rPr>
          <w:fldChar w:fldCharType="end"/>
        </w:r>
      </w:hyperlink>
    </w:p>
    <w:p w:rsidR="001B7A46" w:rsidRDefault="002C6EC3">
      <w:pPr>
        <w:pStyle w:val="10"/>
        <w:tabs>
          <w:tab w:val="right" w:leader="dot" w:pos="9355"/>
        </w:tabs>
        <w:spacing w:line="300" w:lineRule="auto"/>
        <w:rPr>
          <w:rFonts w:ascii="Times New Roman"/>
        </w:rPr>
      </w:pPr>
      <w:hyperlink w:anchor="_Toc21427" w:history="1">
        <w:r w:rsidR="00AF466A">
          <w:rPr>
            <w:rFonts w:ascii="Times New Roman"/>
            <w:szCs w:val="22"/>
          </w:rPr>
          <w:t xml:space="preserve">5  </w:t>
        </w:r>
        <w:r w:rsidR="00AF466A">
          <w:rPr>
            <w:rFonts w:ascii="Times New Roman"/>
            <w:szCs w:val="22"/>
          </w:rPr>
          <w:t>评价准备</w:t>
        </w:r>
        <w:r w:rsidR="00AF466A">
          <w:rPr>
            <w:rFonts w:ascii="Times New Roman"/>
          </w:rPr>
          <w:tab/>
        </w:r>
        <w:r w:rsidR="00772B30">
          <w:rPr>
            <w:rFonts w:ascii="Times New Roman"/>
          </w:rPr>
          <w:fldChar w:fldCharType="begin"/>
        </w:r>
        <w:r w:rsidR="00AF466A">
          <w:rPr>
            <w:rFonts w:ascii="Times New Roman"/>
          </w:rPr>
          <w:instrText xml:space="preserve"> PAGEREF _Toc21427 \h </w:instrText>
        </w:r>
        <w:r w:rsidR="00772B30">
          <w:rPr>
            <w:rFonts w:ascii="Times New Roman"/>
          </w:rPr>
        </w:r>
        <w:r w:rsidR="00772B30">
          <w:rPr>
            <w:rFonts w:ascii="Times New Roman"/>
          </w:rPr>
          <w:fldChar w:fldCharType="separate"/>
        </w:r>
        <w:r w:rsidR="00AF466A">
          <w:rPr>
            <w:rFonts w:ascii="Times New Roman"/>
          </w:rPr>
          <w:t>2</w:t>
        </w:r>
        <w:r w:rsidR="00772B30">
          <w:rPr>
            <w:rFonts w:ascii="Times New Roman"/>
          </w:rPr>
          <w:fldChar w:fldCharType="end"/>
        </w:r>
      </w:hyperlink>
    </w:p>
    <w:p w:rsidR="001B7A46" w:rsidRDefault="002C6EC3">
      <w:pPr>
        <w:pStyle w:val="10"/>
        <w:tabs>
          <w:tab w:val="right" w:leader="dot" w:pos="9355"/>
        </w:tabs>
        <w:spacing w:line="300" w:lineRule="auto"/>
        <w:rPr>
          <w:rFonts w:ascii="Times New Roman"/>
        </w:rPr>
      </w:pPr>
      <w:hyperlink w:anchor="_Toc3584" w:history="1">
        <w:r w:rsidR="00AF466A">
          <w:rPr>
            <w:rFonts w:ascii="Times New Roman"/>
          </w:rPr>
          <w:t>6</w:t>
        </w:r>
        <w:r w:rsidR="001A49DF">
          <w:rPr>
            <w:rFonts w:ascii="Times New Roman" w:hint="eastAsia"/>
          </w:rPr>
          <w:t xml:space="preserve">  </w:t>
        </w:r>
        <w:r w:rsidR="00AF466A">
          <w:rPr>
            <w:rFonts w:ascii="Times New Roman"/>
            <w:szCs w:val="21"/>
          </w:rPr>
          <w:t>评价实施</w:t>
        </w:r>
        <w:r w:rsidR="00AF466A">
          <w:rPr>
            <w:rFonts w:ascii="Times New Roman"/>
          </w:rPr>
          <w:tab/>
        </w:r>
        <w:r w:rsidR="00772B30">
          <w:rPr>
            <w:rFonts w:ascii="Times New Roman"/>
          </w:rPr>
          <w:fldChar w:fldCharType="begin"/>
        </w:r>
        <w:r w:rsidR="00AF466A">
          <w:rPr>
            <w:rFonts w:ascii="Times New Roman"/>
          </w:rPr>
          <w:instrText xml:space="preserve"> PAGEREF _Toc3584 \h </w:instrText>
        </w:r>
        <w:r w:rsidR="00772B30">
          <w:rPr>
            <w:rFonts w:ascii="Times New Roman"/>
          </w:rPr>
        </w:r>
        <w:r w:rsidR="00772B30">
          <w:rPr>
            <w:rFonts w:ascii="Times New Roman"/>
          </w:rPr>
          <w:fldChar w:fldCharType="separate"/>
        </w:r>
        <w:r w:rsidR="00AF466A">
          <w:rPr>
            <w:rFonts w:ascii="Times New Roman"/>
          </w:rPr>
          <w:t>2</w:t>
        </w:r>
        <w:r w:rsidR="00772B30">
          <w:rPr>
            <w:rFonts w:ascii="Times New Roman"/>
          </w:rPr>
          <w:fldChar w:fldCharType="end"/>
        </w:r>
      </w:hyperlink>
    </w:p>
    <w:p w:rsidR="001B7A46" w:rsidRDefault="002C6EC3">
      <w:pPr>
        <w:pStyle w:val="10"/>
        <w:tabs>
          <w:tab w:val="right" w:leader="dot" w:pos="9355"/>
        </w:tabs>
        <w:spacing w:line="300" w:lineRule="auto"/>
        <w:rPr>
          <w:rFonts w:ascii="Times New Roman"/>
        </w:rPr>
      </w:pPr>
      <w:hyperlink w:anchor="_Toc21416" w:history="1">
        <w:r w:rsidR="00AF466A">
          <w:rPr>
            <w:rFonts w:ascii="Times New Roman"/>
            <w:szCs w:val="22"/>
          </w:rPr>
          <w:t xml:space="preserve">7  </w:t>
        </w:r>
        <w:r w:rsidR="00AF466A">
          <w:rPr>
            <w:rFonts w:ascii="Times New Roman"/>
            <w:szCs w:val="22"/>
          </w:rPr>
          <w:t>报告编制</w:t>
        </w:r>
        <w:r w:rsidR="00AF466A">
          <w:rPr>
            <w:rFonts w:ascii="Times New Roman"/>
          </w:rPr>
          <w:tab/>
        </w:r>
        <w:r w:rsidR="00772B30">
          <w:rPr>
            <w:rFonts w:ascii="Times New Roman"/>
          </w:rPr>
          <w:fldChar w:fldCharType="begin"/>
        </w:r>
        <w:r w:rsidR="00AF466A">
          <w:rPr>
            <w:rFonts w:ascii="Times New Roman"/>
          </w:rPr>
          <w:instrText xml:space="preserve"> PAGEREF _Toc21416 \h </w:instrText>
        </w:r>
        <w:r w:rsidR="00772B30">
          <w:rPr>
            <w:rFonts w:ascii="Times New Roman"/>
          </w:rPr>
        </w:r>
        <w:r w:rsidR="00772B30">
          <w:rPr>
            <w:rFonts w:ascii="Times New Roman"/>
          </w:rPr>
          <w:fldChar w:fldCharType="separate"/>
        </w:r>
        <w:r w:rsidR="00AF466A">
          <w:rPr>
            <w:rFonts w:ascii="Times New Roman"/>
          </w:rPr>
          <w:t>4</w:t>
        </w:r>
        <w:r w:rsidR="00772B30">
          <w:rPr>
            <w:rFonts w:ascii="Times New Roman"/>
          </w:rPr>
          <w:fldChar w:fldCharType="end"/>
        </w:r>
      </w:hyperlink>
    </w:p>
    <w:p w:rsidR="001B7A46" w:rsidRDefault="002C6EC3">
      <w:pPr>
        <w:pStyle w:val="10"/>
        <w:tabs>
          <w:tab w:val="right" w:leader="dot" w:pos="9355"/>
        </w:tabs>
        <w:spacing w:line="300" w:lineRule="auto"/>
        <w:rPr>
          <w:rFonts w:ascii="Times New Roman" w:eastAsiaTheme="minorEastAsia"/>
        </w:rPr>
      </w:pPr>
      <w:hyperlink w:anchor="_Toc26487" w:history="1">
        <w:r w:rsidR="00AF466A">
          <w:rPr>
            <w:rFonts w:ascii="Times New Roman" w:eastAsiaTheme="minorEastAsia"/>
          </w:rPr>
          <w:t>附录</w:t>
        </w:r>
        <w:r w:rsidR="00AF466A">
          <w:rPr>
            <w:rFonts w:ascii="Times New Roman" w:eastAsiaTheme="minorEastAsia"/>
          </w:rPr>
          <w:t>A</w:t>
        </w:r>
        <w:r w:rsidR="00AF466A">
          <w:rPr>
            <w:rFonts w:ascii="Times New Roman" w:eastAsiaTheme="minorEastAsia" w:hint="eastAsia"/>
          </w:rPr>
          <w:t>（规范性）</w:t>
        </w:r>
        <w:r w:rsidR="00AF466A">
          <w:rPr>
            <w:rFonts w:ascii="Times New Roman" w:eastAsiaTheme="minorEastAsia" w:hint="eastAsia"/>
          </w:rPr>
          <w:t xml:space="preserve"> </w:t>
        </w:r>
        <w:r w:rsidR="00AF466A">
          <w:rPr>
            <w:rFonts w:ascii="Times New Roman" w:eastAsiaTheme="minorEastAsia" w:hint="eastAsia"/>
          </w:rPr>
          <w:t>企业安全风险管控实施情况评价评分表</w:t>
        </w:r>
        <w:r w:rsidR="00AF466A">
          <w:rPr>
            <w:rFonts w:ascii="Times New Roman" w:eastAsiaTheme="minorEastAsia"/>
          </w:rPr>
          <w:tab/>
        </w:r>
        <w:r w:rsidR="00772B30">
          <w:rPr>
            <w:rFonts w:ascii="Times New Roman" w:eastAsiaTheme="minorEastAsia"/>
          </w:rPr>
          <w:fldChar w:fldCharType="begin"/>
        </w:r>
        <w:r w:rsidR="00AF466A">
          <w:rPr>
            <w:rFonts w:ascii="Times New Roman" w:eastAsiaTheme="minorEastAsia"/>
          </w:rPr>
          <w:instrText xml:space="preserve"> PAGEREF _Toc26487 \h </w:instrText>
        </w:r>
        <w:r w:rsidR="00772B30">
          <w:rPr>
            <w:rFonts w:ascii="Times New Roman" w:eastAsiaTheme="minorEastAsia"/>
          </w:rPr>
        </w:r>
        <w:r w:rsidR="00772B30">
          <w:rPr>
            <w:rFonts w:ascii="Times New Roman" w:eastAsiaTheme="minorEastAsia"/>
          </w:rPr>
          <w:fldChar w:fldCharType="separate"/>
        </w:r>
        <w:r w:rsidR="00AF466A">
          <w:rPr>
            <w:rFonts w:ascii="Times New Roman" w:eastAsiaTheme="minorEastAsia"/>
          </w:rPr>
          <w:t>5</w:t>
        </w:r>
        <w:r w:rsidR="00772B30">
          <w:rPr>
            <w:rFonts w:ascii="Times New Roman" w:eastAsiaTheme="minorEastAsia"/>
          </w:rPr>
          <w:fldChar w:fldCharType="end"/>
        </w:r>
      </w:hyperlink>
    </w:p>
    <w:p w:rsidR="001B7A46" w:rsidRDefault="002C6EC3">
      <w:pPr>
        <w:pStyle w:val="10"/>
        <w:tabs>
          <w:tab w:val="right" w:leader="dot" w:pos="9355"/>
        </w:tabs>
        <w:spacing w:line="300" w:lineRule="auto"/>
        <w:rPr>
          <w:rFonts w:ascii="Times New Roman" w:eastAsiaTheme="minorEastAsia"/>
        </w:rPr>
      </w:pPr>
      <w:hyperlink w:anchor="_Toc30310" w:history="1">
        <w:r w:rsidR="00AF466A">
          <w:rPr>
            <w:rFonts w:ascii="Times New Roman" w:eastAsiaTheme="minorEastAsia"/>
            <w:szCs w:val="21"/>
          </w:rPr>
          <w:t>附录</w:t>
        </w:r>
        <w:r w:rsidR="00AF466A">
          <w:rPr>
            <w:rFonts w:ascii="Times New Roman" w:eastAsiaTheme="minorEastAsia"/>
            <w:szCs w:val="21"/>
          </w:rPr>
          <w:t>B</w:t>
        </w:r>
        <w:r w:rsidR="00AF466A">
          <w:rPr>
            <w:rFonts w:ascii="Times New Roman" w:eastAsiaTheme="minorEastAsia" w:hint="eastAsia"/>
            <w:szCs w:val="21"/>
          </w:rPr>
          <w:t>（规范性）</w:t>
        </w:r>
        <w:r w:rsidR="00AF466A">
          <w:rPr>
            <w:rFonts w:ascii="Times New Roman" w:eastAsiaTheme="minorEastAsia" w:hint="eastAsia"/>
            <w:szCs w:val="21"/>
          </w:rPr>
          <w:t xml:space="preserve"> </w:t>
        </w:r>
        <w:r w:rsidR="00AF466A">
          <w:rPr>
            <w:rFonts w:ascii="Times New Roman" w:eastAsiaTheme="minorEastAsia" w:hint="eastAsia"/>
            <w:szCs w:val="21"/>
          </w:rPr>
          <w:t>评价报告表</w:t>
        </w:r>
        <w:r w:rsidR="00AF466A">
          <w:rPr>
            <w:rFonts w:ascii="Times New Roman" w:eastAsiaTheme="minorEastAsia"/>
          </w:rPr>
          <w:tab/>
        </w:r>
        <w:r w:rsidR="00772B30">
          <w:rPr>
            <w:rFonts w:ascii="Times New Roman" w:eastAsiaTheme="minorEastAsia"/>
          </w:rPr>
          <w:fldChar w:fldCharType="begin"/>
        </w:r>
        <w:r w:rsidR="00AF466A">
          <w:rPr>
            <w:rFonts w:ascii="Times New Roman" w:eastAsiaTheme="minorEastAsia"/>
          </w:rPr>
          <w:instrText xml:space="preserve"> PAGEREF _Toc30310 \h </w:instrText>
        </w:r>
        <w:r w:rsidR="00772B30">
          <w:rPr>
            <w:rFonts w:ascii="Times New Roman" w:eastAsiaTheme="minorEastAsia"/>
          </w:rPr>
        </w:r>
        <w:r w:rsidR="00772B30">
          <w:rPr>
            <w:rFonts w:ascii="Times New Roman" w:eastAsiaTheme="minorEastAsia"/>
          </w:rPr>
          <w:fldChar w:fldCharType="separate"/>
        </w:r>
        <w:r w:rsidR="00AF466A">
          <w:rPr>
            <w:rFonts w:ascii="Times New Roman" w:eastAsiaTheme="minorEastAsia"/>
          </w:rPr>
          <w:t>13</w:t>
        </w:r>
        <w:r w:rsidR="00772B30">
          <w:rPr>
            <w:rFonts w:ascii="Times New Roman" w:eastAsiaTheme="minorEastAsia"/>
          </w:rPr>
          <w:fldChar w:fldCharType="end"/>
        </w:r>
      </w:hyperlink>
    </w:p>
    <w:p w:rsidR="001B7A46" w:rsidRDefault="00772B30" w:rsidP="00F510FB">
      <w:pPr>
        <w:pStyle w:val="10"/>
        <w:spacing w:beforeLines="25" w:before="78" w:afterLines="25" w:after="78" w:line="300" w:lineRule="auto"/>
        <w:rPr>
          <w:rFonts w:hAnsi="宋体"/>
          <w:szCs w:val="21"/>
        </w:rPr>
      </w:pPr>
      <w:r>
        <w:rPr>
          <w:rFonts w:ascii="Times New Roman" w:eastAsiaTheme="majorEastAsia"/>
          <w:szCs w:val="21"/>
        </w:rPr>
        <w:fldChar w:fldCharType="end"/>
      </w:r>
    </w:p>
    <w:p w:rsidR="001B7A46" w:rsidRDefault="001B7A46" w:rsidP="00F510FB">
      <w:pPr>
        <w:pStyle w:val="20"/>
        <w:tabs>
          <w:tab w:val="right" w:leader="dot" w:pos="9345"/>
        </w:tabs>
        <w:spacing w:beforeLines="25" w:before="78" w:afterLines="25" w:after="78"/>
        <w:rPr>
          <w:rFonts w:hAnsi="宋体"/>
          <w:szCs w:val="21"/>
        </w:rPr>
      </w:pPr>
    </w:p>
    <w:p w:rsidR="001B7A46" w:rsidRDefault="001B7A46">
      <w:pPr>
        <w:pStyle w:val="affff6"/>
        <w:sectPr w:rsidR="001B7A46">
          <w:headerReference w:type="even" r:id="rId16"/>
          <w:headerReference w:type="default" r:id="rId17"/>
          <w:footerReference w:type="even" r:id="rId18"/>
          <w:footerReference w:type="default" r:id="rId19"/>
          <w:pgSz w:w="11907" w:h="16839"/>
          <w:pgMar w:top="1418" w:right="1134" w:bottom="1134" w:left="1418" w:header="1418" w:footer="851" w:gutter="0"/>
          <w:pgNumType w:fmt="upperRoman" w:start="1"/>
          <w:cols w:space="425"/>
          <w:docGrid w:type="lines" w:linePitch="312"/>
        </w:sectPr>
      </w:pPr>
    </w:p>
    <w:p w:rsidR="001B7A46" w:rsidRDefault="00AF466A">
      <w:pPr>
        <w:pStyle w:val="af1"/>
        <w:spacing w:line="460" w:lineRule="exact"/>
      </w:pPr>
      <w:bookmarkStart w:id="18" w:name="_Toc24667"/>
      <w:bookmarkStart w:id="19" w:name="_Toc31449"/>
      <w:bookmarkStart w:id="20" w:name="_Toc12202"/>
      <w:bookmarkStart w:id="21" w:name="_Toc5241"/>
      <w:bookmarkStart w:id="22" w:name="_Toc22156"/>
      <w:bookmarkStart w:id="23" w:name="SectionMark2"/>
      <w:bookmarkEnd w:id="17"/>
      <w:r>
        <w:rPr>
          <w:rFonts w:hint="eastAsia"/>
        </w:rPr>
        <w:lastRenderedPageBreak/>
        <w:t>前言</w:t>
      </w:r>
      <w:bookmarkEnd w:id="18"/>
      <w:bookmarkEnd w:id="19"/>
      <w:bookmarkEnd w:id="20"/>
      <w:bookmarkEnd w:id="21"/>
      <w:bookmarkEnd w:id="22"/>
    </w:p>
    <w:p w:rsidR="001B7A46" w:rsidRDefault="00AF466A">
      <w:pPr>
        <w:ind w:firstLineChars="200" w:firstLine="444"/>
        <w:rPr>
          <w:rFonts w:eastAsiaTheme="majorEastAsia" w:hAnsiTheme="majorEastAsia"/>
          <w:spacing w:val="6"/>
          <w:kern w:val="21"/>
          <w:szCs w:val="21"/>
        </w:rPr>
      </w:pPr>
      <w:r>
        <w:rPr>
          <w:rFonts w:eastAsiaTheme="majorEastAsia" w:hAnsiTheme="majorEastAsia" w:hint="eastAsia"/>
          <w:spacing w:val="6"/>
          <w:kern w:val="21"/>
          <w:szCs w:val="21"/>
        </w:rPr>
        <w:t>本文件按照</w:t>
      </w:r>
      <w:r>
        <w:rPr>
          <w:rFonts w:eastAsiaTheme="majorEastAsia" w:hAnsiTheme="majorEastAsia"/>
          <w:spacing w:val="6"/>
          <w:kern w:val="21"/>
          <w:szCs w:val="21"/>
        </w:rPr>
        <w:t>GB/T 1.1</w:t>
      </w:r>
      <w:r>
        <w:rPr>
          <w:rFonts w:hint="eastAsia"/>
        </w:rPr>
        <w:t>—</w:t>
      </w:r>
      <w:r>
        <w:rPr>
          <w:rFonts w:eastAsiaTheme="majorEastAsia" w:hAnsiTheme="majorEastAsia" w:hint="eastAsia"/>
          <w:spacing w:val="6"/>
          <w:kern w:val="21"/>
          <w:szCs w:val="21"/>
        </w:rPr>
        <w:t>2020</w:t>
      </w:r>
      <w:r>
        <w:rPr>
          <w:rFonts w:eastAsiaTheme="majorEastAsia" w:hAnsiTheme="majorEastAsia" w:hint="eastAsia"/>
          <w:spacing w:val="6"/>
          <w:kern w:val="21"/>
          <w:szCs w:val="21"/>
        </w:rPr>
        <w:t>《标准化工作导则</w:t>
      </w:r>
      <w:r>
        <w:rPr>
          <w:rFonts w:eastAsiaTheme="majorEastAsia" w:hAnsiTheme="majorEastAsia" w:hint="eastAsia"/>
          <w:spacing w:val="6"/>
          <w:kern w:val="21"/>
          <w:szCs w:val="21"/>
        </w:rPr>
        <w:t xml:space="preserve"> </w:t>
      </w:r>
      <w:r>
        <w:rPr>
          <w:rFonts w:eastAsiaTheme="majorEastAsia" w:hAnsiTheme="majorEastAsia" w:hint="eastAsia"/>
          <w:spacing w:val="6"/>
          <w:kern w:val="21"/>
          <w:szCs w:val="21"/>
        </w:rPr>
        <w:t>第</w:t>
      </w:r>
      <w:r>
        <w:rPr>
          <w:rFonts w:eastAsiaTheme="majorEastAsia" w:hAnsiTheme="majorEastAsia" w:hint="eastAsia"/>
          <w:spacing w:val="6"/>
          <w:kern w:val="21"/>
          <w:szCs w:val="21"/>
        </w:rPr>
        <w:t>1</w:t>
      </w:r>
      <w:r>
        <w:rPr>
          <w:rFonts w:eastAsiaTheme="majorEastAsia" w:hAnsiTheme="majorEastAsia" w:hint="eastAsia"/>
          <w:spacing w:val="6"/>
          <w:kern w:val="21"/>
          <w:szCs w:val="21"/>
        </w:rPr>
        <w:t>部分：标准化文件的结构和起草规则》的规定起草。</w:t>
      </w:r>
    </w:p>
    <w:p w:rsidR="001B7A46" w:rsidRDefault="00AF466A">
      <w:pPr>
        <w:ind w:firstLineChars="200" w:firstLine="420"/>
      </w:pPr>
      <w:r>
        <w:rPr>
          <w:rFonts w:hint="eastAsia"/>
        </w:rPr>
        <w:t>本文件由江苏省应急管理厅提出。</w:t>
      </w:r>
    </w:p>
    <w:p w:rsidR="001B7A46" w:rsidRDefault="00AF466A">
      <w:pPr>
        <w:ind w:firstLineChars="200" w:firstLine="420"/>
      </w:pPr>
      <w:r>
        <w:rPr>
          <w:rFonts w:hint="eastAsia"/>
        </w:rPr>
        <w:t>本文件由江苏省安全生产标准化技术委员会归口。</w:t>
      </w:r>
    </w:p>
    <w:p w:rsidR="001B7A46" w:rsidRDefault="00AF466A">
      <w:pPr>
        <w:ind w:firstLineChars="200" w:firstLine="420"/>
      </w:pPr>
      <w:r>
        <w:rPr>
          <w:rFonts w:hint="eastAsia"/>
        </w:rPr>
        <w:t>本文件起草单位：江苏省安全生产科学研究院、南通市应急管理局、上海梅山钢铁股份有限公司。</w:t>
      </w:r>
    </w:p>
    <w:p w:rsidR="001B7A46" w:rsidRDefault="00AF466A">
      <w:pPr>
        <w:ind w:firstLineChars="200" w:firstLine="420"/>
        <w:rPr>
          <w:rFonts w:hAnsiTheme="majorEastAsia"/>
          <w:spacing w:val="6"/>
          <w:kern w:val="21"/>
          <w:szCs w:val="21"/>
        </w:rPr>
      </w:pPr>
      <w:r>
        <w:rPr>
          <w:rFonts w:hint="eastAsia"/>
        </w:rPr>
        <w:t>本文件主要起草人：</w:t>
      </w:r>
      <w:proofErr w:type="gramStart"/>
      <w:r>
        <w:rPr>
          <w:rFonts w:hint="eastAsia"/>
        </w:rPr>
        <w:t>郁颖蕾</w:t>
      </w:r>
      <w:proofErr w:type="gramEnd"/>
      <w:r>
        <w:rPr>
          <w:rFonts w:hint="eastAsia"/>
        </w:rPr>
        <w:t>、柏萍、陈妍、施祖建、朱桂明、高岳毅、于震、孙佳佳、吴菲、朱超、荀厚勤、张国箭、丁锦宣。</w:t>
      </w:r>
    </w:p>
    <w:p w:rsidR="001B7A46" w:rsidRDefault="001B7A46">
      <w:pPr>
        <w:ind w:firstLineChars="200" w:firstLine="444"/>
        <w:rPr>
          <w:rFonts w:eastAsiaTheme="majorEastAsia" w:hAnsiTheme="majorEastAsia"/>
          <w:spacing w:val="6"/>
          <w:kern w:val="21"/>
          <w:szCs w:val="21"/>
        </w:rPr>
      </w:pPr>
    </w:p>
    <w:p w:rsidR="001B7A46" w:rsidRDefault="001B7A46">
      <w:pPr>
        <w:ind w:firstLineChars="200" w:firstLine="444"/>
        <w:rPr>
          <w:rFonts w:eastAsiaTheme="majorEastAsia" w:hAnsiTheme="majorEastAsia"/>
          <w:spacing w:val="6"/>
          <w:kern w:val="21"/>
          <w:szCs w:val="21"/>
        </w:rPr>
      </w:pPr>
    </w:p>
    <w:p w:rsidR="001B7A46" w:rsidRDefault="001B7A46">
      <w:pPr>
        <w:ind w:firstLineChars="200" w:firstLine="444"/>
        <w:rPr>
          <w:rFonts w:eastAsiaTheme="majorEastAsia" w:hAnsiTheme="majorEastAsia"/>
          <w:spacing w:val="6"/>
          <w:kern w:val="21"/>
          <w:szCs w:val="21"/>
        </w:rPr>
      </w:pPr>
    </w:p>
    <w:p w:rsidR="001B7A46" w:rsidRDefault="001B7A46">
      <w:pPr>
        <w:ind w:firstLineChars="200" w:firstLine="444"/>
        <w:rPr>
          <w:rFonts w:eastAsiaTheme="majorEastAsia" w:hAnsiTheme="majorEastAsia"/>
          <w:spacing w:val="6"/>
          <w:kern w:val="21"/>
          <w:szCs w:val="21"/>
        </w:rPr>
      </w:pPr>
    </w:p>
    <w:p w:rsidR="001B7A46" w:rsidRDefault="001B7A46">
      <w:pPr>
        <w:ind w:firstLineChars="200" w:firstLine="444"/>
        <w:rPr>
          <w:rFonts w:eastAsiaTheme="majorEastAsia" w:hAnsiTheme="majorEastAsia"/>
          <w:spacing w:val="6"/>
          <w:kern w:val="21"/>
          <w:szCs w:val="21"/>
        </w:rPr>
      </w:pPr>
    </w:p>
    <w:p w:rsidR="001B7A46" w:rsidRDefault="001B7A46">
      <w:pPr>
        <w:ind w:firstLineChars="200" w:firstLine="444"/>
        <w:rPr>
          <w:rFonts w:eastAsiaTheme="majorEastAsia" w:hAnsiTheme="majorEastAsia"/>
          <w:spacing w:val="6"/>
          <w:kern w:val="21"/>
          <w:szCs w:val="21"/>
        </w:rPr>
      </w:pPr>
    </w:p>
    <w:p w:rsidR="001B7A46" w:rsidRDefault="001B7A46">
      <w:pPr>
        <w:ind w:firstLineChars="200" w:firstLine="444"/>
        <w:rPr>
          <w:rFonts w:eastAsiaTheme="majorEastAsia" w:hAnsiTheme="majorEastAsia"/>
          <w:spacing w:val="6"/>
          <w:kern w:val="21"/>
          <w:szCs w:val="21"/>
        </w:rPr>
      </w:pPr>
    </w:p>
    <w:p w:rsidR="001B7A46" w:rsidRDefault="001B7A46">
      <w:pPr>
        <w:ind w:firstLineChars="200" w:firstLine="444"/>
        <w:rPr>
          <w:rFonts w:eastAsiaTheme="majorEastAsia" w:hAnsiTheme="majorEastAsia"/>
          <w:spacing w:val="6"/>
          <w:kern w:val="21"/>
          <w:szCs w:val="21"/>
        </w:rPr>
      </w:pPr>
    </w:p>
    <w:p w:rsidR="001B7A46" w:rsidRDefault="001B7A46">
      <w:pPr>
        <w:pStyle w:val="afff6"/>
        <w:ind w:firstLine="420"/>
        <w:sectPr w:rsidR="001B7A46">
          <w:footerReference w:type="even" r:id="rId20"/>
          <w:footerReference w:type="default" r:id="rId21"/>
          <w:pgSz w:w="11907" w:h="16839"/>
          <w:pgMar w:top="1418" w:right="1134" w:bottom="1134" w:left="1418" w:header="1418" w:footer="851" w:gutter="0"/>
          <w:pgNumType w:fmt="upperRoman" w:start="3"/>
          <w:cols w:space="425"/>
          <w:docGrid w:type="lines" w:linePitch="312"/>
        </w:sectPr>
      </w:pPr>
    </w:p>
    <w:p w:rsidR="001B7A46" w:rsidRDefault="00AF466A">
      <w:pPr>
        <w:pStyle w:val="affff5"/>
        <w:outlineLvl w:val="9"/>
      </w:pPr>
      <w:bookmarkStart w:id="24" w:name="_Toc17985"/>
      <w:bookmarkStart w:id="25" w:name="_Toc2760"/>
      <w:bookmarkStart w:id="26" w:name="_Toc14528"/>
      <w:bookmarkStart w:id="27" w:name="_Toc29199"/>
      <w:bookmarkStart w:id="28" w:name="_Toc15525"/>
      <w:bookmarkStart w:id="29" w:name="_Toc19402"/>
      <w:bookmarkStart w:id="30" w:name="_Toc3677"/>
      <w:bookmarkStart w:id="31" w:name="_Toc23747"/>
      <w:bookmarkStart w:id="32" w:name="_Toc24979"/>
      <w:bookmarkStart w:id="33" w:name="_Toc31793"/>
      <w:bookmarkStart w:id="34" w:name="_Toc29334"/>
      <w:bookmarkStart w:id="35" w:name="_Toc12223"/>
      <w:bookmarkStart w:id="36" w:name="SectionMark4"/>
      <w:bookmarkEnd w:id="23"/>
      <w:r>
        <w:rPr>
          <w:rFonts w:hint="eastAsia"/>
        </w:rPr>
        <w:lastRenderedPageBreak/>
        <w:t>工贸企业安全风险管</w:t>
      </w:r>
      <w:proofErr w:type="gramStart"/>
      <w:r>
        <w:rPr>
          <w:rFonts w:hint="eastAsia"/>
        </w:rPr>
        <w:t>控实施</w:t>
      </w:r>
      <w:proofErr w:type="gramEnd"/>
      <w:r>
        <w:rPr>
          <w:rFonts w:hint="eastAsia"/>
        </w:rPr>
        <w:t>评价</w:t>
      </w:r>
      <w:bookmarkEnd w:id="24"/>
      <w:bookmarkEnd w:id="25"/>
      <w:bookmarkEnd w:id="26"/>
      <w:bookmarkEnd w:id="27"/>
      <w:r>
        <w:rPr>
          <w:rFonts w:hint="eastAsia"/>
        </w:rPr>
        <w:t>规范</w:t>
      </w:r>
      <w:bookmarkEnd w:id="28"/>
      <w:bookmarkEnd w:id="29"/>
      <w:bookmarkEnd w:id="30"/>
      <w:bookmarkEnd w:id="31"/>
      <w:bookmarkEnd w:id="32"/>
      <w:bookmarkEnd w:id="33"/>
      <w:bookmarkEnd w:id="34"/>
      <w:bookmarkEnd w:id="35"/>
    </w:p>
    <w:p w:rsidR="001B7A46" w:rsidRDefault="00AF466A" w:rsidP="00F510FB">
      <w:pPr>
        <w:pStyle w:val="af2"/>
        <w:numPr>
          <w:ilvl w:val="0"/>
          <w:numId w:val="0"/>
        </w:numPr>
        <w:spacing w:beforeLines="100" w:before="312" w:afterLines="100" w:after="312"/>
        <w:outlineLvl w:val="0"/>
      </w:pPr>
      <w:bookmarkStart w:id="37" w:name="_Toc16428"/>
      <w:bookmarkStart w:id="38" w:name="_Toc23265"/>
      <w:bookmarkStart w:id="39" w:name="_Toc20390"/>
      <w:bookmarkStart w:id="40" w:name="_Toc107767005"/>
      <w:bookmarkStart w:id="41" w:name="_Toc17972"/>
      <w:r>
        <w:rPr>
          <w:rFonts w:hint="eastAsia"/>
        </w:rPr>
        <w:t>1  范围</w:t>
      </w:r>
      <w:bookmarkEnd w:id="37"/>
      <w:bookmarkEnd w:id="38"/>
      <w:bookmarkEnd w:id="39"/>
      <w:bookmarkEnd w:id="40"/>
      <w:bookmarkEnd w:id="41"/>
    </w:p>
    <w:p w:rsidR="001B7A46" w:rsidRDefault="00AF466A">
      <w:pPr>
        <w:ind w:firstLineChars="200" w:firstLine="420"/>
      </w:pPr>
      <w:r>
        <w:rPr>
          <w:rFonts w:hint="eastAsia"/>
        </w:rPr>
        <w:t>本文件规定了工贸企业安全风险管</w:t>
      </w:r>
      <w:proofErr w:type="gramStart"/>
      <w:r>
        <w:rPr>
          <w:rFonts w:hint="eastAsia"/>
        </w:rPr>
        <w:t>控实施</w:t>
      </w:r>
      <w:proofErr w:type="gramEnd"/>
      <w:r>
        <w:rPr>
          <w:rFonts w:hint="eastAsia"/>
        </w:rPr>
        <w:t>评价的总体要求、评价准备、评价实施、报告编制等要求。</w:t>
      </w:r>
    </w:p>
    <w:p w:rsidR="001B7A46" w:rsidRDefault="00AF466A">
      <w:pPr>
        <w:ind w:firstLineChars="200" w:firstLine="420"/>
        <w:rPr>
          <w:rFonts w:hAnsi="宋体"/>
        </w:rPr>
      </w:pPr>
      <w:r>
        <w:rPr>
          <w:rFonts w:hAnsi="宋体" w:hint="eastAsia"/>
        </w:rPr>
        <w:t>本文件适用于</w:t>
      </w:r>
      <w:r>
        <w:rPr>
          <w:rFonts w:hAnsi="宋体" w:hint="eastAsia"/>
          <w:szCs w:val="21"/>
        </w:rPr>
        <w:t>冶金、有色、建材、机械、轻工、纺织、烟草、商贸等</w:t>
      </w:r>
      <w:r>
        <w:rPr>
          <w:rFonts w:hint="eastAsia"/>
        </w:rPr>
        <w:t>工贸企业开展安全风险管控工作实施情况及效果的评价</w:t>
      </w:r>
      <w:r>
        <w:rPr>
          <w:rFonts w:hAnsi="宋体" w:hint="eastAsia"/>
        </w:rPr>
        <w:t>。</w:t>
      </w:r>
    </w:p>
    <w:p w:rsidR="001B7A46" w:rsidRDefault="00AF466A" w:rsidP="00F510FB">
      <w:pPr>
        <w:pStyle w:val="af2"/>
        <w:numPr>
          <w:ilvl w:val="0"/>
          <w:numId w:val="0"/>
        </w:numPr>
        <w:spacing w:beforeLines="100" w:before="312" w:afterLines="100" w:after="312"/>
        <w:outlineLvl w:val="0"/>
      </w:pPr>
      <w:bookmarkStart w:id="42" w:name="_Toc12551"/>
      <w:bookmarkStart w:id="43" w:name="_Toc11491"/>
      <w:bookmarkStart w:id="44" w:name="_Toc24214"/>
      <w:bookmarkStart w:id="45" w:name="_Toc107767006"/>
      <w:bookmarkStart w:id="46" w:name="_Toc13566"/>
      <w:r>
        <w:rPr>
          <w:rFonts w:hint="eastAsia"/>
        </w:rPr>
        <w:t>2  规范性引用文件</w:t>
      </w:r>
      <w:bookmarkEnd w:id="42"/>
      <w:bookmarkEnd w:id="43"/>
      <w:bookmarkEnd w:id="44"/>
      <w:bookmarkEnd w:id="45"/>
      <w:bookmarkEnd w:id="46"/>
    </w:p>
    <w:p w:rsidR="001B7A46" w:rsidRDefault="00AF466A">
      <w:pPr>
        <w:adjustRightInd w:val="0"/>
        <w:snapToGrid w:val="0"/>
        <w:ind w:firstLineChars="200" w:firstLine="444"/>
      </w:pPr>
      <w:r>
        <w:rPr>
          <w:rFonts w:ascii="宋体" w:hAnsi="宋体"/>
          <w:spacing w:val="6"/>
          <w:shd w:val="clear" w:color="auto" w:fill="FFFFFF"/>
        </w:rPr>
        <w:t>下列文件</w:t>
      </w:r>
      <w:r>
        <w:rPr>
          <w:rFonts w:ascii="宋体" w:hAnsi="宋体" w:hint="eastAsia"/>
          <w:spacing w:val="6"/>
          <w:shd w:val="clear" w:color="auto" w:fill="FFFFFF"/>
        </w:rPr>
        <w:t>中的内容通过文中的规范性引用而构成本文件</w:t>
      </w:r>
      <w:r>
        <w:rPr>
          <w:rFonts w:ascii="宋体" w:hAnsi="宋体"/>
          <w:spacing w:val="6"/>
          <w:shd w:val="clear" w:color="auto" w:fill="FFFFFF"/>
        </w:rPr>
        <w:t>必不可少的</w:t>
      </w:r>
      <w:r>
        <w:rPr>
          <w:rFonts w:ascii="宋体" w:hAnsi="宋体" w:hint="eastAsia"/>
          <w:spacing w:val="6"/>
          <w:shd w:val="clear" w:color="auto" w:fill="FFFFFF"/>
        </w:rPr>
        <w:t>条款。其中，</w:t>
      </w:r>
      <w:r>
        <w:rPr>
          <w:rFonts w:ascii="宋体" w:hAnsi="宋体"/>
          <w:spacing w:val="6"/>
          <w:shd w:val="clear" w:color="auto" w:fill="FFFFFF"/>
        </w:rPr>
        <w:t>注日期的引用文件，仅</w:t>
      </w:r>
      <w:r>
        <w:rPr>
          <w:rFonts w:ascii="宋体" w:hAnsi="宋体" w:hint="eastAsia"/>
          <w:spacing w:val="6"/>
          <w:shd w:val="clear" w:color="auto" w:fill="FFFFFF"/>
        </w:rPr>
        <w:t>该</w:t>
      </w:r>
      <w:r>
        <w:rPr>
          <w:rFonts w:ascii="宋体" w:hAnsi="宋体"/>
          <w:spacing w:val="6"/>
          <w:shd w:val="clear" w:color="auto" w:fill="FFFFFF"/>
        </w:rPr>
        <w:t>日期的版本适用于本文件</w:t>
      </w:r>
      <w:r>
        <w:rPr>
          <w:rFonts w:ascii="宋体" w:hAnsi="宋体" w:hint="eastAsia"/>
          <w:spacing w:val="6"/>
          <w:shd w:val="clear" w:color="auto" w:fill="FFFFFF"/>
        </w:rPr>
        <w:t>；</w:t>
      </w:r>
      <w:r>
        <w:rPr>
          <w:rFonts w:ascii="宋体" w:hAnsi="宋体"/>
          <w:spacing w:val="6"/>
          <w:shd w:val="clear" w:color="auto" w:fill="FFFFFF"/>
        </w:rPr>
        <w:t>不注日期的引用文件，其最新版本</w:t>
      </w:r>
      <w:r>
        <w:rPr>
          <w:rFonts w:ascii="宋体" w:hAnsi="宋体" w:hint="eastAsia"/>
          <w:spacing w:val="6"/>
          <w:shd w:val="clear" w:color="auto" w:fill="FFFFFF"/>
        </w:rPr>
        <w:t>（包括所有的修改单）</w:t>
      </w:r>
      <w:r>
        <w:rPr>
          <w:rFonts w:ascii="宋体" w:hAnsi="宋体"/>
          <w:spacing w:val="6"/>
          <w:shd w:val="clear" w:color="auto" w:fill="FFFFFF"/>
        </w:rPr>
        <w:t>适用于本</w:t>
      </w:r>
      <w:r>
        <w:rPr>
          <w:rFonts w:ascii="宋体" w:hAnsi="宋体" w:hint="eastAsia"/>
          <w:spacing w:val="6"/>
          <w:shd w:val="clear" w:color="auto" w:fill="FFFFFF"/>
        </w:rPr>
        <w:t>文件</w:t>
      </w:r>
      <w:r>
        <w:rPr>
          <w:rFonts w:ascii="宋体" w:hAnsi="宋体"/>
          <w:spacing w:val="6"/>
          <w:shd w:val="clear" w:color="auto" w:fill="FFFFFF"/>
        </w:rPr>
        <w:t>。</w:t>
      </w:r>
    </w:p>
    <w:p w:rsidR="001B7A46" w:rsidRDefault="00AF466A">
      <w:pPr>
        <w:pStyle w:val="afff6"/>
        <w:tabs>
          <w:tab w:val="center" w:pos="4201"/>
          <w:tab w:val="right" w:leader="dot" w:pos="9298"/>
        </w:tabs>
        <w:ind w:firstLine="420"/>
        <w:rPr>
          <w:rFonts w:ascii="Times New Roman"/>
        </w:rPr>
      </w:pPr>
      <w:bookmarkStart w:id="47" w:name="_Hlk528248963"/>
      <w:r>
        <w:rPr>
          <w:rFonts w:ascii="Times New Roman"/>
        </w:rPr>
        <w:t xml:space="preserve">DB32/T 3614—2019 </w:t>
      </w:r>
      <w:r>
        <w:rPr>
          <w:rFonts w:ascii="Times New Roman"/>
        </w:rPr>
        <w:t>工贸企业安全风险管</w:t>
      </w:r>
      <w:proofErr w:type="gramStart"/>
      <w:r>
        <w:rPr>
          <w:rFonts w:ascii="Times New Roman"/>
        </w:rPr>
        <w:t>控基本</w:t>
      </w:r>
      <w:proofErr w:type="gramEnd"/>
      <w:r>
        <w:rPr>
          <w:rFonts w:ascii="Times New Roman"/>
        </w:rPr>
        <w:t>规范</w:t>
      </w:r>
      <w:bookmarkStart w:id="48" w:name="_Toc107767007"/>
      <w:bookmarkStart w:id="49" w:name="_Toc487809619"/>
      <w:bookmarkEnd w:id="36"/>
      <w:bookmarkEnd w:id="47"/>
      <w:bookmarkEnd w:id="48"/>
    </w:p>
    <w:p w:rsidR="001B7A46" w:rsidRDefault="00AF466A" w:rsidP="00F510FB">
      <w:pPr>
        <w:pStyle w:val="af2"/>
        <w:numPr>
          <w:ilvl w:val="0"/>
          <w:numId w:val="0"/>
        </w:numPr>
        <w:spacing w:beforeLines="100" w:before="312" w:afterLines="100" w:after="312"/>
        <w:outlineLvl w:val="0"/>
      </w:pPr>
      <w:bookmarkStart w:id="50" w:name="_Toc26887"/>
      <w:bookmarkStart w:id="51" w:name="_Toc26644"/>
      <w:bookmarkStart w:id="52" w:name="_Toc24029"/>
      <w:bookmarkStart w:id="53" w:name="_Toc15625"/>
      <w:r>
        <w:rPr>
          <w:rFonts w:hAnsi="黑体"/>
        </w:rPr>
        <w:t xml:space="preserve">3  </w:t>
      </w:r>
      <w:r>
        <w:rPr>
          <w:rFonts w:hAnsi="黑体" w:hint="eastAsia"/>
        </w:rPr>
        <w:t>术语和定义</w:t>
      </w:r>
      <w:bookmarkEnd w:id="49"/>
      <w:bookmarkEnd w:id="50"/>
      <w:bookmarkEnd w:id="51"/>
      <w:bookmarkEnd w:id="52"/>
      <w:bookmarkEnd w:id="53"/>
    </w:p>
    <w:p w:rsidR="001B7A46" w:rsidRDefault="00AF466A">
      <w:pPr>
        <w:adjustRightInd w:val="0"/>
        <w:snapToGrid w:val="0"/>
        <w:ind w:firstLineChars="200" w:firstLine="420"/>
        <w:rPr>
          <w:rFonts w:hAnsi="宋体"/>
        </w:rPr>
      </w:pPr>
      <w:r>
        <w:rPr>
          <w:rFonts w:hint="eastAsia"/>
          <w:kern w:val="0"/>
          <w:szCs w:val="20"/>
        </w:rPr>
        <w:t>DB32/T 3614</w:t>
      </w:r>
      <w:r>
        <w:rPr>
          <w:rFonts w:hint="eastAsia"/>
          <w:kern w:val="0"/>
          <w:szCs w:val="20"/>
        </w:rPr>
        <w:t>—</w:t>
      </w:r>
      <w:r>
        <w:rPr>
          <w:rFonts w:hint="eastAsia"/>
          <w:kern w:val="0"/>
          <w:szCs w:val="20"/>
        </w:rPr>
        <w:t>2019</w:t>
      </w:r>
      <w:r>
        <w:rPr>
          <w:rFonts w:hAnsi="宋体" w:hint="eastAsia"/>
        </w:rPr>
        <w:t>界定的以及下列术语和定义适用于本文件</w:t>
      </w:r>
      <w:r>
        <w:rPr>
          <w:rFonts w:hAnsi="宋体"/>
        </w:rPr>
        <w:t>。</w:t>
      </w:r>
    </w:p>
    <w:p w:rsidR="001B7A46" w:rsidRDefault="00AF466A" w:rsidP="00F510FB">
      <w:pPr>
        <w:adjustRightInd w:val="0"/>
        <w:snapToGrid w:val="0"/>
        <w:spacing w:beforeLines="50" w:before="156" w:afterLines="50" w:after="156"/>
        <w:rPr>
          <w:rFonts w:ascii="黑体" w:eastAsia="黑体" w:hAnsi="黑体"/>
          <w:szCs w:val="22"/>
        </w:rPr>
      </w:pPr>
      <w:r>
        <w:rPr>
          <w:rFonts w:ascii="黑体" w:eastAsia="黑体" w:hAnsi="黑体" w:hint="eastAsia"/>
          <w:szCs w:val="22"/>
        </w:rPr>
        <w:t>3.1</w:t>
      </w:r>
    </w:p>
    <w:p w:rsidR="001B7A46" w:rsidRDefault="00AF466A" w:rsidP="00F510FB">
      <w:pPr>
        <w:adjustRightInd w:val="0"/>
        <w:snapToGrid w:val="0"/>
        <w:spacing w:beforeLines="50" w:before="156" w:afterLines="50" w:after="156"/>
        <w:ind w:firstLineChars="200" w:firstLine="420"/>
        <w:rPr>
          <w:rFonts w:ascii="黑体" w:eastAsia="黑体" w:hAnsi="黑体"/>
          <w:szCs w:val="22"/>
        </w:rPr>
      </w:pPr>
      <w:r>
        <w:rPr>
          <w:rFonts w:ascii="黑体" w:eastAsia="黑体" w:hAnsi="黑体" w:hint="eastAsia"/>
          <w:szCs w:val="22"/>
        </w:rPr>
        <w:t xml:space="preserve">安全风险 risk </w:t>
      </w:r>
    </w:p>
    <w:p w:rsidR="001B7A46" w:rsidRDefault="00AF466A">
      <w:pPr>
        <w:ind w:firstLineChars="200" w:firstLine="420"/>
        <w:rPr>
          <w:rFonts w:hAnsi="宋体"/>
          <w:szCs w:val="21"/>
        </w:rPr>
      </w:pPr>
      <w:r>
        <w:rPr>
          <w:rFonts w:hAnsi="宋体" w:hint="eastAsia"/>
          <w:szCs w:val="21"/>
        </w:rPr>
        <w:t>发生危险事件或有害暴露的可能性，与随之引发的人身伤害、健康损害或财产损失的严重性的组合。</w:t>
      </w:r>
    </w:p>
    <w:p w:rsidR="001B7A46" w:rsidRDefault="00AF466A">
      <w:pPr>
        <w:adjustRightInd w:val="0"/>
        <w:snapToGrid w:val="0"/>
        <w:ind w:firstLineChars="200" w:firstLine="420"/>
        <w:rPr>
          <w:rFonts w:ascii="宋体" w:hAnsi="宋体" w:cs="宋体"/>
          <w:szCs w:val="21"/>
        </w:rPr>
      </w:pPr>
      <w:r>
        <w:rPr>
          <w:rFonts w:ascii="宋体" w:hAnsi="宋体" w:cs="宋体" w:hint="eastAsia"/>
          <w:szCs w:val="21"/>
        </w:rPr>
        <w:t>[来源：</w:t>
      </w:r>
      <w:r>
        <w:t>DB32/T 3614</w:t>
      </w:r>
      <w:r>
        <w:rPr>
          <w:rFonts w:hint="eastAsia"/>
        </w:rPr>
        <w:t>—</w:t>
      </w:r>
      <w:r>
        <w:t>2019</w:t>
      </w:r>
      <w:r>
        <w:rPr>
          <w:rFonts w:hint="eastAsia"/>
        </w:rPr>
        <w:t>，</w:t>
      </w:r>
      <w:r>
        <w:rPr>
          <w:rFonts w:hint="eastAsia"/>
        </w:rPr>
        <w:t>3.2</w:t>
      </w:r>
      <w:r>
        <w:rPr>
          <w:rFonts w:ascii="宋体" w:hAnsi="宋体" w:cs="宋体" w:hint="eastAsia"/>
          <w:szCs w:val="21"/>
        </w:rPr>
        <w:t>]</w:t>
      </w:r>
    </w:p>
    <w:p w:rsidR="001B7A46" w:rsidRDefault="00AF466A" w:rsidP="00F510FB">
      <w:pPr>
        <w:adjustRightInd w:val="0"/>
        <w:snapToGrid w:val="0"/>
        <w:spacing w:beforeLines="50" w:before="156" w:afterLines="50" w:after="156"/>
        <w:rPr>
          <w:rFonts w:ascii="黑体" w:eastAsia="黑体" w:hAnsi="黑体"/>
          <w:szCs w:val="22"/>
        </w:rPr>
      </w:pPr>
      <w:r>
        <w:rPr>
          <w:rFonts w:ascii="黑体" w:eastAsia="黑体" w:hAnsi="黑体" w:hint="eastAsia"/>
          <w:szCs w:val="22"/>
        </w:rPr>
        <w:t>3.2</w:t>
      </w:r>
    </w:p>
    <w:p w:rsidR="001B7A46" w:rsidRDefault="00AF466A" w:rsidP="00F510FB">
      <w:pPr>
        <w:adjustRightInd w:val="0"/>
        <w:snapToGrid w:val="0"/>
        <w:spacing w:beforeLines="50" w:before="156" w:afterLines="50" w:after="156"/>
        <w:ind w:firstLineChars="200" w:firstLine="420"/>
        <w:rPr>
          <w:rFonts w:ascii="黑体" w:eastAsia="黑体" w:hAnsi="黑体"/>
          <w:szCs w:val="22"/>
        </w:rPr>
      </w:pPr>
      <w:r>
        <w:rPr>
          <w:rFonts w:ascii="黑体" w:eastAsia="黑体" w:hAnsi="黑体" w:hint="eastAsia"/>
          <w:szCs w:val="22"/>
        </w:rPr>
        <w:t xml:space="preserve">安全风险管控 risk management control </w:t>
      </w:r>
    </w:p>
    <w:p w:rsidR="001B7A46" w:rsidRDefault="00AF466A">
      <w:pPr>
        <w:ind w:firstLineChars="200" w:firstLine="420"/>
        <w:rPr>
          <w:rFonts w:hAnsi="宋体"/>
          <w:szCs w:val="21"/>
        </w:rPr>
      </w:pPr>
      <w:r>
        <w:rPr>
          <w:rFonts w:hAnsi="宋体" w:hint="eastAsia"/>
          <w:szCs w:val="21"/>
        </w:rPr>
        <w:t>识别生产经营活动中存在的风险，并运用定性或定量的风险评估方法确定其严重程度，进而确定风险控制的优先顺序和控制措施，以达到改善安全生产环境、减少和杜绝生产安全事故的目标。</w:t>
      </w:r>
    </w:p>
    <w:p w:rsidR="001B7A46" w:rsidRDefault="00AF466A">
      <w:pPr>
        <w:adjustRightInd w:val="0"/>
        <w:snapToGrid w:val="0"/>
        <w:ind w:firstLineChars="200" w:firstLine="420"/>
        <w:rPr>
          <w:rFonts w:ascii="宋体" w:hAnsi="宋体" w:cs="宋体"/>
          <w:szCs w:val="21"/>
        </w:rPr>
      </w:pPr>
      <w:r>
        <w:rPr>
          <w:rFonts w:ascii="宋体" w:hAnsi="宋体" w:cs="宋体" w:hint="eastAsia"/>
          <w:szCs w:val="21"/>
        </w:rPr>
        <w:t>[修改：</w:t>
      </w:r>
      <w:r>
        <w:t>DB32/T 3614</w:t>
      </w:r>
      <w:r>
        <w:rPr>
          <w:rFonts w:hint="eastAsia"/>
        </w:rPr>
        <w:t>—</w:t>
      </w:r>
      <w:r>
        <w:t>2019</w:t>
      </w:r>
      <w:r>
        <w:rPr>
          <w:rFonts w:hint="eastAsia"/>
        </w:rPr>
        <w:t>，</w:t>
      </w:r>
      <w:r>
        <w:rPr>
          <w:rFonts w:hint="eastAsia"/>
        </w:rPr>
        <w:t>3.6</w:t>
      </w:r>
      <w:r>
        <w:rPr>
          <w:rFonts w:ascii="宋体" w:hAnsi="宋体" w:cs="宋体" w:hint="eastAsia"/>
          <w:szCs w:val="21"/>
        </w:rPr>
        <w:t>]</w:t>
      </w:r>
    </w:p>
    <w:p w:rsidR="001B7A46" w:rsidRDefault="00AF466A" w:rsidP="00F510FB">
      <w:pPr>
        <w:adjustRightInd w:val="0"/>
        <w:snapToGrid w:val="0"/>
        <w:spacing w:beforeLines="50" w:before="156" w:afterLines="50" w:after="156"/>
        <w:rPr>
          <w:rFonts w:ascii="黑体" w:eastAsia="黑体" w:hAnsi="黑体"/>
          <w:szCs w:val="22"/>
        </w:rPr>
      </w:pPr>
      <w:r>
        <w:rPr>
          <w:rFonts w:ascii="黑体" w:eastAsia="黑体" w:hAnsi="黑体" w:hint="eastAsia"/>
          <w:szCs w:val="22"/>
        </w:rPr>
        <w:t>3.3</w:t>
      </w:r>
    </w:p>
    <w:p w:rsidR="001B7A46" w:rsidRDefault="00AF466A" w:rsidP="00F510FB">
      <w:pPr>
        <w:adjustRightInd w:val="0"/>
        <w:snapToGrid w:val="0"/>
        <w:spacing w:beforeLines="50" w:before="156" w:afterLines="50" w:after="156"/>
        <w:ind w:firstLineChars="200" w:firstLine="420"/>
        <w:rPr>
          <w:rFonts w:ascii="黑体" w:eastAsia="黑体" w:hAnsi="黑体"/>
          <w:szCs w:val="22"/>
        </w:rPr>
      </w:pPr>
      <w:r>
        <w:rPr>
          <w:rFonts w:ascii="黑体" w:eastAsia="黑体" w:hAnsi="黑体" w:hint="eastAsia"/>
          <w:szCs w:val="22"/>
        </w:rPr>
        <w:t>隐患 hazard</w:t>
      </w:r>
    </w:p>
    <w:p w:rsidR="001B7A46" w:rsidRDefault="00AF466A">
      <w:pPr>
        <w:adjustRightInd w:val="0"/>
        <w:snapToGrid w:val="0"/>
        <w:ind w:firstLine="420"/>
        <w:rPr>
          <w:rFonts w:ascii="宋体" w:hAnsi="宋体" w:cs="宋体"/>
          <w:szCs w:val="21"/>
        </w:rPr>
      </w:pPr>
      <w:r>
        <w:rPr>
          <w:rFonts w:ascii="宋体" w:hAnsi="宋体" w:cs="宋体" w:hint="eastAsia"/>
          <w:szCs w:val="21"/>
        </w:rPr>
        <w:t>企业违反安全生产法律、法规、规章、标准、规程和安全生产管理制度的规定，或者因其他因素在生产经营活动中存在可能导致事故发生的人的不安全行为、物的危险状态、场所的不安全因素和管理上的缺陷。</w:t>
      </w:r>
    </w:p>
    <w:p w:rsidR="001B7A46" w:rsidRDefault="00AF466A" w:rsidP="00F510FB">
      <w:pPr>
        <w:adjustRightInd w:val="0"/>
        <w:snapToGrid w:val="0"/>
        <w:spacing w:beforeLines="50" w:before="156" w:afterLines="50" w:after="156"/>
        <w:rPr>
          <w:rFonts w:ascii="黑体" w:eastAsia="黑体" w:hAnsi="黑体"/>
          <w:szCs w:val="22"/>
        </w:rPr>
      </w:pPr>
      <w:r>
        <w:rPr>
          <w:rFonts w:ascii="黑体" w:eastAsia="黑体" w:hAnsi="黑体" w:hint="eastAsia"/>
          <w:szCs w:val="22"/>
        </w:rPr>
        <w:t>3.4</w:t>
      </w:r>
    </w:p>
    <w:p w:rsidR="001B7A46" w:rsidRDefault="00AF466A" w:rsidP="00F510FB">
      <w:pPr>
        <w:adjustRightInd w:val="0"/>
        <w:snapToGrid w:val="0"/>
        <w:spacing w:beforeLines="50" w:before="156" w:afterLines="50" w:after="156"/>
        <w:ind w:firstLineChars="200" w:firstLine="420"/>
        <w:rPr>
          <w:rFonts w:ascii="黑体" w:eastAsia="黑体" w:hAnsi="黑体"/>
          <w:szCs w:val="22"/>
        </w:rPr>
      </w:pPr>
      <w:r>
        <w:rPr>
          <w:rFonts w:ascii="黑体" w:eastAsia="黑体" w:hAnsi="黑体" w:hint="eastAsia"/>
          <w:szCs w:val="22"/>
        </w:rPr>
        <w:t>隐患排查治理</w:t>
      </w:r>
      <w:r w:rsidR="001A49DF">
        <w:rPr>
          <w:rFonts w:ascii="黑体" w:eastAsia="黑体" w:hAnsi="黑体" w:hint="eastAsia"/>
          <w:szCs w:val="22"/>
        </w:rPr>
        <w:t xml:space="preserve"> </w:t>
      </w:r>
      <w:r>
        <w:rPr>
          <w:rFonts w:ascii="黑体" w:eastAsia="黑体" w:hAnsi="黑体" w:hint="eastAsia"/>
          <w:szCs w:val="22"/>
        </w:rPr>
        <w:t>identification and elimination of hazard</w:t>
      </w:r>
    </w:p>
    <w:p w:rsidR="001B7A46" w:rsidRDefault="00AF466A">
      <w:pPr>
        <w:ind w:firstLineChars="200" w:firstLine="420"/>
        <w:rPr>
          <w:rFonts w:hAnsi="宋体"/>
          <w:szCs w:val="21"/>
        </w:rPr>
      </w:pPr>
      <w:r>
        <w:rPr>
          <w:rFonts w:hAnsi="宋体" w:hint="eastAsia"/>
          <w:szCs w:val="21"/>
        </w:rPr>
        <w:t>对照风险管控措施的有效落实情况，企业依据国家法律法规、标准和企业管理制度，采取一定的方式和方法，对本单位的事故隐患进行排查并消除和控制隐患的工作过程。</w:t>
      </w:r>
    </w:p>
    <w:p w:rsidR="001B7A46" w:rsidRDefault="00AF466A" w:rsidP="00F510FB">
      <w:pPr>
        <w:pStyle w:val="af2"/>
        <w:numPr>
          <w:ilvl w:val="0"/>
          <w:numId w:val="0"/>
        </w:numPr>
        <w:spacing w:beforeLines="100" w:before="312" w:afterLines="100" w:after="312"/>
        <w:outlineLvl w:val="0"/>
        <w:rPr>
          <w:szCs w:val="22"/>
        </w:rPr>
      </w:pPr>
      <w:bookmarkStart w:id="54" w:name="_Toc487809624"/>
      <w:bookmarkStart w:id="55" w:name="_Toc13975"/>
      <w:bookmarkStart w:id="56" w:name="_Toc11721"/>
      <w:bookmarkStart w:id="57" w:name="_Toc23350"/>
      <w:bookmarkStart w:id="58" w:name="_Toc11536"/>
      <w:bookmarkStart w:id="59" w:name="_Toc324345602"/>
      <w:r>
        <w:rPr>
          <w:rFonts w:hint="eastAsia"/>
          <w:szCs w:val="22"/>
        </w:rPr>
        <w:lastRenderedPageBreak/>
        <w:t>4</w:t>
      </w:r>
      <w:bookmarkEnd w:id="54"/>
      <w:r>
        <w:rPr>
          <w:rFonts w:hint="eastAsia"/>
          <w:szCs w:val="22"/>
        </w:rPr>
        <w:t xml:space="preserve">  总体要求</w:t>
      </w:r>
      <w:bookmarkEnd w:id="55"/>
      <w:bookmarkEnd w:id="56"/>
      <w:bookmarkEnd w:id="57"/>
      <w:bookmarkEnd w:id="58"/>
    </w:p>
    <w:p w:rsidR="001B7A46" w:rsidRDefault="00AF466A">
      <w:pPr>
        <w:rPr>
          <w:rFonts w:ascii="黑体" w:eastAsia="黑体" w:hAnsi="宋体"/>
          <w:szCs w:val="21"/>
        </w:rPr>
      </w:pPr>
      <w:r>
        <w:rPr>
          <w:rFonts w:ascii="黑体" w:eastAsia="黑体" w:hAnsi="宋体" w:hint="eastAsia"/>
          <w:szCs w:val="21"/>
        </w:rPr>
        <w:t xml:space="preserve">4.1  </w:t>
      </w:r>
      <w:r>
        <w:rPr>
          <w:rFonts w:hint="eastAsia"/>
        </w:rPr>
        <w:t>评价应符合国家安全生产有关法律、法规、规章、标准和规范等要求。</w:t>
      </w:r>
    </w:p>
    <w:p w:rsidR="001B7A46" w:rsidRDefault="00AF466A">
      <w:pPr>
        <w:rPr>
          <w:rFonts w:ascii="黑体" w:eastAsia="黑体" w:hAnsi="宋体"/>
          <w:szCs w:val="21"/>
        </w:rPr>
      </w:pPr>
      <w:r>
        <w:rPr>
          <w:rFonts w:ascii="黑体" w:eastAsia="黑体" w:hAnsi="宋体" w:hint="eastAsia"/>
          <w:szCs w:val="21"/>
        </w:rPr>
        <w:t xml:space="preserve">4.2  </w:t>
      </w:r>
      <w:r>
        <w:rPr>
          <w:rFonts w:hint="eastAsia"/>
        </w:rPr>
        <w:t>评价应客观反映企业实际情况，提出的不符合项应有明确依据。</w:t>
      </w:r>
    </w:p>
    <w:p w:rsidR="001B7A46" w:rsidRDefault="00AF466A">
      <w:pPr>
        <w:rPr>
          <w:szCs w:val="21"/>
        </w:rPr>
      </w:pPr>
      <w:r>
        <w:rPr>
          <w:rFonts w:ascii="黑体" w:eastAsia="黑体" w:hAnsi="宋体" w:hint="eastAsia"/>
          <w:szCs w:val="21"/>
        </w:rPr>
        <w:t xml:space="preserve">4.3  </w:t>
      </w:r>
      <w:r>
        <w:rPr>
          <w:rFonts w:hint="eastAsia"/>
        </w:rPr>
        <w:t>评价应坚持独立性原则，评价活动不应受外界影响。</w:t>
      </w:r>
      <w:bookmarkStart w:id="60" w:name="_Toc14125"/>
    </w:p>
    <w:p w:rsidR="001B7A46" w:rsidRDefault="00AF466A">
      <w:r>
        <w:rPr>
          <w:rFonts w:ascii="黑体" w:eastAsia="黑体" w:hAnsi="宋体" w:hint="eastAsia"/>
          <w:szCs w:val="21"/>
        </w:rPr>
        <w:t>4.4</w:t>
      </w:r>
      <w:bookmarkEnd w:id="60"/>
      <w:r w:rsidR="001A49DF">
        <w:rPr>
          <w:rFonts w:ascii="黑体" w:eastAsia="黑体" w:hAnsi="宋体" w:hint="eastAsia"/>
          <w:szCs w:val="21"/>
        </w:rPr>
        <w:t xml:space="preserve">  </w:t>
      </w:r>
      <w:r>
        <w:rPr>
          <w:rFonts w:hint="eastAsia"/>
        </w:rPr>
        <w:t>评价应至少包括评价准备、评价实施、报告编制等环节。</w:t>
      </w:r>
    </w:p>
    <w:p w:rsidR="001B7A46" w:rsidRDefault="00AF466A" w:rsidP="00F510FB">
      <w:pPr>
        <w:pStyle w:val="af2"/>
        <w:numPr>
          <w:ilvl w:val="0"/>
          <w:numId w:val="0"/>
        </w:numPr>
        <w:spacing w:beforeLines="100" w:before="312" w:afterLines="100" w:after="312"/>
        <w:outlineLvl w:val="0"/>
        <w:rPr>
          <w:szCs w:val="22"/>
        </w:rPr>
      </w:pPr>
      <w:bookmarkStart w:id="61" w:name="_Toc21531"/>
      <w:bookmarkStart w:id="62" w:name="_Toc28328"/>
      <w:bookmarkStart w:id="63" w:name="_Toc21427"/>
      <w:bookmarkStart w:id="64" w:name="_Toc28013"/>
      <w:r>
        <w:rPr>
          <w:rFonts w:hint="eastAsia"/>
          <w:szCs w:val="22"/>
        </w:rPr>
        <w:t>5  评价准备</w:t>
      </w:r>
      <w:bookmarkEnd w:id="61"/>
      <w:bookmarkEnd w:id="62"/>
      <w:bookmarkEnd w:id="63"/>
      <w:bookmarkEnd w:id="64"/>
    </w:p>
    <w:p w:rsidR="001B7A46" w:rsidRDefault="00AF466A" w:rsidP="00F510FB">
      <w:pPr>
        <w:pStyle w:val="af3"/>
        <w:numPr>
          <w:ilvl w:val="0"/>
          <w:numId w:val="0"/>
        </w:numPr>
        <w:spacing w:beforeLines="50" w:before="156" w:afterLines="50" w:after="156"/>
        <w:rPr>
          <w:szCs w:val="21"/>
        </w:rPr>
      </w:pPr>
      <w:bookmarkStart w:id="65" w:name="_Toc23731"/>
      <w:r>
        <w:rPr>
          <w:rFonts w:hint="eastAsia"/>
          <w:szCs w:val="21"/>
        </w:rPr>
        <w:t>5.1  评价条件</w:t>
      </w:r>
    </w:p>
    <w:p w:rsidR="001B7A46" w:rsidRDefault="00AF466A">
      <w:pPr>
        <w:ind w:firstLineChars="200" w:firstLine="420"/>
        <w:rPr>
          <w:rFonts w:ascii="黑体" w:eastAsia="黑体" w:hAnsi="宋体"/>
          <w:szCs w:val="21"/>
        </w:rPr>
      </w:pPr>
      <w:r>
        <w:rPr>
          <w:rFonts w:ascii="宋体" w:hAnsi="宋体" w:cs="宋体" w:hint="eastAsia"/>
          <w:szCs w:val="21"/>
        </w:rPr>
        <w:t>企业应具备以下条件，方可组织评价：</w:t>
      </w:r>
    </w:p>
    <w:p w:rsidR="001B7A46" w:rsidRDefault="00AF466A">
      <w:pPr>
        <w:numPr>
          <w:ilvl w:val="0"/>
          <w:numId w:val="12"/>
        </w:numPr>
        <w:tabs>
          <w:tab w:val="clear" w:pos="817"/>
          <w:tab w:val="left" w:pos="397"/>
        </w:tabs>
        <w:rPr>
          <w:rFonts w:hAnsi="宋体"/>
          <w:szCs w:val="21"/>
        </w:rPr>
      </w:pPr>
      <w:r>
        <w:rPr>
          <w:rFonts w:hint="eastAsia"/>
        </w:rPr>
        <w:t>安全风险管控工作已持续运行并有</w:t>
      </w:r>
      <w:r>
        <w:rPr>
          <w:rFonts w:hint="eastAsia"/>
        </w:rPr>
        <w:t>6</w:t>
      </w:r>
      <w:r>
        <w:rPr>
          <w:rFonts w:hint="eastAsia"/>
        </w:rPr>
        <w:t>个月以上运行记录；</w:t>
      </w:r>
    </w:p>
    <w:p w:rsidR="001B7A46" w:rsidRDefault="00AF466A">
      <w:pPr>
        <w:numPr>
          <w:ilvl w:val="0"/>
          <w:numId w:val="12"/>
        </w:numPr>
        <w:tabs>
          <w:tab w:val="clear" w:pos="817"/>
          <w:tab w:val="left" w:pos="397"/>
        </w:tabs>
      </w:pPr>
      <w:r>
        <w:rPr>
          <w:rFonts w:hint="eastAsia"/>
        </w:rPr>
        <w:t>不存在《工贸行业重大生产安全事故隐患判定标准（</w:t>
      </w:r>
      <w:r>
        <w:rPr>
          <w:rFonts w:hint="eastAsia"/>
        </w:rPr>
        <w:t>2017</w:t>
      </w:r>
      <w:r>
        <w:rPr>
          <w:rFonts w:hint="eastAsia"/>
        </w:rPr>
        <w:t>版）》中判定的重大生产安全事故隐患。</w:t>
      </w:r>
    </w:p>
    <w:p w:rsidR="001B7A46" w:rsidRDefault="00AF466A" w:rsidP="00F510FB">
      <w:pPr>
        <w:pStyle w:val="af3"/>
        <w:numPr>
          <w:ilvl w:val="0"/>
          <w:numId w:val="0"/>
        </w:numPr>
        <w:spacing w:beforeLines="50" w:before="156" w:afterLines="50" w:after="156"/>
        <w:rPr>
          <w:szCs w:val="21"/>
        </w:rPr>
      </w:pPr>
      <w:r>
        <w:rPr>
          <w:rFonts w:hint="eastAsia"/>
          <w:szCs w:val="21"/>
        </w:rPr>
        <w:t>5.2  成立评价</w:t>
      </w:r>
      <w:bookmarkEnd w:id="65"/>
      <w:r>
        <w:rPr>
          <w:rFonts w:hint="eastAsia"/>
          <w:szCs w:val="21"/>
        </w:rPr>
        <w:t>组</w:t>
      </w:r>
    </w:p>
    <w:p w:rsidR="001B7A46" w:rsidRDefault="00AF466A">
      <w:pPr>
        <w:rPr>
          <w:rFonts w:ascii="黑体" w:eastAsia="黑体" w:hAnsi="宋体"/>
          <w:szCs w:val="21"/>
        </w:rPr>
      </w:pPr>
      <w:r>
        <w:rPr>
          <w:rFonts w:ascii="黑体" w:eastAsia="黑体" w:hAnsi="宋体" w:hint="eastAsia"/>
          <w:szCs w:val="21"/>
        </w:rPr>
        <w:t xml:space="preserve">5.2.1  </w:t>
      </w:r>
      <w:r>
        <w:rPr>
          <w:rFonts w:hint="eastAsia"/>
          <w:szCs w:val="21"/>
        </w:rPr>
        <w:t>实施评价时应根据企业实际情况，成立由专业管理人员、工程技术人员以及行业领域相关专家组成的评价组。</w:t>
      </w:r>
    </w:p>
    <w:p w:rsidR="001B7A46" w:rsidRDefault="00AF466A">
      <w:pPr>
        <w:rPr>
          <w:rFonts w:ascii="黑体" w:eastAsia="黑体" w:hAnsi="宋体"/>
          <w:szCs w:val="21"/>
        </w:rPr>
      </w:pPr>
      <w:r>
        <w:rPr>
          <w:rFonts w:ascii="黑体" w:eastAsia="黑体" w:hAnsi="宋体" w:hint="eastAsia"/>
          <w:szCs w:val="21"/>
        </w:rPr>
        <w:t xml:space="preserve">5.2.2  </w:t>
      </w:r>
      <w:r>
        <w:rPr>
          <w:rFonts w:hint="eastAsia"/>
          <w:szCs w:val="21"/>
        </w:rPr>
        <w:t>评价实行组长负责制，</w:t>
      </w:r>
      <w:proofErr w:type="gramStart"/>
      <w:r>
        <w:rPr>
          <w:rFonts w:hint="eastAsia"/>
          <w:szCs w:val="21"/>
        </w:rPr>
        <w:t>评价组</w:t>
      </w:r>
      <w:proofErr w:type="gramEnd"/>
      <w:r>
        <w:rPr>
          <w:rFonts w:hint="eastAsia"/>
          <w:szCs w:val="21"/>
        </w:rPr>
        <w:t>成员应恪守职业道德，坚持原则、实事求是、科学公正。</w:t>
      </w:r>
    </w:p>
    <w:p w:rsidR="001B7A46" w:rsidRDefault="00AF466A" w:rsidP="00F510FB">
      <w:pPr>
        <w:pStyle w:val="af3"/>
        <w:numPr>
          <w:ilvl w:val="0"/>
          <w:numId w:val="0"/>
        </w:numPr>
        <w:spacing w:beforeLines="50" w:before="156" w:afterLines="50" w:after="156"/>
        <w:rPr>
          <w:szCs w:val="21"/>
        </w:rPr>
      </w:pPr>
      <w:bookmarkStart w:id="66" w:name="_Toc29083"/>
      <w:bookmarkStart w:id="67" w:name="_Toc487809630"/>
      <w:r>
        <w:rPr>
          <w:rFonts w:hint="eastAsia"/>
          <w:szCs w:val="21"/>
        </w:rPr>
        <w:t>5.3  制定评价计划</w:t>
      </w:r>
      <w:bookmarkEnd w:id="66"/>
    </w:p>
    <w:p w:rsidR="001B7A46" w:rsidRDefault="00AF466A">
      <w:pPr>
        <w:rPr>
          <w:rFonts w:ascii="黑体" w:eastAsia="黑体" w:hAnsi="宋体"/>
          <w:szCs w:val="21"/>
        </w:rPr>
      </w:pPr>
      <w:r>
        <w:rPr>
          <w:rFonts w:ascii="黑体" w:eastAsia="黑体" w:hAnsi="宋体" w:hint="eastAsia"/>
          <w:szCs w:val="21"/>
        </w:rPr>
        <w:t xml:space="preserve">5.3.1  </w:t>
      </w:r>
      <w:r>
        <w:rPr>
          <w:rFonts w:hint="eastAsia"/>
        </w:rPr>
        <w:t>对于满足评价条件的企业，</w:t>
      </w:r>
      <w:proofErr w:type="gramStart"/>
      <w:r>
        <w:rPr>
          <w:rFonts w:hint="eastAsia"/>
        </w:rPr>
        <w:t>评价组应制</w:t>
      </w:r>
      <w:proofErr w:type="gramEnd"/>
      <w:r>
        <w:rPr>
          <w:rFonts w:hint="eastAsia"/>
        </w:rPr>
        <w:t>定合理的评价计划，安排评价工作。</w:t>
      </w:r>
    </w:p>
    <w:p w:rsidR="001B7A46" w:rsidRDefault="00AF466A" w:rsidP="00F510FB">
      <w:pPr>
        <w:spacing w:afterLines="50" w:after="156"/>
        <w:rPr>
          <w:rFonts w:ascii="黑体" w:eastAsia="黑体" w:hAnsi="宋体"/>
          <w:szCs w:val="21"/>
        </w:rPr>
      </w:pPr>
      <w:r>
        <w:rPr>
          <w:rFonts w:ascii="黑体" w:eastAsia="黑体" w:hAnsi="宋体" w:hint="eastAsia"/>
          <w:szCs w:val="21"/>
        </w:rPr>
        <w:t xml:space="preserve">5.3.2  </w:t>
      </w:r>
      <w:r>
        <w:rPr>
          <w:rFonts w:hint="eastAsia"/>
        </w:rPr>
        <w:t>评价计划至少应包括评价时间、评价范围、评价依据、</w:t>
      </w:r>
      <w:proofErr w:type="gramStart"/>
      <w:r>
        <w:rPr>
          <w:rFonts w:hint="eastAsia"/>
        </w:rPr>
        <w:t>评价组</w:t>
      </w:r>
      <w:proofErr w:type="gramEnd"/>
      <w:r>
        <w:rPr>
          <w:rFonts w:hint="eastAsia"/>
        </w:rPr>
        <w:t>成员及分工等内容。</w:t>
      </w:r>
    </w:p>
    <w:p w:rsidR="001B7A46" w:rsidRDefault="00AF466A" w:rsidP="00F510FB">
      <w:pPr>
        <w:pStyle w:val="af2"/>
        <w:numPr>
          <w:ilvl w:val="0"/>
          <w:numId w:val="0"/>
        </w:numPr>
        <w:spacing w:beforeLines="100" w:before="312" w:afterLines="100" w:after="312"/>
        <w:outlineLvl w:val="0"/>
        <w:rPr>
          <w:szCs w:val="21"/>
        </w:rPr>
      </w:pPr>
      <w:bookmarkStart w:id="68" w:name="_Toc15965"/>
      <w:bookmarkStart w:id="69" w:name="_Toc29731"/>
      <w:bookmarkStart w:id="70" w:name="_Toc30669"/>
      <w:bookmarkStart w:id="71" w:name="_Toc3584"/>
      <w:r>
        <w:rPr>
          <w:rFonts w:hAnsi="黑体" w:hint="eastAsia"/>
        </w:rPr>
        <w:t>6</w:t>
      </w:r>
      <w:bookmarkEnd w:id="67"/>
      <w:r w:rsidR="007C770A">
        <w:rPr>
          <w:rFonts w:hAnsi="黑体" w:hint="eastAsia"/>
        </w:rPr>
        <w:t xml:space="preserve">  </w:t>
      </w:r>
      <w:r>
        <w:rPr>
          <w:rFonts w:hint="eastAsia"/>
          <w:szCs w:val="21"/>
        </w:rPr>
        <w:t>评价实施</w:t>
      </w:r>
      <w:bookmarkEnd w:id="68"/>
      <w:bookmarkEnd w:id="69"/>
      <w:bookmarkEnd w:id="70"/>
      <w:bookmarkEnd w:id="71"/>
    </w:p>
    <w:p w:rsidR="001B7A46" w:rsidRDefault="00AF466A" w:rsidP="00F510FB">
      <w:pPr>
        <w:pStyle w:val="af3"/>
        <w:numPr>
          <w:ilvl w:val="0"/>
          <w:numId w:val="0"/>
        </w:numPr>
        <w:spacing w:beforeLines="50" w:before="156" w:afterLines="50" w:after="156"/>
        <w:rPr>
          <w:szCs w:val="21"/>
        </w:rPr>
      </w:pPr>
      <w:bookmarkStart w:id="72" w:name="_Toc26856"/>
      <w:r>
        <w:rPr>
          <w:rFonts w:hint="eastAsia"/>
          <w:szCs w:val="21"/>
        </w:rPr>
        <w:t>6.1  评价方式</w:t>
      </w:r>
      <w:bookmarkEnd w:id="72"/>
    </w:p>
    <w:p w:rsidR="001B7A46" w:rsidRDefault="00AF466A">
      <w:pPr>
        <w:rPr>
          <w:rFonts w:ascii="宋体" w:hAnsi="宋体" w:cs="宋体"/>
          <w:szCs w:val="21"/>
        </w:rPr>
      </w:pPr>
      <w:r>
        <w:rPr>
          <w:rFonts w:ascii="黑体" w:eastAsia="黑体" w:hAnsi="宋体" w:hint="eastAsia"/>
          <w:szCs w:val="21"/>
        </w:rPr>
        <w:t xml:space="preserve">6.1.1  </w:t>
      </w:r>
      <w:r>
        <w:rPr>
          <w:rFonts w:ascii="宋体" w:hAnsi="宋体" w:cs="宋体" w:hint="eastAsia"/>
          <w:szCs w:val="21"/>
        </w:rPr>
        <w:t>评价宜采用资料查阅、现场检查和询问访谈等方式。</w:t>
      </w:r>
    </w:p>
    <w:p w:rsidR="001B7A46" w:rsidRDefault="00AF466A">
      <w:pPr>
        <w:rPr>
          <w:szCs w:val="21"/>
        </w:rPr>
      </w:pPr>
      <w:r>
        <w:rPr>
          <w:rFonts w:ascii="黑体" w:eastAsia="黑体" w:hAnsi="宋体"/>
          <w:szCs w:val="21"/>
        </w:rPr>
        <w:t>6.1.2</w:t>
      </w:r>
      <w:r w:rsidR="001A49DF">
        <w:rPr>
          <w:rFonts w:ascii="黑体" w:eastAsia="黑体" w:hAnsi="宋体" w:hint="eastAsia"/>
          <w:szCs w:val="21"/>
        </w:rPr>
        <w:t xml:space="preserve">  </w:t>
      </w:r>
      <w:r>
        <w:rPr>
          <w:szCs w:val="21"/>
        </w:rPr>
        <w:t>资料查阅应至少包括以下内容：</w:t>
      </w:r>
    </w:p>
    <w:p w:rsidR="001B7A46" w:rsidRDefault="00AF466A">
      <w:pPr>
        <w:numPr>
          <w:ilvl w:val="0"/>
          <w:numId w:val="13"/>
        </w:numPr>
        <w:tabs>
          <w:tab w:val="clear" w:pos="817"/>
          <w:tab w:val="left" w:pos="397"/>
        </w:tabs>
        <w:rPr>
          <w:szCs w:val="21"/>
        </w:rPr>
      </w:pPr>
      <w:r>
        <w:rPr>
          <w:rFonts w:hint="eastAsia"/>
          <w:szCs w:val="21"/>
        </w:rPr>
        <w:t>企业基本情况；</w:t>
      </w:r>
    </w:p>
    <w:p w:rsidR="001B7A46" w:rsidRDefault="00AF466A">
      <w:pPr>
        <w:numPr>
          <w:ilvl w:val="0"/>
          <w:numId w:val="13"/>
        </w:numPr>
        <w:tabs>
          <w:tab w:val="clear" w:pos="817"/>
          <w:tab w:val="left" w:pos="397"/>
        </w:tabs>
        <w:rPr>
          <w:szCs w:val="21"/>
        </w:rPr>
      </w:pPr>
      <w:r>
        <w:rPr>
          <w:szCs w:val="21"/>
        </w:rPr>
        <w:t>安全风险管</w:t>
      </w:r>
      <w:proofErr w:type="gramStart"/>
      <w:r>
        <w:rPr>
          <w:szCs w:val="21"/>
        </w:rPr>
        <w:t>控相关</w:t>
      </w:r>
      <w:proofErr w:type="gramEnd"/>
      <w:r>
        <w:rPr>
          <w:szCs w:val="21"/>
        </w:rPr>
        <w:t>制度文件；</w:t>
      </w:r>
    </w:p>
    <w:p w:rsidR="001B7A46" w:rsidRDefault="00AF466A">
      <w:pPr>
        <w:numPr>
          <w:ilvl w:val="0"/>
          <w:numId w:val="13"/>
        </w:numPr>
        <w:tabs>
          <w:tab w:val="clear" w:pos="817"/>
          <w:tab w:val="left" w:pos="397"/>
        </w:tabs>
        <w:rPr>
          <w:szCs w:val="21"/>
        </w:rPr>
      </w:pPr>
      <w:r>
        <w:rPr>
          <w:szCs w:val="21"/>
        </w:rPr>
        <w:t>安全风险辨识与评估记录；</w:t>
      </w:r>
    </w:p>
    <w:p w:rsidR="001B7A46" w:rsidRDefault="00AF466A">
      <w:pPr>
        <w:numPr>
          <w:ilvl w:val="0"/>
          <w:numId w:val="13"/>
        </w:numPr>
        <w:tabs>
          <w:tab w:val="clear" w:pos="817"/>
          <w:tab w:val="left" w:pos="397"/>
        </w:tabs>
        <w:rPr>
          <w:szCs w:val="21"/>
        </w:rPr>
      </w:pPr>
      <w:r>
        <w:rPr>
          <w:szCs w:val="21"/>
        </w:rPr>
        <w:t>安全风险管控清单；</w:t>
      </w:r>
    </w:p>
    <w:p w:rsidR="001B7A46" w:rsidRDefault="00AF466A">
      <w:pPr>
        <w:numPr>
          <w:ilvl w:val="0"/>
          <w:numId w:val="13"/>
        </w:numPr>
        <w:tabs>
          <w:tab w:val="clear" w:pos="817"/>
          <w:tab w:val="left" w:pos="397"/>
        </w:tabs>
        <w:rPr>
          <w:szCs w:val="21"/>
        </w:rPr>
      </w:pPr>
      <w:r>
        <w:rPr>
          <w:szCs w:val="21"/>
        </w:rPr>
        <w:t>安全风险管控记录；</w:t>
      </w:r>
    </w:p>
    <w:p w:rsidR="001B7A46" w:rsidRDefault="00AF466A">
      <w:pPr>
        <w:numPr>
          <w:ilvl w:val="0"/>
          <w:numId w:val="13"/>
        </w:numPr>
        <w:tabs>
          <w:tab w:val="clear" w:pos="817"/>
          <w:tab w:val="left" w:pos="397"/>
        </w:tabs>
        <w:rPr>
          <w:szCs w:val="21"/>
        </w:rPr>
      </w:pPr>
      <w:r>
        <w:rPr>
          <w:szCs w:val="21"/>
        </w:rPr>
        <w:t>隐患排查治理</w:t>
      </w:r>
      <w:r>
        <w:rPr>
          <w:rFonts w:hint="eastAsia"/>
          <w:szCs w:val="21"/>
        </w:rPr>
        <w:t>档案；</w:t>
      </w:r>
    </w:p>
    <w:p w:rsidR="001B7A46" w:rsidRDefault="00AF466A">
      <w:pPr>
        <w:numPr>
          <w:ilvl w:val="0"/>
          <w:numId w:val="13"/>
        </w:numPr>
        <w:tabs>
          <w:tab w:val="clear" w:pos="817"/>
          <w:tab w:val="left" w:pos="397"/>
        </w:tabs>
        <w:rPr>
          <w:szCs w:val="21"/>
        </w:rPr>
      </w:pPr>
      <w:r>
        <w:rPr>
          <w:rFonts w:hint="eastAsia"/>
        </w:rPr>
        <w:t>培训教育档案</w:t>
      </w:r>
      <w:r>
        <w:rPr>
          <w:szCs w:val="21"/>
        </w:rPr>
        <w:t>。</w:t>
      </w:r>
    </w:p>
    <w:p w:rsidR="001B7A46" w:rsidRDefault="00AF466A">
      <w:pPr>
        <w:rPr>
          <w:rFonts w:hAnsi="宋体"/>
          <w:szCs w:val="21"/>
        </w:rPr>
      </w:pPr>
      <w:r>
        <w:rPr>
          <w:rFonts w:ascii="黑体" w:eastAsia="黑体" w:hAnsi="黑体" w:cs="黑体" w:hint="eastAsia"/>
          <w:kern w:val="0"/>
          <w:szCs w:val="20"/>
        </w:rPr>
        <w:t xml:space="preserve">6.1.3  </w:t>
      </w:r>
      <w:r>
        <w:rPr>
          <w:rFonts w:hAnsi="宋体" w:hint="eastAsia"/>
          <w:szCs w:val="21"/>
        </w:rPr>
        <w:t>现场检查内容应至少包括企业</w:t>
      </w:r>
      <w:r>
        <w:rPr>
          <w:rFonts w:hAnsi="宋体" w:hint="eastAsia"/>
          <w:color w:val="000000"/>
          <w:szCs w:val="21"/>
        </w:rPr>
        <w:t>生产工艺、设备设施、作业环境、安全防护</w:t>
      </w:r>
      <w:r>
        <w:rPr>
          <w:rFonts w:hAnsi="宋体" w:hint="eastAsia"/>
          <w:szCs w:val="21"/>
        </w:rPr>
        <w:t>等方面。</w:t>
      </w:r>
    </w:p>
    <w:p w:rsidR="001B7A46" w:rsidRDefault="00AF466A">
      <w:pPr>
        <w:rPr>
          <w:rFonts w:hAnsi="宋体"/>
          <w:szCs w:val="21"/>
        </w:rPr>
      </w:pPr>
      <w:r>
        <w:rPr>
          <w:rFonts w:ascii="黑体" w:eastAsia="黑体" w:hAnsi="黑体" w:cs="黑体" w:hint="eastAsia"/>
          <w:kern w:val="0"/>
          <w:szCs w:val="20"/>
        </w:rPr>
        <w:t xml:space="preserve">6.1.4  </w:t>
      </w:r>
      <w:r>
        <w:rPr>
          <w:rFonts w:hAnsi="宋体" w:hint="eastAsia"/>
          <w:szCs w:val="21"/>
        </w:rPr>
        <w:t>询问访谈内容应至少包括相关岗位人员对岗位职责、安全</w:t>
      </w:r>
      <w:r>
        <w:rPr>
          <w:rFonts w:ascii="Calibri" w:hAnsi="Calibri" w:hint="eastAsia"/>
          <w:szCs w:val="21"/>
        </w:rPr>
        <w:t>风险</w:t>
      </w:r>
      <w:r>
        <w:rPr>
          <w:rFonts w:ascii="Calibri" w:hAnsi="Calibri"/>
          <w:szCs w:val="21"/>
        </w:rPr>
        <w:t>辨识</w:t>
      </w:r>
      <w:r>
        <w:rPr>
          <w:rFonts w:ascii="Calibri" w:hAnsi="Calibri" w:hint="eastAsia"/>
          <w:szCs w:val="21"/>
        </w:rPr>
        <w:t>与</w:t>
      </w:r>
      <w:r>
        <w:rPr>
          <w:rFonts w:ascii="Calibri" w:hAnsi="Calibri"/>
          <w:szCs w:val="21"/>
        </w:rPr>
        <w:t>分析</w:t>
      </w:r>
      <w:r>
        <w:rPr>
          <w:rFonts w:ascii="Calibri" w:hAnsi="Calibri" w:hint="eastAsia"/>
          <w:szCs w:val="21"/>
        </w:rPr>
        <w:t>、安全风险</w:t>
      </w:r>
      <w:r>
        <w:rPr>
          <w:rFonts w:ascii="Calibri" w:hAnsi="Calibri"/>
          <w:szCs w:val="21"/>
        </w:rPr>
        <w:t>管控</w:t>
      </w:r>
      <w:r>
        <w:rPr>
          <w:rFonts w:ascii="Calibri" w:hAnsi="Calibri" w:hint="eastAsia"/>
          <w:szCs w:val="21"/>
        </w:rPr>
        <w:t>措施等方面的</w:t>
      </w:r>
      <w:r>
        <w:rPr>
          <w:rFonts w:hAnsi="宋体" w:hint="eastAsia"/>
          <w:szCs w:val="21"/>
        </w:rPr>
        <w:t>掌握程度。</w:t>
      </w:r>
    </w:p>
    <w:p w:rsidR="001B7A46" w:rsidRDefault="00AF466A" w:rsidP="00F510FB">
      <w:pPr>
        <w:pStyle w:val="af3"/>
        <w:numPr>
          <w:ilvl w:val="0"/>
          <w:numId w:val="0"/>
        </w:numPr>
        <w:spacing w:beforeLines="50" w:before="156" w:afterLines="50" w:after="156"/>
        <w:rPr>
          <w:szCs w:val="21"/>
        </w:rPr>
      </w:pPr>
      <w:bookmarkStart w:id="73" w:name="_Toc31536"/>
      <w:r>
        <w:rPr>
          <w:rFonts w:hint="eastAsia"/>
          <w:szCs w:val="21"/>
        </w:rPr>
        <w:t>6.2  评价内容</w:t>
      </w:r>
      <w:bookmarkEnd w:id="73"/>
    </w:p>
    <w:p w:rsidR="001B7A46" w:rsidRDefault="00AF466A" w:rsidP="00F510FB">
      <w:pPr>
        <w:adjustRightInd w:val="0"/>
        <w:snapToGrid w:val="0"/>
        <w:spacing w:beforeLines="50" w:before="156" w:afterLines="50" w:after="156"/>
        <w:rPr>
          <w:rFonts w:ascii="黑体" w:eastAsia="黑体" w:hAnsi="黑体"/>
          <w:szCs w:val="22"/>
        </w:rPr>
      </w:pPr>
      <w:r>
        <w:rPr>
          <w:rFonts w:ascii="黑体" w:eastAsia="黑体" w:hAnsi="黑体" w:hint="eastAsia"/>
          <w:szCs w:val="22"/>
        </w:rPr>
        <w:t>6.2.1  职责与培训</w:t>
      </w:r>
    </w:p>
    <w:p w:rsidR="001B7A46" w:rsidRDefault="00AF466A">
      <w:pPr>
        <w:pStyle w:val="afff6"/>
        <w:tabs>
          <w:tab w:val="left" w:pos="2097"/>
        </w:tabs>
        <w:ind w:firstLineChars="0" w:firstLine="0"/>
        <w:rPr>
          <w:rFonts w:ascii="Times New Roman" w:hAnsi="宋体"/>
          <w:kern w:val="2"/>
          <w:szCs w:val="21"/>
        </w:rPr>
      </w:pPr>
      <w:r>
        <w:rPr>
          <w:rFonts w:ascii="黑体" w:eastAsia="黑体" w:hAnsi="黑体" w:cs="黑体"/>
          <w:kern w:val="2"/>
          <w:szCs w:val="21"/>
        </w:rPr>
        <w:t xml:space="preserve">6.2.1.1  </w:t>
      </w:r>
      <w:r>
        <w:rPr>
          <w:rFonts w:ascii="Times New Roman" w:hAnsi="宋体" w:hint="eastAsia"/>
          <w:kern w:val="2"/>
          <w:szCs w:val="21"/>
        </w:rPr>
        <w:t>对安全风险管控纳入企业安全生产责任制及考核情况进行评价。</w:t>
      </w:r>
    </w:p>
    <w:p w:rsidR="001B7A46" w:rsidRDefault="00AF466A">
      <w:pPr>
        <w:pStyle w:val="afff6"/>
        <w:ind w:firstLineChars="0" w:firstLine="0"/>
        <w:rPr>
          <w:rFonts w:ascii="Times New Roman" w:hAnsi="宋体"/>
          <w:kern w:val="2"/>
          <w:szCs w:val="21"/>
        </w:rPr>
      </w:pPr>
      <w:r>
        <w:rPr>
          <w:rFonts w:ascii="黑体" w:eastAsia="黑体" w:hAnsi="黑体" w:cs="黑体"/>
          <w:kern w:val="2"/>
          <w:szCs w:val="21"/>
        </w:rPr>
        <w:lastRenderedPageBreak/>
        <w:t xml:space="preserve">6.2.1.2  </w:t>
      </w:r>
      <w:r>
        <w:rPr>
          <w:rFonts w:ascii="Times New Roman" w:hAnsi="宋体" w:hint="eastAsia"/>
          <w:kern w:val="2"/>
          <w:szCs w:val="21"/>
        </w:rPr>
        <w:t>对企业安全风险管</w:t>
      </w:r>
      <w:proofErr w:type="gramStart"/>
      <w:r>
        <w:rPr>
          <w:rFonts w:ascii="Times New Roman" w:hAnsi="宋体" w:hint="eastAsia"/>
          <w:kern w:val="2"/>
          <w:szCs w:val="21"/>
        </w:rPr>
        <w:t>控</w:t>
      </w:r>
      <w:r>
        <w:rPr>
          <w:rFonts w:hAnsi="宋体" w:hint="eastAsia"/>
          <w:szCs w:val="21"/>
        </w:rPr>
        <w:t>教育</w:t>
      </w:r>
      <w:proofErr w:type="gramEnd"/>
      <w:r>
        <w:rPr>
          <w:rFonts w:hAnsi="宋体" w:hint="eastAsia"/>
          <w:szCs w:val="21"/>
        </w:rPr>
        <w:t>培训情况</w:t>
      </w:r>
      <w:r>
        <w:rPr>
          <w:rFonts w:ascii="Times New Roman" w:hAnsi="宋体" w:hint="eastAsia"/>
          <w:kern w:val="2"/>
          <w:szCs w:val="21"/>
        </w:rPr>
        <w:t>进行评价。</w:t>
      </w:r>
    </w:p>
    <w:p w:rsidR="001B7A46" w:rsidRDefault="00AF466A" w:rsidP="00F510FB">
      <w:pPr>
        <w:adjustRightInd w:val="0"/>
        <w:snapToGrid w:val="0"/>
        <w:spacing w:beforeLines="50" w:before="156" w:afterLines="50" w:after="156"/>
        <w:rPr>
          <w:rFonts w:ascii="黑体" w:eastAsia="黑体" w:hAnsi="黑体"/>
          <w:szCs w:val="22"/>
        </w:rPr>
      </w:pPr>
      <w:r>
        <w:rPr>
          <w:rFonts w:ascii="黑体" w:eastAsia="黑体" w:hAnsi="黑体"/>
          <w:szCs w:val="22"/>
        </w:rPr>
        <w:t xml:space="preserve">6.2.2  </w:t>
      </w:r>
      <w:r>
        <w:rPr>
          <w:rFonts w:ascii="黑体" w:eastAsia="黑体" w:hAnsi="黑体" w:hint="eastAsia"/>
          <w:szCs w:val="22"/>
        </w:rPr>
        <w:t>安全风险辨识</w:t>
      </w:r>
    </w:p>
    <w:p w:rsidR="001B7A46" w:rsidRDefault="00AF466A">
      <w:pPr>
        <w:pStyle w:val="afff6"/>
        <w:ind w:firstLineChars="0" w:firstLine="0"/>
        <w:rPr>
          <w:rFonts w:ascii="Calibri" w:hAnsi="Calibri"/>
          <w:szCs w:val="21"/>
        </w:rPr>
      </w:pPr>
      <w:r>
        <w:rPr>
          <w:rFonts w:ascii="黑体" w:eastAsia="黑体" w:hAnsi="黑体" w:cs="黑体"/>
          <w:kern w:val="2"/>
          <w:szCs w:val="21"/>
        </w:rPr>
        <w:t xml:space="preserve">6.2.2.1 </w:t>
      </w:r>
      <w:r>
        <w:rPr>
          <w:rFonts w:ascii="Times New Roman" w:hAnsi="宋体"/>
          <w:kern w:val="2"/>
          <w:szCs w:val="21"/>
        </w:rPr>
        <w:t xml:space="preserve"> </w:t>
      </w:r>
      <w:r>
        <w:rPr>
          <w:rFonts w:ascii="Times New Roman" w:hAnsi="宋体"/>
          <w:kern w:val="2"/>
          <w:szCs w:val="21"/>
        </w:rPr>
        <w:t>对</w:t>
      </w:r>
      <w:r>
        <w:rPr>
          <w:rFonts w:ascii="Calibri" w:hAnsi="Calibri" w:hint="eastAsia"/>
          <w:szCs w:val="21"/>
        </w:rPr>
        <w:t>安全风险辨识区域覆盖范围的全面性进行评价。</w:t>
      </w:r>
    </w:p>
    <w:p w:rsidR="001B7A46" w:rsidRDefault="00AF466A">
      <w:pPr>
        <w:pStyle w:val="afff6"/>
        <w:ind w:firstLineChars="0" w:firstLine="0"/>
        <w:rPr>
          <w:rFonts w:ascii="Calibri" w:hAnsi="Calibri"/>
          <w:szCs w:val="21"/>
        </w:rPr>
      </w:pPr>
      <w:r>
        <w:rPr>
          <w:rFonts w:ascii="黑体" w:eastAsia="黑体" w:hAnsi="黑体" w:cs="黑体"/>
          <w:kern w:val="2"/>
          <w:szCs w:val="21"/>
        </w:rPr>
        <w:t>6.2.2.2</w:t>
      </w:r>
      <w:r>
        <w:rPr>
          <w:rFonts w:ascii="Times New Roman" w:hAnsi="宋体"/>
          <w:kern w:val="2"/>
          <w:szCs w:val="21"/>
        </w:rPr>
        <w:t xml:space="preserve">  </w:t>
      </w:r>
      <w:r>
        <w:rPr>
          <w:rFonts w:ascii="Times New Roman" w:hAnsi="宋体"/>
          <w:kern w:val="2"/>
          <w:szCs w:val="21"/>
        </w:rPr>
        <w:t>对</w:t>
      </w:r>
      <w:r>
        <w:rPr>
          <w:rFonts w:ascii="Calibri" w:hAnsi="Calibri" w:hint="eastAsia"/>
          <w:szCs w:val="21"/>
        </w:rPr>
        <w:t>安全风险辨识单元划分的合理性、完整性进行评价。</w:t>
      </w:r>
    </w:p>
    <w:p w:rsidR="001B7A46" w:rsidRDefault="00AF466A">
      <w:pPr>
        <w:pStyle w:val="afff6"/>
        <w:ind w:firstLineChars="0" w:firstLine="0"/>
        <w:rPr>
          <w:rFonts w:ascii="Calibri" w:hAnsi="Calibri"/>
          <w:szCs w:val="21"/>
        </w:rPr>
      </w:pPr>
      <w:r>
        <w:rPr>
          <w:rFonts w:ascii="黑体" w:eastAsia="黑体" w:hAnsi="黑体" w:cs="黑体"/>
          <w:kern w:val="2"/>
          <w:szCs w:val="21"/>
        </w:rPr>
        <w:t xml:space="preserve">6.2.2.3  </w:t>
      </w:r>
      <w:r>
        <w:rPr>
          <w:rFonts w:ascii="Calibri" w:hAnsi="Calibri" w:hint="eastAsia"/>
          <w:szCs w:val="21"/>
        </w:rPr>
        <w:t>对企业风险点排查的全面性进行评价。</w:t>
      </w:r>
    </w:p>
    <w:p w:rsidR="001B7A46" w:rsidRDefault="00AF466A">
      <w:pPr>
        <w:pStyle w:val="afff6"/>
        <w:ind w:firstLineChars="0" w:firstLine="0"/>
        <w:rPr>
          <w:rFonts w:ascii="Times New Roman" w:hAnsi="宋体"/>
          <w:kern w:val="2"/>
          <w:szCs w:val="21"/>
        </w:rPr>
      </w:pPr>
      <w:r>
        <w:rPr>
          <w:rFonts w:ascii="黑体" w:eastAsia="黑体" w:hAnsi="黑体" w:cs="黑体"/>
          <w:kern w:val="2"/>
          <w:szCs w:val="21"/>
        </w:rPr>
        <w:t>6.2.2.4</w:t>
      </w:r>
      <w:r>
        <w:rPr>
          <w:rFonts w:ascii="Times New Roman" w:hAnsi="宋体"/>
          <w:kern w:val="2"/>
          <w:szCs w:val="21"/>
        </w:rPr>
        <w:t xml:space="preserve">  </w:t>
      </w:r>
      <w:r>
        <w:rPr>
          <w:rFonts w:ascii="Times New Roman" w:hAnsi="宋体"/>
          <w:kern w:val="2"/>
          <w:szCs w:val="21"/>
        </w:rPr>
        <w:t>对安全风险辨识的全面性、准确性进行评价。</w:t>
      </w:r>
    </w:p>
    <w:p w:rsidR="001B7A46" w:rsidRDefault="00AF466A" w:rsidP="00F510FB">
      <w:pPr>
        <w:adjustRightInd w:val="0"/>
        <w:snapToGrid w:val="0"/>
        <w:spacing w:beforeLines="50" w:before="156" w:afterLines="50" w:after="156"/>
        <w:rPr>
          <w:rFonts w:ascii="黑体" w:eastAsia="黑体" w:hAnsi="黑体"/>
          <w:szCs w:val="22"/>
        </w:rPr>
      </w:pPr>
      <w:r>
        <w:rPr>
          <w:rFonts w:ascii="黑体" w:eastAsia="黑体" w:hAnsi="黑体"/>
          <w:szCs w:val="22"/>
        </w:rPr>
        <w:t xml:space="preserve">6.2.3  </w:t>
      </w:r>
      <w:r>
        <w:rPr>
          <w:rFonts w:ascii="黑体" w:eastAsia="黑体" w:hAnsi="黑体" w:hint="eastAsia"/>
          <w:szCs w:val="22"/>
        </w:rPr>
        <w:t>安全风险评估</w:t>
      </w:r>
    </w:p>
    <w:p w:rsidR="001B7A46" w:rsidRDefault="00AF466A">
      <w:pPr>
        <w:pStyle w:val="afff6"/>
        <w:ind w:firstLineChars="0" w:firstLine="0"/>
        <w:rPr>
          <w:rFonts w:ascii="Calibri" w:hAnsi="Calibri"/>
          <w:szCs w:val="21"/>
        </w:rPr>
      </w:pPr>
      <w:r>
        <w:rPr>
          <w:rFonts w:ascii="黑体" w:eastAsia="黑体" w:hAnsi="黑体" w:cs="黑体"/>
          <w:kern w:val="2"/>
          <w:szCs w:val="21"/>
        </w:rPr>
        <w:t>6.2.3.1</w:t>
      </w:r>
      <w:r w:rsidR="001A49DF">
        <w:rPr>
          <w:rFonts w:ascii="黑体" w:eastAsia="黑体" w:hAnsi="黑体" w:cs="黑体" w:hint="eastAsia"/>
          <w:kern w:val="2"/>
          <w:szCs w:val="21"/>
        </w:rPr>
        <w:t xml:space="preserve">  </w:t>
      </w:r>
      <w:r>
        <w:rPr>
          <w:rFonts w:ascii="Calibri" w:hAnsi="Calibri" w:hint="eastAsia"/>
          <w:szCs w:val="21"/>
        </w:rPr>
        <w:t>对安全风险评估选用的方法进行适用性、合理性评价。</w:t>
      </w:r>
    </w:p>
    <w:p w:rsidR="001B7A46" w:rsidRDefault="00AF466A">
      <w:pPr>
        <w:pStyle w:val="afff6"/>
        <w:ind w:firstLineChars="0" w:firstLine="0"/>
        <w:rPr>
          <w:rFonts w:ascii="Calibri" w:hAnsi="Calibri"/>
          <w:szCs w:val="21"/>
        </w:rPr>
      </w:pPr>
      <w:r>
        <w:rPr>
          <w:rFonts w:ascii="黑体" w:eastAsia="黑体" w:hAnsi="黑体" w:cs="黑体"/>
          <w:kern w:val="2"/>
          <w:szCs w:val="21"/>
        </w:rPr>
        <w:t>6.2.3.2</w:t>
      </w:r>
      <w:r>
        <w:rPr>
          <w:rFonts w:ascii="Times New Roman" w:hAnsi="宋体"/>
          <w:kern w:val="2"/>
          <w:szCs w:val="21"/>
        </w:rPr>
        <w:t xml:space="preserve">  </w:t>
      </w:r>
      <w:r>
        <w:rPr>
          <w:rFonts w:ascii="Times New Roman" w:hAnsi="宋体"/>
          <w:kern w:val="2"/>
          <w:szCs w:val="21"/>
        </w:rPr>
        <w:t>对安全风险</w:t>
      </w:r>
      <w:r>
        <w:rPr>
          <w:rFonts w:ascii="Calibri" w:hAnsi="Calibri" w:hint="eastAsia"/>
          <w:szCs w:val="21"/>
        </w:rPr>
        <w:t>评估取值的合理性进行评价。</w:t>
      </w:r>
    </w:p>
    <w:p w:rsidR="001B7A46" w:rsidRDefault="00AF466A">
      <w:pPr>
        <w:pStyle w:val="afff6"/>
        <w:ind w:firstLineChars="0" w:firstLine="0"/>
        <w:rPr>
          <w:rFonts w:ascii="黑体" w:eastAsia="黑体" w:hAnsi="黑体" w:cs="黑体"/>
          <w:kern w:val="2"/>
          <w:szCs w:val="21"/>
        </w:rPr>
      </w:pPr>
      <w:r>
        <w:rPr>
          <w:rFonts w:ascii="黑体" w:eastAsia="黑体" w:hAnsi="黑体" w:cs="黑体"/>
          <w:kern w:val="2"/>
          <w:szCs w:val="21"/>
        </w:rPr>
        <w:t xml:space="preserve">6.2.3.3  </w:t>
      </w:r>
      <w:r>
        <w:rPr>
          <w:rFonts w:ascii="Calibri" w:hAnsi="Calibri" w:hint="eastAsia"/>
          <w:szCs w:val="21"/>
        </w:rPr>
        <w:t>对</w:t>
      </w:r>
      <w:r>
        <w:rPr>
          <w:rFonts w:ascii="Times New Roman" w:hAnsi="宋体" w:hint="eastAsia"/>
          <w:kern w:val="2"/>
          <w:szCs w:val="21"/>
        </w:rPr>
        <w:t>安全风险</w:t>
      </w:r>
      <w:r>
        <w:rPr>
          <w:rFonts w:ascii="Calibri" w:hAnsi="Calibri" w:hint="eastAsia"/>
          <w:szCs w:val="21"/>
        </w:rPr>
        <w:t>评估分级结果的准确性进行评价。</w:t>
      </w:r>
    </w:p>
    <w:p w:rsidR="001B7A46" w:rsidRDefault="00AF466A" w:rsidP="00F510FB">
      <w:pPr>
        <w:adjustRightInd w:val="0"/>
        <w:snapToGrid w:val="0"/>
        <w:spacing w:beforeLines="50" w:before="156" w:afterLines="50" w:after="156"/>
        <w:rPr>
          <w:rFonts w:ascii="黑体" w:eastAsia="黑体" w:hAnsi="黑体"/>
          <w:szCs w:val="22"/>
        </w:rPr>
      </w:pPr>
      <w:r>
        <w:rPr>
          <w:rFonts w:ascii="黑体" w:eastAsia="黑体" w:hAnsi="黑体"/>
          <w:szCs w:val="22"/>
        </w:rPr>
        <w:t xml:space="preserve">6.2.4  </w:t>
      </w:r>
      <w:r>
        <w:rPr>
          <w:rFonts w:ascii="黑体" w:eastAsia="黑体" w:hAnsi="黑体" w:hint="eastAsia"/>
          <w:szCs w:val="22"/>
        </w:rPr>
        <w:t>安全风险管控</w:t>
      </w:r>
    </w:p>
    <w:p w:rsidR="001B7A46" w:rsidRDefault="00AF466A">
      <w:pPr>
        <w:pStyle w:val="afff6"/>
        <w:ind w:firstLineChars="0" w:firstLine="0"/>
        <w:rPr>
          <w:rFonts w:ascii="Calibri" w:hAnsi="Calibri"/>
          <w:szCs w:val="21"/>
        </w:rPr>
      </w:pPr>
      <w:r>
        <w:rPr>
          <w:rFonts w:ascii="黑体" w:eastAsia="黑体" w:hAnsi="黑体" w:cs="黑体"/>
          <w:kern w:val="2"/>
          <w:szCs w:val="21"/>
        </w:rPr>
        <w:t xml:space="preserve">6.2.4.1  </w:t>
      </w:r>
      <w:r>
        <w:rPr>
          <w:rFonts w:ascii="Calibri" w:hAnsi="Calibri" w:hint="eastAsia"/>
          <w:szCs w:val="21"/>
        </w:rPr>
        <w:t>从组织、技</w:t>
      </w:r>
      <w:r>
        <w:rPr>
          <w:rFonts w:hAnsi="Calibri" w:hint="eastAsia"/>
          <w:szCs w:val="21"/>
        </w:rPr>
        <w:t>术、管理、应急</w:t>
      </w:r>
      <w:r>
        <w:rPr>
          <w:rFonts w:ascii="Calibri" w:hAnsi="Calibri" w:hint="eastAsia"/>
          <w:szCs w:val="21"/>
        </w:rPr>
        <w:t>等方面对安全风险管控措施的合理性、可操作性进行评价。</w:t>
      </w:r>
    </w:p>
    <w:p w:rsidR="001B7A46" w:rsidRDefault="00AF466A">
      <w:pPr>
        <w:pStyle w:val="afff6"/>
        <w:ind w:firstLineChars="0" w:firstLine="0"/>
        <w:rPr>
          <w:rFonts w:ascii="Calibri" w:hAnsi="Calibri"/>
          <w:szCs w:val="21"/>
        </w:rPr>
      </w:pPr>
      <w:r>
        <w:rPr>
          <w:rFonts w:ascii="黑体" w:eastAsia="黑体" w:hAnsi="黑体" w:cs="黑体"/>
          <w:kern w:val="2"/>
          <w:szCs w:val="21"/>
        </w:rPr>
        <w:t xml:space="preserve">6.2.4.2  </w:t>
      </w:r>
      <w:r>
        <w:rPr>
          <w:rFonts w:ascii="Calibri" w:hAnsi="Calibri" w:hint="eastAsia"/>
          <w:szCs w:val="21"/>
        </w:rPr>
        <w:t>对安全风险管控措施评审、发布程序的合</w:t>
      </w:r>
      <w:proofErr w:type="gramStart"/>
      <w:r>
        <w:rPr>
          <w:rFonts w:ascii="Calibri" w:hAnsi="Calibri" w:hint="eastAsia"/>
          <w:szCs w:val="21"/>
        </w:rPr>
        <w:t>规</w:t>
      </w:r>
      <w:proofErr w:type="gramEnd"/>
      <w:r>
        <w:rPr>
          <w:rFonts w:ascii="Calibri" w:hAnsi="Calibri" w:hint="eastAsia"/>
          <w:szCs w:val="21"/>
        </w:rPr>
        <w:t>性进行评价。</w:t>
      </w:r>
    </w:p>
    <w:p w:rsidR="001B7A46" w:rsidRDefault="00AF466A">
      <w:pPr>
        <w:pStyle w:val="afff6"/>
        <w:ind w:firstLineChars="0" w:firstLine="0"/>
        <w:rPr>
          <w:rFonts w:ascii="Calibri" w:hAnsi="Calibri"/>
          <w:szCs w:val="21"/>
        </w:rPr>
      </w:pPr>
      <w:r>
        <w:rPr>
          <w:rFonts w:ascii="黑体" w:eastAsia="黑体" w:hAnsi="黑体" w:cs="黑体"/>
          <w:kern w:val="2"/>
          <w:szCs w:val="21"/>
        </w:rPr>
        <w:t>6.2.4.3</w:t>
      </w:r>
      <w:r w:rsidR="001A49DF">
        <w:rPr>
          <w:rFonts w:ascii="黑体" w:eastAsia="黑体" w:hAnsi="黑体" w:cs="黑体" w:hint="eastAsia"/>
          <w:kern w:val="2"/>
          <w:szCs w:val="21"/>
        </w:rPr>
        <w:t xml:space="preserve">  </w:t>
      </w:r>
      <w:r>
        <w:rPr>
          <w:rFonts w:ascii="Calibri" w:hAnsi="Calibri" w:hint="eastAsia"/>
          <w:szCs w:val="21"/>
        </w:rPr>
        <w:t>对安全风险管控清单内容的完整性、较大以上安全风险资料的管理情况等进行评价。</w:t>
      </w:r>
    </w:p>
    <w:p w:rsidR="001B7A46" w:rsidRDefault="00AF466A">
      <w:pPr>
        <w:pStyle w:val="afff6"/>
        <w:ind w:firstLineChars="0" w:firstLine="0"/>
        <w:rPr>
          <w:rFonts w:ascii="Calibri" w:hAnsi="Calibri"/>
          <w:szCs w:val="21"/>
        </w:rPr>
      </w:pPr>
      <w:r>
        <w:rPr>
          <w:rFonts w:ascii="黑体" w:eastAsia="黑体" w:hAnsi="黑体" w:cs="黑体"/>
          <w:kern w:val="2"/>
          <w:szCs w:val="21"/>
        </w:rPr>
        <w:t>6.2.4.4</w:t>
      </w:r>
      <w:r w:rsidR="001A49DF">
        <w:rPr>
          <w:rFonts w:ascii="黑体" w:eastAsia="黑体" w:hAnsi="黑体" w:cs="黑体" w:hint="eastAsia"/>
          <w:kern w:val="2"/>
          <w:szCs w:val="21"/>
        </w:rPr>
        <w:t xml:space="preserve">  </w:t>
      </w:r>
      <w:r>
        <w:rPr>
          <w:rFonts w:ascii="Calibri" w:hAnsi="Calibri" w:hint="eastAsia"/>
          <w:szCs w:val="21"/>
        </w:rPr>
        <w:t>对企业安全风险管控措施落实情况及日常安全检查情况进行评价。</w:t>
      </w:r>
    </w:p>
    <w:p w:rsidR="001B7A46" w:rsidRDefault="00AF466A">
      <w:pPr>
        <w:pStyle w:val="afff6"/>
        <w:ind w:firstLineChars="0" w:firstLine="0"/>
        <w:rPr>
          <w:rFonts w:ascii="Calibri" w:hAnsi="Calibri"/>
          <w:szCs w:val="21"/>
        </w:rPr>
      </w:pPr>
      <w:r>
        <w:rPr>
          <w:rFonts w:ascii="黑体" w:eastAsia="黑体" w:hAnsi="黑体" w:cs="黑体"/>
          <w:kern w:val="2"/>
          <w:szCs w:val="21"/>
        </w:rPr>
        <w:t xml:space="preserve">6.2.4.5  </w:t>
      </w:r>
      <w:r>
        <w:rPr>
          <w:rFonts w:ascii="Calibri" w:hAnsi="Calibri" w:hint="eastAsia"/>
          <w:szCs w:val="21"/>
        </w:rPr>
        <w:t>对企业安全风险告知、公示、警示等情况进行评价。</w:t>
      </w:r>
    </w:p>
    <w:p w:rsidR="001B7A46" w:rsidRDefault="00AF466A" w:rsidP="00F510FB">
      <w:pPr>
        <w:adjustRightInd w:val="0"/>
        <w:snapToGrid w:val="0"/>
        <w:spacing w:beforeLines="50" w:before="156" w:afterLines="50" w:after="156"/>
        <w:rPr>
          <w:rFonts w:ascii="黑体" w:eastAsia="黑体" w:hAnsi="黑体"/>
          <w:szCs w:val="22"/>
        </w:rPr>
      </w:pPr>
      <w:r>
        <w:rPr>
          <w:rFonts w:ascii="黑体" w:eastAsia="黑体" w:hAnsi="黑体"/>
          <w:szCs w:val="22"/>
        </w:rPr>
        <w:t xml:space="preserve">6.2.5  隐患排查治理 </w:t>
      </w:r>
    </w:p>
    <w:p w:rsidR="001B7A46" w:rsidRDefault="00AF466A">
      <w:pPr>
        <w:rPr>
          <w:rFonts w:ascii="Calibri" w:hAnsi="Calibri"/>
          <w:szCs w:val="21"/>
        </w:rPr>
      </w:pPr>
      <w:r>
        <w:rPr>
          <w:rFonts w:ascii="黑体" w:eastAsia="黑体" w:hAnsi="黑体" w:cs="黑体"/>
          <w:szCs w:val="21"/>
        </w:rPr>
        <w:t xml:space="preserve">6.2.5.1  </w:t>
      </w:r>
      <w:r>
        <w:rPr>
          <w:rFonts w:ascii="Calibri" w:hAnsi="Calibri" w:hint="eastAsia"/>
          <w:szCs w:val="21"/>
        </w:rPr>
        <w:t>对</w:t>
      </w:r>
      <w:r>
        <w:rPr>
          <w:rFonts w:ascii="宋体" w:hAnsi="宋体" w:hint="eastAsia"/>
          <w:szCs w:val="21"/>
        </w:rPr>
        <w:t>隐患排查计划的合理性、隐患排查清单及隐患排查记录的完整性等</w:t>
      </w:r>
      <w:r>
        <w:rPr>
          <w:rFonts w:ascii="Calibri" w:hAnsi="Calibri" w:hint="eastAsia"/>
          <w:szCs w:val="21"/>
        </w:rPr>
        <w:t>进行评价。</w:t>
      </w:r>
    </w:p>
    <w:p w:rsidR="001B7A46" w:rsidRDefault="00AF466A">
      <w:pPr>
        <w:rPr>
          <w:rFonts w:ascii="Calibri" w:hAnsi="Calibri"/>
          <w:kern w:val="0"/>
          <w:szCs w:val="21"/>
        </w:rPr>
      </w:pPr>
      <w:r>
        <w:rPr>
          <w:rFonts w:ascii="黑体" w:eastAsia="黑体" w:hAnsi="黑体" w:cs="黑体"/>
          <w:szCs w:val="21"/>
        </w:rPr>
        <w:t xml:space="preserve">6.2.5.2  </w:t>
      </w:r>
      <w:r>
        <w:rPr>
          <w:rFonts w:ascii="Calibri" w:hAnsi="Calibri" w:hint="eastAsia"/>
          <w:kern w:val="0"/>
          <w:szCs w:val="21"/>
        </w:rPr>
        <w:t>对隐患整改通知、隐患信息通报、隐患治理验收、重大事故隐患治理及上报等情况进行评价。</w:t>
      </w:r>
    </w:p>
    <w:p w:rsidR="001B7A46" w:rsidRDefault="00AF466A" w:rsidP="00F510FB">
      <w:pPr>
        <w:adjustRightInd w:val="0"/>
        <w:snapToGrid w:val="0"/>
        <w:spacing w:beforeLines="50" w:before="156" w:afterLines="50" w:after="156"/>
        <w:rPr>
          <w:rFonts w:ascii="黑体" w:eastAsia="黑体" w:hAnsi="黑体"/>
          <w:szCs w:val="22"/>
        </w:rPr>
      </w:pPr>
      <w:r>
        <w:rPr>
          <w:rFonts w:ascii="黑体" w:eastAsia="黑体" w:hAnsi="黑体"/>
          <w:szCs w:val="22"/>
        </w:rPr>
        <w:t xml:space="preserve">6.2.6  </w:t>
      </w:r>
      <w:r>
        <w:rPr>
          <w:rFonts w:ascii="黑体" w:eastAsia="黑体" w:hAnsi="黑体" w:hint="eastAsia"/>
          <w:szCs w:val="22"/>
        </w:rPr>
        <w:t>持续改进</w:t>
      </w:r>
    </w:p>
    <w:p w:rsidR="001B7A46" w:rsidRDefault="00AF466A">
      <w:pPr>
        <w:pStyle w:val="afff6"/>
        <w:ind w:firstLineChars="0" w:firstLine="0"/>
        <w:rPr>
          <w:rFonts w:ascii="Calibri" w:hAnsi="Calibri"/>
          <w:szCs w:val="21"/>
        </w:rPr>
      </w:pPr>
      <w:r>
        <w:rPr>
          <w:rFonts w:ascii="黑体" w:eastAsia="黑体" w:hAnsi="黑体" w:cs="黑体"/>
          <w:kern w:val="2"/>
          <w:szCs w:val="21"/>
        </w:rPr>
        <w:t xml:space="preserve">6.2.6.1  </w:t>
      </w:r>
      <w:r>
        <w:rPr>
          <w:rFonts w:ascii="Calibri" w:hAnsi="Calibri" w:hint="eastAsia"/>
          <w:szCs w:val="21"/>
        </w:rPr>
        <w:t>对企业安全风险管控定期评审情况进行评价。</w:t>
      </w:r>
    </w:p>
    <w:p w:rsidR="001B7A46" w:rsidRDefault="00AF466A">
      <w:pPr>
        <w:pStyle w:val="afff6"/>
        <w:ind w:firstLineChars="0" w:firstLine="0"/>
        <w:rPr>
          <w:rFonts w:ascii="Calibri" w:hAnsi="Calibri"/>
          <w:szCs w:val="21"/>
        </w:rPr>
      </w:pPr>
      <w:r>
        <w:rPr>
          <w:rFonts w:ascii="黑体" w:eastAsia="黑体" w:hAnsi="黑体" w:cs="黑体"/>
          <w:szCs w:val="21"/>
        </w:rPr>
        <w:t>6.2.6.</w:t>
      </w:r>
      <w:r>
        <w:rPr>
          <w:rFonts w:ascii="黑体" w:eastAsia="黑体" w:hAnsi="黑体" w:cs="黑体" w:hint="eastAsia"/>
          <w:szCs w:val="21"/>
        </w:rPr>
        <w:t>2</w:t>
      </w:r>
      <w:r w:rsidR="001A49DF">
        <w:rPr>
          <w:rFonts w:ascii="黑体" w:eastAsia="黑体" w:hAnsi="黑体" w:cs="黑体" w:hint="eastAsia"/>
          <w:szCs w:val="21"/>
        </w:rPr>
        <w:t xml:space="preserve">  </w:t>
      </w:r>
      <w:r>
        <w:t>对企业发生工艺、设备、人员等重大变更后开展风险辨识、评估、管控等情况进行评价。</w:t>
      </w:r>
    </w:p>
    <w:p w:rsidR="001B7A46" w:rsidRDefault="00AF466A" w:rsidP="00F510FB">
      <w:pPr>
        <w:adjustRightInd w:val="0"/>
        <w:snapToGrid w:val="0"/>
        <w:spacing w:beforeLines="50" w:before="156" w:afterLines="50" w:after="156"/>
        <w:rPr>
          <w:rFonts w:ascii="黑体" w:eastAsia="黑体" w:hAnsi="黑体"/>
          <w:szCs w:val="22"/>
        </w:rPr>
      </w:pPr>
      <w:r>
        <w:rPr>
          <w:rFonts w:ascii="黑体" w:eastAsia="黑体" w:hAnsi="黑体"/>
          <w:szCs w:val="22"/>
        </w:rPr>
        <w:t xml:space="preserve">6.2.7  </w:t>
      </w:r>
      <w:r>
        <w:rPr>
          <w:rFonts w:ascii="黑体" w:eastAsia="黑体" w:hAnsi="黑体" w:hint="eastAsia"/>
          <w:szCs w:val="22"/>
        </w:rPr>
        <w:t>信息化管理</w:t>
      </w:r>
    </w:p>
    <w:p w:rsidR="001B7A46" w:rsidRDefault="00AF466A">
      <w:pPr>
        <w:widowControl/>
        <w:adjustRightInd w:val="0"/>
        <w:snapToGrid w:val="0"/>
        <w:ind w:firstLineChars="200" w:firstLine="420"/>
        <w:rPr>
          <w:rFonts w:hAnsi="宋体"/>
          <w:szCs w:val="21"/>
          <w:highlight w:val="yellow"/>
        </w:rPr>
      </w:pPr>
      <w:r>
        <w:rPr>
          <w:rFonts w:hAnsi="宋体" w:hint="eastAsia"/>
          <w:szCs w:val="21"/>
        </w:rPr>
        <w:t>对企业安全风险管控工作的信息化管理情况进行评价。</w:t>
      </w:r>
    </w:p>
    <w:p w:rsidR="001B7A46" w:rsidRDefault="00AF466A" w:rsidP="00F510FB">
      <w:pPr>
        <w:pStyle w:val="af3"/>
        <w:numPr>
          <w:ilvl w:val="255"/>
          <w:numId w:val="0"/>
        </w:numPr>
        <w:spacing w:beforeLines="50" w:before="156" w:afterLines="50" w:after="156"/>
        <w:rPr>
          <w:szCs w:val="21"/>
        </w:rPr>
      </w:pPr>
      <w:bookmarkStart w:id="74" w:name="_Toc25527"/>
      <w:bookmarkStart w:id="75" w:name="_Toc386"/>
      <w:bookmarkStart w:id="76" w:name="_Toc30006"/>
      <w:bookmarkEnd w:id="59"/>
      <w:r>
        <w:rPr>
          <w:rFonts w:hint="eastAsia"/>
          <w:szCs w:val="21"/>
        </w:rPr>
        <w:t>6.3  评分</w:t>
      </w:r>
      <w:bookmarkEnd w:id="74"/>
      <w:bookmarkEnd w:id="75"/>
      <w:bookmarkEnd w:id="76"/>
    </w:p>
    <w:p w:rsidR="001B7A46" w:rsidRDefault="00AF466A">
      <w:pPr>
        <w:pStyle w:val="afff6"/>
        <w:ind w:firstLineChars="0" w:firstLine="0"/>
        <w:rPr>
          <w:rFonts w:hAnsi="黑体"/>
        </w:rPr>
      </w:pPr>
      <w:r>
        <w:rPr>
          <w:rFonts w:ascii="黑体" w:eastAsia="黑体" w:hAnsi="黑体" w:cs="黑体" w:hint="eastAsia"/>
        </w:rPr>
        <w:t>6.3.1</w:t>
      </w:r>
      <w:r>
        <w:rPr>
          <w:rFonts w:hAnsi="黑体" w:hint="eastAsia"/>
        </w:rPr>
        <w:t xml:space="preserve">  本文件通过建立要素指标体系，确定各要素指标得分，按照附录</w:t>
      </w:r>
      <w:r>
        <w:rPr>
          <w:rFonts w:ascii="Times New Roman"/>
        </w:rPr>
        <w:t>A</w:t>
      </w:r>
      <w:r>
        <w:rPr>
          <w:rFonts w:ascii="Times New Roman" w:hint="eastAsia"/>
        </w:rPr>
        <w:t>对</w:t>
      </w:r>
      <w:r>
        <w:rPr>
          <w:rFonts w:hAnsi="黑体" w:hint="eastAsia"/>
        </w:rPr>
        <w:t>工贸企业安全风险管</w:t>
      </w:r>
      <w:proofErr w:type="gramStart"/>
      <w:r>
        <w:rPr>
          <w:rFonts w:hAnsi="黑体" w:hint="eastAsia"/>
        </w:rPr>
        <w:t>控实施</w:t>
      </w:r>
      <w:proofErr w:type="gramEnd"/>
      <w:r>
        <w:rPr>
          <w:rFonts w:hAnsi="黑体" w:hint="eastAsia"/>
        </w:rPr>
        <w:t>情况进行评分。</w:t>
      </w:r>
    </w:p>
    <w:p w:rsidR="001B7A46" w:rsidRDefault="00AF466A">
      <w:pPr>
        <w:pStyle w:val="afff6"/>
        <w:ind w:firstLineChars="0" w:firstLine="0"/>
      </w:pPr>
      <w:r>
        <w:rPr>
          <w:rFonts w:ascii="黑体" w:eastAsia="黑体" w:hAnsi="黑体" w:cs="黑体" w:hint="eastAsia"/>
          <w:szCs w:val="22"/>
        </w:rPr>
        <w:t>6.3.2</w:t>
      </w:r>
      <w:r>
        <w:rPr>
          <w:rFonts w:hAnsi="黑体" w:hint="eastAsia"/>
        </w:rPr>
        <w:t xml:space="preserve">  企业</w:t>
      </w:r>
      <w:r>
        <w:rPr>
          <w:rFonts w:hint="eastAsia"/>
        </w:rPr>
        <w:t>的安全风险管</w:t>
      </w:r>
      <w:proofErr w:type="gramStart"/>
      <w:r>
        <w:rPr>
          <w:rFonts w:hint="eastAsia"/>
        </w:rPr>
        <w:t>控实施</w:t>
      </w:r>
      <w:proofErr w:type="gramEnd"/>
      <w:r>
        <w:rPr>
          <w:rFonts w:hint="eastAsia"/>
        </w:rPr>
        <w:t>情况的评价要素指标体系由</w:t>
      </w:r>
      <w:r>
        <w:rPr>
          <w:rFonts w:hAnsi="宋体" w:hint="eastAsia"/>
        </w:rPr>
        <w:t>职责与培训</w:t>
      </w:r>
      <w:r>
        <w:rPr>
          <w:rFonts w:hint="eastAsia"/>
        </w:rPr>
        <w:t>、安全风险辨识、安全风险评估、安全风险管控、隐患排查治理、持续改进、信息化管</w:t>
      </w:r>
      <w:r>
        <w:rPr>
          <w:rFonts w:ascii="Times New Roman"/>
          <w:szCs w:val="22"/>
        </w:rPr>
        <w:t>理</w:t>
      </w:r>
      <w:r>
        <w:rPr>
          <w:rFonts w:ascii="Times New Roman"/>
          <w:szCs w:val="22"/>
        </w:rPr>
        <w:t>7</w:t>
      </w:r>
      <w:r>
        <w:rPr>
          <w:rFonts w:ascii="Times New Roman"/>
          <w:szCs w:val="22"/>
        </w:rPr>
        <w:t>个一级要素指标和</w:t>
      </w:r>
      <w:r>
        <w:rPr>
          <w:rFonts w:ascii="Times New Roman"/>
          <w:szCs w:val="22"/>
        </w:rPr>
        <w:t>16</w:t>
      </w:r>
      <w:r>
        <w:rPr>
          <w:rFonts w:ascii="Times New Roman"/>
          <w:szCs w:val="22"/>
        </w:rPr>
        <w:t>个二级要素指</w:t>
      </w:r>
      <w:r>
        <w:rPr>
          <w:rFonts w:ascii="Times New Roman"/>
        </w:rPr>
        <w:t>标组</w:t>
      </w:r>
      <w:r>
        <w:rPr>
          <w:rFonts w:hint="eastAsia"/>
        </w:rPr>
        <w:t>成。</w:t>
      </w:r>
    </w:p>
    <w:p w:rsidR="001B7A46" w:rsidRDefault="00AF466A">
      <w:pPr>
        <w:pStyle w:val="afff6"/>
        <w:ind w:firstLineChars="0" w:firstLine="0"/>
        <w:rPr>
          <w:rFonts w:hAnsi="黑体"/>
        </w:rPr>
      </w:pPr>
      <w:r>
        <w:rPr>
          <w:rFonts w:ascii="黑体" w:eastAsia="黑体" w:hAnsi="黑体" w:cs="黑体" w:hint="eastAsia"/>
          <w:szCs w:val="22"/>
        </w:rPr>
        <w:t xml:space="preserve">6.3.3  </w:t>
      </w:r>
      <w:r>
        <w:rPr>
          <w:rFonts w:hint="eastAsia"/>
        </w:rPr>
        <w:t>企业安全风险管</w:t>
      </w:r>
      <w:proofErr w:type="gramStart"/>
      <w:r>
        <w:rPr>
          <w:rFonts w:hint="eastAsia"/>
        </w:rPr>
        <w:t>控实施</w:t>
      </w:r>
      <w:proofErr w:type="gramEnd"/>
      <w:r>
        <w:rPr>
          <w:rFonts w:hint="eastAsia"/>
        </w:rPr>
        <w:t>评价的得分为各一级要素指标所得分值总和，一级要素指标所得分为构成该要素的各二级要素指标的分值总和。</w:t>
      </w:r>
    </w:p>
    <w:p w:rsidR="001B7A46" w:rsidRDefault="00AF466A">
      <w:r>
        <w:rPr>
          <w:rFonts w:ascii="黑体" w:eastAsia="黑体" w:hAnsi="黑体" w:cs="黑体" w:hint="eastAsia"/>
          <w:kern w:val="0"/>
          <w:szCs w:val="22"/>
        </w:rPr>
        <w:t xml:space="preserve">6.3.4  </w:t>
      </w:r>
      <w:r>
        <w:rPr>
          <w:rFonts w:hint="eastAsia"/>
        </w:rPr>
        <w:t>安全风险管</w:t>
      </w:r>
      <w:proofErr w:type="gramStart"/>
      <w:r>
        <w:rPr>
          <w:rFonts w:hint="eastAsia"/>
        </w:rPr>
        <w:t>控实施</w:t>
      </w:r>
      <w:proofErr w:type="gramEnd"/>
      <w:r>
        <w:rPr>
          <w:rFonts w:hint="eastAsia"/>
        </w:rPr>
        <w:t>情况评价满</w:t>
      </w:r>
      <w:r>
        <w:rPr>
          <w:rFonts w:ascii="宋体" w:hAnsi="宋体" w:cs="宋体" w:hint="eastAsia"/>
        </w:rPr>
        <w:t>分为</w:t>
      </w:r>
      <w:r>
        <w:t>100</w:t>
      </w:r>
      <w:r>
        <w:t>分</w:t>
      </w:r>
      <w:r>
        <w:rPr>
          <w:rFonts w:hint="eastAsia"/>
        </w:rPr>
        <w:t>，总分值采取公式（</w:t>
      </w:r>
      <w:r>
        <w:rPr>
          <w:rFonts w:hint="eastAsia"/>
        </w:rPr>
        <w:t>1</w:t>
      </w:r>
      <w:r>
        <w:rPr>
          <w:rFonts w:hint="eastAsia"/>
        </w:rPr>
        <w:t>）来计算：</w:t>
      </w:r>
    </w:p>
    <w:p w:rsidR="001B7A46" w:rsidRDefault="00AF466A">
      <w:pPr>
        <w:jc w:val="center"/>
      </w:pPr>
      <w:r>
        <w:rPr>
          <w:rFonts w:hint="eastAsia"/>
          <w:i/>
          <w:iCs/>
        </w:rPr>
        <w:t xml:space="preserve">                                       N</w:t>
      </w:r>
      <w:r>
        <w:rPr>
          <w:rFonts w:hint="eastAsia"/>
        </w:rPr>
        <w:t>=</w:t>
      </w:r>
      <w:r w:rsidR="001B7A46" w:rsidRPr="001B7A46">
        <w:rPr>
          <w:rFonts w:hint="eastAsia"/>
          <w:position w:val="-16"/>
        </w:rPr>
        <w:object w:dxaOrig="639" w:dyaOrig="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23.5pt" o:ole="">
            <v:imagedata r:id="rId22" o:title=""/>
          </v:shape>
          <o:OLEObject Type="Embed" ProgID="Equation.3" ShapeID="_x0000_i1025" DrawAspect="Content" ObjectID="_1677593204" r:id="rId23"/>
        </w:object>
      </w:r>
      <w:r>
        <w:t>…………………………………………………</w:t>
      </w:r>
      <w:r>
        <w:t>（</w:t>
      </w:r>
      <w:r>
        <w:t>1</w:t>
      </w:r>
      <w:r>
        <w:t>）</w:t>
      </w:r>
    </w:p>
    <w:p w:rsidR="001B7A46" w:rsidRDefault="00AF466A">
      <w:pPr>
        <w:ind w:firstLineChars="200" w:firstLine="420"/>
      </w:pPr>
      <w:r>
        <w:rPr>
          <w:rFonts w:hint="eastAsia"/>
        </w:rPr>
        <w:t>式中：</w:t>
      </w:r>
      <w:r>
        <w:rPr>
          <w:rFonts w:hint="eastAsia"/>
          <w:i/>
          <w:iCs/>
        </w:rPr>
        <w:t>N</w:t>
      </w:r>
      <w:r w:rsidR="001A49DF">
        <w:rPr>
          <w:rFonts w:hint="eastAsia"/>
          <w:i/>
          <w:iCs/>
        </w:rPr>
        <w:t xml:space="preserve"> </w:t>
      </w:r>
      <w:r>
        <w:t>——</w:t>
      </w:r>
      <w:r w:rsidR="001A49DF">
        <w:rPr>
          <w:rFonts w:hint="eastAsia"/>
        </w:rPr>
        <w:t xml:space="preserve"> </w:t>
      </w:r>
      <w:r>
        <w:rPr>
          <w:rFonts w:hint="eastAsia"/>
        </w:rPr>
        <w:t>总分值；</w:t>
      </w:r>
    </w:p>
    <w:p w:rsidR="001B7A46" w:rsidRDefault="00AF466A">
      <w:pPr>
        <w:ind w:firstLineChars="500" w:firstLine="1050"/>
      </w:pPr>
      <w:r>
        <w:rPr>
          <w:rFonts w:hint="eastAsia"/>
          <w:i/>
          <w:iCs/>
        </w:rPr>
        <w:t>N</w:t>
      </w:r>
      <w:r>
        <w:rPr>
          <w:rFonts w:hint="eastAsia"/>
          <w:i/>
          <w:iCs/>
          <w:vertAlign w:val="subscript"/>
        </w:rPr>
        <w:t>i</w:t>
      </w:r>
      <w:r w:rsidR="001A49DF">
        <w:rPr>
          <w:rFonts w:hint="eastAsia"/>
          <w:i/>
          <w:iCs/>
          <w:vertAlign w:val="subscript"/>
        </w:rPr>
        <w:t xml:space="preserve"> </w:t>
      </w:r>
      <w:r>
        <w:t>——</w:t>
      </w:r>
      <w:r w:rsidR="001A49DF">
        <w:rPr>
          <w:rFonts w:hint="eastAsia"/>
        </w:rPr>
        <w:t xml:space="preserve"> </w:t>
      </w:r>
      <w:r>
        <w:rPr>
          <w:rFonts w:hint="eastAsia"/>
        </w:rPr>
        <w:t>第</w:t>
      </w:r>
      <w:r>
        <w:rPr>
          <w:rFonts w:hint="eastAsia"/>
          <w:i/>
          <w:iCs/>
        </w:rPr>
        <w:t>i</w:t>
      </w:r>
      <w:r>
        <w:rPr>
          <w:rFonts w:hint="eastAsia"/>
        </w:rPr>
        <w:t>项一级要素得分值；</w:t>
      </w:r>
    </w:p>
    <w:p w:rsidR="001B7A46" w:rsidRDefault="00AF466A">
      <w:pPr>
        <w:ind w:firstLineChars="500" w:firstLine="1050"/>
      </w:pPr>
      <w:r>
        <w:rPr>
          <w:rFonts w:hint="eastAsia"/>
          <w:i/>
          <w:iCs/>
        </w:rPr>
        <w:t>n</w:t>
      </w:r>
      <w:r w:rsidR="001A49DF" w:rsidRPr="001A49DF">
        <w:rPr>
          <w:rFonts w:hint="eastAsia"/>
          <w:i/>
          <w:iCs/>
          <w:sz w:val="11"/>
          <w:szCs w:val="11"/>
        </w:rPr>
        <w:t xml:space="preserve"> </w:t>
      </w:r>
      <w:r w:rsidRPr="001A49DF">
        <w:rPr>
          <w:rFonts w:hint="eastAsia"/>
          <w:i/>
          <w:iCs/>
          <w:sz w:val="11"/>
          <w:szCs w:val="11"/>
        </w:rPr>
        <w:t xml:space="preserve"> </w:t>
      </w:r>
      <w:r>
        <w:t>——</w:t>
      </w:r>
      <w:r w:rsidR="001A49DF">
        <w:rPr>
          <w:rFonts w:hint="eastAsia"/>
        </w:rPr>
        <w:t xml:space="preserve"> </w:t>
      </w:r>
      <w:r>
        <w:rPr>
          <w:rFonts w:hint="eastAsia"/>
        </w:rPr>
        <w:t>一级要素的个数</w:t>
      </w:r>
      <w:r>
        <w:rPr>
          <w:rFonts w:hint="eastAsia"/>
        </w:rPr>
        <w:t>(1</w:t>
      </w:r>
      <w:r>
        <w:rPr>
          <w:rFonts w:hint="eastAsia"/>
        </w:rPr>
        <w:t>≤</w:t>
      </w:r>
      <w:r>
        <w:rPr>
          <w:rFonts w:hint="eastAsia"/>
          <w:i/>
          <w:iCs/>
        </w:rPr>
        <w:t>n</w:t>
      </w:r>
      <w:r>
        <w:rPr>
          <w:rFonts w:hint="eastAsia"/>
        </w:rPr>
        <w:t>≤</w:t>
      </w:r>
      <w:r>
        <w:rPr>
          <w:rFonts w:hint="eastAsia"/>
        </w:rPr>
        <w:t>7)</w:t>
      </w:r>
      <w:r>
        <w:rPr>
          <w:rFonts w:hint="eastAsia"/>
        </w:rPr>
        <w:t>。</w:t>
      </w:r>
    </w:p>
    <w:p w:rsidR="001B7A46" w:rsidRDefault="00AF466A">
      <w:r>
        <w:rPr>
          <w:rFonts w:ascii="黑体" w:eastAsia="黑体" w:hAnsi="黑体" w:cs="黑体" w:hint="eastAsia"/>
          <w:kern w:val="0"/>
          <w:szCs w:val="22"/>
        </w:rPr>
        <w:t xml:space="preserve">6.3.5  </w:t>
      </w:r>
      <w:r>
        <w:rPr>
          <w:rFonts w:hint="eastAsia"/>
        </w:rPr>
        <w:t>一级要素中存在不涉及的二级要素时，缺项的二级要素按零分计，该项一级要素得分值折算采</w:t>
      </w:r>
      <w:r>
        <w:rPr>
          <w:rFonts w:hint="eastAsia"/>
        </w:rPr>
        <w:lastRenderedPageBreak/>
        <w:t>取公示（</w:t>
      </w:r>
      <w:r>
        <w:rPr>
          <w:rFonts w:hint="eastAsia"/>
        </w:rPr>
        <w:t>2</w:t>
      </w:r>
      <w:r>
        <w:rPr>
          <w:rFonts w:hint="eastAsia"/>
        </w:rPr>
        <w:t>）来计算：</w:t>
      </w:r>
    </w:p>
    <w:p w:rsidR="001B7A46" w:rsidRDefault="00AF466A">
      <w:pPr>
        <w:jc w:val="right"/>
      </w:pPr>
      <w:r>
        <w:rPr>
          <w:rFonts w:hint="eastAsia"/>
          <w:i/>
          <w:iCs/>
        </w:rPr>
        <w:t xml:space="preserve">  N</w:t>
      </w:r>
      <w:r>
        <w:rPr>
          <w:rFonts w:hint="eastAsia"/>
          <w:i/>
          <w:iCs/>
          <w:vertAlign w:val="subscript"/>
        </w:rPr>
        <w:t>i</w:t>
      </w:r>
      <w:r>
        <w:rPr>
          <w:rFonts w:hint="eastAsia"/>
        </w:rPr>
        <w:t>=</w:t>
      </w:r>
      <w:r w:rsidR="001B7A46" w:rsidRPr="001B7A46">
        <w:rPr>
          <w:rFonts w:hint="eastAsia"/>
          <w:position w:val="-24"/>
        </w:rPr>
        <w:object w:dxaOrig="1440" w:dyaOrig="620">
          <v:shape id="_x0000_i1026" type="#_x0000_t75" style="width:1in;height:31pt" o:ole="">
            <v:imagedata r:id="rId24" o:title=""/>
          </v:shape>
          <o:OLEObject Type="Embed" ProgID="Equation.3" ShapeID="_x0000_i1026" DrawAspect="Content" ObjectID="_1677593205" r:id="rId25"/>
        </w:object>
      </w:r>
      <w:r>
        <w:t>………………………………………</w:t>
      </w:r>
      <w:r>
        <w:t>（</w:t>
      </w:r>
      <w:r>
        <w:rPr>
          <w:rFonts w:hint="eastAsia"/>
        </w:rPr>
        <w:t>2</w:t>
      </w:r>
      <w:r>
        <w:t>）</w:t>
      </w:r>
    </w:p>
    <w:p w:rsidR="001B7A46" w:rsidRDefault="00AF466A">
      <w:pPr>
        <w:ind w:firstLineChars="200" w:firstLine="420"/>
      </w:pPr>
      <w:r>
        <w:rPr>
          <w:rFonts w:hint="eastAsia"/>
        </w:rPr>
        <w:t>式中：</w:t>
      </w:r>
      <w:r>
        <w:rPr>
          <w:rFonts w:hint="eastAsia"/>
          <w:i/>
          <w:iCs/>
        </w:rPr>
        <w:t>N</w:t>
      </w:r>
      <w:r>
        <w:rPr>
          <w:rFonts w:hint="eastAsia"/>
          <w:i/>
          <w:iCs/>
          <w:vertAlign w:val="subscript"/>
        </w:rPr>
        <w:t>i</w:t>
      </w:r>
      <w:r>
        <w:rPr>
          <w:rFonts w:hint="eastAsia"/>
          <w:vertAlign w:val="subscript"/>
        </w:rPr>
        <w:t>s</w:t>
      </w:r>
      <w:r w:rsidR="001A49DF">
        <w:rPr>
          <w:rFonts w:hint="eastAsia"/>
          <w:vertAlign w:val="subscript"/>
        </w:rPr>
        <w:t xml:space="preserve"> </w:t>
      </w:r>
      <w:r>
        <w:t>——</w:t>
      </w:r>
      <w:r>
        <w:rPr>
          <w:rFonts w:hint="eastAsia"/>
        </w:rPr>
        <w:t xml:space="preserve"> </w:t>
      </w:r>
      <w:r>
        <w:rPr>
          <w:rFonts w:hint="eastAsia"/>
        </w:rPr>
        <w:t>第</w:t>
      </w:r>
      <w:r>
        <w:rPr>
          <w:rFonts w:hint="eastAsia"/>
          <w:i/>
          <w:iCs/>
        </w:rPr>
        <w:t>i</w:t>
      </w:r>
      <w:r>
        <w:rPr>
          <w:rFonts w:hint="eastAsia"/>
        </w:rPr>
        <w:t>项一级要素实际得分值；</w:t>
      </w:r>
    </w:p>
    <w:p w:rsidR="001B7A46" w:rsidRDefault="00AF466A">
      <w:pPr>
        <w:ind w:firstLineChars="500" w:firstLine="1050"/>
      </w:pPr>
      <w:proofErr w:type="spellStart"/>
      <w:r>
        <w:rPr>
          <w:rFonts w:hint="eastAsia"/>
          <w:i/>
          <w:iCs/>
        </w:rPr>
        <w:t>N</w:t>
      </w:r>
      <w:r>
        <w:rPr>
          <w:rFonts w:hint="eastAsia"/>
          <w:i/>
          <w:iCs/>
          <w:vertAlign w:val="subscript"/>
        </w:rPr>
        <w:t>i</w:t>
      </w:r>
      <w:r>
        <w:rPr>
          <w:rFonts w:hint="eastAsia"/>
          <w:vertAlign w:val="subscript"/>
        </w:rPr>
        <w:t>m</w:t>
      </w:r>
      <w:proofErr w:type="spellEnd"/>
      <w:r w:rsidRPr="001A49DF">
        <w:rPr>
          <w:rFonts w:hint="eastAsia"/>
          <w:sz w:val="11"/>
          <w:szCs w:val="11"/>
          <w:vertAlign w:val="subscript"/>
        </w:rPr>
        <w:t xml:space="preserve"> </w:t>
      </w:r>
      <w:r w:rsidR="001A49DF" w:rsidRPr="001A49DF">
        <w:rPr>
          <w:rFonts w:hint="eastAsia"/>
          <w:sz w:val="11"/>
          <w:szCs w:val="11"/>
          <w:vertAlign w:val="subscript"/>
        </w:rPr>
        <w:t xml:space="preserve"> </w:t>
      </w:r>
      <w:r>
        <w:t>——</w:t>
      </w:r>
      <w:r>
        <w:rPr>
          <w:rFonts w:hint="eastAsia"/>
        </w:rPr>
        <w:t xml:space="preserve"> </w:t>
      </w:r>
      <w:r>
        <w:rPr>
          <w:rFonts w:hint="eastAsia"/>
        </w:rPr>
        <w:t>第</w:t>
      </w:r>
      <w:r>
        <w:rPr>
          <w:rFonts w:hint="eastAsia"/>
          <w:i/>
          <w:iCs/>
        </w:rPr>
        <w:t>i</w:t>
      </w:r>
      <w:r>
        <w:rPr>
          <w:rFonts w:hint="eastAsia"/>
        </w:rPr>
        <w:t>项一级要素满分分值；</w:t>
      </w:r>
    </w:p>
    <w:p w:rsidR="001B7A46" w:rsidRDefault="00AF466A">
      <w:pPr>
        <w:ind w:firstLineChars="500" w:firstLine="1050"/>
      </w:pPr>
      <w:proofErr w:type="spellStart"/>
      <w:r>
        <w:rPr>
          <w:rFonts w:hint="eastAsia"/>
          <w:i/>
          <w:iCs/>
        </w:rPr>
        <w:t>N</w:t>
      </w:r>
      <w:r>
        <w:rPr>
          <w:rFonts w:hint="eastAsia"/>
          <w:i/>
          <w:iCs/>
          <w:vertAlign w:val="subscript"/>
        </w:rPr>
        <w:t>i</w:t>
      </w:r>
      <w:r>
        <w:rPr>
          <w:rFonts w:hint="eastAsia"/>
          <w:vertAlign w:val="subscript"/>
        </w:rPr>
        <w:t>k</w:t>
      </w:r>
      <w:proofErr w:type="spellEnd"/>
      <w:r w:rsidR="001A49DF">
        <w:rPr>
          <w:rFonts w:hint="eastAsia"/>
          <w:vertAlign w:val="subscript"/>
        </w:rPr>
        <w:t xml:space="preserve"> </w:t>
      </w:r>
      <w:r>
        <w:t>——</w:t>
      </w:r>
      <w:r>
        <w:rPr>
          <w:rFonts w:hint="eastAsia"/>
        </w:rPr>
        <w:t xml:space="preserve"> </w:t>
      </w:r>
      <w:r>
        <w:rPr>
          <w:rFonts w:hint="eastAsia"/>
        </w:rPr>
        <w:t>第</w:t>
      </w:r>
      <w:r>
        <w:rPr>
          <w:rFonts w:hint="eastAsia"/>
          <w:i/>
          <w:iCs/>
        </w:rPr>
        <w:t>i</w:t>
      </w:r>
      <w:r>
        <w:rPr>
          <w:rFonts w:hint="eastAsia"/>
        </w:rPr>
        <w:t>项一级要素中缺项的二级要素分值总和。</w:t>
      </w:r>
    </w:p>
    <w:p w:rsidR="001B7A46" w:rsidRDefault="00AF466A">
      <w:pPr>
        <w:ind w:firstLineChars="200" w:firstLine="420"/>
        <w:jc w:val="left"/>
      </w:pPr>
      <w:r>
        <w:t>最</w:t>
      </w:r>
      <w:r>
        <w:rPr>
          <w:rFonts w:hint="eastAsia"/>
        </w:rPr>
        <w:t>终</w:t>
      </w:r>
      <w:r>
        <w:t>得分采用四舍五入，取小数点后一位数。</w:t>
      </w:r>
    </w:p>
    <w:p w:rsidR="001B7A46" w:rsidRDefault="00AF466A">
      <w:pPr>
        <w:rPr>
          <w:szCs w:val="21"/>
        </w:rPr>
      </w:pPr>
      <w:r>
        <w:rPr>
          <w:rFonts w:ascii="黑体" w:eastAsia="黑体" w:hAnsi="黑体" w:cs="黑体" w:hint="eastAsia"/>
          <w:kern w:val="0"/>
          <w:szCs w:val="22"/>
        </w:rPr>
        <w:t xml:space="preserve">6.3.6  </w:t>
      </w:r>
      <w:r>
        <w:rPr>
          <w:rFonts w:ascii="宋体" w:hAnsi="宋体" w:cs="宋体" w:hint="eastAsia"/>
          <w:szCs w:val="21"/>
        </w:rPr>
        <w:t>评分表中各评价要素指标的实得分不应为负值。当评价要素涉及重复扣分时，</w:t>
      </w:r>
      <w:proofErr w:type="gramStart"/>
      <w:r>
        <w:rPr>
          <w:rFonts w:ascii="宋体" w:hAnsi="宋体" w:cs="宋体" w:hint="eastAsia"/>
          <w:szCs w:val="21"/>
        </w:rPr>
        <w:t>其扣</w:t>
      </w:r>
      <w:r>
        <w:rPr>
          <w:rFonts w:hint="eastAsia"/>
          <w:szCs w:val="21"/>
        </w:rPr>
        <w:t>分值</w:t>
      </w:r>
      <w:proofErr w:type="gramEnd"/>
      <w:r>
        <w:rPr>
          <w:rFonts w:hint="eastAsia"/>
          <w:szCs w:val="21"/>
        </w:rPr>
        <w:t>应以该要素指标可扣分数的最大值计算，不得重复扣分。</w:t>
      </w:r>
    </w:p>
    <w:p w:rsidR="001B7A46" w:rsidRDefault="00AF466A">
      <w:pPr>
        <w:rPr>
          <w:szCs w:val="21"/>
        </w:rPr>
      </w:pPr>
      <w:r>
        <w:rPr>
          <w:rFonts w:ascii="黑体" w:eastAsia="黑体" w:hAnsi="黑体" w:cs="黑体" w:hint="eastAsia"/>
          <w:kern w:val="0"/>
          <w:szCs w:val="22"/>
        </w:rPr>
        <w:t xml:space="preserve">6.3.7  </w:t>
      </w:r>
      <w:r>
        <w:rPr>
          <w:rFonts w:hint="eastAsia"/>
          <w:szCs w:val="21"/>
        </w:rPr>
        <w:t>评分等级分为</w:t>
      </w:r>
      <w:r>
        <w:rPr>
          <w:rFonts w:hint="eastAsia"/>
          <w:szCs w:val="21"/>
        </w:rPr>
        <w:t>A</w:t>
      </w:r>
      <w:r>
        <w:rPr>
          <w:rFonts w:hint="eastAsia"/>
          <w:szCs w:val="21"/>
        </w:rPr>
        <w:t>、</w:t>
      </w:r>
      <w:r>
        <w:rPr>
          <w:rFonts w:hint="eastAsia"/>
          <w:szCs w:val="21"/>
        </w:rPr>
        <w:t>B</w:t>
      </w:r>
      <w:r>
        <w:rPr>
          <w:rFonts w:hint="eastAsia"/>
          <w:szCs w:val="21"/>
        </w:rPr>
        <w:t>、</w:t>
      </w:r>
      <w:r>
        <w:rPr>
          <w:rFonts w:hint="eastAsia"/>
          <w:szCs w:val="21"/>
        </w:rPr>
        <w:t>C</w:t>
      </w:r>
      <w:r>
        <w:rPr>
          <w:rFonts w:hint="eastAsia"/>
          <w:szCs w:val="21"/>
        </w:rPr>
        <w:t>、</w:t>
      </w:r>
      <w:r>
        <w:rPr>
          <w:rFonts w:hint="eastAsia"/>
          <w:szCs w:val="21"/>
        </w:rPr>
        <w:t>D</w:t>
      </w:r>
      <w:r>
        <w:rPr>
          <w:rFonts w:hint="eastAsia"/>
          <w:szCs w:val="21"/>
        </w:rPr>
        <w:t>四个等级。评分等级和</w:t>
      </w:r>
      <w:proofErr w:type="gramStart"/>
      <w:r>
        <w:rPr>
          <w:rFonts w:hint="eastAsia"/>
          <w:szCs w:val="21"/>
        </w:rPr>
        <w:t>评价总分值</w:t>
      </w:r>
      <w:proofErr w:type="gramEnd"/>
      <w:r>
        <w:rPr>
          <w:rFonts w:hint="eastAsia"/>
          <w:szCs w:val="21"/>
        </w:rPr>
        <w:t>（</w:t>
      </w:r>
      <w:r>
        <w:rPr>
          <w:rFonts w:hint="eastAsia"/>
          <w:szCs w:val="21"/>
        </w:rPr>
        <w:t>N</w:t>
      </w:r>
      <w:r>
        <w:rPr>
          <w:rFonts w:hint="eastAsia"/>
          <w:szCs w:val="21"/>
        </w:rPr>
        <w:t>）对应如下：</w:t>
      </w:r>
    </w:p>
    <w:p w:rsidR="001B7A46" w:rsidRDefault="00AF466A">
      <w:pPr>
        <w:ind w:firstLineChars="200" w:firstLine="420"/>
        <w:outlineLvl w:val="1"/>
        <w:rPr>
          <w:szCs w:val="21"/>
        </w:rPr>
      </w:pPr>
      <w:r>
        <w:rPr>
          <w:rFonts w:hint="eastAsia"/>
          <w:szCs w:val="21"/>
        </w:rPr>
        <w:t>A</w:t>
      </w:r>
      <w:r>
        <w:rPr>
          <w:rFonts w:hint="eastAsia"/>
          <w:szCs w:val="21"/>
        </w:rPr>
        <w:t>：</w:t>
      </w:r>
      <w:r>
        <w:rPr>
          <w:rFonts w:hint="eastAsia"/>
          <w:szCs w:val="21"/>
        </w:rPr>
        <w:t>N&lt;</w:t>
      </w:r>
      <w:r>
        <w:rPr>
          <w:szCs w:val="21"/>
        </w:rPr>
        <w:t>60</w:t>
      </w:r>
      <w:r>
        <w:rPr>
          <w:szCs w:val="21"/>
        </w:rPr>
        <w:t>分</w:t>
      </w:r>
      <w:r>
        <w:rPr>
          <w:rFonts w:hint="eastAsia"/>
          <w:szCs w:val="21"/>
        </w:rPr>
        <w:t>；</w:t>
      </w:r>
    </w:p>
    <w:p w:rsidR="001B7A46" w:rsidRDefault="00AF466A">
      <w:pPr>
        <w:ind w:firstLineChars="200" w:firstLine="420"/>
        <w:rPr>
          <w:szCs w:val="21"/>
        </w:rPr>
      </w:pPr>
      <w:r>
        <w:rPr>
          <w:rFonts w:hint="eastAsia"/>
          <w:szCs w:val="21"/>
        </w:rPr>
        <w:t>B</w:t>
      </w:r>
      <w:r>
        <w:rPr>
          <w:rFonts w:hint="eastAsia"/>
          <w:szCs w:val="21"/>
        </w:rPr>
        <w:t>：</w:t>
      </w:r>
      <w:r>
        <w:rPr>
          <w:rFonts w:hint="eastAsia"/>
          <w:szCs w:val="21"/>
        </w:rPr>
        <w:t>60</w:t>
      </w:r>
      <w:r>
        <w:rPr>
          <w:rFonts w:hint="eastAsia"/>
          <w:szCs w:val="21"/>
        </w:rPr>
        <w:t>分≤</w:t>
      </w:r>
      <w:r>
        <w:rPr>
          <w:rFonts w:hint="eastAsia"/>
          <w:szCs w:val="21"/>
        </w:rPr>
        <w:t>N&lt;75</w:t>
      </w:r>
      <w:r>
        <w:rPr>
          <w:rFonts w:hint="eastAsia"/>
          <w:szCs w:val="21"/>
        </w:rPr>
        <w:t>分</w:t>
      </w:r>
      <w:r>
        <w:rPr>
          <w:rFonts w:hint="eastAsia"/>
        </w:rPr>
        <w:t>；</w:t>
      </w:r>
    </w:p>
    <w:p w:rsidR="001B7A46" w:rsidRDefault="00AF466A">
      <w:pPr>
        <w:ind w:firstLineChars="200" w:firstLine="420"/>
        <w:rPr>
          <w:szCs w:val="21"/>
        </w:rPr>
      </w:pPr>
      <w:r>
        <w:rPr>
          <w:rFonts w:hint="eastAsia"/>
          <w:szCs w:val="21"/>
        </w:rPr>
        <w:t>C</w:t>
      </w:r>
      <w:r>
        <w:rPr>
          <w:rFonts w:hint="eastAsia"/>
          <w:szCs w:val="21"/>
        </w:rPr>
        <w:t>：</w:t>
      </w:r>
      <w:r>
        <w:rPr>
          <w:rFonts w:hint="eastAsia"/>
          <w:szCs w:val="21"/>
        </w:rPr>
        <w:t>75</w:t>
      </w:r>
      <w:r>
        <w:rPr>
          <w:rFonts w:hint="eastAsia"/>
          <w:szCs w:val="21"/>
        </w:rPr>
        <w:t>分≤</w:t>
      </w:r>
      <w:r>
        <w:rPr>
          <w:rFonts w:hint="eastAsia"/>
          <w:szCs w:val="21"/>
        </w:rPr>
        <w:t>N&lt;90</w:t>
      </w:r>
      <w:r>
        <w:rPr>
          <w:rFonts w:hint="eastAsia"/>
          <w:szCs w:val="21"/>
        </w:rPr>
        <w:t>分</w:t>
      </w:r>
      <w:r>
        <w:rPr>
          <w:rFonts w:hint="eastAsia"/>
        </w:rPr>
        <w:t>；</w:t>
      </w:r>
    </w:p>
    <w:p w:rsidR="001B7A46" w:rsidRDefault="00AF466A">
      <w:pPr>
        <w:ind w:firstLineChars="200" w:firstLine="420"/>
        <w:outlineLvl w:val="1"/>
        <w:rPr>
          <w:szCs w:val="21"/>
        </w:rPr>
      </w:pPr>
      <w:r>
        <w:rPr>
          <w:rFonts w:hint="eastAsia"/>
          <w:szCs w:val="21"/>
        </w:rPr>
        <w:t>D</w:t>
      </w:r>
      <w:r>
        <w:rPr>
          <w:rFonts w:hint="eastAsia"/>
          <w:szCs w:val="21"/>
        </w:rPr>
        <w:t>：</w:t>
      </w:r>
      <w:r>
        <w:rPr>
          <w:rFonts w:hint="eastAsia"/>
          <w:szCs w:val="21"/>
        </w:rPr>
        <w:t>N</w:t>
      </w:r>
      <w:r>
        <w:rPr>
          <w:rFonts w:hint="eastAsia"/>
          <w:szCs w:val="21"/>
        </w:rPr>
        <w:t>≥</w:t>
      </w:r>
      <w:r>
        <w:rPr>
          <w:rFonts w:hint="eastAsia"/>
          <w:szCs w:val="21"/>
        </w:rPr>
        <w:t>90</w:t>
      </w:r>
      <w:r>
        <w:rPr>
          <w:rFonts w:hint="eastAsia"/>
          <w:szCs w:val="21"/>
        </w:rPr>
        <w:t>分。</w:t>
      </w:r>
    </w:p>
    <w:p w:rsidR="001B7A46" w:rsidRDefault="00AF466A">
      <w:pPr>
        <w:rPr>
          <w:szCs w:val="21"/>
        </w:rPr>
      </w:pPr>
      <w:r>
        <w:rPr>
          <w:rFonts w:ascii="黑体" w:eastAsia="黑体" w:hAnsi="黑体" w:cs="黑体" w:hint="eastAsia"/>
          <w:kern w:val="0"/>
          <w:szCs w:val="22"/>
        </w:rPr>
        <w:t xml:space="preserve">6.3.8  </w:t>
      </w:r>
      <w:r>
        <w:rPr>
          <w:rFonts w:ascii="宋体" w:hAnsi="宋体" w:cs="宋体" w:hint="eastAsia"/>
          <w:szCs w:val="21"/>
        </w:rPr>
        <w:t>当企业存在</w:t>
      </w:r>
      <w:r>
        <w:rPr>
          <w:szCs w:val="21"/>
        </w:rPr>
        <w:t>附录</w:t>
      </w:r>
      <w:r>
        <w:rPr>
          <w:szCs w:val="21"/>
        </w:rPr>
        <w:t>A</w:t>
      </w:r>
      <w:r>
        <w:rPr>
          <w:rFonts w:hint="eastAsia"/>
          <w:szCs w:val="21"/>
        </w:rPr>
        <w:t>中</w:t>
      </w:r>
      <w:r>
        <w:rPr>
          <w:rFonts w:ascii="宋体" w:hAnsi="宋体" w:hint="eastAsia"/>
          <w:szCs w:val="21"/>
        </w:rPr>
        <w:t>的否决项</w:t>
      </w:r>
      <w:r>
        <w:rPr>
          <w:rFonts w:ascii="宋体" w:hAnsi="宋体" w:cs="宋体" w:hint="eastAsia"/>
          <w:szCs w:val="21"/>
        </w:rPr>
        <w:t>时，评分等级</w:t>
      </w:r>
      <w:r>
        <w:rPr>
          <w:szCs w:val="21"/>
        </w:rPr>
        <w:t>为</w:t>
      </w:r>
      <w:r>
        <w:rPr>
          <w:szCs w:val="21"/>
        </w:rPr>
        <w:t>A</w:t>
      </w:r>
      <w:r>
        <w:rPr>
          <w:szCs w:val="21"/>
        </w:rPr>
        <w:t>。</w:t>
      </w:r>
    </w:p>
    <w:p w:rsidR="001B7A46" w:rsidRDefault="00AF466A" w:rsidP="00F510FB">
      <w:pPr>
        <w:pStyle w:val="af2"/>
        <w:numPr>
          <w:ilvl w:val="0"/>
          <w:numId w:val="0"/>
        </w:numPr>
        <w:spacing w:beforeLines="100" w:before="312" w:afterLines="100" w:after="312"/>
        <w:outlineLvl w:val="0"/>
        <w:rPr>
          <w:rFonts w:hAnsi="黑体"/>
          <w:szCs w:val="22"/>
        </w:rPr>
      </w:pPr>
      <w:bookmarkStart w:id="77" w:name="_Toc19003"/>
      <w:bookmarkStart w:id="78" w:name="_Toc21416"/>
      <w:bookmarkStart w:id="79" w:name="_Toc2033"/>
      <w:bookmarkStart w:id="80" w:name="_Toc30668"/>
      <w:r>
        <w:rPr>
          <w:rFonts w:hAnsi="黑体" w:hint="eastAsia"/>
          <w:szCs w:val="22"/>
        </w:rPr>
        <w:t>7  报告</w:t>
      </w:r>
      <w:bookmarkEnd w:id="77"/>
      <w:r>
        <w:rPr>
          <w:rFonts w:hAnsi="黑体" w:hint="eastAsia"/>
          <w:szCs w:val="22"/>
        </w:rPr>
        <w:t>编制</w:t>
      </w:r>
      <w:bookmarkEnd w:id="78"/>
      <w:bookmarkEnd w:id="79"/>
      <w:bookmarkEnd w:id="80"/>
    </w:p>
    <w:p w:rsidR="001B7A46" w:rsidRDefault="00AF466A">
      <w:pPr>
        <w:rPr>
          <w:rFonts w:ascii="宋体" w:hAnsi="宋体"/>
          <w:szCs w:val="21"/>
        </w:rPr>
      </w:pPr>
      <w:bookmarkStart w:id="81" w:name="_Toc487809652"/>
      <w:r>
        <w:rPr>
          <w:rFonts w:ascii="黑体" w:eastAsia="黑体" w:hAnsi="宋体" w:hint="eastAsia"/>
          <w:szCs w:val="21"/>
        </w:rPr>
        <w:t>7.1</w:t>
      </w:r>
      <w:r>
        <w:rPr>
          <w:rFonts w:ascii="宋体" w:hAnsi="宋体" w:hint="eastAsia"/>
          <w:szCs w:val="21"/>
        </w:rPr>
        <w:t xml:space="preserve">  安全风险管</w:t>
      </w:r>
      <w:proofErr w:type="gramStart"/>
      <w:r>
        <w:rPr>
          <w:rFonts w:ascii="宋体" w:hAnsi="宋体" w:hint="eastAsia"/>
          <w:szCs w:val="21"/>
        </w:rPr>
        <w:t>控实施</w:t>
      </w:r>
      <w:proofErr w:type="gramEnd"/>
      <w:r>
        <w:rPr>
          <w:rFonts w:ascii="宋体" w:hAnsi="宋体" w:hint="eastAsia"/>
          <w:szCs w:val="21"/>
        </w:rPr>
        <w:t>评价报告应至少包含以下内容：</w:t>
      </w:r>
    </w:p>
    <w:p w:rsidR="001B7A46" w:rsidRDefault="00AF466A">
      <w:pPr>
        <w:numPr>
          <w:ilvl w:val="0"/>
          <w:numId w:val="14"/>
        </w:numPr>
        <w:tabs>
          <w:tab w:val="clear" w:pos="817"/>
          <w:tab w:val="left" w:pos="397"/>
        </w:tabs>
        <w:rPr>
          <w:szCs w:val="21"/>
        </w:rPr>
      </w:pPr>
      <w:r>
        <w:t>报告封面；</w:t>
      </w:r>
    </w:p>
    <w:p w:rsidR="001B7A46" w:rsidRDefault="00AF466A">
      <w:pPr>
        <w:numPr>
          <w:ilvl w:val="0"/>
          <w:numId w:val="14"/>
        </w:numPr>
        <w:tabs>
          <w:tab w:val="clear" w:pos="817"/>
          <w:tab w:val="left" w:pos="397"/>
        </w:tabs>
        <w:rPr>
          <w:szCs w:val="21"/>
        </w:rPr>
      </w:pPr>
      <w:r>
        <w:t>目录；</w:t>
      </w:r>
    </w:p>
    <w:p w:rsidR="001B7A46" w:rsidRDefault="00AF466A">
      <w:pPr>
        <w:numPr>
          <w:ilvl w:val="0"/>
          <w:numId w:val="14"/>
        </w:numPr>
        <w:tabs>
          <w:tab w:val="clear" w:pos="817"/>
          <w:tab w:val="left" w:pos="397"/>
        </w:tabs>
      </w:pPr>
      <w:r>
        <w:t>评价报告表；</w:t>
      </w:r>
    </w:p>
    <w:p w:rsidR="001B7A46" w:rsidRDefault="00AF466A">
      <w:pPr>
        <w:numPr>
          <w:ilvl w:val="0"/>
          <w:numId w:val="14"/>
        </w:numPr>
        <w:tabs>
          <w:tab w:val="clear" w:pos="817"/>
          <w:tab w:val="left" w:pos="397"/>
        </w:tabs>
      </w:pPr>
      <w:r>
        <w:t>企业安全风险管</w:t>
      </w:r>
      <w:proofErr w:type="gramStart"/>
      <w:r>
        <w:t>控实施</w:t>
      </w:r>
      <w:proofErr w:type="gramEnd"/>
      <w:r>
        <w:t>情况概述；</w:t>
      </w:r>
    </w:p>
    <w:p w:rsidR="001B7A46" w:rsidRDefault="00AF466A">
      <w:pPr>
        <w:numPr>
          <w:ilvl w:val="0"/>
          <w:numId w:val="14"/>
        </w:numPr>
        <w:tabs>
          <w:tab w:val="clear" w:pos="817"/>
          <w:tab w:val="left" w:pos="397"/>
        </w:tabs>
      </w:pPr>
      <w:r>
        <w:t>企业安全风险管</w:t>
      </w:r>
      <w:proofErr w:type="gramStart"/>
      <w:r>
        <w:t>控实施</w:t>
      </w:r>
      <w:proofErr w:type="gramEnd"/>
      <w:r>
        <w:t>情况评价评分表；</w:t>
      </w:r>
    </w:p>
    <w:p w:rsidR="001B7A46" w:rsidRDefault="00AF466A">
      <w:pPr>
        <w:numPr>
          <w:ilvl w:val="0"/>
          <w:numId w:val="14"/>
        </w:numPr>
        <w:tabs>
          <w:tab w:val="clear" w:pos="817"/>
          <w:tab w:val="left" w:pos="397"/>
        </w:tabs>
        <w:rPr>
          <w:szCs w:val="21"/>
        </w:rPr>
      </w:pPr>
      <w:r>
        <w:rPr>
          <w:szCs w:val="21"/>
        </w:rPr>
        <w:t>评价中发现的主要问题及整改要求。</w:t>
      </w:r>
    </w:p>
    <w:p w:rsidR="001B7A46" w:rsidRDefault="00AF466A">
      <w:pPr>
        <w:rPr>
          <w:szCs w:val="21"/>
        </w:rPr>
      </w:pPr>
      <w:r>
        <w:rPr>
          <w:rFonts w:ascii="黑体" w:eastAsia="黑体" w:hAnsi="宋体" w:hint="eastAsia"/>
          <w:szCs w:val="21"/>
        </w:rPr>
        <w:t xml:space="preserve">7.2  </w:t>
      </w:r>
      <w:r>
        <w:rPr>
          <w:rFonts w:ascii="宋体" w:hAnsi="宋体" w:hint="eastAsia"/>
          <w:szCs w:val="21"/>
        </w:rPr>
        <w:t>评价报告应与企业安全风险管</w:t>
      </w:r>
      <w:proofErr w:type="gramStart"/>
      <w:r>
        <w:rPr>
          <w:rFonts w:ascii="宋体" w:hAnsi="宋体" w:hint="eastAsia"/>
          <w:szCs w:val="21"/>
        </w:rPr>
        <w:t>控实施</w:t>
      </w:r>
      <w:proofErr w:type="gramEnd"/>
      <w:r>
        <w:rPr>
          <w:rFonts w:ascii="宋体" w:hAnsi="宋体" w:hint="eastAsia"/>
          <w:szCs w:val="21"/>
        </w:rPr>
        <w:t>实际情况相符</w:t>
      </w:r>
      <w:r>
        <w:rPr>
          <w:szCs w:val="21"/>
        </w:rPr>
        <w:t>。</w:t>
      </w:r>
    </w:p>
    <w:p w:rsidR="001B7A46" w:rsidRDefault="00AF466A">
      <w:pPr>
        <w:rPr>
          <w:szCs w:val="21"/>
        </w:rPr>
      </w:pPr>
      <w:r>
        <w:rPr>
          <w:rFonts w:ascii="黑体" w:eastAsia="黑体" w:hAnsi="宋体" w:hint="eastAsia"/>
          <w:szCs w:val="21"/>
        </w:rPr>
        <w:t>7.3</w:t>
      </w:r>
      <w:r>
        <w:rPr>
          <w:rFonts w:hint="eastAsia"/>
          <w:szCs w:val="21"/>
        </w:rPr>
        <w:t xml:space="preserve">  </w:t>
      </w:r>
      <w:r>
        <w:rPr>
          <w:rFonts w:hint="eastAsia"/>
          <w:szCs w:val="21"/>
        </w:rPr>
        <w:t>评价报告表应符合附录</w:t>
      </w:r>
      <w:r>
        <w:rPr>
          <w:rFonts w:hint="eastAsia"/>
          <w:szCs w:val="21"/>
        </w:rPr>
        <w:t>B</w:t>
      </w:r>
      <w:r>
        <w:rPr>
          <w:rFonts w:hint="eastAsia"/>
          <w:szCs w:val="21"/>
        </w:rPr>
        <w:t>的要求。</w:t>
      </w:r>
    </w:p>
    <w:bookmarkEnd w:id="81"/>
    <w:p w:rsidR="001B7A46" w:rsidRDefault="001B7A46">
      <w:pPr>
        <w:rPr>
          <w:rFonts w:asciiTheme="majorEastAsia" w:eastAsiaTheme="majorEastAsia" w:hAnsiTheme="majorEastAsia"/>
          <w:color w:val="000000"/>
          <w:szCs w:val="21"/>
        </w:rPr>
      </w:pPr>
    </w:p>
    <w:p w:rsidR="001B7A46" w:rsidRDefault="001B7A46"/>
    <w:p w:rsidR="001B7A46" w:rsidRDefault="001B7A46">
      <w:pPr>
        <w:sectPr w:rsidR="001B7A46">
          <w:footerReference w:type="even" r:id="rId26"/>
          <w:footerReference w:type="default" r:id="rId27"/>
          <w:pgSz w:w="11907" w:h="16839"/>
          <w:pgMar w:top="1418" w:right="1134" w:bottom="1134" w:left="1418" w:header="1418" w:footer="851" w:gutter="0"/>
          <w:pgNumType w:start="1"/>
          <w:cols w:space="425"/>
          <w:docGrid w:type="lines" w:linePitch="312"/>
        </w:sectPr>
      </w:pPr>
    </w:p>
    <w:p w:rsidR="001B7A46" w:rsidRDefault="00AF466A">
      <w:pPr>
        <w:jc w:val="center"/>
        <w:outlineLvl w:val="0"/>
        <w:rPr>
          <w:rFonts w:ascii="黑体" w:eastAsia="黑体" w:hAnsi="黑体" w:cs="黑体"/>
        </w:rPr>
      </w:pPr>
      <w:bookmarkStart w:id="82" w:name="_Toc26487"/>
      <w:bookmarkStart w:id="83" w:name="_Toc25460"/>
      <w:bookmarkStart w:id="84" w:name="_Toc28252"/>
      <w:bookmarkStart w:id="85" w:name="_Toc2368"/>
      <w:r>
        <w:rPr>
          <w:rFonts w:ascii="黑体" w:eastAsia="黑体" w:hAnsi="黑体" w:cs="黑体" w:hint="eastAsia"/>
        </w:rPr>
        <w:lastRenderedPageBreak/>
        <w:t>附录A</w:t>
      </w:r>
      <w:bookmarkEnd w:id="82"/>
      <w:bookmarkEnd w:id="83"/>
      <w:bookmarkEnd w:id="84"/>
      <w:bookmarkEnd w:id="85"/>
    </w:p>
    <w:p w:rsidR="001B7A46" w:rsidRDefault="00AF466A">
      <w:pPr>
        <w:jc w:val="center"/>
        <w:rPr>
          <w:rFonts w:ascii="黑体" w:eastAsia="黑体" w:hAnsi="黑体" w:cs="黑体"/>
        </w:rPr>
      </w:pPr>
      <w:r>
        <w:rPr>
          <w:rFonts w:ascii="黑体" w:eastAsia="黑体" w:hAnsi="黑体" w:cs="黑体" w:hint="eastAsia"/>
        </w:rPr>
        <w:t>（规范性）</w:t>
      </w:r>
    </w:p>
    <w:p w:rsidR="001B7A46" w:rsidRDefault="00AF466A">
      <w:pPr>
        <w:jc w:val="center"/>
      </w:pPr>
      <w:r>
        <w:rPr>
          <w:rFonts w:ascii="黑体" w:eastAsia="黑体" w:hAnsi="黑体" w:cs="黑体" w:hint="eastAsia"/>
          <w:szCs w:val="21"/>
        </w:rPr>
        <w:t>企业安全风险管</w:t>
      </w:r>
      <w:proofErr w:type="gramStart"/>
      <w:r>
        <w:rPr>
          <w:rFonts w:ascii="黑体" w:eastAsia="黑体" w:hAnsi="黑体" w:cs="黑体" w:hint="eastAsia"/>
          <w:szCs w:val="21"/>
        </w:rPr>
        <w:t>控实施</w:t>
      </w:r>
      <w:proofErr w:type="gramEnd"/>
      <w:r>
        <w:rPr>
          <w:rFonts w:ascii="黑体" w:eastAsia="黑体" w:hAnsi="黑体" w:cs="黑体" w:hint="eastAsia"/>
          <w:szCs w:val="21"/>
        </w:rPr>
        <w:t>情况评价评分表</w:t>
      </w:r>
    </w:p>
    <w:p w:rsidR="001B7A46" w:rsidRDefault="00AF466A" w:rsidP="00F510FB">
      <w:pPr>
        <w:spacing w:beforeLines="50" w:before="161" w:afterLines="50" w:after="161"/>
        <w:ind w:firstLineChars="200" w:firstLine="420"/>
      </w:pPr>
      <w:r>
        <w:t>表</w:t>
      </w:r>
      <w:r>
        <w:t>A.1</w:t>
      </w:r>
      <w:r>
        <w:t>规定了企业安全风险管</w:t>
      </w:r>
      <w:proofErr w:type="gramStart"/>
      <w:r>
        <w:t>控实施</w:t>
      </w:r>
      <w:proofErr w:type="gramEnd"/>
      <w:r>
        <w:t>情况评价的评分细则。</w:t>
      </w:r>
    </w:p>
    <w:p w:rsidR="001B7A46" w:rsidRDefault="00AF466A" w:rsidP="00F510FB">
      <w:pPr>
        <w:spacing w:afterLines="50" w:after="161"/>
        <w:jc w:val="center"/>
        <w:rPr>
          <w:rFonts w:ascii="黑体" w:eastAsia="黑体" w:hAnsi="黑体" w:cs="黑体"/>
          <w:szCs w:val="21"/>
        </w:rPr>
      </w:pPr>
      <w:r>
        <w:rPr>
          <w:rFonts w:ascii="黑体" w:eastAsia="黑体" w:hAnsi="黑体" w:cs="黑体" w:hint="eastAsia"/>
        </w:rPr>
        <w:t xml:space="preserve">表 A.1  </w:t>
      </w:r>
      <w:r>
        <w:rPr>
          <w:rFonts w:ascii="黑体" w:eastAsia="黑体" w:hAnsi="黑体" w:cs="黑体" w:hint="eastAsia"/>
          <w:szCs w:val="21"/>
        </w:rPr>
        <w:t>企业安全风险管</w:t>
      </w:r>
      <w:proofErr w:type="gramStart"/>
      <w:r>
        <w:rPr>
          <w:rFonts w:ascii="黑体" w:eastAsia="黑体" w:hAnsi="黑体" w:cs="黑体" w:hint="eastAsia"/>
          <w:szCs w:val="21"/>
        </w:rPr>
        <w:t>控实施</w:t>
      </w:r>
      <w:proofErr w:type="gramEnd"/>
      <w:r>
        <w:rPr>
          <w:rFonts w:ascii="黑体" w:eastAsia="黑体" w:hAnsi="黑体" w:cs="黑体" w:hint="eastAsia"/>
          <w:szCs w:val="21"/>
        </w:rPr>
        <w:t>情况评价评分表</w:t>
      </w:r>
    </w:p>
    <w:tbl>
      <w:tblPr>
        <w:tblStyle w:val="aff8"/>
        <w:tblW w:w="14414" w:type="dxa"/>
        <w:jc w:val="center"/>
        <w:tblInd w:w="-192" w:type="dxa"/>
        <w:tblLayout w:type="fixed"/>
        <w:tblLook w:val="04A0" w:firstRow="1" w:lastRow="0" w:firstColumn="1" w:lastColumn="0" w:noHBand="0" w:noVBand="1"/>
      </w:tblPr>
      <w:tblGrid>
        <w:gridCol w:w="1063"/>
        <w:gridCol w:w="1050"/>
        <w:gridCol w:w="3621"/>
        <w:gridCol w:w="3402"/>
        <w:gridCol w:w="2552"/>
        <w:gridCol w:w="1134"/>
        <w:gridCol w:w="709"/>
        <w:gridCol w:w="883"/>
      </w:tblGrid>
      <w:tr w:rsidR="001B7A46" w:rsidRPr="00E72E5A">
        <w:trPr>
          <w:trHeight w:val="90"/>
          <w:tblHeader/>
          <w:jc w:val="center"/>
        </w:trPr>
        <w:tc>
          <w:tcPr>
            <w:tcW w:w="1063" w:type="dxa"/>
            <w:vAlign w:val="center"/>
          </w:tcPr>
          <w:p w:rsidR="001B7A46" w:rsidRPr="00E72E5A" w:rsidRDefault="00AF466A">
            <w:pPr>
              <w:widowControl/>
              <w:adjustRightInd w:val="0"/>
              <w:snapToGrid w:val="0"/>
              <w:jc w:val="center"/>
              <w:rPr>
                <w:rFonts w:ascii="Times New Roman" w:hAnsi="Times New Roman"/>
                <w:b/>
                <w:szCs w:val="21"/>
              </w:rPr>
            </w:pPr>
            <w:r w:rsidRPr="00E72E5A">
              <w:rPr>
                <w:rFonts w:ascii="Times New Roman"/>
                <w:b/>
                <w:szCs w:val="21"/>
              </w:rPr>
              <w:t>一级要素</w:t>
            </w:r>
          </w:p>
        </w:tc>
        <w:tc>
          <w:tcPr>
            <w:tcW w:w="1050" w:type="dxa"/>
            <w:vAlign w:val="center"/>
          </w:tcPr>
          <w:p w:rsidR="001B7A46" w:rsidRPr="00E72E5A" w:rsidRDefault="00AF466A">
            <w:pPr>
              <w:widowControl/>
              <w:adjustRightInd w:val="0"/>
              <w:snapToGrid w:val="0"/>
              <w:jc w:val="center"/>
              <w:rPr>
                <w:rFonts w:ascii="Times New Roman" w:hAnsi="Times New Roman"/>
                <w:b/>
                <w:szCs w:val="21"/>
              </w:rPr>
            </w:pPr>
            <w:r w:rsidRPr="00E72E5A">
              <w:rPr>
                <w:rFonts w:ascii="Times New Roman"/>
                <w:b/>
                <w:szCs w:val="21"/>
              </w:rPr>
              <w:t>二级</w:t>
            </w:r>
          </w:p>
          <w:p w:rsidR="001B7A46" w:rsidRPr="00E72E5A" w:rsidRDefault="00AF466A">
            <w:pPr>
              <w:widowControl/>
              <w:adjustRightInd w:val="0"/>
              <w:snapToGrid w:val="0"/>
              <w:jc w:val="center"/>
              <w:rPr>
                <w:rFonts w:ascii="Times New Roman" w:hAnsi="Times New Roman"/>
                <w:b/>
                <w:szCs w:val="21"/>
              </w:rPr>
            </w:pPr>
            <w:r w:rsidRPr="00E72E5A">
              <w:rPr>
                <w:rFonts w:ascii="Times New Roman"/>
                <w:b/>
                <w:szCs w:val="21"/>
              </w:rPr>
              <w:t>要素</w:t>
            </w:r>
          </w:p>
        </w:tc>
        <w:tc>
          <w:tcPr>
            <w:tcW w:w="3621" w:type="dxa"/>
            <w:vAlign w:val="center"/>
          </w:tcPr>
          <w:p w:rsidR="001B7A46" w:rsidRPr="00E72E5A" w:rsidRDefault="00AF466A">
            <w:pPr>
              <w:widowControl/>
              <w:adjustRightInd w:val="0"/>
              <w:snapToGrid w:val="0"/>
              <w:jc w:val="center"/>
              <w:rPr>
                <w:rFonts w:ascii="Times New Roman" w:hAnsi="Times New Roman"/>
                <w:b/>
                <w:szCs w:val="21"/>
              </w:rPr>
            </w:pPr>
            <w:r w:rsidRPr="00E72E5A">
              <w:rPr>
                <w:rFonts w:ascii="Times New Roman"/>
                <w:b/>
                <w:szCs w:val="21"/>
              </w:rPr>
              <w:t>评价要点</w:t>
            </w:r>
          </w:p>
        </w:tc>
        <w:tc>
          <w:tcPr>
            <w:tcW w:w="3402" w:type="dxa"/>
            <w:vAlign w:val="center"/>
          </w:tcPr>
          <w:p w:rsidR="001B7A46" w:rsidRPr="00E72E5A" w:rsidRDefault="00AF466A">
            <w:pPr>
              <w:widowControl/>
              <w:adjustRightInd w:val="0"/>
              <w:snapToGrid w:val="0"/>
              <w:jc w:val="center"/>
              <w:rPr>
                <w:rFonts w:ascii="Times New Roman" w:hAnsi="Times New Roman"/>
                <w:b/>
                <w:szCs w:val="21"/>
              </w:rPr>
            </w:pPr>
            <w:r w:rsidRPr="00E72E5A">
              <w:rPr>
                <w:rFonts w:ascii="Times New Roman"/>
                <w:b/>
                <w:szCs w:val="21"/>
              </w:rPr>
              <w:t>评分标准</w:t>
            </w:r>
          </w:p>
        </w:tc>
        <w:tc>
          <w:tcPr>
            <w:tcW w:w="2552" w:type="dxa"/>
            <w:vAlign w:val="center"/>
          </w:tcPr>
          <w:p w:rsidR="001B7A46" w:rsidRPr="00E72E5A" w:rsidRDefault="00AF466A">
            <w:pPr>
              <w:widowControl/>
              <w:adjustRightInd w:val="0"/>
              <w:snapToGrid w:val="0"/>
              <w:jc w:val="center"/>
              <w:rPr>
                <w:rFonts w:ascii="Times New Roman" w:hAnsi="Times New Roman"/>
                <w:b/>
                <w:szCs w:val="21"/>
              </w:rPr>
            </w:pPr>
            <w:r w:rsidRPr="00E72E5A">
              <w:rPr>
                <w:rFonts w:ascii="Times New Roman"/>
                <w:b/>
                <w:szCs w:val="21"/>
              </w:rPr>
              <w:t>评价方法</w:t>
            </w:r>
          </w:p>
        </w:tc>
        <w:tc>
          <w:tcPr>
            <w:tcW w:w="1134" w:type="dxa"/>
            <w:vAlign w:val="center"/>
          </w:tcPr>
          <w:p w:rsidR="001B7A46" w:rsidRPr="00E72E5A" w:rsidRDefault="00AF466A">
            <w:pPr>
              <w:widowControl/>
              <w:adjustRightInd w:val="0"/>
              <w:snapToGrid w:val="0"/>
              <w:jc w:val="center"/>
              <w:rPr>
                <w:rFonts w:ascii="Times New Roman" w:hAnsi="Times New Roman"/>
                <w:b/>
                <w:szCs w:val="21"/>
              </w:rPr>
            </w:pPr>
            <w:r w:rsidRPr="00E72E5A">
              <w:rPr>
                <w:rFonts w:ascii="Times New Roman"/>
                <w:b/>
                <w:szCs w:val="21"/>
              </w:rPr>
              <w:t>评价记录</w:t>
            </w:r>
          </w:p>
        </w:tc>
        <w:tc>
          <w:tcPr>
            <w:tcW w:w="709" w:type="dxa"/>
            <w:vAlign w:val="center"/>
          </w:tcPr>
          <w:p w:rsidR="001B7A46" w:rsidRPr="00E72E5A" w:rsidRDefault="00AF466A">
            <w:pPr>
              <w:widowControl/>
              <w:adjustRightInd w:val="0"/>
              <w:snapToGrid w:val="0"/>
              <w:jc w:val="center"/>
              <w:rPr>
                <w:rFonts w:ascii="Times New Roman" w:hAnsi="Times New Roman"/>
                <w:b/>
                <w:szCs w:val="21"/>
              </w:rPr>
            </w:pPr>
            <w:r w:rsidRPr="00E72E5A">
              <w:rPr>
                <w:rFonts w:ascii="Times New Roman"/>
                <w:b/>
                <w:szCs w:val="21"/>
              </w:rPr>
              <w:t>得分</w:t>
            </w:r>
          </w:p>
        </w:tc>
        <w:tc>
          <w:tcPr>
            <w:tcW w:w="883" w:type="dxa"/>
            <w:vAlign w:val="center"/>
          </w:tcPr>
          <w:p w:rsidR="001B7A46" w:rsidRPr="00E72E5A" w:rsidRDefault="00AF466A">
            <w:pPr>
              <w:widowControl/>
              <w:adjustRightInd w:val="0"/>
              <w:snapToGrid w:val="0"/>
              <w:jc w:val="center"/>
              <w:rPr>
                <w:rFonts w:ascii="Times New Roman" w:hAnsi="Times New Roman"/>
                <w:b/>
                <w:szCs w:val="21"/>
              </w:rPr>
            </w:pPr>
            <w:r w:rsidRPr="00E72E5A">
              <w:rPr>
                <w:rFonts w:ascii="Times New Roman"/>
                <w:b/>
                <w:szCs w:val="21"/>
              </w:rPr>
              <w:t>缺项分</w:t>
            </w:r>
          </w:p>
        </w:tc>
      </w:tr>
      <w:tr w:rsidR="001B7A46" w:rsidRPr="00E72E5A">
        <w:trPr>
          <w:trHeight w:val="363"/>
          <w:jc w:val="center"/>
        </w:trPr>
        <w:tc>
          <w:tcPr>
            <w:tcW w:w="1063" w:type="dxa"/>
            <w:vMerge w:val="restart"/>
            <w:vAlign w:val="center"/>
          </w:tcPr>
          <w:p w:rsidR="001B7A46" w:rsidRPr="00E72E5A" w:rsidRDefault="00AF466A">
            <w:pPr>
              <w:widowControl/>
              <w:adjustRightInd w:val="0"/>
              <w:snapToGrid w:val="0"/>
              <w:jc w:val="center"/>
              <w:rPr>
                <w:rFonts w:ascii="Times New Roman" w:hAnsi="Times New Roman"/>
                <w:b/>
                <w:szCs w:val="21"/>
              </w:rPr>
            </w:pPr>
            <w:r w:rsidRPr="00E72E5A">
              <w:rPr>
                <w:rFonts w:ascii="Times New Roman"/>
                <w:b/>
                <w:szCs w:val="21"/>
              </w:rPr>
              <w:t>职责与</w:t>
            </w:r>
          </w:p>
          <w:p w:rsidR="001B7A46" w:rsidRPr="00E72E5A" w:rsidRDefault="00AF466A">
            <w:pPr>
              <w:widowControl/>
              <w:adjustRightInd w:val="0"/>
              <w:snapToGrid w:val="0"/>
              <w:jc w:val="center"/>
              <w:rPr>
                <w:rFonts w:ascii="Times New Roman" w:hAnsi="Times New Roman"/>
                <w:b/>
                <w:szCs w:val="21"/>
              </w:rPr>
            </w:pPr>
            <w:r w:rsidRPr="00E72E5A">
              <w:rPr>
                <w:rFonts w:ascii="Times New Roman"/>
                <w:b/>
                <w:szCs w:val="21"/>
              </w:rPr>
              <w:t>培训</w:t>
            </w:r>
          </w:p>
          <w:p w:rsidR="001B7A46" w:rsidRPr="00E72E5A" w:rsidRDefault="00AF466A">
            <w:pPr>
              <w:widowControl/>
              <w:adjustRightInd w:val="0"/>
              <w:snapToGrid w:val="0"/>
              <w:jc w:val="center"/>
              <w:rPr>
                <w:rFonts w:ascii="Times New Roman" w:hAnsi="Times New Roman"/>
                <w:b/>
                <w:szCs w:val="21"/>
              </w:rPr>
            </w:pPr>
            <w:r w:rsidRPr="00E72E5A">
              <w:rPr>
                <w:rFonts w:ascii="Times New Roman"/>
                <w:b/>
                <w:szCs w:val="21"/>
              </w:rPr>
              <w:t>（</w:t>
            </w:r>
            <w:r w:rsidRPr="00E72E5A">
              <w:rPr>
                <w:rFonts w:ascii="Times New Roman" w:hAnsi="Times New Roman"/>
                <w:b/>
                <w:szCs w:val="21"/>
              </w:rPr>
              <w:t>10</w:t>
            </w:r>
            <w:r w:rsidRPr="00E72E5A">
              <w:rPr>
                <w:rFonts w:ascii="Times New Roman"/>
                <w:b/>
                <w:szCs w:val="21"/>
              </w:rPr>
              <w:t>分）</w:t>
            </w:r>
          </w:p>
        </w:tc>
        <w:tc>
          <w:tcPr>
            <w:tcW w:w="1050" w:type="dxa"/>
            <w:vAlign w:val="center"/>
          </w:tcPr>
          <w:p w:rsidR="001B7A46" w:rsidRPr="00E72E5A" w:rsidRDefault="00AF466A">
            <w:pPr>
              <w:adjustRightInd w:val="0"/>
              <w:snapToGrid w:val="0"/>
              <w:jc w:val="center"/>
              <w:rPr>
                <w:rFonts w:ascii="Times New Roman" w:hAnsi="Times New Roman"/>
                <w:szCs w:val="21"/>
              </w:rPr>
            </w:pPr>
            <w:r w:rsidRPr="00E72E5A">
              <w:rPr>
                <w:rFonts w:ascii="Times New Roman"/>
                <w:szCs w:val="21"/>
              </w:rPr>
              <w:t>职责</w:t>
            </w:r>
          </w:p>
          <w:p w:rsidR="001B7A46" w:rsidRPr="00E72E5A" w:rsidRDefault="00AF466A">
            <w:pPr>
              <w:adjustRightInd w:val="0"/>
              <w:snapToGrid w:val="0"/>
              <w:jc w:val="center"/>
              <w:rPr>
                <w:rFonts w:ascii="Times New Roman" w:hAnsi="Times New Roman"/>
                <w:szCs w:val="21"/>
              </w:rPr>
            </w:pPr>
            <w:r w:rsidRPr="00E72E5A">
              <w:rPr>
                <w:rFonts w:ascii="Times New Roman"/>
                <w:szCs w:val="21"/>
              </w:rPr>
              <w:t>（</w:t>
            </w:r>
            <w:r w:rsidRPr="00E72E5A">
              <w:rPr>
                <w:rFonts w:ascii="Times New Roman" w:hAnsi="Times New Roman"/>
                <w:szCs w:val="21"/>
              </w:rPr>
              <w:t>5</w:t>
            </w:r>
            <w:r w:rsidRPr="00E72E5A">
              <w:rPr>
                <w:rFonts w:ascii="Times New Roman"/>
                <w:szCs w:val="21"/>
              </w:rPr>
              <w:t>分）</w:t>
            </w:r>
          </w:p>
        </w:tc>
        <w:tc>
          <w:tcPr>
            <w:tcW w:w="3621" w:type="dxa"/>
          </w:tcPr>
          <w:p w:rsidR="001B7A46" w:rsidRPr="00E72E5A" w:rsidRDefault="00AF466A">
            <w:pPr>
              <w:pStyle w:val="afff6"/>
              <w:numPr>
                <w:ilvl w:val="0"/>
                <w:numId w:val="15"/>
              </w:numPr>
              <w:ind w:firstLineChars="0" w:firstLine="0"/>
              <w:rPr>
                <w:rFonts w:ascii="Times New Roman" w:hAnsi="Times New Roman"/>
                <w:kern w:val="2"/>
                <w:szCs w:val="21"/>
              </w:rPr>
            </w:pPr>
            <w:r w:rsidRPr="00E72E5A">
              <w:rPr>
                <w:rFonts w:ascii="Times New Roman" w:hAnsi="Times New Roman"/>
                <w:kern w:val="2"/>
                <w:szCs w:val="21"/>
              </w:rPr>
              <w:t>企业全员安全生产责任制中应包括安全风险辨识管控内容，</w:t>
            </w:r>
            <w:r w:rsidRPr="00E72E5A">
              <w:rPr>
                <w:rFonts w:ascii="Times New Roman" w:hAnsi="Times New Roman"/>
                <w:szCs w:val="21"/>
              </w:rPr>
              <w:t>并明确责任制</w:t>
            </w:r>
            <w:r w:rsidRPr="00E72E5A">
              <w:rPr>
                <w:rFonts w:ascii="Times New Roman" w:hAnsi="Times New Roman"/>
                <w:kern w:val="2"/>
                <w:szCs w:val="21"/>
              </w:rPr>
              <w:t>考核奖惩办法。</w:t>
            </w:r>
          </w:p>
          <w:p w:rsidR="001B7A46" w:rsidRPr="00E72E5A" w:rsidRDefault="00AF466A">
            <w:pPr>
              <w:pStyle w:val="afff6"/>
              <w:numPr>
                <w:ilvl w:val="0"/>
                <w:numId w:val="15"/>
              </w:numPr>
              <w:ind w:firstLineChars="0" w:firstLine="0"/>
              <w:rPr>
                <w:rFonts w:ascii="Times New Roman" w:hAnsi="Times New Roman"/>
                <w:kern w:val="2"/>
                <w:szCs w:val="21"/>
              </w:rPr>
            </w:pPr>
            <w:r w:rsidRPr="00E72E5A">
              <w:rPr>
                <w:rFonts w:ascii="Times New Roman" w:hAnsi="Times New Roman"/>
                <w:kern w:val="2"/>
                <w:szCs w:val="21"/>
              </w:rPr>
              <w:t>企业应明确企业主要负责人、分管负责人及各部门负责人及重要岗位人员安全风险管控职责。</w:t>
            </w:r>
          </w:p>
          <w:p w:rsidR="001B7A46" w:rsidRPr="00E72E5A" w:rsidRDefault="00AF466A">
            <w:pPr>
              <w:pStyle w:val="afff6"/>
              <w:numPr>
                <w:ilvl w:val="0"/>
                <w:numId w:val="15"/>
              </w:numPr>
              <w:ind w:firstLineChars="0" w:firstLine="0"/>
              <w:rPr>
                <w:rFonts w:ascii="Times New Roman" w:hAnsi="Times New Roman"/>
                <w:szCs w:val="21"/>
              </w:rPr>
            </w:pPr>
            <w:r w:rsidRPr="00E72E5A">
              <w:rPr>
                <w:rFonts w:ascii="Times New Roman" w:hAnsi="Times New Roman"/>
                <w:kern w:val="2"/>
                <w:szCs w:val="21"/>
              </w:rPr>
              <w:t>企业主要负责人应对安全风险辨识管控工作全面负责，组织落实安全风险辨识管控工作。</w:t>
            </w:r>
          </w:p>
        </w:tc>
        <w:tc>
          <w:tcPr>
            <w:tcW w:w="3402" w:type="dxa"/>
          </w:tcPr>
          <w:p w:rsidR="001B7A46" w:rsidRPr="00E72E5A" w:rsidRDefault="00AF466A">
            <w:pPr>
              <w:rPr>
                <w:rFonts w:ascii="Times New Roman" w:hAnsi="Times New Roman"/>
                <w:szCs w:val="21"/>
              </w:rPr>
            </w:pPr>
            <w:r w:rsidRPr="00E72E5A">
              <w:rPr>
                <w:rFonts w:ascii="Times New Roman" w:hAnsi="Times New Roman"/>
                <w:szCs w:val="21"/>
              </w:rPr>
              <w:t>1</w:t>
            </w:r>
            <w:r w:rsidRPr="00E72E5A">
              <w:rPr>
                <w:rFonts w:ascii="Times New Roman"/>
                <w:szCs w:val="21"/>
              </w:rPr>
              <w:t>、企业全员安全生产责任制中未包含安全风险辨识管</w:t>
            </w:r>
            <w:proofErr w:type="gramStart"/>
            <w:r w:rsidRPr="00E72E5A">
              <w:rPr>
                <w:rFonts w:ascii="Times New Roman"/>
                <w:szCs w:val="21"/>
              </w:rPr>
              <w:t>控内容</w:t>
            </w:r>
            <w:proofErr w:type="gramEnd"/>
            <w:r w:rsidRPr="00E72E5A">
              <w:rPr>
                <w:rFonts w:ascii="Times New Roman"/>
                <w:szCs w:val="21"/>
              </w:rPr>
              <w:t>的或未明确安全风险辨识管控责任制考核奖惩办法的，扣</w:t>
            </w:r>
            <w:r w:rsidRPr="00E72E5A">
              <w:rPr>
                <w:rFonts w:ascii="Times New Roman" w:hAnsi="Times New Roman"/>
                <w:szCs w:val="21"/>
              </w:rPr>
              <w:t>5</w:t>
            </w:r>
            <w:r w:rsidRPr="00E72E5A">
              <w:rPr>
                <w:rFonts w:ascii="Times New Roman"/>
                <w:szCs w:val="21"/>
              </w:rPr>
              <w:t>分。</w:t>
            </w:r>
          </w:p>
          <w:p w:rsidR="001B7A46" w:rsidRPr="00E72E5A" w:rsidRDefault="00AF466A">
            <w:pPr>
              <w:rPr>
                <w:rFonts w:ascii="Times New Roman" w:hAnsi="Times New Roman"/>
                <w:szCs w:val="21"/>
              </w:rPr>
            </w:pPr>
            <w:r w:rsidRPr="00E72E5A">
              <w:rPr>
                <w:rFonts w:ascii="Times New Roman" w:hAnsi="Times New Roman"/>
                <w:szCs w:val="21"/>
              </w:rPr>
              <w:t>2</w:t>
            </w:r>
            <w:r w:rsidRPr="00E72E5A">
              <w:rPr>
                <w:rFonts w:ascii="Times New Roman"/>
                <w:szCs w:val="21"/>
              </w:rPr>
              <w:t>、未明确企业主要负责人，分管负责人、各部门负责人及重要岗位人员安全风险管控职责的，扣</w:t>
            </w:r>
            <w:r w:rsidRPr="00E72E5A">
              <w:rPr>
                <w:rFonts w:ascii="Times New Roman" w:hAnsi="Times New Roman"/>
                <w:szCs w:val="21"/>
              </w:rPr>
              <w:t>5</w:t>
            </w:r>
            <w:r w:rsidRPr="00E72E5A">
              <w:rPr>
                <w:rFonts w:ascii="Times New Roman"/>
                <w:szCs w:val="21"/>
              </w:rPr>
              <w:t>分。</w:t>
            </w:r>
          </w:p>
          <w:p w:rsidR="001B7A46" w:rsidRPr="00E72E5A" w:rsidRDefault="00AF466A">
            <w:pPr>
              <w:rPr>
                <w:rFonts w:ascii="Times New Roman" w:hAnsi="Times New Roman"/>
                <w:szCs w:val="21"/>
              </w:rPr>
            </w:pPr>
            <w:r w:rsidRPr="00E72E5A">
              <w:rPr>
                <w:rFonts w:ascii="Times New Roman" w:hAnsi="Times New Roman"/>
                <w:szCs w:val="21"/>
              </w:rPr>
              <w:t>3</w:t>
            </w:r>
            <w:r w:rsidRPr="00E72E5A">
              <w:rPr>
                <w:rFonts w:ascii="Times New Roman"/>
                <w:szCs w:val="21"/>
              </w:rPr>
              <w:t>、企业主要负责人、分管负责人及各岗位人员未履行安全风险管控职责的，每人次扣</w:t>
            </w:r>
            <w:r w:rsidRPr="00E72E5A">
              <w:rPr>
                <w:rFonts w:ascii="Times New Roman" w:hAnsi="Times New Roman"/>
                <w:szCs w:val="21"/>
              </w:rPr>
              <w:t>0.5</w:t>
            </w:r>
            <w:r w:rsidRPr="00E72E5A">
              <w:rPr>
                <w:rFonts w:ascii="Times New Roman"/>
                <w:szCs w:val="21"/>
              </w:rPr>
              <w:t>分。</w:t>
            </w:r>
          </w:p>
          <w:p w:rsidR="001B7A46" w:rsidRPr="00E72E5A" w:rsidRDefault="00AF466A">
            <w:pPr>
              <w:rPr>
                <w:rFonts w:ascii="Times New Roman" w:hAnsi="Times New Roman"/>
                <w:szCs w:val="21"/>
              </w:rPr>
            </w:pPr>
            <w:r w:rsidRPr="00E72E5A">
              <w:rPr>
                <w:rFonts w:ascii="Times New Roman"/>
                <w:szCs w:val="21"/>
              </w:rPr>
              <w:t>以上</w:t>
            </w:r>
            <w:r w:rsidRPr="00E72E5A">
              <w:rPr>
                <w:rFonts w:ascii="Times New Roman" w:hAnsi="Times New Roman"/>
                <w:szCs w:val="21"/>
              </w:rPr>
              <w:t>5</w:t>
            </w:r>
            <w:r w:rsidRPr="00E72E5A">
              <w:rPr>
                <w:rFonts w:ascii="Times New Roman"/>
                <w:szCs w:val="21"/>
              </w:rPr>
              <w:t>分扣完为止。</w:t>
            </w:r>
          </w:p>
        </w:tc>
        <w:tc>
          <w:tcPr>
            <w:tcW w:w="2552" w:type="dxa"/>
          </w:tcPr>
          <w:p w:rsidR="001B7A46" w:rsidRPr="00E72E5A" w:rsidRDefault="00AF466A">
            <w:pPr>
              <w:rPr>
                <w:rFonts w:ascii="Times New Roman" w:hAnsi="Times New Roman"/>
                <w:b/>
                <w:szCs w:val="21"/>
              </w:rPr>
            </w:pPr>
            <w:r w:rsidRPr="00E72E5A">
              <w:rPr>
                <w:rFonts w:ascii="Times New Roman"/>
                <w:b/>
                <w:szCs w:val="21"/>
              </w:rPr>
              <w:t>查阅：</w:t>
            </w:r>
          </w:p>
          <w:p w:rsidR="001B7A46" w:rsidRPr="00E72E5A" w:rsidRDefault="00AF466A">
            <w:pPr>
              <w:numPr>
                <w:ilvl w:val="0"/>
                <w:numId w:val="16"/>
              </w:numPr>
              <w:rPr>
                <w:rFonts w:ascii="Times New Roman" w:hAnsi="Times New Roman"/>
                <w:szCs w:val="21"/>
              </w:rPr>
            </w:pPr>
            <w:r w:rsidRPr="00E72E5A">
              <w:rPr>
                <w:rFonts w:ascii="Times New Roman"/>
                <w:szCs w:val="21"/>
              </w:rPr>
              <w:t>企业安全生产责任制</w:t>
            </w:r>
          </w:p>
          <w:p w:rsidR="001B7A46" w:rsidRPr="00E72E5A" w:rsidRDefault="00AF466A">
            <w:pPr>
              <w:numPr>
                <w:ilvl w:val="0"/>
                <w:numId w:val="16"/>
              </w:numPr>
              <w:rPr>
                <w:rFonts w:ascii="Times New Roman" w:hAnsi="Times New Roman"/>
                <w:szCs w:val="21"/>
              </w:rPr>
            </w:pPr>
            <w:r w:rsidRPr="00E72E5A">
              <w:rPr>
                <w:rFonts w:ascii="Times New Roman"/>
                <w:szCs w:val="21"/>
              </w:rPr>
              <w:t>企业安全风险辨识管</w:t>
            </w:r>
            <w:proofErr w:type="gramStart"/>
            <w:r w:rsidRPr="00E72E5A">
              <w:rPr>
                <w:rFonts w:ascii="Times New Roman"/>
                <w:szCs w:val="21"/>
              </w:rPr>
              <w:t>控相关</w:t>
            </w:r>
            <w:proofErr w:type="gramEnd"/>
            <w:r w:rsidRPr="00E72E5A">
              <w:rPr>
                <w:rFonts w:ascii="Times New Roman"/>
                <w:szCs w:val="21"/>
              </w:rPr>
              <w:t>制度、要求和记录</w:t>
            </w:r>
          </w:p>
          <w:p w:rsidR="001B7A46" w:rsidRPr="00E72E5A" w:rsidRDefault="00AF466A">
            <w:pPr>
              <w:rPr>
                <w:rFonts w:ascii="Times New Roman" w:hAnsi="Times New Roman"/>
                <w:b/>
                <w:szCs w:val="21"/>
              </w:rPr>
            </w:pPr>
            <w:r w:rsidRPr="00E72E5A">
              <w:rPr>
                <w:rFonts w:ascii="Times New Roman"/>
                <w:b/>
                <w:szCs w:val="21"/>
              </w:rPr>
              <w:t>询问：</w:t>
            </w:r>
          </w:p>
          <w:p w:rsidR="001B7A46" w:rsidRPr="00E72E5A" w:rsidRDefault="00AF466A">
            <w:pPr>
              <w:rPr>
                <w:rFonts w:ascii="Times New Roman" w:hAnsi="Times New Roman"/>
                <w:szCs w:val="21"/>
              </w:rPr>
            </w:pPr>
            <w:r w:rsidRPr="00E72E5A">
              <w:rPr>
                <w:rFonts w:ascii="Times New Roman"/>
                <w:szCs w:val="21"/>
              </w:rPr>
              <w:t>企业主要负责人、分管负责人及各层级、各岗位人员是否掌握安全风险辨识管控工作基本要求及应履行的主要职责。</w:t>
            </w:r>
          </w:p>
        </w:tc>
        <w:tc>
          <w:tcPr>
            <w:tcW w:w="1134" w:type="dxa"/>
            <w:vAlign w:val="center"/>
          </w:tcPr>
          <w:p w:rsidR="001B7A46" w:rsidRPr="00E72E5A" w:rsidRDefault="001B7A46">
            <w:pPr>
              <w:widowControl/>
              <w:adjustRightInd w:val="0"/>
              <w:snapToGrid w:val="0"/>
              <w:jc w:val="center"/>
              <w:rPr>
                <w:rFonts w:ascii="Times New Roman" w:hAnsi="Times New Roman"/>
                <w:szCs w:val="21"/>
              </w:rPr>
            </w:pPr>
          </w:p>
        </w:tc>
        <w:tc>
          <w:tcPr>
            <w:tcW w:w="709" w:type="dxa"/>
          </w:tcPr>
          <w:p w:rsidR="001B7A46" w:rsidRPr="00E72E5A" w:rsidRDefault="001B7A46">
            <w:pPr>
              <w:widowControl/>
              <w:adjustRightInd w:val="0"/>
              <w:snapToGrid w:val="0"/>
              <w:rPr>
                <w:rFonts w:ascii="Times New Roman" w:hAnsi="Times New Roman"/>
                <w:szCs w:val="21"/>
              </w:rPr>
            </w:pPr>
          </w:p>
        </w:tc>
        <w:tc>
          <w:tcPr>
            <w:tcW w:w="883" w:type="dxa"/>
          </w:tcPr>
          <w:p w:rsidR="001B7A46" w:rsidRPr="00E72E5A" w:rsidRDefault="001B7A46">
            <w:pPr>
              <w:widowControl/>
              <w:adjustRightInd w:val="0"/>
              <w:snapToGrid w:val="0"/>
              <w:rPr>
                <w:rFonts w:ascii="Times New Roman" w:hAnsi="Times New Roman"/>
                <w:szCs w:val="21"/>
              </w:rPr>
            </w:pPr>
          </w:p>
        </w:tc>
      </w:tr>
      <w:tr w:rsidR="001B7A46" w:rsidRPr="00E72E5A">
        <w:trPr>
          <w:trHeight w:val="363"/>
          <w:jc w:val="center"/>
        </w:trPr>
        <w:tc>
          <w:tcPr>
            <w:tcW w:w="1063" w:type="dxa"/>
            <w:vMerge/>
            <w:vAlign w:val="center"/>
          </w:tcPr>
          <w:p w:rsidR="001B7A46" w:rsidRPr="00E72E5A" w:rsidRDefault="001B7A46">
            <w:pPr>
              <w:adjustRightInd w:val="0"/>
              <w:snapToGrid w:val="0"/>
              <w:jc w:val="center"/>
              <w:rPr>
                <w:rFonts w:ascii="Times New Roman" w:hAnsi="Times New Roman"/>
                <w:b/>
                <w:szCs w:val="21"/>
              </w:rPr>
            </w:pPr>
          </w:p>
        </w:tc>
        <w:tc>
          <w:tcPr>
            <w:tcW w:w="1050" w:type="dxa"/>
            <w:vAlign w:val="center"/>
          </w:tcPr>
          <w:p w:rsidR="001B7A46" w:rsidRPr="00E72E5A" w:rsidRDefault="00AF466A">
            <w:pPr>
              <w:adjustRightInd w:val="0"/>
              <w:snapToGrid w:val="0"/>
              <w:jc w:val="center"/>
              <w:rPr>
                <w:rFonts w:ascii="Times New Roman" w:hAnsi="Times New Roman"/>
                <w:szCs w:val="21"/>
              </w:rPr>
            </w:pPr>
            <w:r w:rsidRPr="00E72E5A">
              <w:rPr>
                <w:rFonts w:ascii="Times New Roman"/>
                <w:szCs w:val="21"/>
              </w:rPr>
              <w:t>培训</w:t>
            </w:r>
          </w:p>
          <w:p w:rsidR="001B7A46" w:rsidRPr="00E72E5A" w:rsidRDefault="00AF466A">
            <w:pPr>
              <w:adjustRightInd w:val="0"/>
              <w:snapToGrid w:val="0"/>
              <w:jc w:val="center"/>
              <w:rPr>
                <w:rFonts w:ascii="Times New Roman" w:hAnsi="Times New Roman"/>
                <w:szCs w:val="21"/>
              </w:rPr>
            </w:pPr>
            <w:r w:rsidRPr="00E72E5A">
              <w:rPr>
                <w:rFonts w:ascii="Times New Roman"/>
                <w:szCs w:val="21"/>
              </w:rPr>
              <w:t>（</w:t>
            </w:r>
            <w:r w:rsidRPr="00E72E5A">
              <w:rPr>
                <w:rFonts w:ascii="Times New Roman" w:hAnsi="Times New Roman"/>
                <w:szCs w:val="21"/>
              </w:rPr>
              <w:t>5</w:t>
            </w:r>
            <w:r w:rsidRPr="00E72E5A">
              <w:rPr>
                <w:rFonts w:ascii="Times New Roman"/>
                <w:szCs w:val="21"/>
              </w:rPr>
              <w:t>分）</w:t>
            </w:r>
          </w:p>
        </w:tc>
        <w:tc>
          <w:tcPr>
            <w:tcW w:w="3621" w:type="dxa"/>
          </w:tcPr>
          <w:p w:rsidR="001B7A46" w:rsidRPr="00E72E5A" w:rsidRDefault="00AF466A">
            <w:pPr>
              <w:numPr>
                <w:ilvl w:val="0"/>
                <w:numId w:val="17"/>
              </w:numPr>
              <w:rPr>
                <w:rFonts w:ascii="Times New Roman" w:hAnsi="Times New Roman"/>
                <w:szCs w:val="21"/>
              </w:rPr>
            </w:pPr>
            <w:r w:rsidRPr="00E72E5A">
              <w:rPr>
                <w:rFonts w:ascii="Times New Roman"/>
                <w:szCs w:val="21"/>
              </w:rPr>
              <w:t>企业应将安全风险辨识管控纳入年度安全生产教育培训计划并组织实施。</w:t>
            </w:r>
          </w:p>
          <w:p w:rsidR="001B7A46" w:rsidRPr="00E72E5A" w:rsidRDefault="00AF466A">
            <w:pPr>
              <w:numPr>
                <w:ilvl w:val="0"/>
                <w:numId w:val="17"/>
              </w:numPr>
              <w:rPr>
                <w:rFonts w:ascii="Times New Roman" w:hAnsi="Times New Roman"/>
                <w:szCs w:val="21"/>
              </w:rPr>
            </w:pPr>
            <w:r w:rsidRPr="00E72E5A">
              <w:rPr>
                <w:rFonts w:ascii="Times New Roman"/>
                <w:szCs w:val="21"/>
              </w:rPr>
              <w:t>企业应分层次、分阶段组织进行安全风险辨识管</w:t>
            </w:r>
            <w:proofErr w:type="gramStart"/>
            <w:r w:rsidRPr="00E72E5A">
              <w:rPr>
                <w:rFonts w:ascii="Times New Roman"/>
                <w:szCs w:val="21"/>
              </w:rPr>
              <w:t>控知识</w:t>
            </w:r>
            <w:proofErr w:type="gramEnd"/>
            <w:r w:rsidRPr="00E72E5A">
              <w:rPr>
                <w:rFonts w:ascii="Times New Roman"/>
                <w:szCs w:val="21"/>
              </w:rPr>
              <w:t>教育和技能培训，培训内容应符合相关标准要求。</w:t>
            </w:r>
          </w:p>
          <w:p w:rsidR="001B7A46" w:rsidRPr="00E72E5A" w:rsidRDefault="00AF466A">
            <w:pPr>
              <w:numPr>
                <w:ilvl w:val="0"/>
                <w:numId w:val="17"/>
              </w:numPr>
              <w:rPr>
                <w:rFonts w:ascii="Times New Roman" w:hAnsi="Times New Roman"/>
                <w:szCs w:val="21"/>
              </w:rPr>
            </w:pPr>
            <w:r w:rsidRPr="00E72E5A">
              <w:rPr>
                <w:rFonts w:ascii="Times New Roman"/>
                <w:szCs w:val="21"/>
              </w:rPr>
              <w:t>重大风险信息更新后应及时组织相关人员进行培训。</w:t>
            </w:r>
          </w:p>
          <w:p w:rsidR="001B7A46" w:rsidRPr="00E72E5A" w:rsidRDefault="00AF466A">
            <w:pPr>
              <w:numPr>
                <w:ilvl w:val="0"/>
                <w:numId w:val="17"/>
              </w:numPr>
              <w:rPr>
                <w:rFonts w:ascii="Times New Roman" w:hAnsi="Times New Roman"/>
                <w:szCs w:val="21"/>
              </w:rPr>
            </w:pPr>
            <w:r w:rsidRPr="00E72E5A">
              <w:rPr>
                <w:rFonts w:ascii="Times New Roman"/>
                <w:szCs w:val="21"/>
              </w:rPr>
              <w:lastRenderedPageBreak/>
              <w:t>应对进入企业检查、参观、学习、作业等外来人员进行教育培训和风险宣贯，培训内容应包括企业安全规定、可能接触到的安全风险、管控措施、应急知识等。</w:t>
            </w:r>
          </w:p>
        </w:tc>
        <w:tc>
          <w:tcPr>
            <w:tcW w:w="3402" w:type="dxa"/>
          </w:tcPr>
          <w:p w:rsidR="001B7A46" w:rsidRPr="00E72E5A" w:rsidRDefault="00AF466A">
            <w:pPr>
              <w:numPr>
                <w:ilvl w:val="0"/>
                <w:numId w:val="18"/>
              </w:numPr>
              <w:rPr>
                <w:rFonts w:ascii="Times New Roman" w:hAnsi="Times New Roman"/>
                <w:szCs w:val="21"/>
              </w:rPr>
            </w:pPr>
            <w:r w:rsidRPr="00E72E5A">
              <w:rPr>
                <w:rFonts w:ascii="Times New Roman"/>
                <w:szCs w:val="21"/>
              </w:rPr>
              <w:lastRenderedPageBreak/>
              <w:t>企业无年度安全生产教育培训计划的，扣</w:t>
            </w:r>
            <w:r w:rsidRPr="00E72E5A">
              <w:rPr>
                <w:rFonts w:ascii="Times New Roman" w:hAnsi="Times New Roman"/>
                <w:szCs w:val="21"/>
              </w:rPr>
              <w:t>1</w:t>
            </w:r>
            <w:r w:rsidRPr="00E72E5A">
              <w:rPr>
                <w:rFonts w:ascii="Times New Roman"/>
                <w:szCs w:val="21"/>
              </w:rPr>
              <w:t>分；</w:t>
            </w:r>
          </w:p>
          <w:p w:rsidR="001B7A46" w:rsidRPr="00E72E5A" w:rsidRDefault="00AF466A">
            <w:pPr>
              <w:numPr>
                <w:ilvl w:val="0"/>
                <w:numId w:val="18"/>
              </w:numPr>
              <w:rPr>
                <w:rFonts w:ascii="Times New Roman" w:hAnsi="Times New Roman"/>
                <w:szCs w:val="21"/>
              </w:rPr>
            </w:pPr>
            <w:r w:rsidRPr="00E72E5A">
              <w:rPr>
                <w:rFonts w:ascii="Times New Roman"/>
                <w:szCs w:val="21"/>
              </w:rPr>
              <w:t>未开展风险管</w:t>
            </w:r>
            <w:proofErr w:type="gramStart"/>
            <w:r w:rsidRPr="00E72E5A">
              <w:rPr>
                <w:rFonts w:ascii="Times New Roman"/>
                <w:szCs w:val="21"/>
              </w:rPr>
              <w:t>控教育</w:t>
            </w:r>
            <w:proofErr w:type="gramEnd"/>
            <w:r w:rsidRPr="00E72E5A">
              <w:rPr>
                <w:rFonts w:ascii="Times New Roman"/>
                <w:szCs w:val="21"/>
              </w:rPr>
              <w:t>培训的，扣</w:t>
            </w:r>
            <w:r w:rsidRPr="00E72E5A">
              <w:rPr>
                <w:rFonts w:ascii="Times New Roman" w:hAnsi="Times New Roman"/>
                <w:szCs w:val="21"/>
              </w:rPr>
              <w:t>5</w:t>
            </w:r>
            <w:r w:rsidRPr="00E72E5A">
              <w:rPr>
                <w:rFonts w:ascii="Times New Roman"/>
                <w:szCs w:val="21"/>
              </w:rPr>
              <w:t>分；未对全员进行安全风险管</w:t>
            </w:r>
            <w:proofErr w:type="gramStart"/>
            <w:r w:rsidRPr="00E72E5A">
              <w:rPr>
                <w:rFonts w:ascii="Times New Roman"/>
                <w:szCs w:val="21"/>
              </w:rPr>
              <w:t>控培训</w:t>
            </w:r>
            <w:proofErr w:type="gramEnd"/>
            <w:r w:rsidRPr="00E72E5A">
              <w:rPr>
                <w:rFonts w:ascii="Times New Roman"/>
                <w:szCs w:val="21"/>
              </w:rPr>
              <w:t>的，每缺少一个部门</w:t>
            </w:r>
            <w:r w:rsidRPr="00E72E5A">
              <w:rPr>
                <w:rFonts w:ascii="Times New Roman" w:hAnsi="Times New Roman"/>
                <w:szCs w:val="21"/>
              </w:rPr>
              <w:t>/</w:t>
            </w:r>
            <w:r w:rsidRPr="00E72E5A">
              <w:rPr>
                <w:rFonts w:ascii="Times New Roman"/>
                <w:szCs w:val="21"/>
              </w:rPr>
              <w:t>岗位的扣</w:t>
            </w:r>
            <w:r w:rsidRPr="00E72E5A">
              <w:rPr>
                <w:rFonts w:ascii="Times New Roman" w:hAnsi="Times New Roman"/>
                <w:szCs w:val="21"/>
              </w:rPr>
              <w:t>0.5</w:t>
            </w:r>
            <w:r w:rsidRPr="00E72E5A">
              <w:rPr>
                <w:rFonts w:ascii="Times New Roman"/>
                <w:szCs w:val="21"/>
              </w:rPr>
              <w:t>分。</w:t>
            </w:r>
          </w:p>
          <w:p w:rsidR="001B7A46" w:rsidRPr="00E72E5A" w:rsidRDefault="00AF466A">
            <w:pPr>
              <w:rPr>
                <w:rFonts w:ascii="Times New Roman" w:hAnsi="Times New Roman"/>
                <w:szCs w:val="21"/>
              </w:rPr>
            </w:pPr>
            <w:r w:rsidRPr="00E72E5A">
              <w:rPr>
                <w:rFonts w:ascii="Times New Roman" w:hAnsi="Times New Roman"/>
                <w:szCs w:val="21"/>
              </w:rPr>
              <w:t>3</w:t>
            </w:r>
            <w:r w:rsidRPr="00E72E5A">
              <w:rPr>
                <w:rFonts w:ascii="Times New Roman"/>
                <w:szCs w:val="21"/>
              </w:rPr>
              <w:t>、培训记录或培训档案不全或不真实的，每发现一处扣</w:t>
            </w:r>
            <w:r w:rsidRPr="00E72E5A">
              <w:rPr>
                <w:rFonts w:ascii="Times New Roman" w:hAnsi="Times New Roman"/>
                <w:szCs w:val="21"/>
              </w:rPr>
              <w:t>0.5</w:t>
            </w:r>
            <w:r w:rsidRPr="00E72E5A">
              <w:rPr>
                <w:rFonts w:ascii="Times New Roman"/>
                <w:szCs w:val="21"/>
              </w:rPr>
              <w:t>分。</w:t>
            </w:r>
          </w:p>
          <w:p w:rsidR="001B7A46" w:rsidRPr="00E72E5A" w:rsidRDefault="00AF466A">
            <w:pPr>
              <w:rPr>
                <w:rFonts w:ascii="Times New Roman" w:hAnsi="Times New Roman"/>
                <w:szCs w:val="21"/>
              </w:rPr>
            </w:pPr>
            <w:r w:rsidRPr="00E72E5A">
              <w:rPr>
                <w:rFonts w:ascii="Times New Roman" w:hAnsi="Times New Roman"/>
                <w:szCs w:val="21"/>
              </w:rPr>
              <w:lastRenderedPageBreak/>
              <w:t>4</w:t>
            </w:r>
            <w:r w:rsidRPr="00E72E5A">
              <w:rPr>
                <w:rFonts w:ascii="Times New Roman"/>
                <w:szCs w:val="21"/>
              </w:rPr>
              <w:t>、重大风险信息更新后未及时对从业人员进行培训的，每发现一次扣</w:t>
            </w:r>
            <w:r w:rsidRPr="00E72E5A">
              <w:rPr>
                <w:rFonts w:ascii="Times New Roman" w:hAnsi="Times New Roman"/>
                <w:szCs w:val="21"/>
              </w:rPr>
              <w:t>0.5</w:t>
            </w:r>
            <w:r w:rsidRPr="00E72E5A">
              <w:rPr>
                <w:rFonts w:ascii="Times New Roman"/>
                <w:szCs w:val="21"/>
              </w:rPr>
              <w:t>分。</w:t>
            </w:r>
          </w:p>
          <w:p w:rsidR="001B7A46" w:rsidRPr="00E72E5A" w:rsidRDefault="00AF466A">
            <w:pPr>
              <w:rPr>
                <w:rFonts w:ascii="Times New Roman" w:hAnsi="Times New Roman"/>
                <w:szCs w:val="21"/>
              </w:rPr>
            </w:pPr>
            <w:r w:rsidRPr="00E72E5A">
              <w:rPr>
                <w:rFonts w:ascii="Times New Roman" w:hAnsi="Times New Roman"/>
                <w:szCs w:val="21"/>
              </w:rPr>
              <w:t>5</w:t>
            </w:r>
            <w:r w:rsidRPr="00E72E5A">
              <w:rPr>
                <w:rFonts w:ascii="Times New Roman"/>
                <w:szCs w:val="21"/>
              </w:rPr>
              <w:t>、外来人员未按规定培训的，扣</w:t>
            </w:r>
            <w:r w:rsidRPr="00E72E5A">
              <w:rPr>
                <w:rFonts w:ascii="Times New Roman" w:hAnsi="Times New Roman"/>
                <w:szCs w:val="21"/>
              </w:rPr>
              <w:t>1</w:t>
            </w:r>
            <w:r w:rsidRPr="00E72E5A">
              <w:rPr>
                <w:rFonts w:ascii="Times New Roman"/>
                <w:szCs w:val="21"/>
              </w:rPr>
              <w:t>分。</w:t>
            </w:r>
          </w:p>
          <w:p w:rsidR="001B7A46" w:rsidRPr="00E72E5A" w:rsidRDefault="00AF466A">
            <w:pPr>
              <w:rPr>
                <w:rFonts w:ascii="Times New Roman" w:hAnsi="Times New Roman"/>
                <w:szCs w:val="21"/>
              </w:rPr>
            </w:pPr>
            <w:r w:rsidRPr="00E72E5A">
              <w:rPr>
                <w:rFonts w:ascii="Times New Roman"/>
                <w:szCs w:val="21"/>
              </w:rPr>
              <w:t>以上</w:t>
            </w:r>
            <w:r w:rsidRPr="00E72E5A">
              <w:rPr>
                <w:rFonts w:ascii="Times New Roman" w:hAnsi="Times New Roman"/>
                <w:szCs w:val="21"/>
              </w:rPr>
              <w:t>5</w:t>
            </w:r>
            <w:r w:rsidRPr="00E72E5A">
              <w:rPr>
                <w:rFonts w:ascii="Times New Roman"/>
                <w:szCs w:val="21"/>
              </w:rPr>
              <w:t>分扣完为止。</w:t>
            </w:r>
          </w:p>
        </w:tc>
        <w:tc>
          <w:tcPr>
            <w:tcW w:w="2552" w:type="dxa"/>
          </w:tcPr>
          <w:p w:rsidR="001B7A46" w:rsidRPr="00E72E5A" w:rsidRDefault="00AF466A">
            <w:pPr>
              <w:rPr>
                <w:rFonts w:ascii="Times New Roman" w:hAnsi="Times New Roman"/>
                <w:b/>
                <w:szCs w:val="21"/>
              </w:rPr>
            </w:pPr>
            <w:r w:rsidRPr="00E72E5A">
              <w:rPr>
                <w:rFonts w:ascii="Times New Roman"/>
                <w:b/>
                <w:szCs w:val="21"/>
              </w:rPr>
              <w:lastRenderedPageBreak/>
              <w:t>查阅：</w:t>
            </w:r>
          </w:p>
          <w:p w:rsidR="001B7A46" w:rsidRPr="00E72E5A" w:rsidRDefault="00AF466A">
            <w:pPr>
              <w:rPr>
                <w:rFonts w:ascii="Times New Roman" w:hAnsi="Times New Roman"/>
                <w:szCs w:val="21"/>
              </w:rPr>
            </w:pPr>
            <w:r w:rsidRPr="00E72E5A">
              <w:rPr>
                <w:rFonts w:ascii="Times New Roman"/>
                <w:szCs w:val="21"/>
              </w:rPr>
              <w:t>安全生产教育培训计划、记录与档案。</w:t>
            </w:r>
          </w:p>
          <w:p w:rsidR="001B7A46" w:rsidRPr="00E72E5A" w:rsidRDefault="00AF466A">
            <w:pPr>
              <w:rPr>
                <w:rFonts w:ascii="Times New Roman" w:hAnsi="Times New Roman"/>
                <w:b/>
                <w:szCs w:val="21"/>
              </w:rPr>
            </w:pPr>
            <w:r w:rsidRPr="00E72E5A">
              <w:rPr>
                <w:rFonts w:ascii="Times New Roman"/>
                <w:b/>
                <w:szCs w:val="21"/>
              </w:rPr>
              <w:t>询问：</w:t>
            </w:r>
          </w:p>
          <w:p w:rsidR="001B7A46" w:rsidRPr="00E72E5A" w:rsidRDefault="00AF466A">
            <w:pPr>
              <w:numPr>
                <w:ilvl w:val="0"/>
                <w:numId w:val="19"/>
              </w:numPr>
              <w:rPr>
                <w:rFonts w:ascii="Times New Roman" w:hAnsi="Times New Roman"/>
                <w:szCs w:val="21"/>
              </w:rPr>
            </w:pPr>
            <w:r w:rsidRPr="00E72E5A">
              <w:rPr>
                <w:rFonts w:ascii="Times New Roman"/>
                <w:szCs w:val="21"/>
              </w:rPr>
              <w:t>各层级、各岗位人员是否进行相应培训。</w:t>
            </w:r>
          </w:p>
          <w:p w:rsidR="001B7A46" w:rsidRPr="00E72E5A" w:rsidRDefault="00AF466A">
            <w:pPr>
              <w:numPr>
                <w:ilvl w:val="0"/>
                <w:numId w:val="19"/>
              </w:numPr>
              <w:rPr>
                <w:rFonts w:ascii="Times New Roman" w:hAnsi="Times New Roman"/>
                <w:szCs w:val="21"/>
              </w:rPr>
            </w:pPr>
            <w:r w:rsidRPr="00E72E5A">
              <w:rPr>
                <w:rFonts w:ascii="Times New Roman"/>
                <w:szCs w:val="21"/>
              </w:rPr>
              <w:t>外来人员是否进行培训。</w:t>
            </w:r>
          </w:p>
        </w:tc>
        <w:tc>
          <w:tcPr>
            <w:tcW w:w="1134" w:type="dxa"/>
            <w:vAlign w:val="center"/>
          </w:tcPr>
          <w:p w:rsidR="001B7A46" w:rsidRPr="00E72E5A" w:rsidRDefault="001B7A46">
            <w:pPr>
              <w:widowControl/>
              <w:adjustRightInd w:val="0"/>
              <w:snapToGrid w:val="0"/>
              <w:rPr>
                <w:rFonts w:ascii="Times New Roman" w:hAnsi="Times New Roman"/>
                <w:szCs w:val="21"/>
              </w:rPr>
            </w:pPr>
          </w:p>
        </w:tc>
        <w:tc>
          <w:tcPr>
            <w:tcW w:w="709" w:type="dxa"/>
          </w:tcPr>
          <w:p w:rsidR="001B7A46" w:rsidRPr="00E72E5A" w:rsidRDefault="001B7A46">
            <w:pPr>
              <w:widowControl/>
              <w:adjustRightInd w:val="0"/>
              <w:snapToGrid w:val="0"/>
              <w:rPr>
                <w:rFonts w:ascii="Times New Roman" w:hAnsi="Times New Roman"/>
                <w:szCs w:val="21"/>
              </w:rPr>
            </w:pPr>
          </w:p>
        </w:tc>
        <w:tc>
          <w:tcPr>
            <w:tcW w:w="883" w:type="dxa"/>
          </w:tcPr>
          <w:p w:rsidR="001B7A46" w:rsidRPr="00E72E5A" w:rsidRDefault="001B7A46">
            <w:pPr>
              <w:widowControl/>
              <w:adjustRightInd w:val="0"/>
              <w:snapToGrid w:val="0"/>
              <w:rPr>
                <w:rFonts w:ascii="Times New Roman" w:hAnsi="Times New Roman"/>
                <w:szCs w:val="21"/>
              </w:rPr>
            </w:pPr>
          </w:p>
        </w:tc>
      </w:tr>
      <w:tr w:rsidR="001B7A46" w:rsidRPr="00E72E5A">
        <w:trPr>
          <w:trHeight w:val="363"/>
          <w:jc w:val="center"/>
        </w:trPr>
        <w:tc>
          <w:tcPr>
            <w:tcW w:w="1063" w:type="dxa"/>
            <w:vMerge w:val="restart"/>
            <w:vAlign w:val="center"/>
          </w:tcPr>
          <w:p w:rsidR="001B7A46" w:rsidRPr="00E72E5A" w:rsidRDefault="00AF466A">
            <w:pPr>
              <w:widowControl/>
              <w:adjustRightInd w:val="0"/>
              <w:snapToGrid w:val="0"/>
              <w:jc w:val="center"/>
              <w:rPr>
                <w:rFonts w:ascii="Times New Roman" w:hAnsi="Times New Roman"/>
                <w:b/>
                <w:szCs w:val="21"/>
              </w:rPr>
            </w:pPr>
            <w:r w:rsidRPr="00E72E5A">
              <w:rPr>
                <w:rFonts w:ascii="Times New Roman"/>
                <w:b/>
                <w:szCs w:val="21"/>
              </w:rPr>
              <w:lastRenderedPageBreak/>
              <w:t>安全风险辨识</w:t>
            </w:r>
          </w:p>
          <w:p w:rsidR="001B7A46" w:rsidRPr="00E72E5A" w:rsidRDefault="00AF466A">
            <w:pPr>
              <w:widowControl/>
              <w:adjustRightInd w:val="0"/>
              <w:snapToGrid w:val="0"/>
              <w:jc w:val="center"/>
              <w:rPr>
                <w:rFonts w:ascii="Times New Roman" w:hAnsi="Times New Roman"/>
                <w:b/>
                <w:szCs w:val="21"/>
              </w:rPr>
            </w:pPr>
            <w:r w:rsidRPr="00E72E5A">
              <w:rPr>
                <w:rFonts w:ascii="Times New Roman"/>
                <w:b/>
                <w:szCs w:val="21"/>
              </w:rPr>
              <w:t>（</w:t>
            </w:r>
            <w:r w:rsidRPr="00E72E5A">
              <w:rPr>
                <w:rFonts w:ascii="Times New Roman" w:hAnsi="Times New Roman"/>
                <w:b/>
                <w:szCs w:val="21"/>
              </w:rPr>
              <w:t>20</w:t>
            </w:r>
            <w:r w:rsidRPr="00E72E5A">
              <w:rPr>
                <w:rFonts w:ascii="Times New Roman"/>
                <w:b/>
                <w:szCs w:val="21"/>
              </w:rPr>
              <w:t>分）</w:t>
            </w:r>
          </w:p>
        </w:tc>
        <w:tc>
          <w:tcPr>
            <w:tcW w:w="1050" w:type="dxa"/>
            <w:vAlign w:val="center"/>
          </w:tcPr>
          <w:p w:rsidR="001B7A46" w:rsidRPr="00E72E5A" w:rsidRDefault="00AF466A">
            <w:pPr>
              <w:widowControl/>
              <w:adjustRightInd w:val="0"/>
              <w:snapToGrid w:val="0"/>
              <w:jc w:val="center"/>
              <w:rPr>
                <w:rFonts w:ascii="Times New Roman" w:hAnsi="Times New Roman"/>
                <w:szCs w:val="21"/>
              </w:rPr>
            </w:pPr>
            <w:r w:rsidRPr="00E72E5A">
              <w:rPr>
                <w:rFonts w:ascii="Times New Roman"/>
                <w:szCs w:val="21"/>
              </w:rPr>
              <w:t>安全风险辨识范围</w:t>
            </w:r>
          </w:p>
          <w:p w:rsidR="001B7A46" w:rsidRPr="00E72E5A" w:rsidRDefault="00AF466A">
            <w:pPr>
              <w:widowControl/>
              <w:adjustRightInd w:val="0"/>
              <w:snapToGrid w:val="0"/>
              <w:jc w:val="center"/>
              <w:rPr>
                <w:rFonts w:ascii="Times New Roman" w:hAnsi="Times New Roman"/>
                <w:szCs w:val="21"/>
              </w:rPr>
            </w:pPr>
            <w:r w:rsidRPr="00E72E5A">
              <w:rPr>
                <w:rFonts w:ascii="Times New Roman"/>
                <w:szCs w:val="21"/>
              </w:rPr>
              <w:t>（</w:t>
            </w:r>
            <w:r w:rsidRPr="00E72E5A">
              <w:rPr>
                <w:rFonts w:ascii="Times New Roman" w:hAnsi="Times New Roman"/>
                <w:szCs w:val="21"/>
              </w:rPr>
              <w:t>3</w:t>
            </w:r>
            <w:r w:rsidRPr="00E72E5A">
              <w:rPr>
                <w:rFonts w:ascii="Times New Roman"/>
                <w:szCs w:val="21"/>
              </w:rPr>
              <w:t>分）</w:t>
            </w:r>
          </w:p>
        </w:tc>
        <w:tc>
          <w:tcPr>
            <w:tcW w:w="3621" w:type="dxa"/>
          </w:tcPr>
          <w:p w:rsidR="001B7A46" w:rsidRPr="00E72E5A" w:rsidRDefault="00AF466A">
            <w:pPr>
              <w:numPr>
                <w:ilvl w:val="0"/>
                <w:numId w:val="20"/>
              </w:numPr>
              <w:rPr>
                <w:rFonts w:ascii="Times New Roman" w:hAnsi="Times New Roman"/>
                <w:szCs w:val="21"/>
              </w:rPr>
            </w:pPr>
            <w:r w:rsidRPr="00E72E5A">
              <w:rPr>
                <w:rFonts w:ascii="Times New Roman"/>
                <w:szCs w:val="21"/>
              </w:rPr>
              <w:t>安全风险辨识范围应全面覆盖企业所有区域场所和作业活动，宜从厂址、总平面布置、道路运输、建构筑物、生产工艺、物流、设备设施、作业活动、安全管理等方面进行。</w:t>
            </w:r>
          </w:p>
          <w:p w:rsidR="001B7A46" w:rsidRPr="00E72E5A" w:rsidRDefault="00AF466A">
            <w:pPr>
              <w:numPr>
                <w:ilvl w:val="0"/>
                <w:numId w:val="20"/>
              </w:numPr>
              <w:rPr>
                <w:rFonts w:ascii="Times New Roman" w:hAnsi="Times New Roman"/>
                <w:szCs w:val="21"/>
              </w:rPr>
            </w:pPr>
            <w:r w:rsidRPr="00E72E5A">
              <w:rPr>
                <w:rFonts w:ascii="Times New Roman"/>
                <w:szCs w:val="21"/>
              </w:rPr>
              <w:t>安全风险辨识应考虑过去、现在、将来三种时态和正常、异常、紧急三种状态下的危险有害因素。</w:t>
            </w:r>
          </w:p>
        </w:tc>
        <w:tc>
          <w:tcPr>
            <w:tcW w:w="3402" w:type="dxa"/>
          </w:tcPr>
          <w:p w:rsidR="001B7A46" w:rsidRPr="00E72E5A" w:rsidRDefault="00AF466A">
            <w:pPr>
              <w:rPr>
                <w:rFonts w:ascii="Times New Roman" w:hAnsi="Times New Roman"/>
                <w:szCs w:val="21"/>
              </w:rPr>
            </w:pPr>
            <w:r w:rsidRPr="00E72E5A">
              <w:rPr>
                <w:rFonts w:ascii="Times New Roman" w:hAnsi="Times New Roman"/>
                <w:szCs w:val="21"/>
              </w:rPr>
              <w:t>1</w:t>
            </w:r>
            <w:r w:rsidRPr="00E72E5A">
              <w:rPr>
                <w:rFonts w:ascii="Times New Roman"/>
                <w:szCs w:val="21"/>
              </w:rPr>
              <w:t>、安全风险辨识范围覆盖不全的，扣</w:t>
            </w:r>
            <w:r w:rsidRPr="00E72E5A">
              <w:rPr>
                <w:rFonts w:ascii="Times New Roman" w:hAnsi="Times New Roman"/>
                <w:szCs w:val="21"/>
              </w:rPr>
              <w:t>3</w:t>
            </w:r>
            <w:r w:rsidRPr="00E72E5A">
              <w:rPr>
                <w:rFonts w:ascii="Times New Roman"/>
                <w:szCs w:val="21"/>
              </w:rPr>
              <w:t>分。</w:t>
            </w:r>
          </w:p>
          <w:p w:rsidR="001B7A46" w:rsidRPr="00E72E5A" w:rsidRDefault="00AF466A">
            <w:pPr>
              <w:rPr>
                <w:rFonts w:ascii="Times New Roman" w:hAnsi="Times New Roman"/>
                <w:szCs w:val="21"/>
              </w:rPr>
            </w:pPr>
            <w:r w:rsidRPr="00E72E5A">
              <w:rPr>
                <w:rFonts w:ascii="Times New Roman" w:hAnsi="Times New Roman"/>
                <w:szCs w:val="21"/>
              </w:rPr>
              <w:t>2</w:t>
            </w:r>
            <w:r w:rsidRPr="00E72E5A">
              <w:rPr>
                <w:rFonts w:ascii="Times New Roman"/>
                <w:szCs w:val="21"/>
              </w:rPr>
              <w:t>、安全风险辨识未包含过去、现在、将来任</w:t>
            </w:r>
            <w:proofErr w:type="gramStart"/>
            <w:r w:rsidRPr="00E72E5A">
              <w:rPr>
                <w:rFonts w:ascii="Times New Roman"/>
                <w:szCs w:val="21"/>
              </w:rPr>
              <w:t>一</w:t>
            </w:r>
            <w:proofErr w:type="gramEnd"/>
            <w:r w:rsidRPr="00E72E5A">
              <w:rPr>
                <w:rFonts w:ascii="Times New Roman"/>
                <w:szCs w:val="21"/>
              </w:rPr>
              <w:t>时态的，每缺一项扣</w:t>
            </w:r>
            <w:r w:rsidRPr="00E72E5A">
              <w:rPr>
                <w:rFonts w:ascii="Times New Roman" w:hAnsi="Times New Roman"/>
                <w:szCs w:val="21"/>
              </w:rPr>
              <w:t>1</w:t>
            </w:r>
            <w:r w:rsidRPr="00E72E5A">
              <w:rPr>
                <w:rFonts w:ascii="Times New Roman"/>
                <w:szCs w:val="21"/>
              </w:rPr>
              <w:t>分。</w:t>
            </w:r>
          </w:p>
          <w:p w:rsidR="001B7A46" w:rsidRPr="00E72E5A" w:rsidRDefault="00AF466A">
            <w:pPr>
              <w:rPr>
                <w:rFonts w:ascii="Times New Roman" w:hAnsi="Times New Roman"/>
                <w:szCs w:val="21"/>
              </w:rPr>
            </w:pPr>
            <w:r w:rsidRPr="00E72E5A">
              <w:rPr>
                <w:rFonts w:ascii="Times New Roman" w:hAnsi="Times New Roman"/>
                <w:szCs w:val="21"/>
              </w:rPr>
              <w:t>3</w:t>
            </w:r>
            <w:r w:rsidRPr="00E72E5A">
              <w:rPr>
                <w:rFonts w:ascii="Times New Roman"/>
                <w:szCs w:val="21"/>
              </w:rPr>
              <w:t>、安全风险辨识未包含正常、异常、紧急任</w:t>
            </w:r>
            <w:proofErr w:type="gramStart"/>
            <w:r w:rsidRPr="00E72E5A">
              <w:rPr>
                <w:rFonts w:ascii="Times New Roman"/>
                <w:szCs w:val="21"/>
              </w:rPr>
              <w:t>一</w:t>
            </w:r>
            <w:proofErr w:type="gramEnd"/>
            <w:r w:rsidRPr="00E72E5A">
              <w:rPr>
                <w:rFonts w:ascii="Times New Roman"/>
                <w:szCs w:val="21"/>
              </w:rPr>
              <w:t>状态的，每缺一项扣</w:t>
            </w:r>
            <w:r w:rsidRPr="00E72E5A">
              <w:rPr>
                <w:rFonts w:ascii="Times New Roman" w:hAnsi="Times New Roman"/>
                <w:szCs w:val="21"/>
              </w:rPr>
              <w:t>1</w:t>
            </w:r>
            <w:r w:rsidRPr="00E72E5A">
              <w:rPr>
                <w:rFonts w:ascii="Times New Roman"/>
                <w:szCs w:val="21"/>
              </w:rPr>
              <w:t>分。</w:t>
            </w:r>
          </w:p>
          <w:p w:rsidR="001B7A46" w:rsidRPr="00E72E5A" w:rsidRDefault="00AF466A">
            <w:pPr>
              <w:rPr>
                <w:rFonts w:ascii="Times New Roman" w:hAnsi="Times New Roman"/>
                <w:szCs w:val="21"/>
              </w:rPr>
            </w:pPr>
            <w:r w:rsidRPr="00E72E5A">
              <w:rPr>
                <w:rFonts w:ascii="Times New Roman"/>
                <w:szCs w:val="21"/>
              </w:rPr>
              <w:t>以上</w:t>
            </w:r>
            <w:r w:rsidRPr="00E72E5A">
              <w:rPr>
                <w:rFonts w:ascii="Times New Roman" w:hAnsi="Times New Roman"/>
                <w:szCs w:val="21"/>
              </w:rPr>
              <w:t>3</w:t>
            </w:r>
            <w:r w:rsidRPr="00E72E5A">
              <w:rPr>
                <w:rFonts w:ascii="Times New Roman"/>
                <w:szCs w:val="21"/>
              </w:rPr>
              <w:t>分扣完为止。</w:t>
            </w:r>
          </w:p>
        </w:tc>
        <w:tc>
          <w:tcPr>
            <w:tcW w:w="2552" w:type="dxa"/>
          </w:tcPr>
          <w:p w:rsidR="001B7A46" w:rsidRPr="00E72E5A" w:rsidRDefault="00AF466A">
            <w:pPr>
              <w:rPr>
                <w:rFonts w:ascii="Times New Roman" w:hAnsi="Times New Roman"/>
                <w:b/>
                <w:szCs w:val="21"/>
              </w:rPr>
            </w:pPr>
            <w:r w:rsidRPr="00E72E5A">
              <w:rPr>
                <w:rFonts w:ascii="Times New Roman"/>
                <w:b/>
                <w:szCs w:val="21"/>
              </w:rPr>
              <w:t>查阅：</w:t>
            </w:r>
          </w:p>
          <w:p w:rsidR="001B7A46" w:rsidRPr="00E72E5A" w:rsidRDefault="00AF466A">
            <w:pPr>
              <w:rPr>
                <w:rFonts w:ascii="Times New Roman" w:hAnsi="Times New Roman"/>
                <w:szCs w:val="21"/>
              </w:rPr>
            </w:pPr>
            <w:r w:rsidRPr="00E72E5A">
              <w:rPr>
                <w:rFonts w:ascii="Times New Roman"/>
                <w:szCs w:val="21"/>
              </w:rPr>
              <w:t>安全风险辨识清单</w:t>
            </w:r>
          </w:p>
        </w:tc>
        <w:tc>
          <w:tcPr>
            <w:tcW w:w="1134" w:type="dxa"/>
            <w:vAlign w:val="center"/>
          </w:tcPr>
          <w:p w:rsidR="001B7A46" w:rsidRPr="00E72E5A" w:rsidRDefault="001B7A46">
            <w:pPr>
              <w:jc w:val="center"/>
              <w:rPr>
                <w:rFonts w:ascii="Times New Roman" w:hAnsi="Times New Roman"/>
                <w:szCs w:val="21"/>
              </w:rPr>
            </w:pPr>
          </w:p>
        </w:tc>
        <w:tc>
          <w:tcPr>
            <w:tcW w:w="709" w:type="dxa"/>
          </w:tcPr>
          <w:p w:rsidR="001B7A46" w:rsidRPr="00E72E5A" w:rsidRDefault="001B7A46">
            <w:pPr>
              <w:widowControl/>
              <w:adjustRightInd w:val="0"/>
              <w:snapToGrid w:val="0"/>
              <w:rPr>
                <w:rFonts w:ascii="Times New Roman" w:hAnsi="Times New Roman"/>
                <w:szCs w:val="21"/>
              </w:rPr>
            </w:pPr>
          </w:p>
        </w:tc>
        <w:tc>
          <w:tcPr>
            <w:tcW w:w="883" w:type="dxa"/>
          </w:tcPr>
          <w:p w:rsidR="001B7A46" w:rsidRPr="00E72E5A" w:rsidRDefault="001B7A46">
            <w:pPr>
              <w:widowControl/>
              <w:adjustRightInd w:val="0"/>
              <w:snapToGrid w:val="0"/>
              <w:rPr>
                <w:rFonts w:ascii="Times New Roman" w:hAnsi="Times New Roman"/>
                <w:szCs w:val="21"/>
              </w:rPr>
            </w:pPr>
          </w:p>
        </w:tc>
      </w:tr>
      <w:tr w:rsidR="001B7A46" w:rsidRPr="00E72E5A">
        <w:trPr>
          <w:trHeight w:val="363"/>
          <w:jc w:val="center"/>
        </w:trPr>
        <w:tc>
          <w:tcPr>
            <w:tcW w:w="1063" w:type="dxa"/>
            <w:vMerge/>
            <w:vAlign w:val="center"/>
          </w:tcPr>
          <w:p w:rsidR="001B7A46" w:rsidRPr="00E72E5A" w:rsidRDefault="001B7A46">
            <w:pPr>
              <w:widowControl/>
              <w:adjustRightInd w:val="0"/>
              <w:snapToGrid w:val="0"/>
              <w:jc w:val="center"/>
              <w:rPr>
                <w:rFonts w:ascii="Times New Roman" w:hAnsi="Times New Roman"/>
                <w:b/>
                <w:szCs w:val="21"/>
              </w:rPr>
            </w:pPr>
          </w:p>
        </w:tc>
        <w:tc>
          <w:tcPr>
            <w:tcW w:w="1050" w:type="dxa"/>
            <w:vAlign w:val="center"/>
          </w:tcPr>
          <w:p w:rsidR="001B7A46" w:rsidRPr="00E72E5A" w:rsidRDefault="00AF466A">
            <w:pPr>
              <w:widowControl/>
              <w:jc w:val="center"/>
              <w:rPr>
                <w:rFonts w:ascii="Times New Roman" w:hAnsi="Times New Roman"/>
                <w:szCs w:val="21"/>
              </w:rPr>
            </w:pPr>
            <w:r w:rsidRPr="00E72E5A">
              <w:rPr>
                <w:rFonts w:ascii="Times New Roman"/>
                <w:szCs w:val="21"/>
              </w:rPr>
              <w:t>安全风险辨识单元划分</w:t>
            </w:r>
          </w:p>
          <w:p w:rsidR="001B7A46" w:rsidRPr="00E72E5A" w:rsidRDefault="00AF466A">
            <w:pPr>
              <w:widowControl/>
              <w:jc w:val="center"/>
              <w:rPr>
                <w:rFonts w:ascii="Times New Roman" w:hAnsi="Times New Roman"/>
                <w:szCs w:val="21"/>
              </w:rPr>
            </w:pPr>
            <w:r w:rsidRPr="00E72E5A">
              <w:rPr>
                <w:rFonts w:ascii="Times New Roman"/>
                <w:szCs w:val="21"/>
              </w:rPr>
              <w:t>（</w:t>
            </w:r>
            <w:r w:rsidRPr="00E72E5A">
              <w:rPr>
                <w:rFonts w:ascii="Times New Roman" w:hAnsi="Times New Roman"/>
                <w:szCs w:val="21"/>
              </w:rPr>
              <w:t>2</w:t>
            </w:r>
            <w:r w:rsidRPr="00E72E5A">
              <w:rPr>
                <w:rFonts w:ascii="Times New Roman"/>
                <w:szCs w:val="21"/>
              </w:rPr>
              <w:t>分）</w:t>
            </w:r>
          </w:p>
        </w:tc>
        <w:tc>
          <w:tcPr>
            <w:tcW w:w="3621" w:type="dxa"/>
          </w:tcPr>
          <w:p w:rsidR="001B7A46" w:rsidRPr="00E72E5A" w:rsidRDefault="00AF466A">
            <w:pPr>
              <w:numPr>
                <w:ilvl w:val="0"/>
                <w:numId w:val="21"/>
              </w:numPr>
              <w:rPr>
                <w:rFonts w:ascii="Times New Roman" w:hAnsi="Times New Roman"/>
                <w:szCs w:val="21"/>
              </w:rPr>
            </w:pPr>
            <w:r w:rsidRPr="00E72E5A">
              <w:rPr>
                <w:rFonts w:ascii="Times New Roman"/>
                <w:szCs w:val="21"/>
              </w:rPr>
              <w:t>安全风险辨识单元划分应覆盖所有的安全风险辨识范围。</w:t>
            </w:r>
          </w:p>
          <w:p w:rsidR="001B7A46" w:rsidRPr="00E72E5A" w:rsidRDefault="00AF466A">
            <w:pPr>
              <w:numPr>
                <w:ilvl w:val="0"/>
                <w:numId w:val="21"/>
              </w:numPr>
              <w:rPr>
                <w:rFonts w:ascii="Times New Roman" w:hAnsi="Times New Roman"/>
                <w:szCs w:val="21"/>
              </w:rPr>
            </w:pPr>
            <w:r w:rsidRPr="00E72E5A">
              <w:rPr>
                <w:rFonts w:ascii="Times New Roman"/>
                <w:szCs w:val="21"/>
              </w:rPr>
              <w:t>安全风险辨识单元划分应遵循大小适中、范围清晰、功能独立、便于分类、易于管理的原则。</w:t>
            </w:r>
          </w:p>
        </w:tc>
        <w:tc>
          <w:tcPr>
            <w:tcW w:w="3402" w:type="dxa"/>
          </w:tcPr>
          <w:p w:rsidR="001B7A46" w:rsidRPr="00E72E5A" w:rsidRDefault="00AF466A">
            <w:pPr>
              <w:numPr>
                <w:ilvl w:val="255"/>
                <w:numId w:val="0"/>
              </w:numPr>
              <w:rPr>
                <w:rFonts w:ascii="Times New Roman" w:hAnsi="Times New Roman"/>
                <w:szCs w:val="21"/>
              </w:rPr>
            </w:pPr>
            <w:r w:rsidRPr="00E72E5A">
              <w:rPr>
                <w:rFonts w:ascii="Times New Roman" w:hAnsi="Times New Roman"/>
                <w:szCs w:val="21"/>
              </w:rPr>
              <w:t>1</w:t>
            </w:r>
            <w:r w:rsidRPr="00E72E5A">
              <w:rPr>
                <w:rFonts w:ascii="Times New Roman"/>
                <w:szCs w:val="21"/>
              </w:rPr>
              <w:t>、安全风险辨识单元划分未覆盖所有安全风险辨识范围的，扣</w:t>
            </w:r>
            <w:r w:rsidRPr="00E72E5A">
              <w:rPr>
                <w:rFonts w:ascii="Times New Roman" w:hAnsi="Times New Roman"/>
                <w:szCs w:val="21"/>
              </w:rPr>
              <w:t>2</w:t>
            </w:r>
            <w:r w:rsidRPr="00E72E5A">
              <w:rPr>
                <w:rFonts w:ascii="Times New Roman"/>
                <w:szCs w:val="21"/>
              </w:rPr>
              <w:t>分。</w:t>
            </w:r>
          </w:p>
          <w:p w:rsidR="001B7A46" w:rsidRPr="00E72E5A" w:rsidRDefault="00AF466A">
            <w:pPr>
              <w:numPr>
                <w:ilvl w:val="255"/>
                <w:numId w:val="0"/>
              </w:numPr>
              <w:rPr>
                <w:rFonts w:ascii="Times New Roman" w:hAnsi="Times New Roman"/>
                <w:szCs w:val="21"/>
              </w:rPr>
            </w:pPr>
            <w:r w:rsidRPr="00E72E5A">
              <w:rPr>
                <w:rFonts w:ascii="Times New Roman" w:hAnsi="Times New Roman"/>
                <w:szCs w:val="21"/>
              </w:rPr>
              <w:t>2</w:t>
            </w:r>
            <w:r w:rsidRPr="00E72E5A">
              <w:rPr>
                <w:rFonts w:ascii="Times New Roman"/>
                <w:szCs w:val="21"/>
              </w:rPr>
              <w:t>、安全风险辨识单元划分不合理的，扣</w:t>
            </w:r>
            <w:r w:rsidRPr="00E72E5A">
              <w:rPr>
                <w:rFonts w:ascii="Times New Roman" w:hAnsi="Times New Roman"/>
                <w:szCs w:val="21"/>
              </w:rPr>
              <w:t>1</w:t>
            </w:r>
            <w:r w:rsidRPr="00E72E5A">
              <w:rPr>
                <w:rFonts w:ascii="Times New Roman"/>
                <w:szCs w:val="21"/>
              </w:rPr>
              <w:t>分；单元之间无明显的特征界限或有交叉的，扣</w:t>
            </w:r>
            <w:r w:rsidRPr="00E72E5A">
              <w:rPr>
                <w:rFonts w:ascii="Times New Roman" w:hAnsi="Times New Roman"/>
                <w:szCs w:val="21"/>
              </w:rPr>
              <w:t>1</w:t>
            </w:r>
            <w:r w:rsidRPr="00E72E5A">
              <w:rPr>
                <w:rFonts w:ascii="Times New Roman"/>
                <w:szCs w:val="21"/>
              </w:rPr>
              <w:t>分。</w:t>
            </w:r>
          </w:p>
          <w:p w:rsidR="001B7A46" w:rsidRPr="00E72E5A" w:rsidRDefault="00AF466A">
            <w:pPr>
              <w:rPr>
                <w:rFonts w:ascii="Times New Roman" w:hAnsi="Times New Roman"/>
                <w:szCs w:val="21"/>
              </w:rPr>
            </w:pPr>
            <w:r w:rsidRPr="00E72E5A">
              <w:rPr>
                <w:rFonts w:ascii="Times New Roman"/>
                <w:szCs w:val="21"/>
              </w:rPr>
              <w:t>以上</w:t>
            </w:r>
            <w:r w:rsidRPr="00E72E5A">
              <w:rPr>
                <w:rFonts w:ascii="Times New Roman" w:hAnsi="Times New Roman"/>
                <w:szCs w:val="21"/>
              </w:rPr>
              <w:t>2</w:t>
            </w:r>
            <w:r w:rsidRPr="00E72E5A">
              <w:rPr>
                <w:rFonts w:ascii="Times New Roman"/>
                <w:szCs w:val="21"/>
              </w:rPr>
              <w:t>分扣完为止。</w:t>
            </w:r>
          </w:p>
        </w:tc>
        <w:tc>
          <w:tcPr>
            <w:tcW w:w="2552" w:type="dxa"/>
          </w:tcPr>
          <w:p w:rsidR="001B7A46" w:rsidRPr="00E72E5A" w:rsidRDefault="00AF466A">
            <w:pPr>
              <w:rPr>
                <w:rFonts w:ascii="Times New Roman" w:hAnsi="Times New Roman"/>
                <w:b/>
                <w:szCs w:val="21"/>
              </w:rPr>
            </w:pPr>
            <w:r w:rsidRPr="00E72E5A">
              <w:rPr>
                <w:rFonts w:ascii="Times New Roman"/>
                <w:b/>
                <w:szCs w:val="21"/>
              </w:rPr>
              <w:t>查阅：</w:t>
            </w:r>
          </w:p>
          <w:p w:rsidR="001B7A46" w:rsidRPr="00E72E5A" w:rsidRDefault="00AF466A">
            <w:pPr>
              <w:rPr>
                <w:rFonts w:ascii="Times New Roman" w:hAnsi="Times New Roman"/>
                <w:szCs w:val="21"/>
              </w:rPr>
            </w:pPr>
            <w:r w:rsidRPr="00E72E5A">
              <w:rPr>
                <w:rFonts w:ascii="Times New Roman"/>
                <w:szCs w:val="21"/>
              </w:rPr>
              <w:t>安全风险辨识清单</w:t>
            </w:r>
          </w:p>
        </w:tc>
        <w:tc>
          <w:tcPr>
            <w:tcW w:w="1134" w:type="dxa"/>
            <w:vAlign w:val="center"/>
          </w:tcPr>
          <w:p w:rsidR="001B7A46" w:rsidRPr="00E72E5A" w:rsidRDefault="001B7A46">
            <w:pPr>
              <w:jc w:val="center"/>
              <w:rPr>
                <w:rFonts w:ascii="Times New Roman" w:hAnsi="Times New Roman"/>
                <w:szCs w:val="21"/>
              </w:rPr>
            </w:pPr>
          </w:p>
        </w:tc>
        <w:tc>
          <w:tcPr>
            <w:tcW w:w="709" w:type="dxa"/>
          </w:tcPr>
          <w:p w:rsidR="001B7A46" w:rsidRPr="00E72E5A" w:rsidRDefault="001B7A46">
            <w:pPr>
              <w:widowControl/>
              <w:adjustRightInd w:val="0"/>
              <w:snapToGrid w:val="0"/>
              <w:rPr>
                <w:rFonts w:ascii="Times New Roman" w:hAnsi="Times New Roman"/>
                <w:szCs w:val="21"/>
              </w:rPr>
            </w:pPr>
          </w:p>
        </w:tc>
        <w:tc>
          <w:tcPr>
            <w:tcW w:w="883" w:type="dxa"/>
          </w:tcPr>
          <w:p w:rsidR="001B7A46" w:rsidRPr="00E72E5A" w:rsidRDefault="001B7A46">
            <w:pPr>
              <w:widowControl/>
              <w:adjustRightInd w:val="0"/>
              <w:snapToGrid w:val="0"/>
              <w:rPr>
                <w:rFonts w:ascii="Times New Roman" w:hAnsi="Times New Roman"/>
                <w:szCs w:val="21"/>
              </w:rPr>
            </w:pPr>
          </w:p>
        </w:tc>
      </w:tr>
      <w:tr w:rsidR="001B7A46" w:rsidRPr="00E72E5A">
        <w:trPr>
          <w:trHeight w:val="363"/>
          <w:jc w:val="center"/>
        </w:trPr>
        <w:tc>
          <w:tcPr>
            <w:tcW w:w="1063" w:type="dxa"/>
            <w:vMerge/>
            <w:vAlign w:val="center"/>
          </w:tcPr>
          <w:p w:rsidR="001B7A46" w:rsidRPr="00E72E5A" w:rsidRDefault="001B7A46">
            <w:pPr>
              <w:widowControl/>
              <w:adjustRightInd w:val="0"/>
              <w:snapToGrid w:val="0"/>
              <w:jc w:val="center"/>
              <w:rPr>
                <w:rFonts w:ascii="Times New Roman" w:hAnsi="Times New Roman"/>
                <w:b/>
                <w:szCs w:val="21"/>
              </w:rPr>
            </w:pPr>
          </w:p>
        </w:tc>
        <w:tc>
          <w:tcPr>
            <w:tcW w:w="1050" w:type="dxa"/>
            <w:vAlign w:val="center"/>
          </w:tcPr>
          <w:p w:rsidR="001B7A46" w:rsidRPr="00E72E5A" w:rsidRDefault="00AF466A">
            <w:pPr>
              <w:jc w:val="center"/>
              <w:rPr>
                <w:rFonts w:ascii="Times New Roman" w:hAnsi="Times New Roman"/>
                <w:szCs w:val="21"/>
              </w:rPr>
            </w:pPr>
            <w:r w:rsidRPr="00E72E5A">
              <w:rPr>
                <w:rFonts w:ascii="Times New Roman"/>
                <w:szCs w:val="21"/>
              </w:rPr>
              <w:t>风险点排查、确定</w:t>
            </w:r>
          </w:p>
          <w:p w:rsidR="001B7A46" w:rsidRPr="00E72E5A" w:rsidRDefault="00AF466A">
            <w:pPr>
              <w:jc w:val="center"/>
              <w:rPr>
                <w:rFonts w:ascii="Times New Roman" w:hAnsi="Times New Roman"/>
                <w:szCs w:val="21"/>
              </w:rPr>
            </w:pPr>
            <w:r w:rsidRPr="00E72E5A">
              <w:rPr>
                <w:rFonts w:ascii="Times New Roman"/>
                <w:szCs w:val="21"/>
              </w:rPr>
              <w:t>（</w:t>
            </w:r>
            <w:r w:rsidRPr="00E72E5A">
              <w:rPr>
                <w:rFonts w:ascii="Times New Roman" w:hAnsi="Times New Roman"/>
                <w:szCs w:val="21"/>
              </w:rPr>
              <w:t>5</w:t>
            </w:r>
            <w:r w:rsidRPr="00E72E5A">
              <w:rPr>
                <w:rFonts w:ascii="Times New Roman"/>
                <w:szCs w:val="21"/>
              </w:rPr>
              <w:t>分）</w:t>
            </w:r>
          </w:p>
        </w:tc>
        <w:tc>
          <w:tcPr>
            <w:tcW w:w="3621" w:type="dxa"/>
          </w:tcPr>
          <w:p w:rsidR="001B7A46" w:rsidRPr="00E72E5A" w:rsidRDefault="00AF466A">
            <w:pPr>
              <w:widowControl/>
              <w:rPr>
                <w:rFonts w:ascii="Times New Roman" w:hAnsi="Times New Roman"/>
                <w:szCs w:val="21"/>
              </w:rPr>
            </w:pPr>
            <w:r w:rsidRPr="00E72E5A">
              <w:rPr>
                <w:rFonts w:ascii="Times New Roman" w:hAnsi="Times New Roman"/>
                <w:szCs w:val="21"/>
              </w:rPr>
              <w:t>1</w:t>
            </w:r>
            <w:r w:rsidRPr="00E72E5A">
              <w:rPr>
                <w:rFonts w:ascii="Times New Roman"/>
                <w:szCs w:val="21"/>
              </w:rPr>
              <w:t>、作业活动类风险点清单应覆盖企业生产经营过程中各类作业活动或工艺操作。</w:t>
            </w:r>
          </w:p>
          <w:p w:rsidR="001B7A46" w:rsidRPr="00E72E5A" w:rsidRDefault="00AF466A">
            <w:pPr>
              <w:widowControl/>
              <w:rPr>
                <w:rFonts w:ascii="Times New Roman" w:hAnsi="Times New Roman"/>
                <w:szCs w:val="21"/>
              </w:rPr>
            </w:pPr>
            <w:r w:rsidRPr="00E72E5A">
              <w:rPr>
                <w:rFonts w:ascii="Times New Roman" w:hAnsi="Times New Roman"/>
                <w:szCs w:val="21"/>
              </w:rPr>
              <w:t>2</w:t>
            </w:r>
            <w:r w:rsidRPr="00E72E5A">
              <w:rPr>
                <w:rFonts w:ascii="Times New Roman"/>
                <w:szCs w:val="21"/>
              </w:rPr>
              <w:t>、设备设施类风险点清单应覆盖企业生产经营过程中涉及的设备、设施。</w:t>
            </w:r>
          </w:p>
        </w:tc>
        <w:tc>
          <w:tcPr>
            <w:tcW w:w="3402" w:type="dxa"/>
          </w:tcPr>
          <w:p w:rsidR="001B7A46" w:rsidRPr="00E72E5A" w:rsidRDefault="00AF466A">
            <w:pPr>
              <w:widowControl/>
              <w:rPr>
                <w:rFonts w:ascii="Times New Roman" w:hAnsi="Times New Roman"/>
                <w:szCs w:val="21"/>
              </w:rPr>
            </w:pPr>
            <w:r w:rsidRPr="00E72E5A">
              <w:rPr>
                <w:rFonts w:ascii="Times New Roman" w:hAnsi="Times New Roman"/>
                <w:szCs w:val="21"/>
              </w:rPr>
              <w:t>1</w:t>
            </w:r>
            <w:r w:rsidRPr="00E72E5A">
              <w:rPr>
                <w:rFonts w:ascii="Times New Roman"/>
                <w:szCs w:val="21"/>
              </w:rPr>
              <w:t>、未建立作业活动风险点清单的，扣</w:t>
            </w:r>
            <w:r w:rsidRPr="00E72E5A">
              <w:rPr>
                <w:rFonts w:ascii="Times New Roman" w:hAnsi="Times New Roman"/>
                <w:szCs w:val="21"/>
              </w:rPr>
              <w:t>3</w:t>
            </w:r>
            <w:r w:rsidRPr="00E72E5A">
              <w:rPr>
                <w:rFonts w:ascii="Times New Roman"/>
                <w:szCs w:val="21"/>
              </w:rPr>
              <w:t>分；清单未涵盖主要生产作业活动或者工艺操作的，每缺一项扣</w:t>
            </w:r>
            <w:r w:rsidRPr="00E72E5A">
              <w:rPr>
                <w:rFonts w:ascii="Times New Roman" w:hAnsi="Times New Roman"/>
                <w:szCs w:val="21"/>
              </w:rPr>
              <w:t>0.5</w:t>
            </w:r>
            <w:r w:rsidRPr="00E72E5A">
              <w:rPr>
                <w:rFonts w:ascii="Times New Roman"/>
                <w:szCs w:val="21"/>
              </w:rPr>
              <w:t>分，</w:t>
            </w:r>
            <w:r w:rsidRPr="00E72E5A">
              <w:rPr>
                <w:rFonts w:ascii="Times New Roman" w:hAnsi="Times New Roman"/>
                <w:szCs w:val="21"/>
              </w:rPr>
              <w:t>3</w:t>
            </w:r>
            <w:r w:rsidRPr="00E72E5A">
              <w:rPr>
                <w:rFonts w:ascii="Times New Roman"/>
                <w:szCs w:val="21"/>
              </w:rPr>
              <w:t>分扣完为止。</w:t>
            </w:r>
          </w:p>
          <w:p w:rsidR="001B7A46" w:rsidRPr="00E72E5A" w:rsidRDefault="00AF466A">
            <w:pPr>
              <w:widowControl/>
              <w:rPr>
                <w:rFonts w:ascii="Times New Roman" w:hAnsi="Times New Roman"/>
                <w:szCs w:val="21"/>
              </w:rPr>
            </w:pPr>
            <w:r w:rsidRPr="00E72E5A">
              <w:rPr>
                <w:rFonts w:ascii="Times New Roman" w:hAnsi="Times New Roman"/>
                <w:szCs w:val="21"/>
              </w:rPr>
              <w:t>2</w:t>
            </w:r>
            <w:r w:rsidRPr="00E72E5A">
              <w:rPr>
                <w:rFonts w:ascii="Times New Roman"/>
                <w:szCs w:val="21"/>
              </w:rPr>
              <w:t>、未建立设备设施风险点清单的，</w:t>
            </w:r>
            <w:r w:rsidRPr="00E72E5A">
              <w:rPr>
                <w:rFonts w:ascii="Times New Roman"/>
                <w:szCs w:val="21"/>
              </w:rPr>
              <w:lastRenderedPageBreak/>
              <w:t>扣</w:t>
            </w:r>
            <w:r w:rsidRPr="00E72E5A">
              <w:rPr>
                <w:rFonts w:ascii="Times New Roman" w:hAnsi="Times New Roman"/>
                <w:szCs w:val="21"/>
              </w:rPr>
              <w:t>2</w:t>
            </w:r>
            <w:r w:rsidRPr="00E72E5A">
              <w:rPr>
                <w:rFonts w:ascii="Times New Roman"/>
                <w:szCs w:val="21"/>
              </w:rPr>
              <w:t>分；清单未涵盖主要生产设备、设施的，缺一项扣</w:t>
            </w:r>
            <w:r w:rsidRPr="00E72E5A">
              <w:rPr>
                <w:rFonts w:ascii="Times New Roman" w:hAnsi="Times New Roman"/>
                <w:szCs w:val="21"/>
              </w:rPr>
              <w:t>0.5</w:t>
            </w:r>
            <w:r w:rsidRPr="00E72E5A">
              <w:rPr>
                <w:rFonts w:ascii="Times New Roman"/>
                <w:szCs w:val="21"/>
              </w:rPr>
              <w:t>分，</w:t>
            </w:r>
            <w:r w:rsidRPr="00E72E5A">
              <w:rPr>
                <w:rFonts w:ascii="Times New Roman" w:hAnsi="Times New Roman"/>
                <w:szCs w:val="21"/>
              </w:rPr>
              <w:t>2</w:t>
            </w:r>
            <w:r w:rsidRPr="00E72E5A">
              <w:rPr>
                <w:rFonts w:ascii="Times New Roman"/>
                <w:szCs w:val="21"/>
              </w:rPr>
              <w:t>分扣完为止。</w:t>
            </w:r>
          </w:p>
          <w:p w:rsidR="001B7A46" w:rsidRPr="00E72E5A" w:rsidRDefault="00AF466A">
            <w:pPr>
              <w:widowControl/>
              <w:rPr>
                <w:rFonts w:ascii="Times New Roman" w:hAnsi="Times New Roman"/>
                <w:b/>
                <w:bCs/>
                <w:szCs w:val="21"/>
              </w:rPr>
            </w:pPr>
            <w:r w:rsidRPr="00E72E5A">
              <w:rPr>
                <w:rFonts w:ascii="Times New Roman"/>
                <w:b/>
                <w:bCs/>
                <w:szCs w:val="21"/>
              </w:rPr>
              <w:t>危险化学品重大危险源或政府要求重点管控的风险未列入</w:t>
            </w:r>
            <w:proofErr w:type="gramStart"/>
            <w:r w:rsidRPr="00E72E5A">
              <w:rPr>
                <w:rFonts w:ascii="Times New Roman"/>
                <w:b/>
                <w:bCs/>
                <w:szCs w:val="21"/>
              </w:rPr>
              <w:t>风险点排查清</w:t>
            </w:r>
            <w:proofErr w:type="gramEnd"/>
            <w:r w:rsidRPr="00E72E5A">
              <w:rPr>
                <w:rFonts w:ascii="Times New Roman"/>
                <w:b/>
                <w:bCs/>
                <w:szCs w:val="21"/>
              </w:rPr>
              <w:t>单的，该一级要素不得分。</w:t>
            </w:r>
          </w:p>
          <w:p w:rsidR="001B7A46" w:rsidRPr="00E72E5A" w:rsidRDefault="00AF466A">
            <w:pPr>
              <w:widowControl/>
              <w:rPr>
                <w:rFonts w:ascii="Times New Roman" w:hAnsi="Times New Roman"/>
                <w:b/>
                <w:bCs/>
                <w:sz w:val="32"/>
                <w:szCs w:val="21"/>
              </w:rPr>
            </w:pPr>
            <w:r w:rsidRPr="00E72E5A">
              <w:rPr>
                <w:rFonts w:ascii="Times New Roman"/>
                <w:b/>
                <w:bCs/>
                <w:szCs w:val="21"/>
              </w:rPr>
              <w:t>高危作业风险有</w:t>
            </w:r>
            <w:r w:rsidRPr="00E72E5A">
              <w:rPr>
                <w:rFonts w:ascii="Times New Roman" w:hAnsi="Times New Roman"/>
                <w:b/>
                <w:bCs/>
                <w:szCs w:val="21"/>
              </w:rPr>
              <w:t>3</w:t>
            </w:r>
            <w:r w:rsidRPr="00E72E5A">
              <w:rPr>
                <w:rFonts w:ascii="Times New Roman"/>
                <w:b/>
                <w:bCs/>
                <w:szCs w:val="21"/>
              </w:rPr>
              <w:t>项及以上未列入</w:t>
            </w:r>
            <w:proofErr w:type="gramStart"/>
            <w:r w:rsidRPr="00E72E5A">
              <w:rPr>
                <w:rFonts w:ascii="Times New Roman"/>
                <w:b/>
                <w:bCs/>
                <w:szCs w:val="21"/>
              </w:rPr>
              <w:t>风险点排查清</w:t>
            </w:r>
            <w:proofErr w:type="gramEnd"/>
            <w:r w:rsidRPr="00E72E5A">
              <w:rPr>
                <w:rFonts w:ascii="Times New Roman"/>
                <w:b/>
                <w:bCs/>
                <w:szCs w:val="21"/>
              </w:rPr>
              <w:t>单的，该一级要素不得分。</w:t>
            </w:r>
          </w:p>
        </w:tc>
        <w:tc>
          <w:tcPr>
            <w:tcW w:w="2552" w:type="dxa"/>
          </w:tcPr>
          <w:p w:rsidR="001B7A46" w:rsidRPr="00E72E5A" w:rsidRDefault="00AF466A">
            <w:pPr>
              <w:rPr>
                <w:rFonts w:ascii="Times New Roman" w:hAnsi="Times New Roman"/>
                <w:szCs w:val="21"/>
              </w:rPr>
            </w:pPr>
            <w:r w:rsidRPr="00E72E5A">
              <w:rPr>
                <w:rFonts w:ascii="Times New Roman"/>
                <w:b/>
                <w:szCs w:val="21"/>
              </w:rPr>
              <w:lastRenderedPageBreak/>
              <w:t>查阅资料、查信息系统：</w:t>
            </w:r>
          </w:p>
          <w:p w:rsidR="001B7A46" w:rsidRPr="00E72E5A" w:rsidRDefault="00AF466A">
            <w:pPr>
              <w:rPr>
                <w:rFonts w:ascii="Times New Roman" w:hAnsi="Times New Roman"/>
                <w:szCs w:val="21"/>
              </w:rPr>
            </w:pPr>
            <w:r w:rsidRPr="00E72E5A">
              <w:rPr>
                <w:rFonts w:ascii="Times New Roman" w:hAnsi="Times New Roman"/>
                <w:szCs w:val="21"/>
              </w:rPr>
              <w:t>1</w:t>
            </w:r>
            <w:r w:rsidRPr="00E72E5A">
              <w:rPr>
                <w:rFonts w:ascii="Times New Roman"/>
                <w:szCs w:val="21"/>
              </w:rPr>
              <w:t>、作业活动风险点清单</w:t>
            </w:r>
          </w:p>
          <w:p w:rsidR="001B7A46" w:rsidRPr="00E72E5A" w:rsidRDefault="00AF466A">
            <w:pPr>
              <w:rPr>
                <w:rFonts w:ascii="Times New Roman" w:hAnsi="Times New Roman"/>
                <w:szCs w:val="21"/>
              </w:rPr>
            </w:pPr>
            <w:r w:rsidRPr="00E72E5A">
              <w:rPr>
                <w:rFonts w:ascii="Times New Roman" w:hAnsi="Times New Roman"/>
                <w:szCs w:val="21"/>
              </w:rPr>
              <w:t>2</w:t>
            </w:r>
            <w:r w:rsidRPr="00E72E5A">
              <w:rPr>
                <w:rFonts w:ascii="Times New Roman"/>
                <w:szCs w:val="21"/>
              </w:rPr>
              <w:t>、设备设施风险点清单</w:t>
            </w:r>
          </w:p>
          <w:p w:rsidR="001B7A46" w:rsidRPr="00E72E5A" w:rsidRDefault="00AF466A">
            <w:pPr>
              <w:rPr>
                <w:rFonts w:ascii="Times New Roman" w:hAnsi="Times New Roman"/>
                <w:b/>
                <w:szCs w:val="21"/>
              </w:rPr>
            </w:pPr>
            <w:r w:rsidRPr="00E72E5A">
              <w:rPr>
                <w:rFonts w:ascii="Times New Roman"/>
                <w:b/>
                <w:szCs w:val="21"/>
              </w:rPr>
              <w:t>查现场：</w:t>
            </w:r>
          </w:p>
          <w:p w:rsidR="001B7A46" w:rsidRPr="00E72E5A" w:rsidRDefault="00AF466A">
            <w:pPr>
              <w:rPr>
                <w:rFonts w:ascii="Times New Roman" w:hAnsi="Times New Roman"/>
                <w:szCs w:val="21"/>
              </w:rPr>
            </w:pPr>
            <w:r w:rsidRPr="00E72E5A">
              <w:rPr>
                <w:rFonts w:ascii="Times New Roman"/>
                <w:szCs w:val="21"/>
              </w:rPr>
              <w:t>通过分析工艺流程、生产</w:t>
            </w:r>
            <w:r w:rsidRPr="00E72E5A">
              <w:rPr>
                <w:rFonts w:ascii="Times New Roman"/>
                <w:szCs w:val="21"/>
              </w:rPr>
              <w:lastRenderedPageBreak/>
              <w:t>现场判断是否遗漏主要作业活动、设备设施、地点</w:t>
            </w:r>
            <w:r w:rsidRPr="00E72E5A">
              <w:rPr>
                <w:rFonts w:ascii="Times New Roman" w:hAnsi="Times New Roman"/>
                <w:szCs w:val="21"/>
              </w:rPr>
              <w:t>/</w:t>
            </w:r>
            <w:r w:rsidRPr="00E72E5A">
              <w:rPr>
                <w:rFonts w:ascii="Times New Roman"/>
                <w:szCs w:val="21"/>
              </w:rPr>
              <w:t>场所</w:t>
            </w:r>
            <w:r w:rsidRPr="00E72E5A">
              <w:rPr>
                <w:rFonts w:ascii="Times New Roman" w:hAnsi="Times New Roman"/>
                <w:szCs w:val="21"/>
              </w:rPr>
              <w:t>/</w:t>
            </w:r>
            <w:r w:rsidRPr="00E72E5A">
              <w:rPr>
                <w:rFonts w:ascii="Times New Roman"/>
                <w:szCs w:val="21"/>
              </w:rPr>
              <w:t>岗位。</w:t>
            </w:r>
          </w:p>
        </w:tc>
        <w:tc>
          <w:tcPr>
            <w:tcW w:w="1134" w:type="dxa"/>
            <w:vAlign w:val="center"/>
          </w:tcPr>
          <w:p w:rsidR="001B7A46" w:rsidRPr="00E72E5A" w:rsidRDefault="001B7A46">
            <w:pPr>
              <w:widowControl/>
              <w:adjustRightInd w:val="0"/>
              <w:snapToGrid w:val="0"/>
              <w:jc w:val="center"/>
              <w:rPr>
                <w:rFonts w:ascii="Times New Roman" w:hAnsi="Times New Roman"/>
                <w:szCs w:val="21"/>
              </w:rPr>
            </w:pPr>
          </w:p>
        </w:tc>
        <w:tc>
          <w:tcPr>
            <w:tcW w:w="709" w:type="dxa"/>
          </w:tcPr>
          <w:p w:rsidR="001B7A46" w:rsidRPr="00E72E5A" w:rsidRDefault="001B7A46">
            <w:pPr>
              <w:widowControl/>
              <w:adjustRightInd w:val="0"/>
              <w:snapToGrid w:val="0"/>
              <w:rPr>
                <w:rFonts w:ascii="Times New Roman" w:hAnsi="Times New Roman"/>
                <w:szCs w:val="21"/>
              </w:rPr>
            </w:pPr>
          </w:p>
        </w:tc>
        <w:tc>
          <w:tcPr>
            <w:tcW w:w="883" w:type="dxa"/>
          </w:tcPr>
          <w:p w:rsidR="001B7A46" w:rsidRPr="00E72E5A" w:rsidRDefault="001B7A46">
            <w:pPr>
              <w:widowControl/>
              <w:adjustRightInd w:val="0"/>
              <w:snapToGrid w:val="0"/>
              <w:rPr>
                <w:rFonts w:ascii="Times New Roman" w:hAnsi="Times New Roman"/>
                <w:szCs w:val="21"/>
              </w:rPr>
            </w:pPr>
          </w:p>
        </w:tc>
      </w:tr>
      <w:tr w:rsidR="001B7A46" w:rsidRPr="00E72E5A">
        <w:trPr>
          <w:trHeight w:val="363"/>
          <w:jc w:val="center"/>
        </w:trPr>
        <w:tc>
          <w:tcPr>
            <w:tcW w:w="1063" w:type="dxa"/>
            <w:vMerge/>
            <w:vAlign w:val="center"/>
          </w:tcPr>
          <w:p w:rsidR="001B7A46" w:rsidRPr="00E72E5A" w:rsidRDefault="001B7A46">
            <w:pPr>
              <w:adjustRightInd w:val="0"/>
              <w:snapToGrid w:val="0"/>
              <w:jc w:val="center"/>
              <w:rPr>
                <w:rFonts w:ascii="Times New Roman" w:hAnsi="Times New Roman"/>
                <w:szCs w:val="21"/>
              </w:rPr>
            </w:pPr>
          </w:p>
        </w:tc>
        <w:tc>
          <w:tcPr>
            <w:tcW w:w="1050" w:type="dxa"/>
            <w:vAlign w:val="center"/>
          </w:tcPr>
          <w:p w:rsidR="001B7A46" w:rsidRPr="00E72E5A" w:rsidRDefault="00AF466A">
            <w:pPr>
              <w:widowControl/>
              <w:jc w:val="center"/>
              <w:rPr>
                <w:rFonts w:ascii="Times New Roman" w:hAnsi="Times New Roman"/>
                <w:szCs w:val="21"/>
              </w:rPr>
            </w:pPr>
            <w:r w:rsidRPr="00E72E5A">
              <w:rPr>
                <w:rFonts w:ascii="Times New Roman"/>
                <w:szCs w:val="21"/>
              </w:rPr>
              <w:t>风险辨识、分析</w:t>
            </w:r>
          </w:p>
          <w:p w:rsidR="001B7A46" w:rsidRPr="00E72E5A" w:rsidRDefault="00AF466A">
            <w:pPr>
              <w:widowControl/>
              <w:jc w:val="center"/>
              <w:rPr>
                <w:rFonts w:ascii="Times New Roman" w:hAnsi="Times New Roman"/>
                <w:szCs w:val="21"/>
              </w:rPr>
            </w:pPr>
            <w:r w:rsidRPr="00E72E5A">
              <w:rPr>
                <w:rFonts w:ascii="Times New Roman"/>
                <w:szCs w:val="21"/>
              </w:rPr>
              <w:t>（</w:t>
            </w:r>
            <w:r w:rsidRPr="00E72E5A">
              <w:rPr>
                <w:rFonts w:ascii="Times New Roman" w:hAnsi="Times New Roman"/>
                <w:szCs w:val="21"/>
              </w:rPr>
              <w:t>10</w:t>
            </w:r>
            <w:r w:rsidRPr="00E72E5A">
              <w:rPr>
                <w:rFonts w:ascii="Times New Roman"/>
                <w:szCs w:val="21"/>
              </w:rPr>
              <w:t>分）</w:t>
            </w:r>
          </w:p>
        </w:tc>
        <w:tc>
          <w:tcPr>
            <w:tcW w:w="3621" w:type="dxa"/>
          </w:tcPr>
          <w:p w:rsidR="001B7A46" w:rsidRPr="00E72E5A" w:rsidRDefault="00AF466A">
            <w:pPr>
              <w:widowControl/>
              <w:rPr>
                <w:rFonts w:ascii="Times New Roman" w:hAnsi="Times New Roman"/>
                <w:szCs w:val="21"/>
              </w:rPr>
            </w:pPr>
            <w:r w:rsidRPr="00E72E5A">
              <w:rPr>
                <w:rFonts w:ascii="Times New Roman" w:hAnsi="Times New Roman"/>
                <w:szCs w:val="21"/>
              </w:rPr>
              <w:t>1</w:t>
            </w:r>
            <w:r w:rsidRPr="00E72E5A">
              <w:rPr>
                <w:rFonts w:ascii="Times New Roman"/>
                <w:szCs w:val="21"/>
              </w:rPr>
              <w:t>、企业应根据安全风险辨识管控要求，确定符合企业实际的辨识方法和程序，组织相关部门、班组、岗位人员进行安全风险辨识、分析。</w:t>
            </w:r>
          </w:p>
          <w:p w:rsidR="001B7A46" w:rsidRPr="00E72E5A" w:rsidRDefault="00AF466A">
            <w:pPr>
              <w:widowControl/>
              <w:rPr>
                <w:rFonts w:ascii="Times New Roman" w:hAnsi="Times New Roman"/>
                <w:szCs w:val="21"/>
              </w:rPr>
            </w:pPr>
            <w:r w:rsidRPr="00E72E5A">
              <w:rPr>
                <w:rFonts w:ascii="Times New Roman" w:hAnsi="Times New Roman"/>
                <w:szCs w:val="21"/>
              </w:rPr>
              <w:t>2</w:t>
            </w:r>
            <w:r w:rsidRPr="00E72E5A">
              <w:rPr>
                <w:rFonts w:ascii="Times New Roman"/>
                <w:szCs w:val="21"/>
              </w:rPr>
              <w:t>、针对作业活动清单，采用合理的辨识方法对每个作业活动及作业步骤进行安全风险辨识、分析。</w:t>
            </w:r>
          </w:p>
          <w:p w:rsidR="001B7A46" w:rsidRPr="00E72E5A" w:rsidRDefault="00AF466A">
            <w:pPr>
              <w:widowControl/>
              <w:rPr>
                <w:rFonts w:ascii="Times New Roman" w:hAnsi="Times New Roman"/>
                <w:szCs w:val="21"/>
              </w:rPr>
            </w:pPr>
            <w:r w:rsidRPr="00E72E5A">
              <w:rPr>
                <w:rFonts w:ascii="Times New Roman" w:hAnsi="Times New Roman"/>
                <w:szCs w:val="21"/>
              </w:rPr>
              <w:t>3</w:t>
            </w:r>
            <w:r w:rsidRPr="00E72E5A">
              <w:rPr>
                <w:rFonts w:ascii="Times New Roman"/>
                <w:szCs w:val="21"/>
              </w:rPr>
              <w:t>、针对设备设施类清单，采用合理的辨识方法进行安全风险辨识、分析。</w:t>
            </w:r>
          </w:p>
        </w:tc>
        <w:tc>
          <w:tcPr>
            <w:tcW w:w="3402" w:type="dxa"/>
          </w:tcPr>
          <w:p w:rsidR="001B7A46" w:rsidRPr="00E72E5A" w:rsidRDefault="00AF466A">
            <w:pPr>
              <w:widowControl/>
              <w:rPr>
                <w:rFonts w:ascii="Times New Roman" w:hAnsi="Times New Roman"/>
                <w:szCs w:val="21"/>
              </w:rPr>
            </w:pPr>
            <w:r w:rsidRPr="00E72E5A">
              <w:rPr>
                <w:rFonts w:ascii="Times New Roman" w:hAnsi="Times New Roman"/>
                <w:szCs w:val="21"/>
              </w:rPr>
              <w:t>1</w:t>
            </w:r>
            <w:r w:rsidRPr="00E72E5A">
              <w:rPr>
                <w:rFonts w:ascii="Times New Roman"/>
                <w:szCs w:val="21"/>
              </w:rPr>
              <w:t>、辨识方法和程序不符合企业实际的，扣</w:t>
            </w:r>
            <w:r w:rsidRPr="00E72E5A">
              <w:rPr>
                <w:rFonts w:ascii="Times New Roman" w:hAnsi="Times New Roman"/>
                <w:szCs w:val="21"/>
              </w:rPr>
              <w:t>2</w:t>
            </w:r>
            <w:r w:rsidRPr="00E72E5A">
              <w:rPr>
                <w:rFonts w:ascii="Times New Roman"/>
                <w:szCs w:val="21"/>
              </w:rPr>
              <w:t>分。</w:t>
            </w:r>
          </w:p>
          <w:p w:rsidR="001B7A46" w:rsidRPr="00E72E5A" w:rsidRDefault="00AF466A">
            <w:pPr>
              <w:widowControl/>
              <w:rPr>
                <w:rFonts w:ascii="Times New Roman" w:hAnsi="Times New Roman"/>
                <w:szCs w:val="21"/>
              </w:rPr>
            </w:pPr>
            <w:r w:rsidRPr="00E72E5A">
              <w:rPr>
                <w:rFonts w:ascii="Times New Roman" w:hAnsi="Times New Roman"/>
                <w:szCs w:val="21"/>
              </w:rPr>
              <w:t>2</w:t>
            </w:r>
            <w:r w:rsidRPr="00E72E5A">
              <w:rPr>
                <w:rFonts w:ascii="Times New Roman"/>
                <w:szCs w:val="21"/>
              </w:rPr>
              <w:t>、风险辨识、分析每缺一项作业活动的，扣</w:t>
            </w:r>
            <w:r w:rsidRPr="00E72E5A">
              <w:rPr>
                <w:rFonts w:ascii="Times New Roman" w:hAnsi="Times New Roman"/>
                <w:szCs w:val="21"/>
              </w:rPr>
              <w:t>0.5</w:t>
            </w:r>
            <w:r w:rsidRPr="00E72E5A">
              <w:rPr>
                <w:rFonts w:ascii="Times New Roman"/>
                <w:szCs w:val="21"/>
              </w:rPr>
              <w:t>分；作业活动安全风险辨识、分析不具体、不全面的，每发现一项扣</w:t>
            </w:r>
            <w:r w:rsidRPr="00E72E5A">
              <w:rPr>
                <w:rFonts w:ascii="Times New Roman" w:hAnsi="Times New Roman"/>
                <w:szCs w:val="21"/>
              </w:rPr>
              <w:t>0.5</w:t>
            </w:r>
            <w:r w:rsidRPr="00E72E5A">
              <w:rPr>
                <w:rFonts w:ascii="Times New Roman"/>
                <w:szCs w:val="21"/>
              </w:rPr>
              <w:t>分。</w:t>
            </w:r>
          </w:p>
          <w:p w:rsidR="001B7A46" w:rsidRPr="00E72E5A" w:rsidRDefault="00AF466A">
            <w:pPr>
              <w:widowControl/>
              <w:rPr>
                <w:rFonts w:ascii="Times New Roman" w:hAnsi="Times New Roman"/>
                <w:szCs w:val="21"/>
              </w:rPr>
            </w:pPr>
            <w:r w:rsidRPr="00E72E5A">
              <w:rPr>
                <w:rFonts w:ascii="Times New Roman" w:hAnsi="Times New Roman"/>
                <w:szCs w:val="21"/>
              </w:rPr>
              <w:t>3</w:t>
            </w:r>
            <w:r w:rsidRPr="00E72E5A">
              <w:rPr>
                <w:rFonts w:ascii="Times New Roman"/>
                <w:szCs w:val="21"/>
              </w:rPr>
              <w:t>、风险辨识、分析每缺一项设备设施的，扣</w:t>
            </w:r>
            <w:r w:rsidRPr="00E72E5A">
              <w:rPr>
                <w:rFonts w:ascii="Times New Roman" w:hAnsi="Times New Roman"/>
                <w:szCs w:val="21"/>
              </w:rPr>
              <w:t>0.5</w:t>
            </w:r>
            <w:r w:rsidRPr="00E72E5A">
              <w:rPr>
                <w:rFonts w:ascii="Times New Roman"/>
                <w:szCs w:val="21"/>
              </w:rPr>
              <w:t>分；设备设施安全风险辨识、分析不具体、不全面的，每发现一项扣</w:t>
            </w:r>
            <w:r w:rsidRPr="00E72E5A">
              <w:rPr>
                <w:rFonts w:ascii="Times New Roman" w:hAnsi="Times New Roman"/>
                <w:szCs w:val="21"/>
              </w:rPr>
              <w:t>0.5</w:t>
            </w:r>
            <w:r w:rsidRPr="00E72E5A">
              <w:rPr>
                <w:rFonts w:ascii="Times New Roman"/>
                <w:szCs w:val="21"/>
              </w:rPr>
              <w:t>分。</w:t>
            </w:r>
          </w:p>
          <w:p w:rsidR="001B7A46" w:rsidRPr="00E72E5A" w:rsidRDefault="00AF466A">
            <w:pPr>
              <w:rPr>
                <w:rFonts w:ascii="Times New Roman" w:hAnsi="Times New Roman"/>
                <w:szCs w:val="21"/>
              </w:rPr>
            </w:pPr>
            <w:r w:rsidRPr="00E72E5A">
              <w:rPr>
                <w:rFonts w:ascii="Times New Roman"/>
                <w:szCs w:val="21"/>
              </w:rPr>
              <w:t>以上</w:t>
            </w:r>
            <w:r w:rsidRPr="00E72E5A">
              <w:rPr>
                <w:rFonts w:ascii="Times New Roman" w:hAnsi="Times New Roman"/>
                <w:szCs w:val="21"/>
              </w:rPr>
              <w:t>10</w:t>
            </w:r>
            <w:r w:rsidRPr="00E72E5A">
              <w:rPr>
                <w:rFonts w:ascii="Times New Roman"/>
                <w:szCs w:val="21"/>
              </w:rPr>
              <w:t>分扣完为止。</w:t>
            </w:r>
          </w:p>
        </w:tc>
        <w:tc>
          <w:tcPr>
            <w:tcW w:w="2552" w:type="dxa"/>
          </w:tcPr>
          <w:p w:rsidR="001B7A46" w:rsidRPr="00E72E5A" w:rsidRDefault="00AF466A">
            <w:pPr>
              <w:rPr>
                <w:rFonts w:ascii="Times New Roman" w:hAnsi="Times New Roman"/>
                <w:b/>
                <w:szCs w:val="21"/>
              </w:rPr>
            </w:pPr>
            <w:r w:rsidRPr="00E72E5A">
              <w:rPr>
                <w:rFonts w:ascii="Times New Roman"/>
                <w:b/>
                <w:szCs w:val="21"/>
              </w:rPr>
              <w:t>查阅：</w:t>
            </w:r>
          </w:p>
          <w:p w:rsidR="001B7A46" w:rsidRPr="00E72E5A" w:rsidRDefault="00AF466A">
            <w:pPr>
              <w:rPr>
                <w:rFonts w:ascii="Times New Roman" w:hAnsi="Times New Roman"/>
                <w:szCs w:val="21"/>
              </w:rPr>
            </w:pPr>
            <w:r w:rsidRPr="00E72E5A">
              <w:rPr>
                <w:rFonts w:ascii="Times New Roman" w:hAnsi="Times New Roman"/>
                <w:szCs w:val="21"/>
              </w:rPr>
              <w:t>1</w:t>
            </w:r>
            <w:r w:rsidRPr="00E72E5A">
              <w:rPr>
                <w:rFonts w:ascii="Times New Roman"/>
                <w:szCs w:val="21"/>
              </w:rPr>
              <w:t>、安全风险辨识管</w:t>
            </w:r>
            <w:proofErr w:type="gramStart"/>
            <w:r w:rsidRPr="00E72E5A">
              <w:rPr>
                <w:rFonts w:ascii="Times New Roman"/>
                <w:szCs w:val="21"/>
              </w:rPr>
              <w:t>控相关</w:t>
            </w:r>
            <w:proofErr w:type="gramEnd"/>
            <w:r w:rsidRPr="00E72E5A">
              <w:rPr>
                <w:rFonts w:ascii="Times New Roman"/>
                <w:szCs w:val="21"/>
              </w:rPr>
              <w:t>制度、记录</w:t>
            </w:r>
          </w:p>
          <w:p w:rsidR="001B7A46" w:rsidRPr="00E72E5A" w:rsidRDefault="00AF466A">
            <w:pPr>
              <w:rPr>
                <w:rFonts w:ascii="Times New Roman" w:hAnsi="Times New Roman"/>
                <w:szCs w:val="21"/>
              </w:rPr>
            </w:pPr>
            <w:r w:rsidRPr="00E72E5A">
              <w:rPr>
                <w:rFonts w:ascii="Times New Roman" w:hAnsi="Times New Roman"/>
                <w:szCs w:val="21"/>
              </w:rPr>
              <w:t>2</w:t>
            </w:r>
            <w:r w:rsidRPr="00E72E5A">
              <w:rPr>
                <w:rFonts w:ascii="Times New Roman"/>
                <w:szCs w:val="21"/>
              </w:rPr>
              <w:t>、作业活动分析评价记录</w:t>
            </w:r>
          </w:p>
          <w:p w:rsidR="001B7A46" w:rsidRPr="00E72E5A" w:rsidRDefault="00AF466A">
            <w:pPr>
              <w:rPr>
                <w:rFonts w:ascii="Times New Roman" w:hAnsi="Times New Roman"/>
                <w:szCs w:val="21"/>
              </w:rPr>
            </w:pPr>
            <w:r w:rsidRPr="00E72E5A">
              <w:rPr>
                <w:rFonts w:ascii="Times New Roman" w:hAnsi="Times New Roman"/>
                <w:szCs w:val="21"/>
              </w:rPr>
              <w:t>3</w:t>
            </w:r>
            <w:r w:rsidRPr="00E72E5A">
              <w:rPr>
                <w:rFonts w:ascii="Times New Roman"/>
                <w:szCs w:val="21"/>
              </w:rPr>
              <w:t>、设备设施分析评价记录</w:t>
            </w:r>
          </w:p>
          <w:p w:rsidR="001B7A46" w:rsidRPr="00E72E5A" w:rsidRDefault="00AF466A">
            <w:pPr>
              <w:widowControl/>
              <w:rPr>
                <w:rFonts w:ascii="Times New Roman" w:hAnsi="Times New Roman"/>
                <w:b/>
                <w:szCs w:val="21"/>
              </w:rPr>
            </w:pPr>
            <w:r w:rsidRPr="00E72E5A">
              <w:rPr>
                <w:rFonts w:ascii="Times New Roman"/>
                <w:b/>
                <w:szCs w:val="21"/>
              </w:rPr>
              <w:t>询问：</w:t>
            </w:r>
          </w:p>
          <w:p w:rsidR="001B7A46" w:rsidRPr="00E72E5A" w:rsidRDefault="00AF466A">
            <w:pPr>
              <w:rPr>
                <w:rFonts w:ascii="Times New Roman" w:hAnsi="Times New Roman"/>
                <w:szCs w:val="21"/>
              </w:rPr>
            </w:pPr>
            <w:r w:rsidRPr="00E72E5A">
              <w:rPr>
                <w:rFonts w:ascii="Times New Roman"/>
                <w:szCs w:val="21"/>
              </w:rPr>
              <w:t>询问岗位人员参与安全风险辨识、分析情况。</w:t>
            </w:r>
          </w:p>
        </w:tc>
        <w:tc>
          <w:tcPr>
            <w:tcW w:w="1134" w:type="dxa"/>
            <w:vAlign w:val="center"/>
          </w:tcPr>
          <w:p w:rsidR="001B7A46" w:rsidRPr="00E72E5A" w:rsidRDefault="001B7A46">
            <w:pPr>
              <w:widowControl/>
              <w:adjustRightInd w:val="0"/>
              <w:snapToGrid w:val="0"/>
              <w:jc w:val="center"/>
              <w:rPr>
                <w:rFonts w:ascii="Times New Roman" w:hAnsi="Times New Roman"/>
                <w:szCs w:val="21"/>
              </w:rPr>
            </w:pPr>
          </w:p>
        </w:tc>
        <w:tc>
          <w:tcPr>
            <w:tcW w:w="709" w:type="dxa"/>
          </w:tcPr>
          <w:p w:rsidR="001B7A46" w:rsidRPr="00E72E5A" w:rsidRDefault="001B7A46">
            <w:pPr>
              <w:widowControl/>
              <w:adjustRightInd w:val="0"/>
              <w:snapToGrid w:val="0"/>
              <w:rPr>
                <w:rFonts w:ascii="Times New Roman" w:hAnsi="Times New Roman"/>
                <w:szCs w:val="21"/>
              </w:rPr>
            </w:pPr>
          </w:p>
        </w:tc>
        <w:tc>
          <w:tcPr>
            <w:tcW w:w="883" w:type="dxa"/>
          </w:tcPr>
          <w:p w:rsidR="001B7A46" w:rsidRPr="00E72E5A" w:rsidRDefault="001B7A46">
            <w:pPr>
              <w:widowControl/>
              <w:adjustRightInd w:val="0"/>
              <w:snapToGrid w:val="0"/>
              <w:rPr>
                <w:rFonts w:ascii="Times New Roman" w:hAnsi="Times New Roman"/>
                <w:szCs w:val="21"/>
              </w:rPr>
            </w:pPr>
          </w:p>
        </w:tc>
      </w:tr>
      <w:tr w:rsidR="001B7A46" w:rsidRPr="00E72E5A">
        <w:trPr>
          <w:trHeight w:val="799"/>
          <w:jc w:val="center"/>
        </w:trPr>
        <w:tc>
          <w:tcPr>
            <w:tcW w:w="1063" w:type="dxa"/>
            <w:vMerge w:val="restart"/>
            <w:vAlign w:val="center"/>
          </w:tcPr>
          <w:p w:rsidR="001B7A46" w:rsidRPr="00E72E5A" w:rsidRDefault="001B7A46">
            <w:pPr>
              <w:adjustRightInd w:val="0"/>
              <w:snapToGrid w:val="0"/>
              <w:jc w:val="center"/>
              <w:rPr>
                <w:rFonts w:ascii="Times New Roman" w:hAnsi="Times New Roman"/>
                <w:b/>
                <w:szCs w:val="21"/>
              </w:rPr>
            </w:pPr>
          </w:p>
          <w:p w:rsidR="001B7A46" w:rsidRPr="00E72E5A" w:rsidRDefault="001B7A46">
            <w:pPr>
              <w:adjustRightInd w:val="0"/>
              <w:snapToGrid w:val="0"/>
              <w:jc w:val="center"/>
              <w:rPr>
                <w:rFonts w:ascii="Times New Roman" w:hAnsi="Times New Roman"/>
                <w:b/>
                <w:szCs w:val="21"/>
              </w:rPr>
            </w:pPr>
          </w:p>
          <w:p w:rsidR="001B7A46" w:rsidRPr="00E72E5A" w:rsidRDefault="001B7A46">
            <w:pPr>
              <w:adjustRightInd w:val="0"/>
              <w:snapToGrid w:val="0"/>
              <w:jc w:val="center"/>
              <w:rPr>
                <w:rFonts w:ascii="Times New Roman" w:hAnsi="Times New Roman"/>
                <w:b/>
                <w:szCs w:val="21"/>
              </w:rPr>
            </w:pPr>
          </w:p>
          <w:p w:rsidR="001B7A46" w:rsidRPr="00E72E5A" w:rsidRDefault="001B7A46">
            <w:pPr>
              <w:adjustRightInd w:val="0"/>
              <w:snapToGrid w:val="0"/>
              <w:jc w:val="center"/>
              <w:rPr>
                <w:rFonts w:ascii="Times New Roman" w:hAnsi="Times New Roman"/>
                <w:b/>
                <w:szCs w:val="21"/>
              </w:rPr>
            </w:pPr>
          </w:p>
          <w:p w:rsidR="001B7A46" w:rsidRPr="00E72E5A" w:rsidRDefault="00AF466A">
            <w:pPr>
              <w:adjustRightInd w:val="0"/>
              <w:snapToGrid w:val="0"/>
              <w:jc w:val="center"/>
              <w:rPr>
                <w:rFonts w:ascii="Times New Roman" w:hAnsi="Times New Roman"/>
                <w:b/>
                <w:szCs w:val="21"/>
              </w:rPr>
            </w:pPr>
            <w:r w:rsidRPr="00E72E5A">
              <w:rPr>
                <w:rFonts w:ascii="Times New Roman"/>
                <w:b/>
                <w:szCs w:val="21"/>
              </w:rPr>
              <w:t>安全风险评估</w:t>
            </w:r>
          </w:p>
          <w:p w:rsidR="001B7A46" w:rsidRPr="00E72E5A" w:rsidRDefault="00AF466A">
            <w:pPr>
              <w:adjustRightInd w:val="0"/>
              <w:snapToGrid w:val="0"/>
              <w:jc w:val="center"/>
              <w:rPr>
                <w:rFonts w:ascii="Times New Roman" w:hAnsi="Times New Roman"/>
                <w:b/>
                <w:szCs w:val="21"/>
              </w:rPr>
            </w:pPr>
            <w:r w:rsidRPr="00E72E5A">
              <w:rPr>
                <w:rFonts w:ascii="Times New Roman"/>
                <w:b/>
                <w:szCs w:val="21"/>
              </w:rPr>
              <w:t>（</w:t>
            </w:r>
            <w:r w:rsidRPr="00E72E5A">
              <w:rPr>
                <w:rFonts w:ascii="Times New Roman" w:hAnsi="Times New Roman"/>
                <w:b/>
                <w:szCs w:val="21"/>
              </w:rPr>
              <w:t>12</w:t>
            </w:r>
            <w:r w:rsidRPr="00E72E5A">
              <w:rPr>
                <w:rFonts w:ascii="Times New Roman"/>
                <w:b/>
                <w:szCs w:val="21"/>
              </w:rPr>
              <w:t>分）</w:t>
            </w:r>
          </w:p>
        </w:tc>
        <w:tc>
          <w:tcPr>
            <w:tcW w:w="1050" w:type="dxa"/>
            <w:vAlign w:val="center"/>
          </w:tcPr>
          <w:p w:rsidR="001B7A46" w:rsidRPr="00E72E5A" w:rsidRDefault="00AF466A">
            <w:pPr>
              <w:adjustRightInd w:val="0"/>
              <w:snapToGrid w:val="0"/>
              <w:jc w:val="center"/>
              <w:rPr>
                <w:rFonts w:ascii="Times New Roman" w:hAnsi="Times New Roman"/>
                <w:szCs w:val="21"/>
              </w:rPr>
            </w:pPr>
            <w:r w:rsidRPr="00E72E5A">
              <w:rPr>
                <w:rFonts w:ascii="Times New Roman"/>
                <w:szCs w:val="21"/>
              </w:rPr>
              <w:t>评估方法（</w:t>
            </w:r>
            <w:r w:rsidRPr="00E72E5A">
              <w:rPr>
                <w:rFonts w:ascii="Times New Roman" w:hAnsi="Times New Roman"/>
                <w:szCs w:val="21"/>
              </w:rPr>
              <w:t>2</w:t>
            </w:r>
            <w:r w:rsidRPr="00E72E5A">
              <w:rPr>
                <w:rFonts w:ascii="Times New Roman"/>
                <w:szCs w:val="21"/>
              </w:rPr>
              <w:t>分）</w:t>
            </w:r>
          </w:p>
        </w:tc>
        <w:tc>
          <w:tcPr>
            <w:tcW w:w="3621" w:type="dxa"/>
          </w:tcPr>
          <w:p w:rsidR="001B7A46" w:rsidRPr="00E72E5A" w:rsidRDefault="00AF466A">
            <w:pPr>
              <w:widowControl/>
              <w:adjustRightInd w:val="0"/>
              <w:snapToGrid w:val="0"/>
              <w:rPr>
                <w:rFonts w:ascii="Times New Roman" w:hAnsi="Times New Roman"/>
                <w:szCs w:val="21"/>
              </w:rPr>
            </w:pPr>
            <w:r w:rsidRPr="00E72E5A">
              <w:rPr>
                <w:rFonts w:ascii="Times New Roman"/>
                <w:szCs w:val="21"/>
              </w:rPr>
              <w:t>应结合企业实际选择适合的风险评估方法。</w:t>
            </w:r>
          </w:p>
        </w:tc>
        <w:tc>
          <w:tcPr>
            <w:tcW w:w="3402" w:type="dxa"/>
          </w:tcPr>
          <w:p w:rsidR="001B7A46" w:rsidRPr="00E72E5A" w:rsidRDefault="00AF466A">
            <w:pPr>
              <w:adjustRightInd w:val="0"/>
              <w:snapToGrid w:val="0"/>
              <w:rPr>
                <w:rFonts w:ascii="Times New Roman" w:hAnsi="Times New Roman"/>
                <w:szCs w:val="21"/>
              </w:rPr>
            </w:pPr>
            <w:r w:rsidRPr="00E72E5A">
              <w:rPr>
                <w:rFonts w:ascii="Times New Roman"/>
                <w:szCs w:val="21"/>
              </w:rPr>
              <w:t>评估方法选择不合理或不适用的，扣</w:t>
            </w:r>
            <w:r w:rsidRPr="00E72E5A">
              <w:rPr>
                <w:rFonts w:ascii="Times New Roman" w:hAnsi="Times New Roman"/>
                <w:szCs w:val="21"/>
              </w:rPr>
              <w:t>2</w:t>
            </w:r>
            <w:r w:rsidRPr="00E72E5A">
              <w:rPr>
                <w:rFonts w:ascii="Times New Roman"/>
                <w:szCs w:val="21"/>
              </w:rPr>
              <w:t>分。</w:t>
            </w:r>
          </w:p>
        </w:tc>
        <w:tc>
          <w:tcPr>
            <w:tcW w:w="2552" w:type="dxa"/>
          </w:tcPr>
          <w:p w:rsidR="001B7A46" w:rsidRPr="00E72E5A" w:rsidRDefault="00AF466A">
            <w:pPr>
              <w:adjustRightInd w:val="0"/>
              <w:snapToGrid w:val="0"/>
              <w:rPr>
                <w:rFonts w:ascii="Times New Roman" w:hAnsi="Times New Roman"/>
                <w:b/>
                <w:szCs w:val="21"/>
              </w:rPr>
            </w:pPr>
            <w:r w:rsidRPr="00E72E5A">
              <w:rPr>
                <w:rFonts w:ascii="Times New Roman"/>
                <w:b/>
                <w:szCs w:val="21"/>
              </w:rPr>
              <w:t>查阅：</w:t>
            </w:r>
          </w:p>
          <w:p w:rsidR="001B7A46" w:rsidRPr="00E72E5A" w:rsidRDefault="00AF466A">
            <w:pPr>
              <w:adjustRightInd w:val="0"/>
              <w:snapToGrid w:val="0"/>
              <w:rPr>
                <w:rFonts w:ascii="Times New Roman" w:hAnsi="Times New Roman"/>
                <w:szCs w:val="21"/>
              </w:rPr>
            </w:pPr>
            <w:r w:rsidRPr="00E72E5A">
              <w:rPr>
                <w:rFonts w:ascii="Times New Roman"/>
                <w:szCs w:val="21"/>
              </w:rPr>
              <w:t>风险评估档案</w:t>
            </w:r>
          </w:p>
        </w:tc>
        <w:tc>
          <w:tcPr>
            <w:tcW w:w="1134" w:type="dxa"/>
            <w:vAlign w:val="center"/>
          </w:tcPr>
          <w:p w:rsidR="001B7A46" w:rsidRPr="00E72E5A" w:rsidRDefault="001B7A46">
            <w:pPr>
              <w:jc w:val="center"/>
              <w:rPr>
                <w:rFonts w:ascii="Times New Roman" w:hAnsi="Times New Roman"/>
                <w:szCs w:val="21"/>
              </w:rPr>
            </w:pPr>
          </w:p>
        </w:tc>
        <w:tc>
          <w:tcPr>
            <w:tcW w:w="709" w:type="dxa"/>
          </w:tcPr>
          <w:p w:rsidR="001B7A46" w:rsidRPr="00E72E5A" w:rsidRDefault="001B7A46">
            <w:pPr>
              <w:widowControl/>
              <w:adjustRightInd w:val="0"/>
              <w:snapToGrid w:val="0"/>
              <w:rPr>
                <w:rFonts w:ascii="Times New Roman" w:hAnsi="Times New Roman"/>
                <w:szCs w:val="21"/>
              </w:rPr>
            </w:pPr>
          </w:p>
        </w:tc>
        <w:tc>
          <w:tcPr>
            <w:tcW w:w="883" w:type="dxa"/>
          </w:tcPr>
          <w:p w:rsidR="001B7A46" w:rsidRPr="00E72E5A" w:rsidRDefault="001B7A46">
            <w:pPr>
              <w:widowControl/>
              <w:adjustRightInd w:val="0"/>
              <w:snapToGrid w:val="0"/>
              <w:rPr>
                <w:rFonts w:ascii="Times New Roman" w:hAnsi="Times New Roman"/>
                <w:szCs w:val="21"/>
              </w:rPr>
            </w:pPr>
          </w:p>
        </w:tc>
      </w:tr>
      <w:tr w:rsidR="001B7A46" w:rsidRPr="00E72E5A">
        <w:trPr>
          <w:trHeight w:val="363"/>
          <w:jc w:val="center"/>
        </w:trPr>
        <w:tc>
          <w:tcPr>
            <w:tcW w:w="1063" w:type="dxa"/>
            <w:vMerge/>
            <w:vAlign w:val="center"/>
          </w:tcPr>
          <w:p w:rsidR="001B7A46" w:rsidRPr="00E72E5A" w:rsidRDefault="001B7A46">
            <w:pPr>
              <w:adjustRightInd w:val="0"/>
              <w:snapToGrid w:val="0"/>
              <w:jc w:val="center"/>
              <w:rPr>
                <w:rFonts w:ascii="Times New Roman" w:hAnsi="Times New Roman"/>
                <w:b/>
                <w:szCs w:val="21"/>
              </w:rPr>
            </w:pPr>
          </w:p>
        </w:tc>
        <w:tc>
          <w:tcPr>
            <w:tcW w:w="1050" w:type="dxa"/>
            <w:vAlign w:val="center"/>
          </w:tcPr>
          <w:p w:rsidR="001B7A46" w:rsidRPr="00E72E5A" w:rsidRDefault="00AF466A">
            <w:pPr>
              <w:adjustRightInd w:val="0"/>
              <w:snapToGrid w:val="0"/>
              <w:jc w:val="center"/>
              <w:rPr>
                <w:rFonts w:ascii="Times New Roman" w:hAnsi="Times New Roman"/>
                <w:szCs w:val="21"/>
              </w:rPr>
            </w:pPr>
            <w:r w:rsidRPr="00E72E5A">
              <w:rPr>
                <w:rFonts w:ascii="Times New Roman"/>
                <w:szCs w:val="21"/>
              </w:rPr>
              <w:t>风险评估分级</w:t>
            </w:r>
          </w:p>
          <w:p w:rsidR="001B7A46" w:rsidRPr="00E72E5A" w:rsidRDefault="00AF466A">
            <w:pPr>
              <w:adjustRightInd w:val="0"/>
              <w:snapToGrid w:val="0"/>
              <w:jc w:val="center"/>
              <w:rPr>
                <w:rFonts w:ascii="Times New Roman" w:hAnsi="Times New Roman"/>
                <w:szCs w:val="21"/>
              </w:rPr>
            </w:pPr>
            <w:r w:rsidRPr="00E72E5A">
              <w:rPr>
                <w:rFonts w:ascii="Times New Roman"/>
                <w:szCs w:val="21"/>
              </w:rPr>
              <w:t>（</w:t>
            </w:r>
            <w:r w:rsidRPr="00E72E5A">
              <w:rPr>
                <w:rFonts w:ascii="Times New Roman" w:hAnsi="Times New Roman"/>
                <w:szCs w:val="21"/>
              </w:rPr>
              <w:t>10</w:t>
            </w:r>
            <w:r w:rsidRPr="00E72E5A">
              <w:rPr>
                <w:rFonts w:ascii="Times New Roman"/>
                <w:szCs w:val="21"/>
              </w:rPr>
              <w:t>分）</w:t>
            </w:r>
          </w:p>
        </w:tc>
        <w:tc>
          <w:tcPr>
            <w:tcW w:w="3621" w:type="dxa"/>
          </w:tcPr>
          <w:p w:rsidR="001B7A46" w:rsidRPr="00E72E5A" w:rsidRDefault="00AF466A">
            <w:pPr>
              <w:widowControl/>
              <w:numPr>
                <w:ilvl w:val="0"/>
                <w:numId w:val="22"/>
              </w:numPr>
              <w:rPr>
                <w:rFonts w:ascii="Times New Roman" w:hAnsi="Times New Roman"/>
                <w:szCs w:val="21"/>
              </w:rPr>
            </w:pPr>
            <w:r w:rsidRPr="00E72E5A">
              <w:rPr>
                <w:rFonts w:ascii="Times New Roman"/>
                <w:szCs w:val="21"/>
              </w:rPr>
              <w:t>评估人员应按评估方法的判定准则进行评估。</w:t>
            </w:r>
          </w:p>
          <w:p w:rsidR="001B7A46" w:rsidRPr="00E72E5A" w:rsidRDefault="00AF466A">
            <w:pPr>
              <w:widowControl/>
              <w:numPr>
                <w:ilvl w:val="0"/>
                <w:numId w:val="22"/>
              </w:numPr>
              <w:rPr>
                <w:rFonts w:ascii="Times New Roman" w:hAnsi="Times New Roman"/>
                <w:szCs w:val="21"/>
              </w:rPr>
            </w:pPr>
            <w:r w:rsidRPr="00E72E5A">
              <w:rPr>
                <w:rFonts w:ascii="Times New Roman"/>
                <w:szCs w:val="21"/>
              </w:rPr>
              <w:t>评估取值合理，分级结果正确。</w:t>
            </w:r>
          </w:p>
          <w:p w:rsidR="001B7A46" w:rsidRPr="00E72E5A" w:rsidRDefault="00AF466A">
            <w:pPr>
              <w:widowControl/>
              <w:numPr>
                <w:ilvl w:val="0"/>
                <w:numId w:val="22"/>
              </w:numPr>
              <w:rPr>
                <w:rFonts w:ascii="Times New Roman" w:hAnsi="Times New Roman"/>
                <w:szCs w:val="21"/>
              </w:rPr>
            </w:pPr>
            <w:r w:rsidRPr="00E72E5A">
              <w:rPr>
                <w:rFonts w:ascii="Times New Roman"/>
                <w:szCs w:val="21"/>
              </w:rPr>
              <w:lastRenderedPageBreak/>
              <w:t>涉及一、二级危险化学品重大危险</w:t>
            </w:r>
            <w:proofErr w:type="gramStart"/>
            <w:r w:rsidRPr="00E72E5A">
              <w:rPr>
                <w:rFonts w:ascii="Times New Roman"/>
                <w:szCs w:val="21"/>
              </w:rPr>
              <w:t>源或者</w:t>
            </w:r>
            <w:proofErr w:type="gramEnd"/>
            <w:r w:rsidRPr="00E72E5A">
              <w:rPr>
                <w:rFonts w:ascii="Times New Roman"/>
                <w:szCs w:val="21"/>
              </w:rPr>
              <w:t>发生火灾、爆炸等事故可能造成十人以上人员死亡的，应判定为重大风险。</w:t>
            </w:r>
          </w:p>
        </w:tc>
        <w:tc>
          <w:tcPr>
            <w:tcW w:w="3402" w:type="dxa"/>
          </w:tcPr>
          <w:p w:rsidR="001B7A46" w:rsidRPr="00E72E5A" w:rsidRDefault="00AF466A">
            <w:pPr>
              <w:numPr>
                <w:ilvl w:val="0"/>
                <w:numId w:val="23"/>
              </w:numPr>
              <w:rPr>
                <w:rFonts w:ascii="Times New Roman" w:hAnsi="Times New Roman"/>
                <w:szCs w:val="21"/>
              </w:rPr>
            </w:pPr>
            <w:r w:rsidRPr="00E72E5A">
              <w:rPr>
                <w:rFonts w:ascii="Times New Roman"/>
                <w:szCs w:val="21"/>
              </w:rPr>
              <w:lastRenderedPageBreak/>
              <w:t>未按评估方法开展评估的，扣</w:t>
            </w:r>
            <w:r w:rsidRPr="00E72E5A">
              <w:rPr>
                <w:rFonts w:ascii="Times New Roman" w:hAnsi="Times New Roman"/>
                <w:szCs w:val="21"/>
              </w:rPr>
              <w:t>2</w:t>
            </w:r>
            <w:r w:rsidRPr="00E72E5A">
              <w:rPr>
                <w:rFonts w:ascii="Times New Roman"/>
                <w:szCs w:val="21"/>
              </w:rPr>
              <w:t>分。</w:t>
            </w:r>
          </w:p>
          <w:p w:rsidR="001B7A46" w:rsidRPr="00E72E5A" w:rsidRDefault="00AF466A">
            <w:pPr>
              <w:numPr>
                <w:ilvl w:val="0"/>
                <w:numId w:val="23"/>
              </w:numPr>
              <w:rPr>
                <w:rFonts w:ascii="Times New Roman" w:hAnsi="Times New Roman"/>
                <w:szCs w:val="21"/>
              </w:rPr>
            </w:pPr>
            <w:r w:rsidRPr="00E72E5A">
              <w:rPr>
                <w:rFonts w:ascii="Times New Roman"/>
                <w:szCs w:val="21"/>
              </w:rPr>
              <w:t>风险评估取值不合理的，每发现</w:t>
            </w:r>
            <w:r w:rsidRPr="00E72E5A">
              <w:rPr>
                <w:rFonts w:ascii="Times New Roman"/>
                <w:szCs w:val="21"/>
              </w:rPr>
              <w:lastRenderedPageBreak/>
              <w:t>一项扣</w:t>
            </w:r>
            <w:r w:rsidRPr="00E72E5A">
              <w:rPr>
                <w:rFonts w:ascii="Times New Roman" w:hAnsi="Times New Roman"/>
                <w:szCs w:val="21"/>
              </w:rPr>
              <w:t>1</w:t>
            </w:r>
            <w:r w:rsidRPr="00E72E5A">
              <w:rPr>
                <w:rFonts w:ascii="Times New Roman"/>
                <w:szCs w:val="21"/>
              </w:rPr>
              <w:t>分。</w:t>
            </w:r>
          </w:p>
          <w:p w:rsidR="001B7A46" w:rsidRPr="00E72E5A" w:rsidRDefault="00AF466A">
            <w:pPr>
              <w:rPr>
                <w:rFonts w:ascii="Times New Roman" w:hAnsi="Times New Roman"/>
                <w:color w:val="000000"/>
                <w:szCs w:val="21"/>
              </w:rPr>
            </w:pPr>
            <w:r w:rsidRPr="00E72E5A">
              <w:rPr>
                <w:rFonts w:ascii="Times New Roman" w:hAnsi="Times New Roman"/>
                <w:color w:val="000000"/>
                <w:szCs w:val="21"/>
              </w:rPr>
              <w:t>3</w:t>
            </w:r>
            <w:r w:rsidRPr="00E72E5A">
              <w:rPr>
                <w:rFonts w:ascii="Times New Roman"/>
                <w:color w:val="000000"/>
                <w:szCs w:val="21"/>
              </w:rPr>
              <w:t>、应为重大风险而未判定为重大风险的，每发现一</w:t>
            </w:r>
            <w:r w:rsidRPr="00E72E5A">
              <w:rPr>
                <w:rFonts w:ascii="Times New Roman"/>
                <w:szCs w:val="21"/>
              </w:rPr>
              <w:t>项扣</w:t>
            </w:r>
            <w:r w:rsidRPr="00E72E5A">
              <w:rPr>
                <w:rFonts w:ascii="Times New Roman" w:hAnsi="Times New Roman"/>
                <w:szCs w:val="21"/>
              </w:rPr>
              <w:t>5</w:t>
            </w:r>
            <w:r w:rsidRPr="00E72E5A">
              <w:rPr>
                <w:rFonts w:ascii="Times New Roman"/>
                <w:szCs w:val="21"/>
              </w:rPr>
              <w:t>分。</w:t>
            </w:r>
          </w:p>
          <w:p w:rsidR="001B7A46" w:rsidRPr="00E72E5A" w:rsidRDefault="00AF466A">
            <w:pPr>
              <w:rPr>
                <w:rFonts w:ascii="Times New Roman" w:hAnsi="Times New Roman"/>
                <w:b/>
                <w:bCs/>
                <w:sz w:val="32"/>
                <w:szCs w:val="21"/>
              </w:rPr>
            </w:pPr>
            <w:r w:rsidRPr="00E72E5A">
              <w:rPr>
                <w:rFonts w:ascii="Times New Roman"/>
                <w:color w:val="000000"/>
                <w:szCs w:val="21"/>
              </w:rPr>
              <w:t>以上</w:t>
            </w:r>
            <w:r w:rsidRPr="00E72E5A">
              <w:rPr>
                <w:rFonts w:ascii="Times New Roman" w:hAnsi="Times New Roman"/>
                <w:color w:val="000000"/>
                <w:szCs w:val="21"/>
              </w:rPr>
              <w:t>10</w:t>
            </w:r>
            <w:r w:rsidRPr="00E72E5A">
              <w:rPr>
                <w:rFonts w:ascii="Times New Roman"/>
                <w:color w:val="000000"/>
                <w:szCs w:val="21"/>
              </w:rPr>
              <w:t>分扣完为止。</w:t>
            </w:r>
          </w:p>
        </w:tc>
        <w:tc>
          <w:tcPr>
            <w:tcW w:w="2552" w:type="dxa"/>
          </w:tcPr>
          <w:p w:rsidR="001B7A46" w:rsidRPr="00E72E5A" w:rsidRDefault="00AF466A">
            <w:pPr>
              <w:rPr>
                <w:rFonts w:ascii="Times New Roman" w:hAnsi="Times New Roman"/>
                <w:b/>
                <w:szCs w:val="21"/>
              </w:rPr>
            </w:pPr>
            <w:r w:rsidRPr="00E72E5A">
              <w:rPr>
                <w:rFonts w:ascii="Times New Roman"/>
                <w:b/>
                <w:szCs w:val="21"/>
              </w:rPr>
              <w:lastRenderedPageBreak/>
              <w:t>查阅：</w:t>
            </w:r>
          </w:p>
          <w:p w:rsidR="001B7A46" w:rsidRPr="00E72E5A" w:rsidRDefault="00AF466A">
            <w:pPr>
              <w:numPr>
                <w:ilvl w:val="0"/>
                <w:numId w:val="24"/>
              </w:numPr>
              <w:rPr>
                <w:rFonts w:ascii="Times New Roman" w:hAnsi="Times New Roman"/>
                <w:szCs w:val="21"/>
              </w:rPr>
            </w:pPr>
            <w:r w:rsidRPr="00E72E5A">
              <w:rPr>
                <w:rFonts w:ascii="Times New Roman"/>
                <w:szCs w:val="21"/>
              </w:rPr>
              <w:t>工作危害分析及安全检查</w:t>
            </w:r>
            <w:proofErr w:type="gramStart"/>
            <w:r w:rsidRPr="00E72E5A">
              <w:rPr>
                <w:rFonts w:ascii="Times New Roman"/>
                <w:szCs w:val="21"/>
              </w:rPr>
              <w:t>表分析</w:t>
            </w:r>
            <w:proofErr w:type="gramEnd"/>
            <w:r w:rsidRPr="00E72E5A">
              <w:rPr>
                <w:rFonts w:ascii="Times New Roman"/>
                <w:szCs w:val="21"/>
              </w:rPr>
              <w:t>等分析记录</w:t>
            </w:r>
          </w:p>
          <w:p w:rsidR="001B7A46" w:rsidRPr="00E72E5A" w:rsidRDefault="00AF466A">
            <w:pPr>
              <w:numPr>
                <w:ilvl w:val="0"/>
                <w:numId w:val="24"/>
              </w:numPr>
              <w:rPr>
                <w:rFonts w:ascii="Times New Roman" w:hAnsi="Times New Roman"/>
                <w:szCs w:val="21"/>
              </w:rPr>
            </w:pPr>
            <w:r w:rsidRPr="00E72E5A">
              <w:rPr>
                <w:rFonts w:ascii="Times New Roman"/>
                <w:szCs w:val="21"/>
              </w:rPr>
              <w:lastRenderedPageBreak/>
              <w:t>风险评估档案</w:t>
            </w:r>
          </w:p>
          <w:p w:rsidR="001B7A46" w:rsidRPr="00E72E5A" w:rsidRDefault="00AF466A">
            <w:pPr>
              <w:widowControl/>
              <w:rPr>
                <w:rFonts w:ascii="Times New Roman" w:hAnsi="Times New Roman"/>
                <w:b/>
                <w:szCs w:val="21"/>
              </w:rPr>
            </w:pPr>
            <w:r w:rsidRPr="00E72E5A">
              <w:rPr>
                <w:rFonts w:ascii="Times New Roman"/>
                <w:b/>
                <w:szCs w:val="21"/>
              </w:rPr>
              <w:t>询问：</w:t>
            </w:r>
          </w:p>
          <w:p w:rsidR="001B7A46" w:rsidRPr="00E72E5A" w:rsidRDefault="00AF466A">
            <w:pPr>
              <w:rPr>
                <w:rFonts w:ascii="Times New Roman" w:hAnsi="Times New Roman"/>
                <w:szCs w:val="21"/>
              </w:rPr>
            </w:pPr>
            <w:r w:rsidRPr="00E72E5A">
              <w:rPr>
                <w:rFonts w:ascii="Times New Roman"/>
                <w:szCs w:val="21"/>
              </w:rPr>
              <w:t>相关岗位人员是否熟知风险评估准则并进行正确的评估。</w:t>
            </w:r>
          </w:p>
        </w:tc>
        <w:tc>
          <w:tcPr>
            <w:tcW w:w="1134" w:type="dxa"/>
            <w:vAlign w:val="center"/>
          </w:tcPr>
          <w:p w:rsidR="001B7A46" w:rsidRPr="00E72E5A" w:rsidRDefault="001B7A46">
            <w:pPr>
              <w:jc w:val="center"/>
              <w:rPr>
                <w:rFonts w:ascii="Times New Roman" w:hAnsi="Times New Roman"/>
                <w:szCs w:val="21"/>
              </w:rPr>
            </w:pPr>
          </w:p>
        </w:tc>
        <w:tc>
          <w:tcPr>
            <w:tcW w:w="709" w:type="dxa"/>
          </w:tcPr>
          <w:p w:rsidR="001B7A46" w:rsidRPr="00E72E5A" w:rsidRDefault="001B7A46">
            <w:pPr>
              <w:widowControl/>
              <w:adjustRightInd w:val="0"/>
              <w:snapToGrid w:val="0"/>
              <w:rPr>
                <w:rFonts w:ascii="Times New Roman" w:hAnsi="Times New Roman"/>
                <w:szCs w:val="21"/>
              </w:rPr>
            </w:pPr>
          </w:p>
        </w:tc>
        <w:tc>
          <w:tcPr>
            <w:tcW w:w="883" w:type="dxa"/>
          </w:tcPr>
          <w:p w:rsidR="001B7A46" w:rsidRPr="00E72E5A" w:rsidRDefault="001B7A46">
            <w:pPr>
              <w:widowControl/>
              <w:adjustRightInd w:val="0"/>
              <w:snapToGrid w:val="0"/>
              <w:rPr>
                <w:rFonts w:ascii="Times New Roman" w:hAnsi="Times New Roman"/>
                <w:szCs w:val="21"/>
              </w:rPr>
            </w:pPr>
          </w:p>
        </w:tc>
      </w:tr>
      <w:tr w:rsidR="001B7A46" w:rsidRPr="00E72E5A">
        <w:trPr>
          <w:trHeight w:val="363"/>
          <w:jc w:val="center"/>
        </w:trPr>
        <w:tc>
          <w:tcPr>
            <w:tcW w:w="1063" w:type="dxa"/>
            <w:vMerge w:val="restart"/>
            <w:vAlign w:val="center"/>
          </w:tcPr>
          <w:p w:rsidR="001B7A46" w:rsidRPr="00E72E5A" w:rsidRDefault="00AF466A">
            <w:pPr>
              <w:adjustRightInd w:val="0"/>
              <w:snapToGrid w:val="0"/>
              <w:jc w:val="center"/>
              <w:rPr>
                <w:rFonts w:ascii="Times New Roman" w:hAnsi="Times New Roman"/>
                <w:b/>
                <w:szCs w:val="21"/>
              </w:rPr>
            </w:pPr>
            <w:r w:rsidRPr="00E72E5A">
              <w:rPr>
                <w:rFonts w:ascii="Times New Roman"/>
                <w:b/>
                <w:szCs w:val="21"/>
              </w:rPr>
              <w:lastRenderedPageBreak/>
              <w:t>安全风险管控</w:t>
            </w:r>
          </w:p>
          <w:p w:rsidR="001B7A46" w:rsidRPr="00E72E5A" w:rsidRDefault="00AF466A">
            <w:pPr>
              <w:adjustRightInd w:val="0"/>
              <w:snapToGrid w:val="0"/>
              <w:jc w:val="center"/>
              <w:rPr>
                <w:rFonts w:ascii="Times New Roman" w:hAnsi="Times New Roman"/>
                <w:b/>
                <w:szCs w:val="21"/>
              </w:rPr>
            </w:pPr>
            <w:r w:rsidRPr="00E72E5A">
              <w:rPr>
                <w:rFonts w:ascii="Times New Roman"/>
                <w:b/>
                <w:szCs w:val="21"/>
              </w:rPr>
              <w:t>（</w:t>
            </w:r>
            <w:r w:rsidRPr="00E72E5A">
              <w:rPr>
                <w:rFonts w:ascii="Times New Roman" w:hAnsi="Times New Roman"/>
                <w:b/>
                <w:szCs w:val="21"/>
              </w:rPr>
              <w:t>38</w:t>
            </w:r>
            <w:r w:rsidRPr="00E72E5A">
              <w:rPr>
                <w:rFonts w:ascii="Times New Roman"/>
                <w:b/>
                <w:szCs w:val="21"/>
              </w:rPr>
              <w:t>分）</w:t>
            </w:r>
          </w:p>
        </w:tc>
        <w:tc>
          <w:tcPr>
            <w:tcW w:w="1050" w:type="dxa"/>
            <w:vAlign w:val="center"/>
          </w:tcPr>
          <w:p w:rsidR="001B7A46" w:rsidRPr="00E72E5A" w:rsidRDefault="00AF466A">
            <w:pPr>
              <w:adjustRightInd w:val="0"/>
              <w:snapToGrid w:val="0"/>
              <w:jc w:val="center"/>
              <w:rPr>
                <w:rFonts w:ascii="Times New Roman" w:hAnsi="Times New Roman"/>
                <w:szCs w:val="21"/>
              </w:rPr>
            </w:pPr>
            <w:r w:rsidRPr="00E72E5A">
              <w:rPr>
                <w:rFonts w:ascii="Times New Roman"/>
                <w:szCs w:val="21"/>
              </w:rPr>
              <w:t>管控措施制定</w:t>
            </w:r>
          </w:p>
          <w:p w:rsidR="001B7A46" w:rsidRPr="00E72E5A" w:rsidRDefault="00AF466A">
            <w:pPr>
              <w:adjustRightInd w:val="0"/>
              <w:snapToGrid w:val="0"/>
              <w:jc w:val="center"/>
              <w:rPr>
                <w:rFonts w:ascii="Times New Roman" w:hAnsi="Times New Roman"/>
                <w:szCs w:val="21"/>
              </w:rPr>
            </w:pPr>
            <w:r w:rsidRPr="00E72E5A">
              <w:rPr>
                <w:rFonts w:ascii="Times New Roman"/>
                <w:szCs w:val="21"/>
              </w:rPr>
              <w:t>（</w:t>
            </w:r>
            <w:r w:rsidRPr="00E72E5A">
              <w:rPr>
                <w:rFonts w:ascii="Times New Roman" w:hAnsi="Times New Roman"/>
                <w:szCs w:val="21"/>
              </w:rPr>
              <w:t>15</w:t>
            </w:r>
            <w:r w:rsidRPr="00E72E5A">
              <w:rPr>
                <w:rFonts w:ascii="Times New Roman"/>
                <w:szCs w:val="21"/>
              </w:rPr>
              <w:t>分）</w:t>
            </w:r>
          </w:p>
        </w:tc>
        <w:tc>
          <w:tcPr>
            <w:tcW w:w="3621" w:type="dxa"/>
          </w:tcPr>
          <w:p w:rsidR="001B7A46" w:rsidRPr="00E72E5A" w:rsidRDefault="00AF466A">
            <w:pPr>
              <w:numPr>
                <w:ilvl w:val="255"/>
                <w:numId w:val="0"/>
              </w:numPr>
              <w:rPr>
                <w:rFonts w:ascii="Times New Roman" w:hAnsi="Times New Roman"/>
                <w:szCs w:val="21"/>
              </w:rPr>
            </w:pPr>
            <w:r w:rsidRPr="00E72E5A">
              <w:rPr>
                <w:rFonts w:ascii="Times New Roman" w:hAnsi="Times New Roman"/>
                <w:szCs w:val="21"/>
              </w:rPr>
              <w:t>1</w:t>
            </w:r>
            <w:r w:rsidRPr="00E72E5A">
              <w:rPr>
                <w:rFonts w:ascii="Times New Roman"/>
                <w:szCs w:val="21"/>
              </w:rPr>
              <w:t>、应从组织、技术、管理、应急等方面针对辨识出的安全风险逐项制定管控措施。管控措施应能有效控制相应风险，并具有可操作性。</w:t>
            </w:r>
          </w:p>
          <w:p w:rsidR="001B7A46" w:rsidRPr="00E72E5A" w:rsidRDefault="00AF466A">
            <w:pPr>
              <w:numPr>
                <w:ilvl w:val="255"/>
                <w:numId w:val="0"/>
              </w:numPr>
              <w:rPr>
                <w:rFonts w:ascii="Times New Roman" w:hAnsi="Times New Roman"/>
                <w:szCs w:val="21"/>
              </w:rPr>
            </w:pPr>
            <w:r w:rsidRPr="00E72E5A">
              <w:rPr>
                <w:rFonts w:ascii="Times New Roman" w:hAnsi="Times New Roman"/>
                <w:szCs w:val="21"/>
              </w:rPr>
              <w:t>2</w:t>
            </w:r>
            <w:r w:rsidRPr="00E72E5A">
              <w:rPr>
                <w:rFonts w:ascii="Times New Roman"/>
                <w:szCs w:val="21"/>
              </w:rPr>
              <w:t>、企业应编制安全风险管控清单，由企业组织相关部门、岗位人员按程序组织评审并确定，由企业主要负责人审定发布。</w:t>
            </w:r>
          </w:p>
          <w:p w:rsidR="001B7A46" w:rsidRPr="00E72E5A" w:rsidRDefault="00AF466A">
            <w:pPr>
              <w:numPr>
                <w:ilvl w:val="255"/>
                <w:numId w:val="0"/>
              </w:numPr>
              <w:rPr>
                <w:rFonts w:ascii="Times New Roman" w:hAnsi="Times New Roman"/>
                <w:szCs w:val="21"/>
              </w:rPr>
            </w:pPr>
            <w:r w:rsidRPr="00E72E5A">
              <w:rPr>
                <w:rFonts w:ascii="Times New Roman" w:hAnsi="Times New Roman"/>
                <w:szCs w:val="21"/>
              </w:rPr>
              <w:t>3</w:t>
            </w:r>
            <w:r w:rsidRPr="00E72E5A">
              <w:rPr>
                <w:rFonts w:ascii="Times New Roman"/>
                <w:szCs w:val="21"/>
              </w:rPr>
              <w:t>、安全风险管控清单应当列明安全风险名称、所处位置</w:t>
            </w:r>
            <w:r w:rsidRPr="00E72E5A">
              <w:rPr>
                <w:rFonts w:ascii="Times New Roman" w:hAnsi="Times New Roman"/>
                <w:szCs w:val="21"/>
              </w:rPr>
              <w:t>(</w:t>
            </w:r>
            <w:r w:rsidRPr="00E72E5A">
              <w:rPr>
                <w:rFonts w:ascii="Times New Roman"/>
                <w:szCs w:val="21"/>
              </w:rPr>
              <w:t>场所、部位、环节</w:t>
            </w:r>
            <w:r w:rsidRPr="00E72E5A">
              <w:rPr>
                <w:rFonts w:ascii="Times New Roman" w:hAnsi="Times New Roman"/>
                <w:szCs w:val="21"/>
              </w:rPr>
              <w:t>)</w:t>
            </w:r>
            <w:r w:rsidRPr="00E72E5A">
              <w:rPr>
                <w:rFonts w:ascii="Times New Roman"/>
                <w:szCs w:val="21"/>
              </w:rPr>
              <w:t>、可能导致的事故类型及其后果、主要管控措施、管</w:t>
            </w:r>
            <w:proofErr w:type="gramStart"/>
            <w:r w:rsidRPr="00E72E5A">
              <w:rPr>
                <w:rFonts w:ascii="Times New Roman"/>
                <w:szCs w:val="21"/>
              </w:rPr>
              <w:t>控责任</w:t>
            </w:r>
            <w:proofErr w:type="gramEnd"/>
            <w:r w:rsidRPr="00E72E5A">
              <w:rPr>
                <w:rFonts w:ascii="Times New Roman"/>
                <w:szCs w:val="21"/>
              </w:rPr>
              <w:t>部门和责任人。</w:t>
            </w:r>
          </w:p>
          <w:p w:rsidR="001B7A46" w:rsidRPr="00E72E5A" w:rsidRDefault="00AF466A">
            <w:pPr>
              <w:numPr>
                <w:ilvl w:val="255"/>
                <w:numId w:val="0"/>
              </w:numPr>
              <w:rPr>
                <w:rFonts w:ascii="Times New Roman" w:hAnsi="Times New Roman"/>
                <w:szCs w:val="21"/>
              </w:rPr>
            </w:pPr>
            <w:r w:rsidRPr="00E72E5A">
              <w:rPr>
                <w:rFonts w:ascii="Times New Roman" w:hAnsi="Times New Roman"/>
                <w:szCs w:val="21"/>
              </w:rPr>
              <w:t>4</w:t>
            </w:r>
            <w:r w:rsidRPr="00E72E5A">
              <w:rPr>
                <w:rFonts w:ascii="Times New Roman"/>
                <w:szCs w:val="21"/>
              </w:rPr>
              <w:t>、较大、重大安全风险资料应当单独立卷，内容包括安全风险名称、等级、所处位置、管控措施和变更情况等。</w:t>
            </w:r>
          </w:p>
        </w:tc>
        <w:tc>
          <w:tcPr>
            <w:tcW w:w="3402" w:type="dxa"/>
          </w:tcPr>
          <w:p w:rsidR="001B7A46" w:rsidRPr="00E72E5A" w:rsidRDefault="00AF466A">
            <w:pPr>
              <w:rPr>
                <w:rFonts w:ascii="Times New Roman" w:hAnsi="Times New Roman"/>
                <w:b/>
                <w:bCs/>
                <w:sz w:val="32"/>
              </w:rPr>
            </w:pPr>
            <w:r w:rsidRPr="00E72E5A">
              <w:rPr>
                <w:rFonts w:ascii="Times New Roman" w:hAnsi="Times New Roman"/>
                <w:szCs w:val="21"/>
              </w:rPr>
              <w:t>1</w:t>
            </w:r>
            <w:r w:rsidRPr="00E72E5A">
              <w:rPr>
                <w:rFonts w:ascii="Times New Roman"/>
                <w:szCs w:val="21"/>
              </w:rPr>
              <w:t>、管控措施不全面的，每发现一项扣</w:t>
            </w:r>
            <w:r w:rsidRPr="00E72E5A">
              <w:rPr>
                <w:rFonts w:ascii="Times New Roman" w:hAnsi="Times New Roman"/>
                <w:szCs w:val="21"/>
              </w:rPr>
              <w:t>1</w:t>
            </w:r>
            <w:r w:rsidRPr="00E72E5A">
              <w:rPr>
                <w:rFonts w:ascii="Times New Roman"/>
                <w:szCs w:val="21"/>
              </w:rPr>
              <w:t>分；管控措施不能达到管控效果、可操作性较差的，每发现一项扣</w:t>
            </w:r>
            <w:r w:rsidRPr="00E72E5A">
              <w:rPr>
                <w:rFonts w:ascii="Times New Roman" w:hAnsi="Times New Roman"/>
                <w:szCs w:val="21"/>
              </w:rPr>
              <w:t>1</w:t>
            </w:r>
            <w:r w:rsidRPr="00E72E5A">
              <w:rPr>
                <w:rFonts w:ascii="Times New Roman"/>
                <w:szCs w:val="21"/>
              </w:rPr>
              <w:t>分。</w:t>
            </w:r>
          </w:p>
          <w:p w:rsidR="001B7A46" w:rsidRPr="00E72E5A" w:rsidRDefault="00AF466A">
            <w:pPr>
              <w:numPr>
                <w:ilvl w:val="255"/>
                <w:numId w:val="0"/>
              </w:numPr>
              <w:rPr>
                <w:rFonts w:ascii="Times New Roman" w:hAnsi="Times New Roman"/>
                <w:szCs w:val="21"/>
              </w:rPr>
            </w:pPr>
            <w:r w:rsidRPr="00E72E5A">
              <w:rPr>
                <w:rFonts w:ascii="Times New Roman" w:hAnsi="Times New Roman"/>
              </w:rPr>
              <w:t>2</w:t>
            </w:r>
            <w:r w:rsidRPr="00E72E5A">
              <w:rPr>
                <w:rFonts w:ascii="Times New Roman"/>
              </w:rPr>
              <w:t>、</w:t>
            </w:r>
            <w:r w:rsidRPr="00E72E5A">
              <w:rPr>
                <w:rFonts w:ascii="Times New Roman"/>
                <w:szCs w:val="21"/>
              </w:rPr>
              <w:t>未按程序组织进行管控措施评审确定的，扣</w:t>
            </w:r>
            <w:r w:rsidRPr="00E72E5A">
              <w:rPr>
                <w:rFonts w:ascii="Times New Roman" w:hAnsi="Times New Roman"/>
                <w:szCs w:val="21"/>
              </w:rPr>
              <w:t>2</w:t>
            </w:r>
            <w:r w:rsidRPr="00E72E5A">
              <w:rPr>
                <w:rFonts w:ascii="Times New Roman"/>
                <w:szCs w:val="21"/>
              </w:rPr>
              <w:t>分；安全风险管控清单未经企业主要负责人审定发布的，扣</w:t>
            </w:r>
            <w:r w:rsidRPr="00E72E5A">
              <w:rPr>
                <w:rFonts w:ascii="Times New Roman" w:hAnsi="Times New Roman"/>
                <w:szCs w:val="21"/>
              </w:rPr>
              <w:t>1</w:t>
            </w:r>
            <w:r w:rsidRPr="00E72E5A">
              <w:rPr>
                <w:rFonts w:ascii="Times New Roman"/>
                <w:szCs w:val="21"/>
              </w:rPr>
              <w:t>分。</w:t>
            </w:r>
          </w:p>
          <w:p w:rsidR="001B7A46" w:rsidRPr="00E72E5A" w:rsidRDefault="00AF466A">
            <w:pPr>
              <w:numPr>
                <w:ilvl w:val="255"/>
                <w:numId w:val="0"/>
              </w:numPr>
              <w:rPr>
                <w:rFonts w:ascii="Times New Roman" w:hAnsi="Times New Roman"/>
                <w:szCs w:val="21"/>
              </w:rPr>
            </w:pPr>
            <w:r w:rsidRPr="00E72E5A">
              <w:rPr>
                <w:rFonts w:ascii="Times New Roman" w:hAnsi="Times New Roman"/>
                <w:szCs w:val="21"/>
              </w:rPr>
              <w:t>3</w:t>
            </w:r>
            <w:r w:rsidRPr="00E72E5A">
              <w:rPr>
                <w:rFonts w:ascii="Times New Roman"/>
                <w:szCs w:val="21"/>
              </w:rPr>
              <w:t>、安全风险管控清单未包含所有风险点的，每缺一项扣</w:t>
            </w:r>
            <w:r w:rsidRPr="00E72E5A">
              <w:rPr>
                <w:rFonts w:ascii="Times New Roman" w:hAnsi="Times New Roman"/>
                <w:szCs w:val="21"/>
              </w:rPr>
              <w:t>0.5</w:t>
            </w:r>
            <w:r w:rsidRPr="00E72E5A">
              <w:rPr>
                <w:rFonts w:ascii="Times New Roman"/>
                <w:szCs w:val="21"/>
              </w:rPr>
              <w:t>分；管控清单内容不全的，每缺一项扣</w:t>
            </w:r>
            <w:r w:rsidRPr="00E72E5A">
              <w:rPr>
                <w:rFonts w:ascii="Times New Roman" w:hAnsi="Times New Roman"/>
                <w:szCs w:val="21"/>
              </w:rPr>
              <w:t>0.5</w:t>
            </w:r>
            <w:r w:rsidRPr="00E72E5A">
              <w:rPr>
                <w:rFonts w:ascii="Times New Roman"/>
                <w:szCs w:val="21"/>
              </w:rPr>
              <w:t>分。</w:t>
            </w:r>
          </w:p>
          <w:p w:rsidR="001B7A46" w:rsidRPr="00E72E5A" w:rsidRDefault="00AF466A">
            <w:pPr>
              <w:numPr>
                <w:ilvl w:val="255"/>
                <w:numId w:val="0"/>
              </w:numPr>
              <w:rPr>
                <w:rFonts w:ascii="Times New Roman" w:hAnsi="Times New Roman"/>
                <w:szCs w:val="21"/>
              </w:rPr>
            </w:pPr>
            <w:r w:rsidRPr="00E72E5A">
              <w:rPr>
                <w:rFonts w:ascii="Times New Roman" w:hAnsi="Times New Roman"/>
                <w:szCs w:val="21"/>
              </w:rPr>
              <w:t>4</w:t>
            </w:r>
            <w:r w:rsidRPr="00E72E5A">
              <w:rPr>
                <w:rFonts w:ascii="Times New Roman"/>
                <w:szCs w:val="21"/>
              </w:rPr>
              <w:t>、</w:t>
            </w:r>
            <w:r w:rsidRPr="00E72E5A">
              <w:rPr>
                <w:rFonts w:ascii="Times New Roman"/>
                <w:color w:val="000000"/>
                <w:szCs w:val="21"/>
              </w:rPr>
              <w:t>较大、重大安全风险资料未单独立卷的，扣</w:t>
            </w:r>
            <w:r w:rsidRPr="00E72E5A">
              <w:rPr>
                <w:rFonts w:ascii="Times New Roman" w:hAnsi="Times New Roman"/>
                <w:color w:val="000000"/>
                <w:szCs w:val="21"/>
              </w:rPr>
              <w:t>2</w:t>
            </w:r>
            <w:r w:rsidRPr="00E72E5A">
              <w:rPr>
                <w:rFonts w:ascii="Times New Roman"/>
                <w:color w:val="000000"/>
                <w:szCs w:val="21"/>
              </w:rPr>
              <w:t>分；较大、重大安全风险资料内容不全的，每发现一项扣</w:t>
            </w:r>
            <w:r w:rsidRPr="00E72E5A">
              <w:rPr>
                <w:rFonts w:ascii="Times New Roman" w:hAnsi="Times New Roman"/>
                <w:color w:val="000000"/>
                <w:szCs w:val="21"/>
              </w:rPr>
              <w:t>1</w:t>
            </w:r>
            <w:r w:rsidRPr="00E72E5A">
              <w:rPr>
                <w:rFonts w:ascii="Times New Roman"/>
                <w:color w:val="000000"/>
                <w:szCs w:val="21"/>
              </w:rPr>
              <w:t>分。</w:t>
            </w:r>
          </w:p>
          <w:p w:rsidR="001B7A46" w:rsidRPr="00E72E5A" w:rsidRDefault="00AF466A">
            <w:pPr>
              <w:numPr>
                <w:ilvl w:val="255"/>
                <w:numId w:val="0"/>
              </w:numPr>
              <w:rPr>
                <w:rFonts w:ascii="Times New Roman" w:hAnsi="Times New Roman"/>
                <w:szCs w:val="21"/>
              </w:rPr>
            </w:pPr>
            <w:r w:rsidRPr="00E72E5A">
              <w:rPr>
                <w:rFonts w:ascii="Times New Roman"/>
                <w:szCs w:val="21"/>
              </w:rPr>
              <w:t>以上</w:t>
            </w:r>
            <w:r w:rsidRPr="00E72E5A">
              <w:rPr>
                <w:rFonts w:ascii="Times New Roman" w:hAnsi="Times New Roman"/>
                <w:szCs w:val="21"/>
              </w:rPr>
              <w:t>15</w:t>
            </w:r>
            <w:r w:rsidRPr="00E72E5A">
              <w:rPr>
                <w:rFonts w:ascii="Times New Roman"/>
                <w:szCs w:val="21"/>
              </w:rPr>
              <w:t>分扣完为止。</w:t>
            </w:r>
          </w:p>
        </w:tc>
        <w:tc>
          <w:tcPr>
            <w:tcW w:w="2552" w:type="dxa"/>
          </w:tcPr>
          <w:p w:rsidR="001B7A46" w:rsidRPr="00E72E5A" w:rsidRDefault="00AF466A">
            <w:pPr>
              <w:rPr>
                <w:rFonts w:ascii="Times New Roman" w:hAnsi="Times New Roman"/>
                <w:b/>
                <w:szCs w:val="21"/>
              </w:rPr>
            </w:pPr>
            <w:r w:rsidRPr="00E72E5A">
              <w:rPr>
                <w:rFonts w:ascii="Times New Roman"/>
                <w:b/>
                <w:szCs w:val="21"/>
              </w:rPr>
              <w:t>查阅：</w:t>
            </w:r>
          </w:p>
          <w:p w:rsidR="001B7A46" w:rsidRPr="00E72E5A" w:rsidRDefault="00AF466A">
            <w:pPr>
              <w:numPr>
                <w:ilvl w:val="255"/>
                <w:numId w:val="0"/>
              </w:numPr>
              <w:rPr>
                <w:rFonts w:ascii="Times New Roman" w:hAnsi="Times New Roman"/>
                <w:szCs w:val="21"/>
              </w:rPr>
            </w:pPr>
            <w:r w:rsidRPr="00E72E5A">
              <w:rPr>
                <w:rFonts w:ascii="Times New Roman" w:hAnsi="Times New Roman"/>
                <w:szCs w:val="21"/>
              </w:rPr>
              <w:t>1</w:t>
            </w:r>
            <w:r w:rsidRPr="00E72E5A">
              <w:rPr>
                <w:rFonts w:ascii="Times New Roman"/>
                <w:szCs w:val="21"/>
              </w:rPr>
              <w:t>、安全风险管控清单</w:t>
            </w:r>
          </w:p>
          <w:p w:rsidR="001B7A46" w:rsidRPr="00E72E5A" w:rsidRDefault="00AF466A">
            <w:pPr>
              <w:numPr>
                <w:ilvl w:val="255"/>
                <w:numId w:val="0"/>
              </w:numPr>
              <w:rPr>
                <w:rFonts w:ascii="Times New Roman" w:hAnsi="Times New Roman"/>
                <w:b/>
                <w:bCs/>
                <w:szCs w:val="21"/>
              </w:rPr>
            </w:pPr>
            <w:r w:rsidRPr="00E72E5A">
              <w:rPr>
                <w:rFonts w:ascii="Times New Roman" w:hAnsi="Times New Roman"/>
                <w:szCs w:val="21"/>
              </w:rPr>
              <w:t>2</w:t>
            </w:r>
            <w:r w:rsidRPr="00E72E5A">
              <w:rPr>
                <w:rFonts w:ascii="Times New Roman"/>
                <w:szCs w:val="21"/>
              </w:rPr>
              <w:t>、安全风险管控清单评审、发布记录</w:t>
            </w:r>
          </w:p>
          <w:p w:rsidR="001B7A46" w:rsidRPr="00E72E5A" w:rsidRDefault="00AF466A">
            <w:pPr>
              <w:rPr>
                <w:rFonts w:ascii="Times New Roman" w:hAnsi="Times New Roman"/>
                <w:b/>
                <w:szCs w:val="21"/>
              </w:rPr>
            </w:pPr>
            <w:r w:rsidRPr="00E72E5A">
              <w:rPr>
                <w:rFonts w:ascii="Times New Roman"/>
                <w:b/>
                <w:szCs w:val="21"/>
              </w:rPr>
              <w:t>现场检查：</w:t>
            </w:r>
          </w:p>
          <w:p w:rsidR="001B7A46" w:rsidRPr="00E72E5A" w:rsidRDefault="00AF466A">
            <w:pPr>
              <w:rPr>
                <w:rFonts w:ascii="Times New Roman" w:hAnsi="Times New Roman"/>
                <w:szCs w:val="21"/>
              </w:rPr>
            </w:pPr>
            <w:r w:rsidRPr="00E72E5A">
              <w:rPr>
                <w:rFonts w:ascii="Times New Roman" w:hAnsi="Times New Roman"/>
                <w:szCs w:val="21"/>
              </w:rPr>
              <w:t>1</w:t>
            </w:r>
            <w:r w:rsidRPr="00E72E5A">
              <w:rPr>
                <w:rFonts w:ascii="Times New Roman"/>
                <w:szCs w:val="21"/>
              </w:rPr>
              <w:t>、管控措施效果</w:t>
            </w:r>
          </w:p>
          <w:p w:rsidR="001B7A46" w:rsidRPr="00E72E5A" w:rsidRDefault="00AF466A">
            <w:pPr>
              <w:rPr>
                <w:rFonts w:ascii="Times New Roman" w:hAnsi="Times New Roman"/>
                <w:szCs w:val="21"/>
              </w:rPr>
            </w:pPr>
            <w:r w:rsidRPr="00E72E5A">
              <w:rPr>
                <w:rFonts w:ascii="Times New Roman" w:hAnsi="Times New Roman"/>
                <w:szCs w:val="21"/>
              </w:rPr>
              <w:t>2</w:t>
            </w:r>
            <w:r w:rsidRPr="00E72E5A">
              <w:rPr>
                <w:rFonts w:ascii="Times New Roman"/>
                <w:szCs w:val="21"/>
              </w:rPr>
              <w:t>、管控措施可操作性</w:t>
            </w:r>
          </w:p>
        </w:tc>
        <w:tc>
          <w:tcPr>
            <w:tcW w:w="1134" w:type="dxa"/>
            <w:vAlign w:val="center"/>
          </w:tcPr>
          <w:p w:rsidR="001B7A46" w:rsidRPr="00E72E5A" w:rsidRDefault="001B7A46">
            <w:pPr>
              <w:jc w:val="center"/>
              <w:rPr>
                <w:rFonts w:ascii="Times New Roman" w:hAnsi="Times New Roman"/>
                <w:szCs w:val="21"/>
              </w:rPr>
            </w:pPr>
          </w:p>
        </w:tc>
        <w:tc>
          <w:tcPr>
            <w:tcW w:w="709" w:type="dxa"/>
          </w:tcPr>
          <w:p w:rsidR="001B7A46" w:rsidRPr="00E72E5A" w:rsidRDefault="001B7A46">
            <w:pPr>
              <w:widowControl/>
              <w:adjustRightInd w:val="0"/>
              <w:snapToGrid w:val="0"/>
              <w:rPr>
                <w:rFonts w:ascii="Times New Roman" w:hAnsi="Times New Roman"/>
                <w:szCs w:val="21"/>
              </w:rPr>
            </w:pPr>
          </w:p>
        </w:tc>
        <w:tc>
          <w:tcPr>
            <w:tcW w:w="883" w:type="dxa"/>
          </w:tcPr>
          <w:p w:rsidR="001B7A46" w:rsidRPr="00E72E5A" w:rsidRDefault="001B7A46">
            <w:pPr>
              <w:widowControl/>
              <w:adjustRightInd w:val="0"/>
              <w:snapToGrid w:val="0"/>
              <w:rPr>
                <w:rFonts w:ascii="Times New Roman" w:hAnsi="Times New Roman"/>
                <w:szCs w:val="21"/>
              </w:rPr>
            </w:pPr>
          </w:p>
        </w:tc>
      </w:tr>
      <w:tr w:rsidR="001B7A46" w:rsidRPr="00E72E5A">
        <w:trPr>
          <w:trHeight w:val="363"/>
          <w:jc w:val="center"/>
        </w:trPr>
        <w:tc>
          <w:tcPr>
            <w:tcW w:w="1063" w:type="dxa"/>
            <w:vMerge/>
            <w:vAlign w:val="center"/>
          </w:tcPr>
          <w:p w:rsidR="001B7A46" w:rsidRPr="00E72E5A" w:rsidRDefault="001B7A46">
            <w:pPr>
              <w:adjustRightInd w:val="0"/>
              <w:snapToGrid w:val="0"/>
              <w:jc w:val="center"/>
              <w:rPr>
                <w:rFonts w:ascii="Times New Roman" w:hAnsi="Times New Roman"/>
                <w:b/>
                <w:szCs w:val="21"/>
              </w:rPr>
            </w:pPr>
          </w:p>
        </w:tc>
        <w:tc>
          <w:tcPr>
            <w:tcW w:w="1050" w:type="dxa"/>
            <w:vAlign w:val="center"/>
          </w:tcPr>
          <w:p w:rsidR="001B7A46" w:rsidRPr="00E72E5A" w:rsidRDefault="00AF466A">
            <w:pPr>
              <w:adjustRightInd w:val="0"/>
              <w:snapToGrid w:val="0"/>
              <w:jc w:val="center"/>
              <w:rPr>
                <w:rFonts w:ascii="Times New Roman" w:hAnsi="Times New Roman"/>
                <w:szCs w:val="21"/>
              </w:rPr>
            </w:pPr>
            <w:r w:rsidRPr="00E72E5A">
              <w:rPr>
                <w:rFonts w:ascii="Times New Roman"/>
                <w:szCs w:val="21"/>
              </w:rPr>
              <w:t>管控措施落实</w:t>
            </w:r>
          </w:p>
          <w:p w:rsidR="001B7A46" w:rsidRPr="00E72E5A" w:rsidRDefault="00AF466A">
            <w:pPr>
              <w:adjustRightInd w:val="0"/>
              <w:snapToGrid w:val="0"/>
              <w:jc w:val="center"/>
              <w:rPr>
                <w:rFonts w:ascii="Times New Roman" w:hAnsi="Times New Roman"/>
                <w:szCs w:val="21"/>
              </w:rPr>
            </w:pPr>
            <w:r w:rsidRPr="00E72E5A">
              <w:rPr>
                <w:rFonts w:ascii="Times New Roman"/>
                <w:szCs w:val="21"/>
              </w:rPr>
              <w:t>（</w:t>
            </w:r>
            <w:r w:rsidRPr="00E72E5A">
              <w:rPr>
                <w:rFonts w:ascii="Times New Roman" w:hAnsi="Times New Roman"/>
                <w:szCs w:val="21"/>
              </w:rPr>
              <w:t>20</w:t>
            </w:r>
            <w:r w:rsidRPr="00E72E5A">
              <w:rPr>
                <w:rFonts w:ascii="Times New Roman"/>
                <w:szCs w:val="21"/>
              </w:rPr>
              <w:t>分）</w:t>
            </w:r>
          </w:p>
        </w:tc>
        <w:tc>
          <w:tcPr>
            <w:tcW w:w="3621" w:type="dxa"/>
          </w:tcPr>
          <w:p w:rsidR="001B7A46" w:rsidRPr="00E72E5A" w:rsidRDefault="00AF466A">
            <w:pPr>
              <w:rPr>
                <w:rFonts w:ascii="Times New Roman" w:hAnsi="Times New Roman"/>
                <w:szCs w:val="21"/>
              </w:rPr>
            </w:pPr>
            <w:r w:rsidRPr="00E72E5A">
              <w:rPr>
                <w:rFonts w:ascii="Times New Roman" w:hAnsi="Times New Roman"/>
                <w:szCs w:val="21"/>
              </w:rPr>
              <w:t>1</w:t>
            </w:r>
            <w:r w:rsidRPr="00E72E5A">
              <w:rPr>
                <w:rFonts w:ascii="Times New Roman"/>
                <w:szCs w:val="21"/>
              </w:rPr>
              <w:t>、企业应结合机构设置情况及管控能力，合理确定风险的管控层级。</w:t>
            </w:r>
          </w:p>
          <w:p w:rsidR="001B7A46" w:rsidRPr="00E72E5A" w:rsidRDefault="00AF466A">
            <w:pPr>
              <w:rPr>
                <w:rFonts w:ascii="Times New Roman" w:hAnsi="Times New Roman"/>
                <w:szCs w:val="21"/>
              </w:rPr>
            </w:pPr>
            <w:r w:rsidRPr="00E72E5A">
              <w:rPr>
                <w:rFonts w:ascii="Times New Roman" w:hAnsi="Times New Roman"/>
                <w:szCs w:val="21"/>
              </w:rPr>
              <w:t>2</w:t>
            </w:r>
            <w:r w:rsidRPr="00E72E5A">
              <w:rPr>
                <w:rFonts w:ascii="Times New Roman"/>
                <w:szCs w:val="21"/>
              </w:rPr>
              <w:t>、根据风险分级管控原则，落实企业、</w:t>
            </w:r>
            <w:r w:rsidRPr="00E72E5A">
              <w:rPr>
                <w:rFonts w:ascii="Times New Roman"/>
                <w:szCs w:val="21"/>
              </w:rPr>
              <w:lastRenderedPageBreak/>
              <w:t>车间、班组和岗位各层级的管控责任。</w:t>
            </w:r>
          </w:p>
          <w:p w:rsidR="001B7A46" w:rsidRPr="00E72E5A" w:rsidRDefault="00AF466A">
            <w:pPr>
              <w:rPr>
                <w:rFonts w:ascii="Times New Roman" w:hAnsi="Times New Roman"/>
                <w:szCs w:val="21"/>
              </w:rPr>
            </w:pPr>
            <w:r w:rsidRPr="00E72E5A">
              <w:rPr>
                <w:rFonts w:ascii="Times New Roman" w:hAnsi="Times New Roman"/>
                <w:kern w:val="0"/>
                <w:szCs w:val="21"/>
              </w:rPr>
              <w:t>3</w:t>
            </w:r>
            <w:r w:rsidRPr="00E72E5A">
              <w:rPr>
                <w:rFonts w:ascii="Times New Roman"/>
                <w:kern w:val="0"/>
                <w:szCs w:val="21"/>
              </w:rPr>
              <w:t>、企业</w:t>
            </w:r>
            <w:r w:rsidRPr="00E72E5A">
              <w:rPr>
                <w:rFonts w:ascii="Times New Roman"/>
                <w:szCs w:val="21"/>
              </w:rPr>
              <w:t>安全风险管控措施应落实到位。</w:t>
            </w:r>
          </w:p>
          <w:p w:rsidR="001B7A46" w:rsidRPr="00E72E5A" w:rsidRDefault="00AF466A">
            <w:pPr>
              <w:rPr>
                <w:rFonts w:ascii="Times New Roman" w:hAnsi="Times New Roman"/>
                <w:szCs w:val="21"/>
              </w:rPr>
            </w:pPr>
            <w:r w:rsidRPr="00E72E5A">
              <w:rPr>
                <w:rFonts w:ascii="Times New Roman" w:hAnsi="Times New Roman"/>
                <w:kern w:val="0"/>
                <w:szCs w:val="21"/>
              </w:rPr>
              <w:t>4</w:t>
            </w:r>
            <w:r w:rsidRPr="00E72E5A">
              <w:rPr>
                <w:rFonts w:ascii="Times New Roman"/>
                <w:kern w:val="0"/>
                <w:szCs w:val="21"/>
              </w:rPr>
              <w:t>、企业</w:t>
            </w:r>
            <w:r w:rsidRPr="00E72E5A">
              <w:rPr>
                <w:rFonts w:ascii="Times New Roman"/>
                <w:szCs w:val="21"/>
              </w:rPr>
              <w:t>安全风险管控措施落实情况应纳入</w:t>
            </w:r>
            <w:r w:rsidRPr="00E72E5A">
              <w:rPr>
                <w:rFonts w:ascii="Times New Roman"/>
                <w:kern w:val="0"/>
                <w:szCs w:val="21"/>
              </w:rPr>
              <w:t>日常安全检查。</w:t>
            </w:r>
          </w:p>
        </w:tc>
        <w:tc>
          <w:tcPr>
            <w:tcW w:w="3402" w:type="dxa"/>
          </w:tcPr>
          <w:p w:rsidR="001B7A46" w:rsidRPr="00E72E5A" w:rsidRDefault="00AF466A">
            <w:pPr>
              <w:numPr>
                <w:ilvl w:val="0"/>
                <w:numId w:val="25"/>
              </w:numPr>
              <w:rPr>
                <w:rFonts w:ascii="Times New Roman" w:hAnsi="Times New Roman"/>
                <w:szCs w:val="21"/>
              </w:rPr>
            </w:pPr>
            <w:r w:rsidRPr="00E72E5A">
              <w:rPr>
                <w:rFonts w:ascii="Times New Roman"/>
                <w:szCs w:val="21"/>
              </w:rPr>
              <w:lastRenderedPageBreak/>
              <w:t>风险管控层级确定不合理的，每发现一处扣</w:t>
            </w:r>
            <w:r w:rsidRPr="00E72E5A">
              <w:rPr>
                <w:rFonts w:ascii="Times New Roman" w:hAnsi="Times New Roman"/>
                <w:szCs w:val="21"/>
              </w:rPr>
              <w:t>1</w:t>
            </w:r>
            <w:r w:rsidRPr="00E72E5A">
              <w:rPr>
                <w:rFonts w:ascii="Times New Roman"/>
                <w:szCs w:val="21"/>
              </w:rPr>
              <w:t>分。</w:t>
            </w:r>
          </w:p>
          <w:p w:rsidR="001B7A46" w:rsidRPr="00E72E5A" w:rsidRDefault="00AF466A">
            <w:pPr>
              <w:numPr>
                <w:ilvl w:val="0"/>
                <w:numId w:val="25"/>
              </w:numPr>
              <w:rPr>
                <w:rFonts w:ascii="Times New Roman" w:hAnsi="Times New Roman"/>
                <w:szCs w:val="21"/>
              </w:rPr>
            </w:pPr>
            <w:r w:rsidRPr="00E72E5A">
              <w:rPr>
                <w:rFonts w:ascii="Times New Roman"/>
                <w:szCs w:val="21"/>
              </w:rPr>
              <w:t>未确定风险管</w:t>
            </w:r>
            <w:proofErr w:type="gramStart"/>
            <w:r w:rsidRPr="00E72E5A">
              <w:rPr>
                <w:rFonts w:ascii="Times New Roman"/>
                <w:szCs w:val="21"/>
              </w:rPr>
              <w:t>控责任</w:t>
            </w:r>
            <w:proofErr w:type="gramEnd"/>
            <w:r w:rsidRPr="00E72E5A">
              <w:rPr>
                <w:rFonts w:ascii="Times New Roman"/>
                <w:szCs w:val="21"/>
              </w:rPr>
              <w:t>部门或责</w:t>
            </w:r>
            <w:r w:rsidRPr="00E72E5A">
              <w:rPr>
                <w:rFonts w:ascii="Times New Roman"/>
                <w:szCs w:val="21"/>
              </w:rPr>
              <w:lastRenderedPageBreak/>
              <w:t>任人的，每发现一处扣</w:t>
            </w:r>
            <w:r w:rsidRPr="00E72E5A">
              <w:rPr>
                <w:rFonts w:ascii="Times New Roman" w:hAnsi="Times New Roman"/>
                <w:szCs w:val="21"/>
              </w:rPr>
              <w:t>1</w:t>
            </w:r>
            <w:r w:rsidRPr="00E72E5A">
              <w:rPr>
                <w:rFonts w:ascii="Times New Roman"/>
                <w:szCs w:val="21"/>
              </w:rPr>
              <w:t>分。安全风险管</w:t>
            </w:r>
            <w:proofErr w:type="gramStart"/>
            <w:r w:rsidRPr="00E72E5A">
              <w:rPr>
                <w:rFonts w:ascii="Times New Roman"/>
                <w:szCs w:val="21"/>
              </w:rPr>
              <w:t>控责任</w:t>
            </w:r>
            <w:proofErr w:type="gramEnd"/>
            <w:r w:rsidRPr="00E72E5A">
              <w:rPr>
                <w:rFonts w:ascii="Times New Roman"/>
                <w:szCs w:val="21"/>
              </w:rPr>
              <w:t>未落实的，每发现一处扣</w:t>
            </w:r>
            <w:r w:rsidRPr="00E72E5A">
              <w:rPr>
                <w:rFonts w:ascii="Times New Roman" w:hAnsi="Times New Roman"/>
                <w:szCs w:val="21"/>
              </w:rPr>
              <w:t>1</w:t>
            </w:r>
            <w:r w:rsidRPr="00E72E5A">
              <w:rPr>
                <w:rFonts w:ascii="Times New Roman"/>
                <w:szCs w:val="21"/>
              </w:rPr>
              <w:t>分。</w:t>
            </w:r>
          </w:p>
          <w:p w:rsidR="001B7A46" w:rsidRPr="00E72E5A" w:rsidRDefault="00AF466A">
            <w:pPr>
              <w:numPr>
                <w:ilvl w:val="0"/>
                <w:numId w:val="25"/>
              </w:numPr>
              <w:rPr>
                <w:rFonts w:ascii="Times New Roman" w:hAnsi="Times New Roman"/>
                <w:szCs w:val="21"/>
              </w:rPr>
            </w:pPr>
            <w:r w:rsidRPr="00E72E5A">
              <w:rPr>
                <w:rFonts w:ascii="Times New Roman"/>
                <w:szCs w:val="21"/>
              </w:rPr>
              <w:t>抽查企业主要负责人、部门负责人、岗位人员，未掌握相应管</w:t>
            </w:r>
            <w:proofErr w:type="gramStart"/>
            <w:r w:rsidRPr="00E72E5A">
              <w:rPr>
                <w:rFonts w:ascii="Times New Roman"/>
                <w:szCs w:val="21"/>
              </w:rPr>
              <w:t>控风险</w:t>
            </w:r>
            <w:proofErr w:type="gramEnd"/>
            <w:r w:rsidRPr="00E72E5A">
              <w:rPr>
                <w:rFonts w:ascii="Times New Roman"/>
                <w:szCs w:val="21"/>
              </w:rPr>
              <w:t>内容的，每人次扣</w:t>
            </w:r>
            <w:r w:rsidRPr="00E72E5A">
              <w:rPr>
                <w:rFonts w:ascii="Times New Roman" w:hAnsi="Times New Roman"/>
                <w:szCs w:val="21"/>
              </w:rPr>
              <w:t>1</w:t>
            </w:r>
            <w:r w:rsidRPr="00E72E5A">
              <w:rPr>
                <w:rFonts w:ascii="Times New Roman"/>
                <w:szCs w:val="21"/>
              </w:rPr>
              <w:t>分。</w:t>
            </w:r>
          </w:p>
          <w:p w:rsidR="001B7A46" w:rsidRPr="00E72E5A" w:rsidRDefault="00AF466A">
            <w:pPr>
              <w:numPr>
                <w:ilvl w:val="0"/>
                <w:numId w:val="25"/>
              </w:numPr>
              <w:rPr>
                <w:rFonts w:ascii="Times New Roman" w:hAnsi="Times New Roman"/>
                <w:szCs w:val="21"/>
              </w:rPr>
            </w:pPr>
            <w:r w:rsidRPr="00E72E5A">
              <w:rPr>
                <w:rFonts w:ascii="Times New Roman"/>
                <w:szCs w:val="21"/>
              </w:rPr>
              <w:t>风险管控措施未落实的，每发现一处扣</w:t>
            </w:r>
            <w:r w:rsidRPr="00E72E5A">
              <w:rPr>
                <w:rFonts w:ascii="Times New Roman" w:hAnsi="Times New Roman"/>
                <w:szCs w:val="21"/>
              </w:rPr>
              <w:t>2</w:t>
            </w:r>
            <w:r w:rsidRPr="00E72E5A">
              <w:rPr>
                <w:rFonts w:ascii="Times New Roman"/>
                <w:szCs w:val="21"/>
              </w:rPr>
              <w:t>分。</w:t>
            </w:r>
          </w:p>
          <w:p w:rsidR="001B7A46" w:rsidRPr="00E72E5A" w:rsidRDefault="00AF466A">
            <w:pPr>
              <w:numPr>
                <w:ilvl w:val="0"/>
                <w:numId w:val="25"/>
              </w:numPr>
              <w:rPr>
                <w:rFonts w:ascii="Times New Roman" w:hAnsi="Times New Roman"/>
                <w:szCs w:val="21"/>
              </w:rPr>
            </w:pPr>
            <w:r w:rsidRPr="00E72E5A">
              <w:rPr>
                <w:rFonts w:ascii="Times New Roman"/>
                <w:szCs w:val="21"/>
              </w:rPr>
              <w:t>企业日常安全检查内容未包括安全风险管控措施落实情况的，每发现一处扣</w:t>
            </w:r>
            <w:r w:rsidRPr="00E72E5A">
              <w:rPr>
                <w:rFonts w:ascii="Times New Roman" w:hAnsi="Times New Roman"/>
                <w:szCs w:val="21"/>
              </w:rPr>
              <w:t>1</w:t>
            </w:r>
            <w:r w:rsidRPr="00E72E5A">
              <w:rPr>
                <w:rFonts w:ascii="Times New Roman"/>
                <w:szCs w:val="21"/>
              </w:rPr>
              <w:t>分。</w:t>
            </w:r>
          </w:p>
          <w:p w:rsidR="001B7A46" w:rsidRPr="00E72E5A" w:rsidRDefault="00AF466A">
            <w:pPr>
              <w:rPr>
                <w:rFonts w:ascii="Times New Roman" w:hAnsi="Times New Roman"/>
                <w:szCs w:val="21"/>
              </w:rPr>
            </w:pPr>
            <w:r w:rsidRPr="00E72E5A">
              <w:rPr>
                <w:rFonts w:ascii="Times New Roman"/>
                <w:szCs w:val="21"/>
              </w:rPr>
              <w:t>以上</w:t>
            </w:r>
            <w:r w:rsidRPr="00E72E5A">
              <w:rPr>
                <w:rFonts w:ascii="Times New Roman" w:hAnsi="Times New Roman"/>
                <w:szCs w:val="21"/>
              </w:rPr>
              <w:t>20</w:t>
            </w:r>
            <w:r w:rsidRPr="00E72E5A">
              <w:rPr>
                <w:rFonts w:ascii="Times New Roman"/>
                <w:szCs w:val="21"/>
              </w:rPr>
              <w:t>分扣完为止。</w:t>
            </w:r>
          </w:p>
        </w:tc>
        <w:tc>
          <w:tcPr>
            <w:tcW w:w="2552" w:type="dxa"/>
          </w:tcPr>
          <w:p w:rsidR="001B7A46" w:rsidRPr="00E72E5A" w:rsidRDefault="00AF466A">
            <w:pPr>
              <w:rPr>
                <w:rFonts w:ascii="Times New Roman" w:hAnsi="Times New Roman"/>
                <w:b/>
                <w:szCs w:val="21"/>
              </w:rPr>
            </w:pPr>
            <w:r w:rsidRPr="00E72E5A">
              <w:rPr>
                <w:rFonts w:ascii="Times New Roman"/>
                <w:b/>
                <w:szCs w:val="21"/>
              </w:rPr>
              <w:lastRenderedPageBreak/>
              <w:t>查阅：</w:t>
            </w:r>
          </w:p>
          <w:p w:rsidR="001B7A46" w:rsidRPr="00E72E5A" w:rsidRDefault="00AF466A">
            <w:pPr>
              <w:widowControl/>
              <w:numPr>
                <w:ilvl w:val="0"/>
                <w:numId w:val="26"/>
              </w:numPr>
              <w:rPr>
                <w:rFonts w:ascii="Times New Roman" w:hAnsi="Times New Roman"/>
                <w:szCs w:val="21"/>
              </w:rPr>
            </w:pPr>
            <w:r w:rsidRPr="00E72E5A">
              <w:rPr>
                <w:rFonts w:ascii="Times New Roman"/>
                <w:szCs w:val="21"/>
              </w:rPr>
              <w:t>工作危害分析记录</w:t>
            </w:r>
          </w:p>
          <w:p w:rsidR="001B7A46" w:rsidRPr="00E72E5A" w:rsidRDefault="00AF466A">
            <w:pPr>
              <w:widowControl/>
              <w:numPr>
                <w:ilvl w:val="0"/>
                <w:numId w:val="26"/>
              </w:numPr>
              <w:rPr>
                <w:rFonts w:ascii="Times New Roman" w:hAnsi="Times New Roman"/>
                <w:szCs w:val="21"/>
              </w:rPr>
            </w:pPr>
            <w:r w:rsidRPr="00E72E5A">
              <w:rPr>
                <w:rFonts w:ascii="Times New Roman"/>
                <w:szCs w:val="21"/>
              </w:rPr>
              <w:t>安全检查</w:t>
            </w:r>
            <w:proofErr w:type="gramStart"/>
            <w:r w:rsidRPr="00E72E5A">
              <w:rPr>
                <w:rFonts w:ascii="Times New Roman"/>
                <w:szCs w:val="21"/>
              </w:rPr>
              <w:t>表分析</w:t>
            </w:r>
            <w:proofErr w:type="gramEnd"/>
            <w:r w:rsidRPr="00E72E5A">
              <w:rPr>
                <w:rFonts w:ascii="Times New Roman"/>
                <w:szCs w:val="21"/>
              </w:rPr>
              <w:t>记录</w:t>
            </w:r>
          </w:p>
          <w:p w:rsidR="001B7A46" w:rsidRPr="00E72E5A" w:rsidRDefault="00AF466A">
            <w:pPr>
              <w:widowControl/>
              <w:numPr>
                <w:ilvl w:val="0"/>
                <w:numId w:val="26"/>
              </w:numPr>
              <w:rPr>
                <w:rFonts w:ascii="Times New Roman" w:hAnsi="Times New Roman"/>
                <w:szCs w:val="21"/>
              </w:rPr>
            </w:pPr>
            <w:r w:rsidRPr="00E72E5A">
              <w:rPr>
                <w:rFonts w:ascii="Times New Roman"/>
                <w:szCs w:val="21"/>
              </w:rPr>
              <w:lastRenderedPageBreak/>
              <w:t>企业日常安全检查表</w:t>
            </w:r>
          </w:p>
          <w:p w:rsidR="001B7A46" w:rsidRPr="00E72E5A" w:rsidRDefault="00AF466A">
            <w:pPr>
              <w:rPr>
                <w:rFonts w:ascii="Times New Roman" w:hAnsi="Times New Roman"/>
                <w:b/>
                <w:szCs w:val="21"/>
              </w:rPr>
            </w:pPr>
            <w:r w:rsidRPr="00E72E5A">
              <w:rPr>
                <w:rFonts w:ascii="Times New Roman"/>
                <w:b/>
                <w:szCs w:val="21"/>
              </w:rPr>
              <w:t>现场检查：</w:t>
            </w:r>
          </w:p>
          <w:p w:rsidR="001B7A46" w:rsidRPr="00E72E5A" w:rsidRDefault="00AF466A">
            <w:pPr>
              <w:rPr>
                <w:rFonts w:ascii="Times New Roman" w:hAnsi="Times New Roman"/>
                <w:b/>
                <w:szCs w:val="21"/>
              </w:rPr>
            </w:pPr>
            <w:r w:rsidRPr="00E72E5A">
              <w:rPr>
                <w:rFonts w:ascii="Times New Roman"/>
                <w:szCs w:val="21"/>
              </w:rPr>
              <w:t>核查</w:t>
            </w:r>
            <w:proofErr w:type="gramStart"/>
            <w:r w:rsidRPr="00E72E5A">
              <w:rPr>
                <w:rFonts w:ascii="Times New Roman"/>
                <w:szCs w:val="21"/>
              </w:rPr>
              <w:t>各风险</w:t>
            </w:r>
            <w:proofErr w:type="gramEnd"/>
            <w:r w:rsidRPr="00E72E5A">
              <w:rPr>
                <w:rFonts w:ascii="Times New Roman"/>
                <w:szCs w:val="21"/>
              </w:rPr>
              <w:t>点的管控措施落实情况。</w:t>
            </w:r>
          </w:p>
          <w:p w:rsidR="001B7A46" w:rsidRPr="00E72E5A" w:rsidRDefault="00AF466A">
            <w:pPr>
              <w:widowControl/>
              <w:rPr>
                <w:rFonts w:ascii="Times New Roman" w:hAnsi="Times New Roman"/>
                <w:b/>
                <w:szCs w:val="21"/>
              </w:rPr>
            </w:pPr>
            <w:r w:rsidRPr="00E72E5A">
              <w:rPr>
                <w:rFonts w:ascii="Times New Roman"/>
                <w:b/>
                <w:szCs w:val="21"/>
              </w:rPr>
              <w:t>询问：</w:t>
            </w:r>
          </w:p>
          <w:p w:rsidR="001B7A46" w:rsidRPr="00E72E5A" w:rsidRDefault="00AF466A">
            <w:pPr>
              <w:widowControl/>
              <w:rPr>
                <w:rFonts w:ascii="Times New Roman" w:hAnsi="Times New Roman"/>
                <w:szCs w:val="21"/>
              </w:rPr>
            </w:pPr>
            <w:r w:rsidRPr="00E72E5A">
              <w:rPr>
                <w:rFonts w:ascii="Times New Roman"/>
                <w:szCs w:val="21"/>
              </w:rPr>
              <w:t>企业主要负责人、部门负责人、岗位人员是否清楚应管控的风险及相关控制措施，是否按管控措施要求进行安全风险管控。</w:t>
            </w:r>
          </w:p>
        </w:tc>
        <w:tc>
          <w:tcPr>
            <w:tcW w:w="1134" w:type="dxa"/>
            <w:vAlign w:val="center"/>
          </w:tcPr>
          <w:p w:rsidR="001B7A46" w:rsidRPr="00E72E5A" w:rsidRDefault="001B7A46">
            <w:pPr>
              <w:widowControl/>
              <w:adjustRightInd w:val="0"/>
              <w:snapToGrid w:val="0"/>
              <w:jc w:val="center"/>
              <w:rPr>
                <w:rFonts w:ascii="Times New Roman" w:hAnsi="Times New Roman"/>
                <w:szCs w:val="21"/>
              </w:rPr>
            </w:pPr>
          </w:p>
        </w:tc>
        <w:tc>
          <w:tcPr>
            <w:tcW w:w="709" w:type="dxa"/>
          </w:tcPr>
          <w:p w:rsidR="001B7A46" w:rsidRPr="00E72E5A" w:rsidRDefault="001B7A46">
            <w:pPr>
              <w:widowControl/>
              <w:adjustRightInd w:val="0"/>
              <w:snapToGrid w:val="0"/>
              <w:rPr>
                <w:rFonts w:ascii="Times New Roman" w:hAnsi="Times New Roman"/>
                <w:szCs w:val="21"/>
              </w:rPr>
            </w:pPr>
          </w:p>
        </w:tc>
        <w:tc>
          <w:tcPr>
            <w:tcW w:w="883" w:type="dxa"/>
          </w:tcPr>
          <w:p w:rsidR="001B7A46" w:rsidRPr="00E72E5A" w:rsidRDefault="001B7A46">
            <w:pPr>
              <w:widowControl/>
              <w:adjustRightInd w:val="0"/>
              <w:snapToGrid w:val="0"/>
              <w:rPr>
                <w:rFonts w:ascii="Times New Roman" w:hAnsi="Times New Roman"/>
                <w:szCs w:val="21"/>
              </w:rPr>
            </w:pPr>
          </w:p>
        </w:tc>
      </w:tr>
      <w:tr w:rsidR="001B7A46" w:rsidRPr="00E72E5A">
        <w:trPr>
          <w:trHeight w:val="363"/>
          <w:jc w:val="center"/>
        </w:trPr>
        <w:tc>
          <w:tcPr>
            <w:tcW w:w="1063" w:type="dxa"/>
            <w:vMerge/>
            <w:vAlign w:val="center"/>
          </w:tcPr>
          <w:p w:rsidR="001B7A46" w:rsidRPr="00E72E5A" w:rsidRDefault="001B7A46">
            <w:pPr>
              <w:adjustRightInd w:val="0"/>
              <w:snapToGrid w:val="0"/>
              <w:jc w:val="center"/>
              <w:rPr>
                <w:rFonts w:ascii="Times New Roman" w:hAnsi="Times New Roman"/>
                <w:szCs w:val="21"/>
              </w:rPr>
            </w:pPr>
          </w:p>
        </w:tc>
        <w:tc>
          <w:tcPr>
            <w:tcW w:w="1050" w:type="dxa"/>
            <w:vAlign w:val="center"/>
          </w:tcPr>
          <w:p w:rsidR="001B7A46" w:rsidRPr="00E72E5A" w:rsidRDefault="00AF466A">
            <w:pPr>
              <w:jc w:val="center"/>
              <w:rPr>
                <w:rFonts w:ascii="Times New Roman" w:hAnsi="Times New Roman"/>
                <w:szCs w:val="21"/>
              </w:rPr>
            </w:pPr>
            <w:r w:rsidRPr="00E72E5A">
              <w:rPr>
                <w:rFonts w:ascii="Times New Roman"/>
                <w:szCs w:val="21"/>
              </w:rPr>
              <w:t>风险告知</w:t>
            </w:r>
          </w:p>
          <w:p w:rsidR="001B7A46" w:rsidRPr="00E72E5A" w:rsidRDefault="00AF466A">
            <w:pPr>
              <w:jc w:val="center"/>
              <w:rPr>
                <w:rFonts w:ascii="Times New Roman" w:hAnsi="Times New Roman"/>
                <w:szCs w:val="21"/>
              </w:rPr>
            </w:pPr>
            <w:r w:rsidRPr="00E72E5A">
              <w:rPr>
                <w:rFonts w:ascii="Times New Roman"/>
                <w:szCs w:val="21"/>
              </w:rPr>
              <w:t>（</w:t>
            </w:r>
            <w:r w:rsidRPr="00E72E5A">
              <w:rPr>
                <w:rFonts w:ascii="Times New Roman" w:hAnsi="Times New Roman"/>
                <w:szCs w:val="21"/>
              </w:rPr>
              <w:t>3</w:t>
            </w:r>
            <w:r w:rsidRPr="00E72E5A">
              <w:rPr>
                <w:rFonts w:ascii="Times New Roman"/>
                <w:szCs w:val="21"/>
              </w:rPr>
              <w:t>分）</w:t>
            </w:r>
          </w:p>
        </w:tc>
        <w:tc>
          <w:tcPr>
            <w:tcW w:w="3621" w:type="dxa"/>
          </w:tcPr>
          <w:p w:rsidR="001B7A46" w:rsidRPr="00E72E5A" w:rsidRDefault="00AF466A">
            <w:pPr>
              <w:rPr>
                <w:rFonts w:ascii="Times New Roman" w:hAnsi="Times New Roman"/>
                <w:kern w:val="0"/>
                <w:szCs w:val="21"/>
              </w:rPr>
            </w:pPr>
            <w:r w:rsidRPr="00E72E5A">
              <w:rPr>
                <w:rFonts w:ascii="Times New Roman" w:hAnsi="Times New Roman"/>
                <w:szCs w:val="21"/>
              </w:rPr>
              <w:t>1</w:t>
            </w:r>
            <w:r w:rsidRPr="00E72E5A">
              <w:rPr>
                <w:rFonts w:ascii="Times New Roman"/>
                <w:szCs w:val="21"/>
              </w:rPr>
              <w:t>、</w:t>
            </w:r>
            <w:r w:rsidRPr="00E72E5A">
              <w:rPr>
                <w:rFonts w:ascii="Times New Roman"/>
                <w:kern w:val="0"/>
                <w:szCs w:val="21"/>
              </w:rPr>
              <w:t>企业应通过公示栏公示较大和重大安全风险的名称、所处位置、可能导致的事故类型及其后果、管</w:t>
            </w:r>
            <w:proofErr w:type="gramStart"/>
            <w:r w:rsidRPr="00E72E5A">
              <w:rPr>
                <w:rFonts w:ascii="Times New Roman"/>
                <w:kern w:val="0"/>
                <w:szCs w:val="21"/>
              </w:rPr>
              <w:t>控责任</w:t>
            </w:r>
            <w:proofErr w:type="gramEnd"/>
            <w:r w:rsidRPr="00E72E5A">
              <w:rPr>
                <w:rFonts w:ascii="Times New Roman"/>
                <w:kern w:val="0"/>
                <w:szCs w:val="21"/>
              </w:rPr>
              <w:t>部门和监督举报电话等基本情况。</w:t>
            </w:r>
          </w:p>
          <w:p w:rsidR="001B7A46" w:rsidRPr="00E72E5A" w:rsidRDefault="00AF466A">
            <w:pPr>
              <w:rPr>
                <w:rFonts w:ascii="Times New Roman" w:hAnsi="Times New Roman"/>
                <w:kern w:val="0"/>
                <w:szCs w:val="21"/>
              </w:rPr>
            </w:pPr>
            <w:r w:rsidRPr="00E72E5A">
              <w:rPr>
                <w:rFonts w:ascii="Times New Roman" w:hAnsi="Times New Roman"/>
                <w:kern w:val="0"/>
                <w:szCs w:val="21"/>
              </w:rPr>
              <w:t>2</w:t>
            </w:r>
            <w:r w:rsidRPr="00E72E5A">
              <w:rPr>
                <w:rFonts w:ascii="Times New Roman"/>
                <w:kern w:val="0"/>
                <w:szCs w:val="21"/>
              </w:rPr>
              <w:t>、企业应在重大安全风险区域醒目位置设置安全风险警示牌，标明重大安全风险名称、可能导致的事故类型及其后果、主要管控措施、应急措施、报告方式、管</w:t>
            </w:r>
            <w:proofErr w:type="gramStart"/>
            <w:r w:rsidRPr="00E72E5A">
              <w:rPr>
                <w:rFonts w:ascii="Times New Roman"/>
                <w:kern w:val="0"/>
                <w:szCs w:val="21"/>
              </w:rPr>
              <w:t>控责任</w:t>
            </w:r>
            <w:proofErr w:type="gramEnd"/>
            <w:r w:rsidRPr="00E72E5A">
              <w:rPr>
                <w:rFonts w:ascii="Times New Roman"/>
                <w:kern w:val="0"/>
                <w:szCs w:val="21"/>
              </w:rPr>
              <w:t>部门和责任人等内容。</w:t>
            </w:r>
          </w:p>
          <w:p w:rsidR="001B7A46" w:rsidRPr="00E72E5A" w:rsidRDefault="00AF466A">
            <w:pPr>
              <w:rPr>
                <w:rFonts w:ascii="Times New Roman" w:hAnsi="Times New Roman"/>
                <w:kern w:val="0"/>
                <w:szCs w:val="21"/>
              </w:rPr>
            </w:pPr>
            <w:r w:rsidRPr="00E72E5A">
              <w:rPr>
                <w:rFonts w:ascii="Times New Roman" w:hAnsi="Times New Roman"/>
                <w:kern w:val="0"/>
                <w:szCs w:val="21"/>
              </w:rPr>
              <w:t>3</w:t>
            </w:r>
            <w:r w:rsidRPr="00E72E5A">
              <w:rPr>
                <w:rFonts w:ascii="Times New Roman"/>
                <w:kern w:val="0"/>
                <w:szCs w:val="21"/>
              </w:rPr>
              <w:t>、班组（岗位）应制作安全风险告知卡，标明岗位主要安全风险、可能引发的事故类别、管控措施及应急措施</w:t>
            </w:r>
            <w:r w:rsidRPr="00E72E5A">
              <w:rPr>
                <w:rFonts w:ascii="Times New Roman"/>
                <w:kern w:val="0"/>
                <w:szCs w:val="21"/>
              </w:rPr>
              <w:lastRenderedPageBreak/>
              <w:t>等内容。</w:t>
            </w:r>
          </w:p>
          <w:p w:rsidR="001B7A46" w:rsidRPr="00E72E5A" w:rsidRDefault="00AF466A">
            <w:pPr>
              <w:rPr>
                <w:rFonts w:ascii="Times New Roman" w:hAnsi="Times New Roman"/>
                <w:szCs w:val="21"/>
              </w:rPr>
            </w:pPr>
            <w:r w:rsidRPr="00E72E5A">
              <w:rPr>
                <w:rFonts w:ascii="Times New Roman" w:hAnsi="Times New Roman"/>
                <w:kern w:val="0"/>
                <w:szCs w:val="21"/>
              </w:rPr>
              <w:t>4</w:t>
            </w:r>
            <w:r w:rsidRPr="00E72E5A">
              <w:rPr>
                <w:rFonts w:ascii="Times New Roman"/>
                <w:kern w:val="0"/>
                <w:szCs w:val="21"/>
              </w:rPr>
              <w:t>、企业应绘制红</w:t>
            </w:r>
            <w:proofErr w:type="gramStart"/>
            <w:r w:rsidRPr="00E72E5A">
              <w:rPr>
                <w:rFonts w:ascii="Times New Roman"/>
                <w:kern w:val="0"/>
                <w:szCs w:val="21"/>
              </w:rPr>
              <w:t>橙黄蓝四色</w:t>
            </w:r>
            <w:proofErr w:type="gramEnd"/>
            <w:r w:rsidRPr="00E72E5A">
              <w:rPr>
                <w:rFonts w:ascii="Times New Roman"/>
                <w:kern w:val="0"/>
                <w:szCs w:val="21"/>
              </w:rPr>
              <w:t>平面布置图并在厂区醒目位置进行公示。</w:t>
            </w:r>
          </w:p>
        </w:tc>
        <w:tc>
          <w:tcPr>
            <w:tcW w:w="3402" w:type="dxa"/>
          </w:tcPr>
          <w:p w:rsidR="001B7A46" w:rsidRPr="00E72E5A" w:rsidRDefault="00AF466A">
            <w:pPr>
              <w:rPr>
                <w:rFonts w:ascii="Times New Roman" w:hAnsi="Times New Roman"/>
                <w:szCs w:val="21"/>
              </w:rPr>
            </w:pPr>
            <w:r w:rsidRPr="00E72E5A">
              <w:rPr>
                <w:rFonts w:ascii="Times New Roman" w:hAnsi="Times New Roman"/>
                <w:szCs w:val="21"/>
              </w:rPr>
              <w:lastRenderedPageBreak/>
              <w:t>1</w:t>
            </w:r>
            <w:r w:rsidRPr="00E72E5A">
              <w:rPr>
                <w:rFonts w:ascii="Times New Roman"/>
                <w:szCs w:val="21"/>
              </w:rPr>
              <w:t>、</w:t>
            </w:r>
            <w:r w:rsidRPr="00E72E5A">
              <w:rPr>
                <w:rFonts w:ascii="Times New Roman"/>
                <w:kern w:val="0"/>
                <w:szCs w:val="21"/>
              </w:rPr>
              <w:t>较大、重大安全风险未公示的，</w:t>
            </w:r>
            <w:r w:rsidRPr="00E72E5A">
              <w:rPr>
                <w:rFonts w:ascii="Times New Roman"/>
                <w:szCs w:val="21"/>
              </w:rPr>
              <w:t>扣</w:t>
            </w:r>
            <w:r w:rsidRPr="00E72E5A">
              <w:rPr>
                <w:rFonts w:ascii="Times New Roman" w:hAnsi="Times New Roman"/>
                <w:szCs w:val="21"/>
              </w:rPr>
              <w:t>1</w:t>
            </w:r>
            <w:r w:rsidRPr="00E72E5A">
              <w:rPr>
                <w:rFonts w:ascii="Times New Roman"/>
                <w:szCs w:val="21"/>
              </w:rPr>
              <w:t>分；公示内容不全的，每发现一处扣</w:t>
            </w:r>
            <w:r w:rsidRPr="00E72E5A">
              <w:rPr>
                <w:rFonts w:ascii="Times New Roman" w:hAnsi="Times New Roman"/>
                <w:szCs w:val="21"/>
              </w:rPr>
              <w:t>0.2</w:t>
            </w:r>
            <w:r w:rsidRPr="00E72E5A">
              <w:rPr>
                <w:rFonts w:ascii="Times New Roman"/>
                <w:szCs w:val="21"/>
              </w:rPr>
              <w:t>分。</w:t>
            </w:r>
          </w:p>
          <w:p w:rsidR="001B7A46" w:rsidRPr="00E72E5A" w:rsidRDefault="00AF466A">
            <w:pPr>
              <w:rPr>
                <w:rFonts w:ascii="Times New Roman" w:hAnsi="Times New Roman"/>
                <w:szCs w:val="21"/>
              </w:rPr>
            </w:pPr>
            <w:r w:rsidRPr="00E72E5A">
              <w:rPr>
                <w:rFonts w:ascii="Times New Roman" w:hAnsi="Times New Roman"/>
                <w:szCs w:val="21"/>
              </w:rPr>
              <w:t>2</w:t>
            </w:r>
            <w:r w:rsidRPr="00E72E5A">
              <w:rPr>
                <w:rFonts w:ascii="Times New Roman"/>
                <w:szCs w:val="21"/>
              </w:rPr>
              <w:t>、未</w:t>
            </w:r>
            <w:r w:rsidRPr="00E72E5A">
              <w:rPr>
                <w:rFonts w:ascii="Times New Roman"/>
                <w:kern w:val="0"/>
                <w:szCs w:val="21"/>
              </w:rPr>
              <w:t>在重大安全风险区域醒目位置设置安全风险警示牌的，</w:t>
            </w:r>
            <w:r w:rsidRPr="00E72E5A">
              <w:rPr>
                <w:rFonts w:ascii="Times New Roman"/>
                <w:szCs w:val="21"/>
              </w:rPr>
              <w:t>扣</w:t>
            </w:r>
            <w:r w:rsidRPr="00E72E5A">
              <w:rPr>
                <w:rFonts w:ascii="Times New Roman" w:hAnsi="Times New Roman"/>
                <w:szCs w:val="21"/>
              </w:rPr>
              <w:t>1</w:t>
            </w:r>
            <w:r w:rsidRPr="00E72E5A">
              <w:rPr>
                <w:rFonts w:ascii="Times New Roman"/>
                <w:szCs w:val="21"/>
              </w:rPr>
              <w:t>分；警示牌内容不全的，每发现一处扣</w:t>
            </w:r>
            <w:r w:rsidRPr="00E72E5A">
              <w:rPr>
                <w:rFonts w:ascii="Times New Roman" w:hAnsi="Times New Roman"/>
                <w:szCs w:val="21"/>
              </w:rPr>
              <w:t>0.2</w:t>
            </w:r>
            <w:r w:rsidRPr="00E72E5A">
              <w:rPr>
                <w:rFonts w:ascii="Times New Roman"/>
                <w:szCs w:val="21"/>
              </w:rPr>
              <w:t>分。</w:t>
            </w:r>
          </w:p>
          <w:p w:rsidR="001B7A46" w:rsidRPr="00E72E5A" w:rsidRDefault="00AF466A">
            <w:pPr>
              <w:rPr>
                <w:rFonts w:ascii="Times New Roman" w:hAnsi="Times New Roman"/>
                <w:szCs w:val="21"/>
              </w:rPr>
            </w:pPr>
            <w:r w:rsidRPr="00E72E5A">
              <w:rPr>
                <w:rFonts w:ascii="Times New Roman" w:hAnsi="Times New Roman"/>
                <w:szCs w:val="21"/>
              </w:rPr>
              <w:t>3</w:t>
            </w:r>
            <w:r w:rsidRPr="00E72E5A">
              <w:rPr>
                <w:rFonts w:ascii="Times New Roman"/>
                <w:szCs w:val="21"/>
              </w:rPr>
              <w:t>、未制定岗位安全风险</w:t>
            </w:r>
            <w:proofErr w:type="gramStart"/>
            <w:r w:rsidRPr="00E72E5A">
              <w:rPr>
                <w:rFonts w:ascii="Times New Roman"/>
                <w:szCs w:val="21"/>
              </w:rPr>
              <w:t>告知卡</w:t>
            </w:r>
            <w:proofErr w:type="gramEnd"/>
            <w:r w:rsidRPr="00E72E5A">
              <w:rPr>
                <w:rFonts w:ascii="Times New Roman"/>
                <w:szCs w:val="21"/>
              </w:rPr>
              <w:t>的或内容不全的，每发现一处扣</w:t>
            </w:r>
            <w:r w:rsidRPr="00E72E5A">
              <w:rPr>
                <w:rFonts w:ascii="Times New Roman" w:hAnsi="Times New Roman"/>
                <w:szCs w:val="21"/>
              </w:rPr>
              <w:t>0.2</w:t>
            </w:r>
            <w:r w:rsidRPr="00E72E5A">
              <w:rPr>
                <w:rFonts w:ascii="Times New Roman"/>
                <w:szCs w:val="21"/>
              </w:rPr>
              <w:t>分。</w:t>
            </w:r>
          </w:p>
          <w:p w:rsidR="001B7A46" w:rsidRPr="00E72E5A" w:rsidRDefault="00AF466A">
            <w:pPr>
              <w:rPr>
                <w:rFonts w:ascii="Times New Roman" w:hAnsi="Times New Roman"/>
                <w:szCs w:val="21"/>
              </w:rPr>
            </w:pPr>
            <w:r w:rsidRPr="00E72E5A">
              <w:rPr>
                <w:rFonts w:ascii="Times New Roman" w:hAnsi="Times New Roman"/>
                <w:szCs w:val="21"/>
              </w:rPr>
              <w:t>4</w:t>
            </w:r>
            <w:r w:rsidRPr="00E72E5A">
              <w:rPr>
                <w:rFonts w:ascii="Times New Roman"/>
                <w:szCs w:val="21"/>
              </w:rPr>
              <w:t>、未绘制红</w:t>
            </w:r>
            <w:proofErr w:type="gramStart"/>
            <w:r w:rsidRPr="00E72E5A">
              <w:rPr>
                <w:rFonts w:ascii="Times New Roman"/>
                <w:szCs w:val="21"/>
              </w:rPr>
              <w:t>橙黄蓝四色</w:t>
            </w:r>
            <w:proofErr w:type="gramEnd"/>
            <w:r w:rsidRPr="00E72E5A">
              <w:rPr>
                <w:rFonts w:ascii="Times New Roman"/>
                <w:szCs w:val="21"/>
              </w:rPr>
              <w:t>平面布置图</w:t>
            </w:r>
            <w:r w:rsidRPr="00E72E5A">
              <w:rPr>
                <w:rFonts w:ascii="Times New Roman"/>
                <w:kern w:val="0"/>
                <w:szCs w:val="21"/>
              </w:rPr>
              <w:t>或未在厂区醒目位置进行公示的</w:t>
            </w:r>
            <w:r w:rsidRPr="00E72E5A">
              <w:rPr>
                <w:rFonts w:ascii="Times New Roman"/>
                <w:szCs w:val="21"/>
              </w:rPr>
              <w:t>，扣</w:t>
            </w:r>
            <w:r w:rsidRPr="00E72E5A">
              <w:rPr>
                <w:rFonts w:ascii="Times New Roman" w:hAnsi="Times New Roman"/>
                <w:szCs w:val="21"/>
              </w:rPr>
              <w:t>1</w:t>
            </w:r>
            <w:r w:rsidRPr="00E72E5A">
              <w:rPr>
                <w:rFonts w:ascii="Times New Roman"/>
                <w:szCs w:val="21"/>
              </w:rPr>
              <w:t>分。</w:t>
            </w:r>
          </w:p>
          <w:p w:rsidR="001B7A46" w:rsidRPr="00E72E5A" w:rsidRDefault="00AF466A">
            <w:pPr>
              <w:rPr>
                <w:rFonts w:ascii="Times New Roman" w:hAnsi="Times New Roman"/>
                <w:szCs w:val="21"/>
              </w:rPr>
            </w:pPr>
            <w:r w:rsidRPr="00E72E5A">
              <w:rPr>
                <w:rFonts w:ascii="Times New Roman"/>
                <w:szCs w:val="21"/>
              </w:rPr>
              <w:t>以上</w:t>
            </w:r>
            <w:r w:rsidRPr="00E72E5A">
              <w:rPr>
                <w:rFonts w:ascii="Times New Roman" w:hAnsi="Times New Roman"/>
                <w:szCs w:val="21"/>
              </w:rPr>
              <w:t>3</w:t>
            </w:r>
            <w:r w:rsidRPr="00E72E5A">
              <w:rPr>
                <w:rFonts w:ascii="Times New Roman"/>
                <w:szCs w:val="21"/>
              </w:rPr>
              <w:t>分扣完为止。</w:t>
            </w:r>
          </w:p>
        </w:tc>
        <w:tc>
          <w:tcPr>
            <w:tcW w:w="2552" w:type="dxa"/>
          </w:tcPr>
          <w:p w:rsidR="001B7A46" w:rsidRPr="00E72E5A" w:rsidRDefault="00AF466A">
            <w:pPr>
              <w:rPr>
                <w:rFonts w:ascii="Times New Roman" w:hAnsi="Times New Roman"/>
                <w:b/>
                <w:szCs w:val="21"/>
              </w:rPr>
            </w:pPr>
            <w:r w:rsidRPr="00E72E5A">
              <w:rPr>
                <w:rFonts w:ascii="Times New Roman"/>
                <w:b/>
                <w:szCs w:val="21"/>
              </w:rPr>
              <w:t>查阅：</w:t>
            </w:r>
          </w:p>
          <w:p w:rsidR="001B7A46" w:rsidRPr="00E72E5A" w:rsidRDefault="00AF466A">
            <w:pPr>
              <w:widowControl/>
              <w:rPr>
                <w:rFonts w:ascii="Times New Roman" w:hAnsi="Times New Roman"/>
                <w:szCs w:val="21"/>
              </w:rPr>
            </w:pPr>
            <w:r w:rsidRPr="00E72E5A">
              <w:rPr>
                <w:rFonts w:ascii="Times New Roman"/>
                <w:szCs w:val="21"/>
              </w:rPr>
              <w:t>风险告知相关文件</w:t>
            </w:r>
          </w:p>
          <w:p w:rsidR="001B7A46" w:rsidRPr="00E72E5A" w:rsidRDefault="00AF466A">
            <w:pPr>
              <w:rPr>
                <w:rFonts w:ascii="Times New Roman" w:hAnsi="Times New Roman"/>
                <w:b/>
                <w:szCs w:val="21"/>
              </w:rPr>
            </w:pPr>
            <w:r w:rsidRPr="00E72E5A">
              <w:rPr>
                <w:rFonts w:ascii="Times New Roman"/>
                <w:b/>
                <w:szCs w:val="21"/>
              </w:rPr>
              <w:t>现场检查：</w:t>
            </w:r>
          </w:p>
          <w:p w:rsidR="001B7A46" w:rsidRPr="00E72E5A" w:rsidRDefault="00AF466A">
            <w:pPr>
              <w:widowControl/>
              <w:numPr>
                <w:ilvl w:val="0"/>
                <w:numId w:val="27"/>
              </w:numPr>
              <w:rPr>
                <w:rFonts w:ascii="Times New Roman" w:hAnsi="Times New Roman"/>
                <w:szCs w:val="21"/>
              </w:rPr>
            </w:pPr>
            <w:r w:rsidRPr="00E72E5A">
              <w:rPr>
                <w:rFonts w:ascii="Times New Roman"/>
                <w:szCs w:val="21"/>
              </w:rPr>
              <w:t>安全风险公示栏</w:t>
            </w:r>
          </w:p>
          <w:p w:rsidR="001B7A46" w:rsidRPr="00E72E5A" w:rsidRDefault="00AF466A">
            <w:pPr>
              <w:widowControl/>
              <w:numPr>
                <w:ilvl w:val="0"/>
                <w:numId w:val="27"/>
              </w:numPr>
              <w:rPr>
                <w:rFonts w:ascii="Times New Roman" w:hAnsi="Times New Roman"/>
                <w:szCs w:val="21"/>
              </w:rPr>
            </w:pPr>
            <w:r w:rsidRPr="00E72E5A">
              <w:rPr>
                <w:rFonts w:ascii="Times New Roman"/>
                <w:szCs w:val="21"/>
              </w:rPr>
              <w:t>安全风险警示牌</w:t>
            </w:r>
          </w:p>
          <w:p w:rsidR="001B7A46" w:rsidRPr="00E72E5A" w:rsidRDefault="00AF466A">
            <w:pPr>
              <w:widowControl/>
              <w:numPr>
                <w:ilvl w:val="0"/>
                <w:numId w:val="27"/>
              </w:numPr>
              <w:rPr>
                <w:rFonts w:ascii="Times New Roman" w:hAnsi="Times New Roman"/>
                <w:szCs w:val="21"/>
              </w:rPr>
            </w:pPr>
            <w:r w:rsidRPr="00E72E5A">
              <w:rPr>
                <w:rFonts w:ascii="Times New Roman"/>
                <w:szCs w:val="21"/>
              </w:rPr>
              <w:t>安全风险告知卡</w:t>
            </w:r>
          </w:p>
          <w:p w:rsidR="001B7A46" w:rsidRPr="00E72E5A" w:rsidRDefault="00AF466A">
            <w:pPr>
              <w:widowControl/>
              <w:numPr>
                <w:ilvl w:val="0"/>
                <w:numId w:val="27"/>
              </w:numPr>
              <w:rPr>
                <w:rFonts w:ascii="Times New Roman" w:hAnsi="Times New Roman"/>
                <w:szCs w:val="21"/>
              </w:rPr>
            </w:pPr>
            <w:r w:rsidRPr="00E72E5A">
              <w:rPr>
                <w:rFonts w:ascii="Times New Roman"/>
                <w:szCs w:val="21"/>
              </w:rPr>
              <w:t>四色平面布置图</w:t>
            </w:r>
          </w:p>
          <w:p w:rsidR="001B7A46" w:rsidRPr="00E72E5A" w:rsidRDefault="001B7A46">
            <w:pPr>
              <w:widowControl/>
              <w:rPr>
                <w:rFonts w:ascii="Times New Roman" w:hAnsi="Times New Roman"/>
                <w:szCs w:val="21"/>
              </w:rPr>
            </w:pPr>
          </w:p>
        </w:tc>
        <w:tc>
          <w:tcPr>
            <w:tcW w:w="1134" w:type="dxa"/>
            <w:vAlign w:val="center"/>
          </w:tcPr>
          <w:p w:rsidR="001B7A46" w:rsidRPr="00E72E5A" w:rsidRDefault="001B7A46">
            <w:pPr>
              <w:jc w:val="center"/>
              <w:rPr>
                <w:rFonts w:ascii="Times New Roman" w:hAnsi="Times New Roman"/>
                <w:szCs w:val="21"/>
              </w:rPr>
            </w:pPr>
          </w:p>
        </w:tc>
        <w:tc>
          <w:tcPr>
            <w:tcW w:w="709" w:type="dxa"/>
          </w:tcPr>
          <w:p w:rsidR="001B7A46" w:rsidRPr="00E72E5A" w:rsidRDefault="001B7A46">
            <w:pPr>
              <w:widowControl/>
              <w:adjustRightInd w:val="0"/>
              <w:snapToGrid w:val="0"/>
              <w:rPr>
                <w:rFonts w:ascii="Times New Roman" w:hAnsi="Times New Roman"/>
                <w:szCs w:val="21"/>
              </w:rPr>
            </w:pPr>
          </w:p>
        </w:tc>
        <w:tc>
          <w:tcPr>
            <w:tcW w:w="883" w:type="dxa"/>
          </w:tcPr>
          <w:p w:rsidR="001B7A46" w:rsidRPr="00E72E5A" w:rsidRDefault="001B7A46">
            <w:pPr>
              <w:widowControl/>
              <w:adjustRightInd w:val="0"/>
              <w:snapToGrid w:val="0"/>
              <w:rPr>
                <w:rFonts w:ascii="Times New Roman" w:hAnsi="Times New Roman"/>
                <w:szCs w:val="21"/>
              </w:rPr>
            </w:pPr>
          </w:p>
        </w:tc>
      </w:tr>
      <w:tr w:rsidR="001B7A46" w:rsidRPr="00E72E5A">
        <w:trPr>
          <w:trHeight w:val="363"/>
          <w:jc w:val="center"/>
        </w:trPr>
        <w:tc>
          <w:tcPr>
            <w:tcW w:w="1063" w:type="dxa"/>
            <w:vMerge w:val="restart"/>
            <w:vAlign w:val="center"/>
          </w:tcPr>
          <w:p w:rsidR="001B7A46" w:rsidRPr="00E72E5A" w:rsidRDefault="00AF466A">
            <w:pPr>
              <w:adjustRightInd w:val="0"/>
              <w:snapToGrid w:val="0"/>
              <w:jc w:val="center"/>
              <w:rPr>
                <w:rFonts w:ascii="Times New Roman" w:hAnsi="Times New Roman"/>
                <w:b/>
                <w:bCs/>
                <w:szCs w:val="21"/>
              </w:rPr>
            </w:pPr>
            <w:r w:rsidRPr="00E72E5A">
              <w:rPr>
                <w:rFonts w:ascii="Times New Roman"/>
                <w:b/>
                <w:bCs/>
                <w:szCs w:val="21"/>
              </w:rPr>
              <w:lastRenderedPageBreak/>
              <w:t>隐患排查</w:t>
            </w:r>
          </w:p>
          <w:p w:rsidR="001B7A46" w:rsidRPr="00E72E5A" w:rsidRDefault="00AF466A">
            <w:pPr>
              <w:adjustRightInd w:val="0"/>
              <w:snapToGrid w:val="0"/>
              <w:jc w:val="center"/>
              <w:rPr>
                <w:rFonts w:ascii="Times New Roman" w:hAnsi="Times New Roman"/>
                <w:b/>
                <w:bCs/>
                <w:szCs w:val="21"/>
              </w:rPr>
            </w:pPr>
            <w:r w:rsidRPr="00E72E5A">
              <w:rPr>
                <w:rFonts w:ascii="Times New Roman"/>
                <w:b/>
                <w:bCs/>
                <w:szCs w:val="21"/>
              </w:rPr>
              <w:t>治理</w:t>
            </w:r>
          </w:p>
          <w:p w:rsidR="001B7A46" w:rsidRPr="00E72E5A" w:rsidRDefault="00AF466A">
            <w:pPr>
              <w:adjustRightInd w:val="0"/>
              <w:snapToGrid w:val="0"/>
              <w:jc w:val="center"/>
              <w:rPr>
                <w:rFonts w:ascii="Times New Roman" w:hAnsi="Times New Roman"/>
                <w:b/>
                <w:bCs/>
                <w:szCs w:val="21"/>
              </w:rPr>
            </w:pPr>
            <w:r w:rsidRPr="00E72E5A">
              <w:rPr>
                <w:rFonts w:ascii="Times New Roman"/>
                <w:b/>
                <w:bCs/>
                <w:szCs w:val="21"/>
              </w:rPr>
              <w:t>（</w:t>
            </w:r>
            <w:r w:rsidRPr="00E72E5A">
              <w:rPr>
                <w:rFonts w:ascii="Times New Roman" w:hAnsi="Times New Roman"/>
                <w:b/>
                <w:bCs/>
                <w:szCs w:val="21"/>
              </w:rPr>
              <w:t>10</w:t>
            </w:r>
            <w:r w:rsidRPr="00E72E5A">
              <w:rPr>
                <w:rFonts w:ascii="Times New Roman"/>
                <w:b/>
                <w:bCs/>
                <w:szCs w:val="21"/>
              </w:rPr>
              <w:t>分）</w:t>
            </w:r>
          </w:p>
        </w:tc>
        <w:tc>
          <w:tcPr>
            <w:tcW w:w="1050" w:type="dxa"/>
            <w:vAlign w:val="center"/>
          </w:tcPr>
          <w:p w:rsidR="001B7A46" w:rsidRPr="00E72E5A" w:rsidRDefault="00AF466A">
            <w:pPr>
              <w:adjustRightInd w:val="0"/>
              <w:snapToGrid w:val="0"/>
              <w:jc w:val="center"/>
              <w:rPr>
                <w:rFonts w:ascii="Times New Roman" w:hAnsi="Times New Roman"/>
                <w:szCs w:val="21"/>
              </w:rPr>
            </w:pPr>
            <w:r w:rsidRPr="00E72E5A">
              <w:rPr>
                <w:rFonts w:ascii="Times New Roman"/>
                <w:szCs w:val="21"/>
              </w:rPr>
              <w:t>隐患排查（</w:t>
            </w:r>
            <w:r w:rsidRPr="00E72E5A">
              <w:rPr>
                <w:rFonts w:ascii="Times New Roman" w:hAnsi="Times New Roman"/>
                <w:szCs w:val="21"/>
              </w:rPr>
              <w:t>5</w:t>
            </w:r>
            <w:r w:rsidRPr="00E72E5A">
              <w:rPr>
                <w:rFonts w:ascii="Times New Roman"/>
                <w:szCs w:val="21"/>
              </w:rPr>
              <w:t>分）</w:t>
            </w:r>
          </w:p>
        </w:tc>
        <w:tc>
          <w:tcPr>
            <w:tcW w:w="3621" w:type="dxa"/>
          </w:tcPr>
          <w:p w:rsidR="001B7A46" w:rsidRPr="00E72E5A" w:rsidRDefault="00AF466A">
            <w:pPr>
              <w:widowControl/>
              <w:adjustRightInd w:val="0"/>
              <w:snapToGrid w:val="0"/>
              <w:spacing w:line="340" w:lineRule="exact"/>
              <w:rPr>
                <w:rFonts w:ascii="Times New Roman" w:hAnsi="Times New Roman"/>
                <w:szCs w:val="21"/>
              </w:rPr>
            </w:pPr>
            <w:r w:rsidRPr="00E72E5A">
              <w:rPr>
                <w:rFonts w:ascii="Times New Roman" w:hAnsi="Times New Roman"/>
                <w:szCs w:val="21"/>
              </w:rPr>
              <w:t>1</w:t>
            </w:r>
            <w:r w:rsidRPr="00E72E5A">
              <w:rPr>
                <w:rFonts w:ascii="Times New Roman"/>
                <w:szCs w:val="21"/>
              </w:rPr>
              <w:t>、企业应制定隐患排查计划，明确企业内部各部门、岗位、设备设施隐患排查范围、内容、频次和要求。</w:t>
            </w:r>
          </w:p>
          <w:p w:rsidR="001B7A46" w:rsidRPr="00E72E5A" w:rsidRDefault="00AF466A">
            <w:pPr>
              <w:widowControl/>
              <w:adjustRightInd w:val="0"/>
              <w:snapToGrid w:val="0"/>
              <w:spacing w:line="320" w:lineRule="exact"/>
              <w:rPr>
                <w:rFonts w:ascii="Times New Roman" w:hAnsi="Times New Roman"/>
                <w:szCs w:val="21"/>
              </w:rPr>
            </w:pPr>
            <w:r w:rsidRPr="00E72E5A">
              <w:rPr>
                <w:rFonts w:ascii="Times New Roman" w:hAnsi="Times New Roman"/>
                <w:szCs w:val="21"/>
              </w:rPr>
              <w:t>2</w:t>
            </w:r>
            <w:r w:rsidRPr="00E72E5A">
              <w:rPr>
                <w:rFonts w:ascii="Times New Roman"/>
                <w:szCs w:val="21"/>
              </w:rPr>
              <w:t>、隐患排查清单应包含风险分级管控清单中</w:t>
            </w:r>
            <w:proofErr w:type="gramStart"/>
            <w:r w:rsidRPr="00E72E5A">
              <w:rPr>
                <w:rFonts w:ascii="Times New Roman"/>
                <w:szCs w:val="21"/>
              </w:rPr>
              <w:t>各风险</w:t>
            </w:r>
            <w:proofErr w:type="gramEnd"/>
            <w:r w:rsidRPr="00E72E5A">
              <w:rPr>
                <w:rFonts w:ascii="Times New Roman"/>
                <w:szCs w:val="21"/>
              </w:rPr>
              <w:t>点及控制措施。</w:t>
            </w:r>
          </w:p>
          <w:p w:rsidR="001B7A46" w:rsidRPr="00E72E5A" w:rsidRDefault="00AF466A">
            <w:pPr>
              <w:widowControl/>
              <w:adjustRightInd w:val="0"/>
              <w:snapToGrid w:val="0"/>
              <w:spacing w:line="320" w:lineRule="exact"/>
              <w:rPr>
                <w:rFonts w:ascii="Times New Roman" w:hAnsi="Times New Roman"/>
                <w:szCs w:val="21"/>
              </w:rPr>
            </w:pPr>
            <w:r w:rsidRPr="00E72E5A">
              <w:rPr>
                <w:rFonts w:ascii="Times New Roman" w:hAnsi="Times New Roman"/>
                <w:szCs w:val="21"/>
              </w:rPr>
              <w:t>3</w:t>
            </w:r>
            <w:r w:rsidRPr="00E72E5A">
              <w:rPr>
                <w:rFonts w:ascii="Times New Roman"/>
                <w:szCs w:val="21"/>
              </w:rPr>
              <w:t>、企业应结合安全生产的需要和特点，按要求组织隐患排查，并及时、准确填写相关排查记录。</w:t>
            </w:r>
          </w:p>
        </w:tc>
        <w:tc>
          <w:tcPr>
            <w:tcW w:w="3402" w:type="dxa"/>
          </w:tcPr>
          <w:p w:rsidR="001B7A46" w:rsidRPr="00E72E5A" w:rsidRDefault="00AF466A">
            <w:pPr>
              <w:numPr>
                <w:ilvl w:val="0"/>
                <w:numId w:val="28"/>
              </w:numPr>
              <w:rPr>
                <w:rFonts w:ascii="Times New Roman" w:hAnsi="Times New Roman"/>
                <w:szCs w:val="21"/>
              </w:rPr>
            </w:pPr>
            <w:r w:rsidRPr="00E72E5A">
              <w:rPr>
                <w:rFonts w:ascii="Times New Roman"/>
                <w:szCs w:val="21"/>
              </w:rPr>
              <w:t>未制定隐患排查计划的，扣</w:t>
            </w:r>
            <w:r w:rsidRPr="00E72E5A">
              <w:rPr>
                <w:rFonts w:ascii="Times New Roman" w:hAnsi="Times New Roman"/>
                <w:szCs w:val="21"/>
              </w:rPr>
              <w:t>2</w:t>
            </w:r>
            <w:r w:rsidRPr="00E72E5A">
              <w:rPr>
                <w:rFonts w:ascii="Times New Roman" w:hAnsi="Times New Roman"/>
                <w:szCs w:val="21"/>
              </w:rPr>
              <w:t>分；排查计划内容不全的，每发现一项扣</w:t>
            </w:r>
            <w:r w:rsidRPr="00E72E5A">
              <w:rPr>
                <w:rFonts w:ascii="Times New Roman" w:hAnsi="Times New Roman"/>
                <w:szCs w:val="21"/>
              </w:rPr>
              <w:t>0.5</w:t>
            </w:r>
            <w:r w:rsidRPr="00E72E5A">
              <w:rPr>
                <w:rFonts w:ascii="Times New Roman" w:hAnsi="Times New Roman"/>
                <w:szCs w:val="21"/>
              </w:rPr>
              <w:t>分。</w:t>
            </w:r>
          </w:p>
          <w:p w:rsidR="001B7A46" w:rsidRPr="00E72E5A" w:rsidRDefault="00AF466A">
            <w:pPr>
              <w:numPr>
                <w:ilvl w:val="0"/>
                <w:numId w:val="28"/>
              </w:numPr>
              <w:rPr>
                <w:rFonts w:ascii="Times New Roman" w:hAnsi="Times New Roman"/>
                <w:szCs w:val="21"/>
              </w:rPr>
            </w:pPr>
            <w:r w:rsidRPr="00E72E5A">
              <w:rPr>
                <w:rFonts w:ascii="Times New Roman" w:hAnsi="Times New Roman"/>
                <w:szCs w:val="21"/>
              </w:rPr>
              <w:t>未建立隐患排查清单的，扣</w:t>
            </w:r>
            <w:r w:rsidRPr="00E72E5A">
              <w:rPr>
                <w:rFonts w:ascii="Times New Roman" w:hAnsi="Times New Roman"/>
                <w:szCs w:val="21"/>
              </w:rPr>
              <w:t>1</w:t>
            </w:r>
            <w:r w:rsidRPr="00E72E5A">
              <w:rPr>
                <w:rFonts w:ascii="Times New Roman" w:hAnsi="Times New Roman"/>
                <w:szCs w:val="21"/>
              </w:rPr>
              <w:t>分；隐患排查清单内排查内容不全的，每发现一处扣</w:t>
            </w:r>
            <w:r w:rsidRPr="00E72E5A">
              <w:rPr>
                <w:rFonts w:ascii="Times New Roman" w:hAnsi="Times New Roman"/>
                <w:szCs w:val="21"/>
              </w:rPr>
              <w:t>0.5</w:t>
            </w:r>
            <w:r w:rsidRPr="00E72E5A">
              <w:rPr>
                <w:rFonts w:ascii="Times New Roman" w:hAnsi="Times New Roman"/>
                <w:szCs w:val="21"/>
              </w:rPr>
              <w:t>分。</w:t>
            </w:r>
          </w:p>
          <w:p w:rsidR="001B7A46" w:rsidRPr="00E72E5A" w:rsidRDefault="00AF466A">
            <w:pPr>
              <w:numPr>
                <w:ilvl w:val="0"/>
                <w:numId w:val="28"/>
              </w:numPr>
              <w:rPr>
                <w:rFonts w:ascii="Times New Roman" w:hAnsi="Times New Roman"/>
                <w:szCs w:val="21"/>
              </w:rPr>
            </w:pPr>
            <w:r w:rsidRPr="00E72E5A">
              <w:rPr>
                <w:rFonts w:ascii="Times New Roman" w:hAnsi="Times New Roman"/>
                <w:szCs w:val="21"/>
              </w:rPr>
              <w:t>未按隐患排查计划实施隐患排查的，扣</w:t>
            </w:r>
            <w:r w:rsidRPr="00E72E5A">
              <w:rPr>
                <w:rFonts w:ascii="Times New Roman" w:hAnsi="Times New Roman"/>
                <w:szCs w:val="21"/>
              </w:rPr>
              <w:t>5</w:t>
            </w:r>
            <w:r w:rsidRPr="00E72E5A">
              <w:rPr>
                <w:rFonts w:ascii="Times New Roman" w:hAnsi="Times New Roman"/>
                <w:szCs w:val="21"/>
              </w:rPr>
              <w:t>分。</w:t>
            </w:r>
          </w:p>
          <w:p w:rsidR="001B7A46" w:rsidRPr="00E72E5A" w:rsidRDefault="00AF466A">
            <w:pPr>
              <w:numPr>
                <w:ilvl w:val="0"/>
                <w:numId w:val="28"/>
              </w:numPr>
              <w:rPr>
                <w:rFonts w:ascii="Times New Roman" w:hAnsi="Times New Roman"/>
                <w:szCs w:val="21"/>
              </w:rPr>
            </w:pPr>
            <w:r w:rsidRPr="00E72E5A">
              <w:rPr>
                <w:rFonts w:ascii="Times New Roman" w:hAnsi="Times New Roman"/>
                <w:szCs w:val="21"/>
              </w:rPr>
              <w:t>排查记录不详实或隐患信息填写不准确、全面的，每发现一处扣</w:t>
            </w:r>
            <w:r w:rsidRPr="00E72E5A">
              <w:rPr>
                <w:rFonts w:ascii="Times New Roman" w:hAnsi="Times New Roman"/>
                <w:szCs w:val="21"/>
              </w:rPr>
              <w:t>0.5</w:t>
            </w:r>
            <w:r w:rsidRPr="00E72E5A">
              <w:rPr>
                <w:rFonts w:ascii="Times New Roman" w:hAnsi="Times New Roman"/>
                <w:szCs w:val="21"/>
              </w:rPr>
              <w:t>分。</w:t>
            </w:r>
          </w:p>
          <w:p w:rsidR="001B7A46" w:rsidRPr="00E72E5A" w:rsidRDefault="00AF466A">
            <w:pPr>
              <w:widowControl/>
              <w:rPr>
                <w:rFonts w:ascii="Times New Roman" w:hAnsi="Times New Roman"/>
                <w:szCs w:val="21"/>
              </w:rPr>
            </w:pPr>
            <w:r w:rsidRPr="00E72E5A">
              <w:rPr>
                <w:rFonts w:ascii="Times New Roman" w:hAnsi="Times New Roman"/>
                <w:szCs w:val="21"/>
              </w:rPr>
              <w:t>以上</w:t>
            </w:r>
            <w:r w:rsidRPr="00E72E5A">
              <w:rPr>
                <w:rFonts w:ascii="Times New Roman" w:hAnsi="Times New Roman"/>
                <w:szCs w:val="21"/>
              </w:rPr>
              <w:t>5</w:t>
            </w:r>
            <w:r w:rsidRPr="00E72E5A">
              <w:rPr>
                <w:rFonts w:ascii="Times New Roman" w:hAnsi="Times New Roman"/>
                <w:szCs w:val="21"/>
              </w:rPr>
              <w:t>分扣完为止。</w:t>
            </w:r>
          </w:p>
        </w:tc>
        <w:tc>
          <w:tcPr>
            <w:tcW w:w="2552" w:type="dxa"/>
          </w:tcPr>
          <w:p w:rsidR="001B7A46" w:rsidRPr="00E72E5A" w:rsidRDefault="00AF466A">
            <w:pPr>
              <w:widowControl/>
              <w:rPr>
                <w:rFonts w:ascii="Times New Roman" w:hAnsi="Times New Roman"/>
                <w:b/>
                <w:szCs w:val="21"/>
              </w:rPr>
            </w:pPr>
            <w:r w:rsidRPr="00E72E5A">
              <w:rPr>
                <w:rFonts w:ascii="Times New Roman" w:hAnsi="Times New Roman"/>
                <w:b/>
                <w:szCs w:val="21"/>
              </w:rPr>
              <w:t>查资料：</w:t>
            </w:r>
          </w:p>
          <w:p w:rsidR="001B7A46" w:rsidRPr="00E72E5A" w:rsidRDefault="00AF466A">
            <w:pPr>
              <w:numPr>
                <w:ilvl w:val="0"/>
                <w:numId w:val="29"/>
              </w:numPr>
              <w:rPr>
                <w:rFonts w:ascii="Times New Roman" w:hAnsi="Times New Roman"/>
                <w:szCs w:val="21"/>
              </w:rPr>
            </w:pPr>
            <w:r w:rsidRPr="00E72E5A">
              <w:rPr>
                <w:rFonts w:ascii="Times New Roman" w:hAnsi="Times New Roman"/>
                <w:szCs w:val="21"/>
              </w:rPr>
              <w:t>隐患排查计划、清单</w:t>
            </w:r>
          </w:p>
          <w:p w:rsidR="001B7A46" w:rsidRPr="00E72E5A" w:rsidRDefault="00AF466A">
            <w:pPr>
              <w:numPr>
                <w:ilvl w:val="0"/>
                <w:numId w:val="29"/>
              </w:numPr>
              <w:rPr>
                <w:rFonts w:ascii="Times New Roman" w:hAnsi="Times New Roman"/>
                <w:szCs w:val="21"/>
              </w:rPr>
            </w:pPr>
            <w:r w:rsidRPr="00E72E5A">
              <w:rPr>
                <w:rFonts w:ascii="Times New Roman" w:hAnsi="Times New Roman"/>
                <w:szCs w:val="21"/>
              </w:rPr>
              <w:t>安全风险辨识管控清单</w:t>
            </w:r>
          </w:p>
          <w:p w:rsidR="001B7A46" w:rsidRPr="00E72E5A" w:rsidRDefault="00AF466A">
            <w:pPr>
              <w:widowControl/>
              <w:rPr>
                <w:rFonts w:ascii="Times New Roman" w:hAnsi="Times New Roman"/>
                <w:szCs w:val="21"/>
              </w:rPr>
            </w:pPr>
            <w:r w:rsidRPr="00E72E5A">
              <w:rPr>
                <w:rFonts w:ascii="Times New Roman" w:hAnsi="Times New Roman"/>
                <w:szCs w:val="21"/>
              </w:rPr>
              <w:t>3</w:t>
            </w:r>
            <w:r w:rsidRPr="00E72E5A">
              <w:rPr>
                <w:rFonts w:ascii="Times New Roman" w:hAnsi="Times New Roman"/>
                <w:szCs w:val="21"/>
              </w:rPr>
              <w:t>、隐患排查记录、隐患登记表等</w:t>
            </w:r>
          </w:p>
          <w:p w:rsidR="001B7A46" w:rsidRPr="00E72E5A" w:rsidRDefault="00AF466A">
            <w:pPr>
              <w:rPr>
                <w:rFonts w:ascii="Times New Roman" w:hAnsi="Times New Roman"/>
                <w:b/>
                <w:szCs w:val="21"/>
              </w:rPr>
            </w:pPr>
            <w:r w:rsidRPr="00E72E5A">
              <w:rPr>
                <w:rFonts w:ascii="Times New Roman" w:hAnsi="Times New Roman"/>
                <w:b/>
                <w:szCs w:val="21"/>
              </w:rPr>
              <w:t>现场检查：</w:t>
            </w:r>
          </w:p>
          <w:p w:rsidR="001B7A46" w:rsidRPr="00E72E5A" w:rsidRDefault="00AF466A">
            <w:pPr>
              <w:widowControl/>
              <w:rPr>
                <w:rFonts w:ascii="Times New Roman" w:hAnsi="Times New Roman"/>
                <w:szCs w:val="21"/>
              </w:rPr>
            </w:pPr>
            <w:r w:rsidRPr="00E72E5A">
              <w:rPr>
                <w:rFonts w:ascii="Times New Roman" w:hAnsi="Times New Roman"/>
                <w:szCs w:val="21"/>
              </w:rPr>
              <w:t>1</w:t>
            </w:r>
            <w:r w:rsidRPr="00E72E5A">
              <w:rPr>
                <w:rFonts w:ascii="Times New Roman" w:hAnsi="Times New Roman"/>
                <w:szCs w:val="21"/>
              </w:rPr>
              <w:t>、排查内容与标准的一致性</w:t>
            </w:r>
          </w:p>
          <w:p w:rsidR="001B7A46" w:rsidRPr="00E72E5A" w:rsidRDefault="00AF466A">
            <w:pPr>
              <w:widowControl/>
              <w:rPr>
                <w:rFonts w:ascii="Times New Roman" w:hAnsi="Times New Roman"/>
                <w:szCs w:val="21"/>
              </w:rPr>
            </w:pPr>
            <w:r w:rsidRPr="00E72E5A">
              <w:rPr>
                <w:rFonts w:ascii="Times New Roman" w:hAnsi="Times New Roman"/>
                <w:szCs w:val="21"/>
              </w:rPr>
              <w:t>2</w:t>
            </w:r>
            <w:r w:rsidRPr="00E72E5A">
              <w:rPr>
                <w:rFonts w:ascii="Times New Roman" w:hAnsi="Times New Roman"/>
                <w:szCs w:val="21"/>
              </w:rPr>
              <w:t>、排查结果与现场的一致性</w:t>
            </w:r>
          </w:p>
        </w:tc>
        <w:tc>
          <w:tcPr>
            <w:tcW w:w="1134" w:type="dxa"/>
            <w:vAlign w:val="center"/>
          </w:tcPr>
          <w:p w:rsidR="001B7A46" w:rsidRPr="00E72E5A" w:rsidRDefault="001B7A46">
            <w:pPr>
              <w:jc w:val="center"/>
              <w:rPr>
                <w:rFonts w:ascii="Times New Roman" w:hAnsi="Times New Roman"/>
                <w:szCs w:val="21"/>
              </w:rPr>
            </w:pPr>
          </w:p>
        </w:tc>
        <w:tc>
          <w:tcPr>
            <w:tcW w:w="709" w:type="dxa"/>
          </w:tcPr>
          <w:p w:rsidR="001B7A46" w:rsidRPr="00E72E5A" w:rsidRDefault="001B7A46">
            <w:pPr>
              <w:widowControl/>
              <w:adjustRightInd w:val="0"/>
              <w:snapToGrid w:val="0"/>
              <w:rPr>
                <w:rFonts w:ascii="Times New Roman" w:hAnsi="Times New Roman"/>
                <w:szCs w:val="21"/>
              </w:rPr>
            </w:pPr>
          </w:p>
        </w:tc>
        <w:tc>
          <w:tcPr>
            <w:tcW w:w="883" w:type="dxa"/>
          </w:tcPr>
          <w:p w:rsidR="001B7A46" w:rsidRPr="00E72E5A" w:rsidRDefault="001B7A46">
            <w:pPr>
              <w:widowControl/>
              <w:adjustRightInd w:val="0"/>
              <w:snapToGrid w:val="0"/>
              <w:rPr>
                <w:rFonts w:ascii="Times New Roman" w:hAnsi="Times New Roman"/>
                <w:szCs w:val="21"/>
              </w:rPr>
            </w:pPr>
          </w:p>
        </w:tc>
      </w:tr>
      <w:tr w:rsidR="001B7A46" w:rsidRPr="00E72E5A">
        <w:trPr>
          <w:trHeight w:val="363"/>
          <w:jc w:val="center"/>
        </w:trPr>
        <w:tc>
          <w:tcPr>
            <w:tcW w:w="1063" w:type="dxa"/>
            <w:vMerge/>
            <w:vAlign w:val="center"/>
          </w:tcPr>
          <w:p w:rsidR="001B7A46" w:rsidRPr="00E72E5A" w:rsidRDefault="001B7A46">
            <w:pPr>
              <w:adjustRightInd w:val="0"/>
              <w:snapToGrid w:val="0"/>
              <w:jc w:val="center"/>
              <w:rPr>
                <w:rFonts w:ascii="Times New Roman" w:hAnsi="Times New Roman"/>
                <w:b/>
                <w:bCs/>
                <w:szCs w:val="21"/>
              </w:rPr>
            </w:pPr>
          </w:p>
        </w:tc>
        <w:tc>
          <w:tcPr>
            <w:tcW w:w="1050" w:type="dxa"/>
            <w:vAlign w:val="center"/>
          </w:tcPr>
          <w:p w:rsidR="001B7A46" w:rsidRPr="00E72E5A" w:rsidRDefault="00AF466A">
            <w:pPr>
              <w:adjustRightInd w:val="0"/>
              <w:snapToGrid w:val="0"/>
              <w:jc w:val="center"/>
              <w:rPr>
                <w:rFonts w:ascii="Times New Roman" w:hAnsi="Times New Roman"/>
                <w:szCs w:val="21"/>
              </w:rPr>
            </w:pPr>
            <w:r w:rsidRPr="00E72E5A">
              <w:rPr>
                <w:rFonts w:ascii="Times New Roman" w:hAnsi="Times New Roman"/>
                <w:szCs w:val="21"/>
              </w:rPr>
              <w:t>隐患治理（</w:t>
            </w:r>
            <w:r w:rsidRPr="00E72E5A">
              <w:rPr>
                <w:rFonts w:ascii="Times New Roman" w:hAnsi="Times New Roman"/>
                <w:szCs w:val="21"/>
              </w:rPr>
              <w:t>5</w:t>
            </w:r>
            <w:r w:rsidRPr="00E72E5A">
              <w:rPr>
                <w:rFonts w:ascii="Times New Roman" w:hAnsi="Times New Roman"/>
                <w:szCs w:val="21"/>
              </w:rPr>
              <w:t>分）</w:t>
            </w:r>
          </w:p>
        </w:tc>
        <w:tc>
          <w:tcPr>
            <w:tcW w:w="3621" w:type="dxa"/>
          </w:tcPr>
          <w:p w:rsidR="001B7A46" w:rsidRPr="00E72E5A" w:rsidRDefault="00AF466A">
            <w:pPr>
              <w:widowControl/>
              <w:numPr>
                <w:ilvl w:val="255"/>
                <w:numId w:val="0"/>
              </w:numPr>
              <w:adjustRightInd w:val="0"/>
              <w:snapToGrid w:val="0"/>
              <w:spacing w:line="340" w:lineRule="exact"/>
              <w:rPr>
                <w:rFonts w:ascii="Times New Roman" w:hAnsi="Times New Roman"/>
                <w:szCs w:val="21"/>
              </w:rPr>
            </w:pPr>
            <w:r w:rsidRPr="00E72E5A">
              <w:rPr>
                <w:rFonts w:ascii="Times New Roman" w:hAnsi="Times New Roman"/>
                <w:szCs w:val="21"/>
              </w:rPr>
              <w:t>1</w:t>
            </w:r>
            <w:r w:rsidRPr="00E72E5A">
              <w:rPr>
                <w:rFonts w:ascii="Times New Roman" w:hAnsi="Times New Roman"/>
                <w:szCs w:val="21"/>
              </w:rPr>
              <w:t>、对于不能立即整改的隐患，应下达隐患整改通知单，内容包括：隐患描述、隐患等级、建议整改措施、治理责任单位和主要责任人、治理期限等，并向从业人员通报隐患信息。</w:t>
            </w:r>
          </w:p>
          <w:p w:rsidR="001B7A46" w:rsidRPr="00E72E5A" w:rsidRDefault="00AF466A">
            <w:pPr>
              <w:widowControl/>
              <w:adjustRightInd w:val="0"/>
              <w:snapToGrid w:val="0"/>
              <w:spacing w:line="340" w:lineRule="exact"/>
              <w:rPr>
                <w:rFonts w:ascii="Times New Roman" w:hAnsi="Times New Roman"/>
                <w:szCs w:val="21"/>
              </w:rPr>
            </w:pPr>
            <w:r w:rsidRPr="00E72E5A">
              <w:rPr>
                <w:rFonts w:ascii="Times New Roman" w:hAnsi="Times New Roman"/>
                <w:szCs w:val="21"/>
              </w:rPr>
              <w:t>2</w:t>
            </w:r>
            <w:r w:rsidRPr="00E72E5A">
              <w:rPr>
                <w:rFonts w:ascii="Times New Roman" w:hAnsi="Times New Roman"/>
                <w:szCs w:val="21"/>
              </w:rPr>
              <w:t>、在实施隐患治理前应当对隐患存在的原因进行分析，制定可靠的治理措施和应急措施或预案，估算整改资金并按规定时限落实整改。</w:t>
            </w:r>
          </w:p>
          <w:p w:rsidR="001B7A46" w:rsidRPr="00E72E5A" w:rsidRDefault="00AF466A">
            <w:pPr>
              <w:widowControl/>
              <w:numPr>
                <w:ilvl w:val="255"/>
                <w:numId w:val="0"/>
              </w:numPr>
              <w:adjustRightInd w:val="0"/>
              <w:snapToGrid w:val="0"/>
              <w:spacing w:line="340" w:lineRule="exact"/>
              <w:rPr>
                <w:rFonts w:ascii="Times New Roman" w:hAnsi="Times New Roman"/>
                <w:szCs w:val="21"/>
              </w:rPr>
            </w:pPr>
            <w:r w:rsidRPr="00E72E5A">
              <w:rPr>
                <w:rFonts w:ascii="Times New Roman" w:hAnsi="Times New Roman"/>
                <w:szCs w:val="21"/>
              </w:rPr>
              <w:t>3</w:t>
            </w:r>
            <w:r w:rsidRPr="00E72E5A">
              <w:rPr>
                <w:rFonts w:ascii="Times New Roman" w:hAnsi="Times New Roman"/>
                <w:szCs w:val="21"/>
              </w:rPr>
              <w:t>、隐患治理完成后，应对治理情况进</w:t>
            </w:r>
            <w:r w:rsidRPr="00E72E5A">
              <w:rPr>
                <w:rFonts w:ascii="Times New Roman" w:hAnsi="Times New Roman"/>
                <w:szCs w:val="21"/>
              </w:rPr>
              <w:lastRenderedPageBreak/>
              <w:t>行验证和效果评估。</w:t>
            </w:r>
          </w:p>
          <w:p w:rsidR="001B7A46" w:rsidRPr="00E72E5A" w:rsidRDefault="00AF466A">
            <w:pPr>
              <w:widowControl/>
              <w:adjustRightInd w:val="0"/>
              <w:snapToGrid w:val="0"/>
              <w:spacing w:line="340" w:lineRule="exact"/>
              <w:rPr>
                <w:rFonts w:ascii="Times New Roman" w:hAnsi="Times New Roman"/>
                <w:highlight w:val="yellow"/>
              </w:rPr>
            </w:pPr>
            <w:r w:rsidRPr="00E72E5A">
              <w:rPr>
                <w:rFonts w:ascii="Times New Roman" w:hAnsi="Times New Roman"/>
                <w:szCs w:val="21"/>
              </w:rPr>
              <w:t>4</w:t>
            </w:r>
            <w:r w:rsidRPr="00E72E5A">
              <w:rPr>
                <w:rFonts w:ascii="Times New Roman" w:hAnsi="Times New Roman"/>
                <w:szCs w:val="21"/>
              </w:rPr>
              <w:t>、</w:t>
            </w:r>
            <w:r w:rsidRPr="00E72E5A">
              <w:rPr>
                <w:rFonts w:ascii="Times New Roman" w:hAnsi="Times New Roman"/>
              </w:rPr>
              <w:t>企业应制定重大事故隐患治理方案，治理方案内容应符合细则的规定，并将治理方案按相关规定上报。</w:t>
            </w:r>
          </w:p>
          <w:p w:rsidR="001B7A46" w:rsidRPr="00E72E5A" w:rsidRDefault="00AF466A">
            <w:pPr>
              <w:widowControl/>
              <w:adjustRightInd w:val="0"/>
              <w:snapToGrid w:val="0"/>
              <w:spacing w:line="340" w:lineRule="exact"/>
              <w:rPr>
                <w:rFonts w:ascii="Times New Roman" w:hAnsi="Times New Roman"/>
                <w:szCs w:val="20"/>
              </w:rPr>
            </w:pPr>
            <w:r w:rsidRPr="00E72E5A">
              <w:rPr>
                <w:rFonts w:ascii="Times New Roman" w:hAnsi="Times New Roman"/>
                <w:szCs w:val="21"/>
              </w:rPr>
              <w:t>5</w:t>
            </w:r>
            <w:r w:rsidRPr="00E72E5A">
              <w:rPr>
                <w:rFonts w:ascii="Times New Roman" w:hAnsi="Times New Roman"/>
                <w:szCs w:val="21"/>
              </w:rPr>
              <w:t>、</w:t>
            </w:r>
            <w:r w:rsidRPr="00E72E5A">
              <w:rPr>
                <w:rFonts w:ascii="Times New Roman" w:hAnsi="Times New Roman"/>
                <w:szCs w:val="20"/>
              </w:rPr>
              <w:t>重大事故隐患治理工作结束后，企业应组织对治理情况进行复查评估，并将治理结果按规定上报有关部门。</w:t>
            </w:r>
          </w:p>
          <w:p w:rsidR="001B7A46" w:rsidRPr="00E72E5A" w:rsidRDefault="00AF466A">
            <w:pPr>
              <w:widowControl/>
              <w:numPr>
                <w:ilvl w:val="255"/>
                <w:numId w:val="0"/>
              </w:numPr>
              <w:adjustRightInd w:val="0"/>
              <w:snapToGrid w:val="0"/>
              <w:spacing w:line="340" w:lineRule="exact"/>
              <w:rPr>
                <w:rFonts w:ascii="Times New Roman" w:hAnsi="Times New Roman"/>
                <w:szCs w:val="21"/>
              </w:rPr>
            </w:pPr>
            <w:r w:rsidRPr="00E72E5A">
              <w:rPr>
                <w:rFonts w:ascii="Times New Roman" w:hAnsi="Times New Roman"/>
                <w:szCs w:val="21"/>
              </w:rPr>
              <w:t>6</w:t>
            </w:r>
            <w:r w:rsidRPr="00E72E5A">
              <w:rPr>
                <w:rFonts w:ascii="Times New Roman" w:hAnsi="Times New Roman"/>
                <w:szCs w:val="21"/>
              </w:rPr>
              <w:t>、</w:t>
            </w:r>
            <w:r w:rsidRPr="00E72E5A">
              <w:rPr>
                <w:rFonts w:ascii="Times New Roman" w:hAnsi="Times New Roman"/>
                <w:szCs w:val="20"/>
              </w:rPr>
              <w:t>重大事故隐患排查、评估报告，治理方案、整改验收等应保留纸质记录，单独建档管理。</w:t>
            </w:r>
          </w:p>
        </w:tc>
        <w:tc>
          <w:tcPr>
            <w:tcW w:w="3402" w:type="dxa"/>
          </w:tcPr>
          <w:p w:rsidR="001B7A46" w:rsidRPr="00E72E5A" w:rsidRDefault="00AF466A">
            <w:pPr>
              <w:widowControl/>
              <w:adjustRightInd w:val="0"/>
              <w:snapToGrid w:val="0"/>
              <w:spacing w:line="340" w:lineRule="exact"/>
              <w:rPr>
                <w:rFonts w:ascii="Times New Roman" w:hAnsi="Times New Roman"/>
                <w:szCs w:val="21"/>
              </w:rPr>
            </w:pPr>
            <w:r w:rsidRPr="00E72E5A">
              <w:rPr>
                <w:rFonts w:ascii="Times New Roman" w:hAnsi="Times New Roman"/>
                <w:szCs w:val="21"/>
              </w:rPr>
              <w:lastRenderedPageBreak/>
              <w:t>1</w:t>
            </w:r>
            <w:r w:rsidRPr="00E72E5A">
              <w:rPr>
                <w:rFonts w:ascii="Times New Roman" w:hAnsi="Times New Roman"/>
                <w:szCs w:val="21"/>
              </w:rPr>
              <w:t>、未定期通报隐患排查结果的，每发现一次扣</w:t>
            </w:r>
            <w:r w:rsidRPr="00E72E5A">
              <w:rPr>
                <w:rFonts w:ascii="Times New Roman" w:hAnsi="Times New Roman"/>
                <w:szCs w:val="21"/>
              </w:rPr>
              <w:t>1</w:t>
            </w:r>
            <w:r w:rsidRPr="00E72E5A">
              <w:rPr>
                <w:rFonts w:ascii="Times New Roman" w:hAnsi="Times New Roman"/>
                <w:szCs w:val="21"/>
              </w:rPr>
              <w:t>分；针对查出的隐患未及时下发隐患整改通知单的，每发现一项扣</w:t>
            </w:r>
            <w:r w:rsidRPr="00E72E5A">
              <w:rPr>
                <w:rFonts w:ascii="Times New Roman" w:hAnsi="Times New Roman"/>
                <w:szCs w:val="21"/>
              </w:rPr>
              <w:t>1</w:t>
            </w:r>
            <w:r w:rsidRPr="00E72E5A">
              <w:rPr>
                <w:rFonts w:ascii="Times New Roman" w:hAnsi="Times New Roman"/>
                <w:szCs w:val="21"/>
              </w:rPr>
              <w:t>分；隐患整改通知单内容不全的，每缺一项扣</w:t>
            </w:r>
            <w:r w:rsidRPr="00E72E5A">
              <w:rPr>
                <w:rFonts w:ascii="Times New Roman" w:hAnsi="Times New Roman"/>
                <w:szCs w:val="21"/>
              </w:rPr>
              <w:t>1</w:t>
            </w:r>
            <w:r w:rsidRPr="00E72E5A">
              <w:rPr>
                <w:rFonts w:ascii="Times New Roman" w:hAnsi="Times New Roman"/>
                <w:szCs w:val="21"/>
              </w:rPr>
              <w:t>分。</w:t>
            </w:r>
          </w:p>
          <w:p w:rsidR="001B7A46" w:rsidRPr="00E72E5A" w:rsidRDefault="00AF466A">
            <w:pPr>
              <w:widowControl/>
              <w:adjustRightInd w:val="0"/>
              <w:snapToGrid w:val="0"/>
              <w:spacing w:line="340" w:lineRule="exact"/>
              <w:rPr>
                <w:rFonts w:ascii="Times New Roman" w:hAnsi="Times New Roman"/>
                <w:szCs w:val="21"/>
              </w:rPr>
            </w:pPr>
            <w:r w:rsidRPr="00E72E5A">
              <w:rPr>
                <w:rFonts w:ascii="Times New Roman" w:hAnsi="Times New Roman"/>
                <w:szCs w:val="21"/>
              </w:rPr>
              <w:t>2</w:t>
            </w:r>
            <w:r w:rsidRPr="00E72E5A">
              <w:rPr>
                <w:rFonts w:ascii="Times New Roman" w:hAnsi="Times New Roman"/>
                <w:szCs w:val="21"/>
              </w:rPr>
              <w:t>、一般隐患未按期整改且无正当理由的，每发现一项扣</w:t>
            </w:r>
            <w:r w:rsidRPr="00E72E5A">
              <w:rPr>
                <w:rFonts w:ascii="Times New Roman" w:hAnsi="Times New Roman"/>
                <w:szCs w:val="21"/>
              </w:rPr>
              <w:t>2</w:t>
            </w:r>
            <w:r w:rsidRPr="00E72E5A">
              <w:rPr>
                <w:rFonts w:ascii="Times New Roman" w:hAnsi="Times New Roman"/>
                <w:szCs w:val="21"/>
              </w:rPr>
              <w:t>分。</w:t>
            </w:r>
          </w:p>
          <w:p w:rsidR="001B7A46" w:rsidRPr="00E72E5A" w:rsidRDefault="00AF466A">
            <w:pPr>
              <w:widowControl/>
              <w:adjustRightInd w:val="0"/>
              <w:snapToGrid w:val="0"/>
              <w:spacing w:line="340" w:lineRule="exact"/>
              <w:rPr>
                <w:rFonts w:ascii="Times New Roman" w:hAnsi="Times New Roman"/>
                <w:szCs w:val="21"/>
              </w:rPr>
            </w:pPr>
            <w:r w:rsidRPr="00E72E5A">
              <w:rPr>
                <w:rFonts w:ascii="Times New Roman" w:hAnsi="Times New Roman"/>
                <w:szCs w:val="21"/>
              </w:rPr>
              <w:t>3</w:t>
            </w:r>
            <w:r w:rsidRPr="00E72E5A">
              <w:rPr>
                <w:rFonts w:ascii="Times New Roman" w:hAnsi="Times New Roman"/>
                <w:szCs w:val="21"/>
              </w:rPr>
              <w:t>、隐患治理后未对治理情况进行验证和效果评估的，每发现一项扣</w:t>
            </w:r>
            <w:r w:rsidRPr="00E72E5A">
              <w:rPr>
                <w:rFonts w:ascii="Times New Roman" w:hAnsi="Times New Roman"/>
                <w:szCs w:val="21"/>
              </w:rPr>
              <w:t>2</w:t>
            </w:r>
            <w:r w:rsidRPr="00E72E5A">
              <w:rPr>
                <w:rFonts w:ascii="Times New Roman" w:hAnsi="Times New Roman"/>
                <w:szCs w:val="21"/>
              </w:rPr>
              <w:t>分；重大隐患</w:t>
            </w:r>
            <w:r w:rsidRPr="00E72E5A">
              <w:rPr>
                <w:rFonts w:ascii="Times New Roman" w:hAnsi="Times New Roman"/>
                <w:bCs/>
                <w:szCs w:val="21"/>
              </w:rPr>
              <w:t>未按规定上报治理方</w:t>
            </w:r>
            <w:r w:rsidRPr="00E72E5A">
              <w:rPr>
                <w:rFonts w:ascii="Times New Roman" w:hAnsi="Times New Roman"/>
                <w:bCs/>
                <w:szCs w:val="21"/>
              </w:rPr>
              <w:lastRenderedPageBreak/>
              <w:t>案及治理结果的，扣</w:t>
            </w:r>
            <w:r w:rsidRPr="00E72E5A">
              <w:rPr>
                <w:rFonts w:ascii="Times New Roman" w:hAnsi="Times New Roman"/>
                <w:bCs/>
                <w:szCs w:val="21"/>
              </w:rPr>
              <w:t>5</w:t>
            </w:r>
            <w:r w:rsidRPr="00E72E5A">
              <w:rPr>
                <w:rFonts w:ascii="Times New Roman" w:hAnsi="Times New Roman"/>
                <w:bCs/>
                <w:szCs w:val="21"/>
              </w:rPr>
              <w:t>分。</w:t>
            </w:r>
          </w:p>
          <w:p w:rsidR="001B7A46" w:rsidRPr="00E72E5A" w:rsidRDefault="00AF466A">
            <w:pPr>
              <w:widowControl/>
              <w:adjustRightInd w:val="0"/>
              <w:snapToGrid w:val="0"/>
              <w:spacing w:line="320" w:lineRule="exact"/>
              <w:rPr>
                <w:rFonts w:ascii="Times New Roman" w:hAnsi="Times New Roman"/>
                <w:szCs w:val="21"/>
              </w:rPr>
            </w:pPr>
            <w:r w:rsidRPr="00E72E5A">
              <w:rPr>
                <w:rFonts w:ascii="Times New Roman" w:hAnsi="Times New Roman"/>
                <w:szCs w:val="21"/>
              </w:rPr>
              <w:t>4</w:t>
            </w:r>
            <w:r w:rsidRPr="00E72E5A">
              <w:rPr>
                <w:rFonts w:ascii="Times New Roman" w:hAnsi="Times New Roman"/>
                <w:szCs w:val="21"/>
              </w:rPr>
              <w:t>、重大隐患未制定治理方案的，扣</w:t>
            </w:r>
            <w:r w:rsidRPr="00E72E5A">
              <w:rPr>
                <w:rFonts w:ascii="Times New Roman" w:hAnsi="Times New Roman"/>
                <w:szCs w:val="21"/>
              </w:rPr>
              <w:t>5</w:t>
            </w:r>
            <w:r w:rsidRPr="00E72E5A">
              <w:rPr>
                <w:rFonts w:ascii="Times New Roman" w:hAnsi="Times New Roman"/>
                <w:szCs w:val="21"/>
              </w:rPr>
              <w:t>分。</w:t>
            </w:r>
          </w:p>
          <w:p w:rsidR="001B7A46" w:rsidRPr="00E72E5A" w:rsidRDefault="00AF466A">
            <w:pPr>
              <w:widowControl/>
              <w:adjustRightInd w:val="0"/>
              <w:snapToGrid w:val="0"/>
              <w:spacing w:line="320" w:lineRule="exact"/>
              <w:rPr>
                <w:rFonts w:ascii="Times New Roman" w:hAnsi="Times New Roman"/>
                <w:szCs w:val="21"/>
              </w:rPr>
            </w:pPr>
            <w:r w:rsidRPr="00E72E5A">
              <w:rPr>
                <w:rFonts w:ascii="Times New Roman" w:hAnsi="Times New Roman"/>
                <w:bCs/>
                <w:szCs w:val="21"/>
              </w:rPr>
              <w:t>5</w:t>
            </w:r>
            <w:r w:rsidRPr="00E72E5A">
              <w:rPr>
                <w:rFonts w:ascii="Times New Roman" w:hAnsi="Times New Roman"/>
                <w:bCs/>
                <w:szCs w:val="21"/>
              </w:rPr>
              <w:t>、未建立</w:t>
            </w:r>
            <w:r w:rsidRPr="00E72E5A">
              <w:rPr>
                <w:rFonts w:ascii="Times New Roman" w:hAnsi="Times New Roman"/>
                <w:szCs w:val="20"/>
              </w:rPr>
              <w:t>重大事故隐患档案或档案内容不全的，扣</w:t>
            </w:r>
            <w:r w:rsidRPr="00E72E5A">
              <w:rPr>
                <w:rFonts w:ascii="Times New Roman" w:hAnsi="Times New Roman"/>
                <w:szCs w:val="20"/>
              </w:rPr>
              <w:t>2</w:t>
            </w:r>
            <w:r w:rsidRPr="00E72E5A">
              <w:rPr>
                <w:rFonts w:ascii="Times New Roman" w:hAnsi="Times New Roman"/>
                <w:szCs w:val="20"/>
              </w:rPr>
              <w:t>分。</w:t>
            </w:r>
          </w:p>
          <w:p w:rsidR="001B7A46" w:rsidRPr="00E72E5A" w:rsidRDefault="00AF466A">
            <w:pPr>
              <w:widowControl/>
              <w:adjustRightInd w:val="0"/>
              <w:snapToGrid w:val="0"/>
              <w:spacing w:line="320" w:lineRule="exact"/>
              <w:rPr>
                <w:rFonts w:ascii="Times New Roman" w:hAnsi="Times New Roman"/>
                <w:szCs w:val="21"/>
              </w:rPr>
            </w:pPr>
            <w:r w:rsidRPr="00E72E5A">
              <w:rPr>
                <w:rFonts w:ascii="Times New Roman" w:hAnsi="Times New Roman"/>
                <w:szCs w:val="21"/>
              </w:rPr>
              <w:t>以上</w:t>
            </w:r>
            <w:r w:rsidRPr="00E72E5A">
              <w:rPr>
                <w:rFonts w:ascii="Times New Roman" w:hAnsi="Times New Roman"/>
                <w:szCs w:val="21"/>
              </w:rPr>
              <w:t>5</w:t>
            </w:r>
            <w:r w:rsidRPr="00E72E5A">
              <w:rPr>
                <w:rFonts w:ascii="Times New Roman" w:hAnsi="Times New Roman"/>
                <w:szCs w:val="21"/>
              </w:rPr>
              <w:t>分扣完为止。</w:t>
            </w:r>
          </w:p>
          <w:p w:rsidR="001B7A46" w:rsidRPr="00E72E5A" w:rsidRDefault="00AF466A">
            <w:pPr>
              <w:widowControl/>
              <w:adjustRightInd w:val="0"/>
              <w:snapToGrid w:val="0"/>
              <w:spacing w:line="320" w:lineRule="exact"/>
              <w:rPr>
                <w:rFonts w:ascii="Times New Roman" w:hAnsi="Times New Roman"/>
                <w:szCs w:val="21"/>
              </w:rPr>
            </w:pPr>
            <w:r w:rsidRPr="00E72E5A">
              <w:rPr>
                <w:rFonts w:ascii="Times New Roman" w:hAnsi="Times New Roman"/>
                <w:b/>
                <w:bCs/>
                <w:szCs w:val="21"/>
              </w:rPr>
              <w:t>否决项：重大隐患未及时治理。</w:t>
            </w:r>
          </w:p>
        </w:tc>
        <w:tc>
          <w:tcPr>
            <w:tcW w:w="2552" w:type="dxa"/>
          </w:tcPr>
          <w:p w:rsidR="001B7A46" w:rsidRPr="00E72E5A" w:rsidRDefault="00AF466A">
            <w:pPr>
              <w:widowControl/>
              <w:adjustRightInd w:val="0"/>
              <w:snapToGrid w:val="0"/>
              <w:spacing w:line="340" w:lineRule="exact"/>
              <w:rPr>
                <w:rFonts w:ascii="Times New Roman" w:hAnsi="Times New Roman"/>
                <w:b/>
                <w:szCs w:val="21"/>
              </w:rPr>
            </w:pPr>
            <w:r w:rsidRPr="00E72E5A">
              <w:rPr>
                <w:rFonts w:ascii="Times New Roman" w:hAnsi="Times New Roman"/>
                <w:b/>
                <w:szCs w:val="21"/>
              </w:rPr>
              <w:lastRenderedPageBreak/>
              <w:t>查资料：</w:t>
            </w:r>
          </w:p>
          <w:p w:rsidR="001B7A46" w:rsidRPr="00E72E5A" w:rsidRDefault="00AF466A">
            <w:pPr>
              <w:pStyle w:val="afffff0"/>
              <w:widowControl/>
              <w:adjustRightInd w:val="0"/>
              <w:snapToGrid w:val="0"/>
              <w:spacing w:line="340" w:lineRule="exact"/>
              <w:ind w:firstLineChars="0" w:firstLine="0"/>
              <w:rPr>
                <w:rFonts w:ascii="Times New Roman" w:hAnsi="Times New Roman"/>
                <w:szCs w:val="20"/>
              </w:rPr>
            </w:pPr>
            <w:r w:rsidRPr="00E72E5A">
              <w:rPr>
                <w:rFonts w:ascii="Times New Roman" w:hAnsi="Times New Roman"/>
                <w:szCs w:val="20"/>
              </w:rPr>
              <w:t>1</w:t>
            </w:r>
            <w:r w:rsidRPr="00E72E5A">
              <w:rPr>
                <w:rFonts w:ascii="Times New Roman" w:hAnsi="Times New Roman"/>
                <w:szCs w:val="20"/>
              </w:rPr>
              <w:t>、隐患通报</w:t>
            </w:r>
          </w:p>
          <w:p w:rsidR="001B7A46" w:rsidRPr="00E72E5A" w:rsidRDefault="00AF466A">
            <w:pPr>
              <w:pStyle w:val="afffff0"/>
              <w:widowControl/>
              <w:adjustRightInd w:val="0"/>
              <w:snapToGrid w:val="0"/>
              <w:spacing w:line="340" w:lineRule="exact"/>
              <w:ind w:firstLineChars="0" w:firstLine="0"/>
              <w:rPr>
                <w:rFonts w:ascii="Times New Roman" w:hAnsi="Times New Roman"/>
                <w:szCs w:val="20"/>
              </w:rPr>
            </w:pPr>
            <w:r w:rsidRPr="00E72E5A">
              <w:rPr>
                <w:rFonts w:ascii="Times New Roman" w:hAnsi="Times New Roman"/>
                <w:szCs w:val="20"/>
              </w:rPr>
              <w:t>2</w:t>
            </w:r>
            <w:r w:rsidRPr="00E72E5A">
              <w:rPr>
                <w:rFonts w:ascii="Times New Roman" w:hAnsi="Times New Roman"/>
                <w:szCs w:val="20"/>
              </w:rPr>
              <w:t>、隐患整改通知单</w:t>
            </w:r>
          </w:p>
          <w:p w:rsidR="001B7A46" w:rsidRPr="00E72E5A" w:rsidRDefault="00AF466A">
            <w:pPr>
              <w:pStyle w:val="afffff0"/>
              <w:widowControl/>
              <w:adjustRightInd w:val="0"/>
              <w:snapToGrid w:val="0"/>
              <w:spacing w:line="340" w:lineRule="exact"/>
              <w:ind w:firstLineChars="0" w:firstLine="0"/>
              <w:rPr>
                <w:rFonts w:ascii="Times New Roman" w:hAnsi="Times New Roman"/>
                <w:szCs w:val="20"/>
              </w:rPr>
            </w:pPr>
            <w:r w:rsidRPr="00E72E5A">
              <w:rPr>
                <w:rFonts w:ascii="Times New Roman" w:hAnsi="Times New Roman"/>
                <w:szCs w:val="20"/>
              </w:rPr>
              <w:t>3</w:t>
            </w:r>
            <w:r w:rsidRPr="00E72E5A">
              <w:rPr>
                <w:rFonts w:ascii="Times New Roman" w:hAnsi="Times New Roman"/>
                <w:szCs w:val="20"/>
              </w:rPr>
              <w:t>、隐患治理方案</w:t>
            </w:r>
          </w:p>
          <w:p w:rsidR="001B7A46" w:rsidRPr="00E72E5A" w:rsidRDefault="00AF466A">
            <w:pPr>
              <w:pStyle w:val="afffff0"/>
              <w:widowControl/>
              <w:adjustRightInd w:val="0"/>
              <w:snapToGrid w:val="0"/>
              <w:spacing w:line="340" w:lineRule="exact"/>
              <w:ind w:firstLineChars="0" w:firstLine="0"/>
              <w:rPr>
                <w:rFonts w:ascii="Times New Roman" w:hAnsi="Times New Roman"/>
                <w:szCs w:val="20"/>
              </w:rPr>
            </w:pPr>
            <w:r w:rsidRPr="00E72E5A">
              <w:rPr>
                <w:rFonts w:ascii="Times New Roman" w:hAnsi="Times New Roman"/>
                <w:szCs w:val="21"/>
              </w:rPr>
              <w:t>4</w:t>
            </w:r>
            <w:r w:rsidRPr="00E72E5A">
              <w:rPr>
                <w:rFonts w:ascii="Times New Roman" w:hAnsi="Times New Roman"/>
                <w:szCs w:val="21"/>
              </w:rPr>
              <w:t>、隐患排查</w:t>
            </w:r>
            <w:proofErr w:type="gramStart"/>
            <w:r w:rsidRPr="00E72E5A">
              <w:rPr>
                <w:rFonts w:ascii="Times New Roman" w:hAnsi="Times New Roman"/>
                <w:szCs w:val="21"/>
              </w:rPr>
              <w:t>治理台</w:t>
            </w:r>
            <w:proofErr w:type="gramEnd"/>
            <w:r w:rsidRPr="00E72E5A">
              <w:rPr>
                <w:rFonts w:ascii="Times New Roman" w:hAnsi="Times New Roman"/>
                <w:szCs w:val="21"/>
              </w:rPr>
              <w:t>账</w:t>
            </w:r>
          </w:p>
          <w:p w:rsidR="001B7A46" w:rsidRPr="00E72E5A" w:rsidRDefault="00AF466A">
            <w:pPr>
              <w:widowControl/>
              <w:adjustRightInd w:val="0"/>
              <w:snapToGrid w:val="0"/>
              <w:spacing w:line="340" w:lineRule="exact"/>
              <w:rPr>
                <w:rFonts w:ascii="Times New Roman" w:hAnsi="Times New Roman"/>
                <w:szCs w:val="20"/>
              </w:rPr>
            </w:pPr>
            <w:r w:rsidRPr="00E72E5A">
              <w:rPr>
                <w:rFonts w:ascii="Times New Roman" w:hAnsi="Times New Roman"/>
                <w:szCs w:val="20"/>
              </w:rPr>
              <w:t>5</w:t>
            </w:r>
            <w:r w:rsidRPr="00E72E5A">
              <w:rPr>
                <w:rFonts w:ascii="Times New Roman" w:hAnsi="Times New Roman"/>
                <w:szCs w:val="20"/>
              </w:rPr>
              <w:t>、重大事故隐患档案（含排查记录、评估报告书、整改方案、复查验收记录等）</w:t>
            </w:r>
          </w:p>
          <w:p w:rsidR="001B7A46" w:rsidRPr="00E72E5A" w:rsidRDefault="00AF466A">
            <w:pPr>
              <w:rPr>
                <w:rFonts w:ascii="Times New Roman" w:hAnsi="Times New Roman"/>
                <w:szCs w:val="20"/>
              </w:rPr>
            </w:pPr>
            <w:r w:rsidRPr="00E72E5A">
              <w:rPr>
                <w:rFonts w:ascii="Times New Roman" w:hAnsi="Times New Roman"/>
                <w:b/>
                <w:szCs w:val="21"/>
              </w:rPr>
              <w:t>现场检查：</w:t>
            </w:r>
          </w:p>
          <w:p w:rsidR="001B7A46" w:rsidRPr="00E72E5A" w:rsidRDefault="00AF466A">
            <w:pPr>
              <w:rPr>
                <w:rFonts w:ascii="Times New Roman" w:hAnsi="Times New Roman"/>
                <w:szCs w:val="20"/>
              </w:rPr>
            </w:pPr>
            <w:r w:rsidRPr="00E72E5A">
              <w:rPr>
                <w:rFonts w:ascii="Times New Roman" w:hAnsi="Times New Roman"/>
                <w:szCs w:val="20"/>
              </w:rPr>
              <w:lastRenderedPageBreak/>
              <w:t>查看隐患治理情况及治理效果。</w:t>
            </w:r>
          </w:p>
          <w:p w:rsidR="001B7A46" w:rsidRPr="00E72E5A" w:rsidRDefault="001B7A46">
            <w:pPr>
              <w:widowControl/>
              <w:adjustRightInd w:val="0"/>
              <w:snapToGrid w:val="0"/>
              <w:rPr>
                <w:rFonts w:ascii="Times New Roman" w:hAnsi="Times New Roman"/>
                <w:szCs w:val="21"/>
              </w:rPr>
            </w:pPr>
          </w:p>
        </w:tc>
        <w:tc>
          <w:tcPr>
            <w:tcW w:w="1134" w:type="dxa"/>
            <w:vAlign w:val="center"/>
          </w:tcPr>
          <w:p w:rsidR="001B7A46" w:rsidRPr="00E72E5A" w:rsidRDefault="001B7A46">
            <w:pPr>
              <w:jc w:val="center"/>
              <w:rPr>
                <w:rFonts w:ascii="Times New Roman" w:hAnsi="Times New Roman"/>
                <w:szCs w:val="21"/>
              </w:rPr>
            </w:pPr>
          </w:p>
        </w:tc>
        <w:tc>
          <w:tcPr>
            <w:tcW w:w="709" w:type="dxa"/>
          </w:tcPr>
          <w:p w:rsidR="001B7A46" w:rsidRPr="00E72E5A" w:rsidRDefault="001B7A46">
            <w:pPr>
              <w:widowControl/>
              <w:adjustRightInd w:val="0"/>
              <w:snapToGrid w:val="0"/>
              <w:rPr>
                <w:rFonts w:ascii="Times New Roman" w:hAnsi="Times New Roman"/>
                <w:szCs w:val="21"/>
              </w:rPr>
            </w:pPr>
          </w:p>
        </w:tc>
        <w:tc>
          <w:tcPr>
            <w:tcW w:w="883" w:type="dxa"/>
          </w:tcPr>
          <w:p w:rsidR="001B7A46" w:rsidRPr="00E72E5A" w:rsidRDefault="001B7A46">
            <w:pPr>
              <w:widowControl/>
              <w:adjustRightInd w:val="0"/>
              <w:snapToGrid w:val="0"/>
              <w:rPr>
                <w:rFonts w:ascii="Times New Roman" w:hAnsi="Times New Roman"/>
                <w:szCs w:val="21"/>
              </w:rPr>
            </w:pPr>
          </w:p>
        </w:tc>
      </w:tr>
      <w:tr w:rsidR="001B7A46" w:rsidRPr="00E72E5A">
        <w:trPr>
          <w:trHeight w:val="363"/>
          <w:jc w:val="center"/>
        </w:trPr>
        <w:tc>
          <w:tcPr>
            <w:tcW w:w="1063" w:type="dxa"/>
            <w:vMerge w:val="restart"/>
            <w:vAlign w:val="center"/>
          </w:tcPr>
          <w:p w:rsidR="001B7A46" w:rsidRPr="00E72E5A" w:rsidRDefault="00AF466A">
            <w:pPr>
              <w:widowControl/>
              <w:adjustRightInd w:val="0"/>
              <w:snapToGrid w:val="0"/>
              <w:jc w:val="center"/>
              <w:rPr>
                <w:rFonts w:ascii="Times New Roman" w:hAnsi="Times New Roman"/>
                <w:szCs w:val="21"/>
              </w:rPr>
            </w:pPr>
            <w:r w:rsidRPr="00E72E5A">
              <w:rPr>
                <w:rFonts w:ascii="Times New Roman" w:hAnsi="Times New Roman"/>
                <w:b/>
                <w:szCs w:val="21"/>
              </w:rPr>
              <w:lastRenderedPageBreak/>
              <w:t>持续改进（</w:t>
            </w:r>
            <w:r w:rsidRPr="00E72E5A">
              <w:rPr>
                <w:rFonts w:ascii="Times New Roman" w:hAnsi="Times New Roman"/>
                <w:b/>
                <w:szCs w:val="21"/>
              </w:rPr>
              <w:t>5</w:t>
            </w:r>
            <w:r w:rsidRPr="00E72E5A">
              <w:rPr>
                <w:rFonts w:ascii="Times New Roman" w:hAnsi="Times New Roman"/>
                <w:b/>
                <w:szCs w:val="21"/>
              </w:rPr>
              <w:t>分）</w:t>
            </w:r>
          </w:p>
        </w:tc>
        <w:tc>
          <w:tcPr>
            <w:tcW w:w="1050" w:type="dxa"/>
            <w:vAlign w:val="center"/>
          </w:tcPr>
          <w:p w:rsidR="001B7A46" w:rsidRPr="00E72E5A" w:rsidRDefault="00AF466A">
            <w:pPr>
              <w:widowControl/>
              <w:jc w:val="center"/>
              <w:rPr>
                <w:rFonts w:ascii="Times New Roman" w:hAnsi="Times New Roman"/>
                <w:szCs w:val="21"/>
              </w:rPr>
            </w:pPr>
            <w:r w:rsidRPr="00E72E5A">
              <w:rPr>
                <w:rFonts w:ascii="Times New Roman" w:hAnsi="Times New Roman"/>
                <w:szCs w:val="21"/>
              </w:rPr>
              <w:t>评审</w:t>
            </w:r>
          </w:p>
          <w:p w:rsidR="001B7A46" w:rsidRPr="00E72E5A" w:rsidRDefault="00AF466A">
            <w:pPr>
              <w:widowControl/>
              <w:jc w:val="center"/>
              <w:rPr>
                <w:rFonts w:ascii="Times New Roman" w:hAnsi="Times New Roman"/>
                <w:szCs w:val="21"/>
              </w:rPr>
            </w:pPr>
            <w:r w:rsidRPr="00E72E5A">
              <w:rPr>
                <w:rFonts w:ascii="Times New Roman" w:hAnsi="Times New Roman"/>
                <w:szCs w:val="21"/>
              </w:rPr>
              <w:t>（</w:t>
            </w:r>
            <w:r w:rsidRPr="00E72E5A">
              <w:rPr>
                <w:rFonts w:ascii="Times New Roman" w:hAnsi="Times New Roman"/>
                <w:szCs w:val="21"/>
              </w:rPr>
              <w:t>2</w:t>
            </w:r>
            <w:r w:rsidRPr="00E72E5A">
              <w:rPr>
                <w:rFonts w:ascii="Times New Roman" w:hAnsi="Times New Roman"/>
                <w:szCs w:val="21"/>
              </w:rPr>
              <w:t>分）</w:t>
            </w:r>
          </w:p>
        </w:tc>
        <w:tc>
          <w:tcPr>
            <w:tcW w:w="3621" w:type="dxa"/>
          </w:tcPr>
          <w:p w:rsidR="001B7A46" w:rsidRPr="00E72E5A" w:rsidRDefault="00AF466A">
            <w:pPr>
              <w:widowControl/>
              <w:rPr>
                <w:rFonts w:ascii="Times New Roman" w:hAnsi="Times New Roman"/>
                <w:szCs w:val="21"/>
              </w:rPr>
            </w:pPr>
            <w:r w:rsidRPr="00E72E5A">
              <w:rPr>
                <w:rFonts w:ascii="Times New Roman" w:hAnsi="Times New Roman"/>
                <w:szCs w:val="21"/>
              </w:rPr>
              <w:t>1</w:t>
            </w:r>
            <w:r w:rsidRPr="00E72E5A">
              <w:rPr>
                <w:rFonts w:ascii="Times New Roman" w:hAnsi="Times New Roman"/>
                <w:szCs w:val="21"/>
              </w:rPr>
              <w:t>、企业每年至少对安全风险管</w:t>
            </w:r>
            <w:proofErr w:type="gramStart"/>
            <w:r w:rsidRPr="00E72E5A">
              <w:rPr>
                <w:rFonts w:ascii="Times New Roman" w:hAnsi="Times New Roman"/>
                <w:szCs w:val="21"/>
              </w:rPr>
              <w:t>控实施</w:t>
            </w:r>
            <w:proofErr w:type="gramEnd"/>
            <w:r w:rsidRPr="00E72E5A">
              <w:rPr>
                <w:rFonts w:ascii="Times New Roman" w:hAnsi="Times New Roman"/>
                <w:szCs w:val="21"/>
              </w:rPr>
              <w:t>情况进行一次系统性评审。</w:t>
            </w:r>
          </w:p>
          <w:p w:rsidR="001B7A46" w:rsidRPr="00E72E5A" w:rsidRDefault="00AF466A">
            <w:pPr>
              <w:widowControl/>
              <w:rPr>
                <w:rFonts w:ascii="Times New Roman" w:hAnsi="Times New Roman"/>
                <w:szCs w:val="21"/>
              </w:rPr>
            </w:pPr>
            <w:r w:rsidRPr="00E72E5A">
              <w:rPr>
                <w:rFonts w:ascii="Times New Roman" w:hAnsi="Times New Roman"/>
                <w:szCs w:val="21"/>
              </w:rPr>
              <w:t>2</w:t>
            </w:r>
            <w:r w:rsidRPr="00E72E5A">
              <w:rPr>
                <w:rFonts w:ascii="Times New Roman" w:hAnsi="Times New Roman"/>
                <w:szCs w:val="21"/>
              </w:rPr>
              <w:t>、企业应对评审结果进行公示和公布，并保留评审记录。</w:t>
            </w:r>
          </w:p>
        </w:tc>
        <w:tc>
          <w:tcPr>
            <w:tcW w:w="3402" w:type="dxa"/>
          </w:tcPr>
          <w:p w:rsidR="001B7A46" w:rsidRPr="00E72E5A" w:rsidRDefault="00AF466A">
            <w:pPr>
              <w:widowControl/>
              <w:rPr>
                <w:rFonts w:ascii="Times New Roman" w:hAnsi="Times New Roman"/>
                <w:szCs w:val="21"/>
              </w:rPr>
            </w:pPr>
            <w:r w:rsidRPr="00E72E5A">
              <w:rPr>
                <w:rFonts w:ascii="Times New Roman" w:hAnsi="Times New Roman"/>
                <w:szCs w:val="21"/>
              </w:rPr>
              <w:t>1</w:t>
            </w:r>
            <w:r w:rsidRPr="00E72E5A">
              <w:rPr>
                <w:rFonts w:ascii="Times New Roman" w:hAnsi="Times New Roman"/>
                <w:szCs w:val="21"/>
              </w:rPr>
              <w:t>、</w:t>
            </w:r>
            <w:proofErr w:type="gramStart"/>
            <w:r w:rsidRPr="00E72E5A">
              <w:rPr>
                <w:rFonts w:ascii="Times New Roman" w:hAnsi="Times New Roman"/>
                <w:szCs w:val="21"/>
              </w:rPr>
              <w:t>未每年</w:t>
            </w:r>
            <w:proofErr w:type="gramEnd"/>
            <w:r w:rsidRPr="00E72E5A">
              <w:rPr>
                <w:rFonts w:ascii="Times New Roman" w:hAnsi="Times New Roman"/>
                <w:szCs w:val="21"/>
              </w:rPr>
              <w:t>进行一次安全风险管</w:t>
            </w:r>
            <w:proofErr w:type="gramStart"/>
            <w:r w:rsidRPr="00E72E5A">
              <w:rPr>
                <w:rFonts w:ascii="Times New Roman" w:hAnsi="Times New Roman"/>
                <w:szCs w:val="21"/>
              </w:rPr>
              <w:t>控实施</w:t>
            </w:r>
            <w:proofErr w:type="gramEnd"/>
            <w:r w:rsidRPr="00E72E5A">
              <w:rPr>
                <w:rFonts w:ascii="Times New Roman" w:hAnsi="Times New Roman"/>
                <w:szCs w:val="21"/>
              </w:rPr>
              <w:t>情况评审的，扣</w:t>
            </w:r>
            <w:r w:rsidRPr="00E72E5A">
              <w:rPr>
                <w:rFonts w:ascii="Times New Roman" w:hAnsi="Times New Roman"/>
                <w:szCs w:val="21"/>
              </w:rPr>
              <w:t>1</w:t>
            </w:r>
            <w:r w:rsidRPr="00E72E5A">
              <w:rPr>
                <w:rFonts w:ascii="Times New Roman" w:hAnsi="Times New Roman"/>
                <w:szCs w:val="21"/>
              </w:rPr>
              <w:t>分。</w:t>
            </w:r>
          </w:p>
          <w:p w:rsidR="001B7A46" w:rsidRPr="00E72E5A" w:rsidRDefault="00AF466A">
            <w:pPr>
              <w:widowControl/>
              <w:rPr>
                <w:rFonts w:ascii="Times New Roman" w:hAnsi="Times New Roman"/>
                <w:szCs w:val="21"/>
              </w:rPr>
            </w:pPr>
            <w:r w:rsidRPr="00E72E5A">
              <w:rPr>
                <w:rFonts w:ascii="Times New Roman" w:hAnsi="Times New Roman"/>
                <w:szCs w:val="21"/>
              </w:rPr>
              <w:t>2</w:t>
            </w:r>
            <w:r w:rsidRPr="00E72E5A">
              <w:rPr>
                <w:rFonts w:ascii="Times New Roman" w:hAnsi="Times New Roman"/>
                <w:szCs w:val="21"/>
              </w:rPr>
              <w:t>、未对评审结果进行公示或公布，或未保留评审记录的，扣</w:t>
            </w:r>
            <w:r w:rsidRPr="00E72E5A">
              <w:rPr>
                <w:rFonts w:ascii="Times New Roman" w:hAnsi="Times New Roman"/>
                <w:szCs w:val="21"/>
              </w:rPr>
              <w:t>1</w:t>
            </w:r>
            <w:r w:rsidRPr="00E72E5A">
              <w:rPr>
                <w:rFonts w:ascii="Times New Roman" w:hAnsi="Times New Roman"/>
                <w:szCs w:val="21"/>
              </w:rPr>
              <w:t>分。</w:t>
            </w:r>
          </w:p>
          <w:p w:rsidR="001B7A46" w:rsidRPr="00E72E5A" w:rsidRDefault="00AF466A">
            <w:pPr>
              <w:widowControl/>
              <w:rPr>
                <w:rFonts w:ascii="Times New Roman" w:hAnsi="Times New Roman"/>
                <w:szCs w:val="21"/>
              </w:rPr>
            </w:pPr>
            <w:r w:rsidRPr="00E72E5A">
              <w:rPr>
                <w:rFonts w:ascii="Times New Roman" w:hAnsi="Times New Roman"/>
                <w:szCs w:val="21"/>
              </w:rPr>
              <w:t>（注：企业安全风险管控工作开展未满一年进行首次评价时，本项目可按缺项计。）</w:t>
            </w:r>
          </w:p>
        </w:tc>
        <w:tc>
          <w:tcPr>
            <w:tcW w:w="2552" w:type="dxa"/>
          </w:tcPr>
          <w:p w:rsidR="001B7A46" w:rsidRPr="00E72E5A" w:rsidRDefault="00AF466A">
            <w:pPr>
              <w:widowControl/>
              <w:rPr>
                <w:rFonts w:ascii="Times New Roman" w:hAnsi="Times New Roman"/>
                <w:b/>
                <w:szCs w:val="21"/>
              </w:rPr>
            </w:pPr>
            <w:r w:rsidRPr="00E72E5A">
              <w:rPr>
                <w:rFonts w:ascii="Times New Roman" w:hAnsi="Times New Roman"/>
                <w:b/>
                <w:szCs w:val="21"/>
              </w:rPr>
              <w:t>查阅：</w:t>
            </w:r>
          </w:p>
          <w:p w:rsidR="001B7A46" w:rsidRPr="00E72E5A" w:rsidRDefault="00AF466A">
            <w:pPr>
              <w:rPr>
                <w:rFonts w:ascii="Times New Roman" w:hAnsi="Times New Roman"/>
                <w:szCs w:val="21"/>
              </w:rPr>
            </w:pPr>
            <w:r w:rsidRPr="00E72E5A">
              <w:rPr>
                <w:rFonts w:ascii="Times New Roman" w:hAnsi="Times New Roman"/>
                <w:szCs w:val="21"/>
              </w:rPr>
              <w:t>评审记录或评审报告</w:t>
            </w:r>
          </w:p>
          <w:p w:rsidR="001B7A46" w:rsidRPr="00E72E5A" w:rsidRDefault="001B7A46">
            <w:pPr>
              <w:rPr>
                <w:rFonts w:ascii="Times New Roman" w:hAnsi="Times New Roman"/>
                <w:szCs w:val="21"/>
              </w:rPr>
            </w:pPr>
          </w:p>
        </w:tc>
        <w:tc>
          <w:tcPr>
            <w:tcW w:w="1134" w:type="dxa"/>
            <w:vAlign w:val="center"/>
          </w:tcPr>
          <w:p w:rsidR="001B7A46" w:rsidRPr="00E72E5A" w:rsidRDefault="001B7A46">
            <w:pPr>
              <w:widowControl/>
              <w:adjustRightInd w:val="0"/>
              <w:snapToGrid w:val="0"/>
              <w:rPr>
                <w:rFonts w:ascii="Times New Roman" w:hAnsi="Times New Roman"/>
                <w:szCs w:val="21"/>
              </w:rPr>
            </w:pPr>
          </w:p>
        </w:tc>
        <w:tc>
          <w:tcPr>
            <w:tcW w:w="709" w:type="dxa"/>
          </w:tcPr>
          <w:p w:rsidR="001B7A46" w:rsidRPr="00E72E5A" w:rsidRDefault="001B7A46">
            <w:pPr>
              <w:widowControl/>
              <w:adjustRightInd w:val="0"/>
              <w:snapToGrid w:val="0"/>
              <w:rPr>
                <w:rFonts w:ascii="Times New Roman" w:hAnsi="Times New Roman"/>
                <w:szCs w:val="21"/>
              </w:rPr>
            </w:pPr>
          </w:p>
        </w:tc>
        <w:tc>
          <w:tcPr>
            <w:tcW w:w="883" w:type="dxa"/>
          </w:tcPr>
          <w:p w:rsidR="001B7A46" w:rsidRPr="00E72E5A" w:rsidRDefault="001B7A46">
            <w:pPr>
              <w:widowControl/>
              <w:adjustRightInd w:val="0"/>
              <w:snapToGrid w:val="0"/>
              <w:rPr>
                <w:rFonts w:ascii="Times New Roman" w:hAnsi="Times New Roman"/>
                <w:szCs w:val="21"/>
              </w:rPr>
            </w:pPr>
          </w:p>
        </w:tc>
      </w:tr>
      <w:tr w:rsidR="001B7A46" w:rsidRPr="00E72E5A">
        <w:trPr>
          <w:trHeight w:val="363"/>
          <w:jc w:val="center"/>
        </w:trPr>
        <w:tc>
          <w:tcPr>
            <w:tcW w:w="1063" w:type="dxa"/>
            <w:vMerge/>
            <w:vAlign w:val="center"/>
          </w:tcPr>
          <w:p w:rsidR="001B7A46" w:rsidRPr="00E72E5A" w:rsidRDefault="001B7A46">
            <w:pPr>
              <w:widowControl/>
              <w:adjustRightInd w:val="0"/>
              <w:snapToGrid w:val="0"/>
              <w:jc w:val="center"/>
              <w:rPr>
                <w:rFonts w:ascii="Times New Roman" w:hAnsi="Times New Roman"/>
                <w:szCs w:val="21"/>
              </w:rPr>
            </w:pPr>
          </w:p>
        </w:tc>
        <w:tc>
          <w:tcPr>
            <w:tcW w:w="1050" w:type="dxa"/>
            <w:vAlign w:val="center"/>
          </w:tcPr>
          <w:p w:rsidR="001B7A46" w:rsidRPr="00E72E5A" w:rsidRDefault="00AF466A">
            <w:pPr>
              <w:widowControl/>
              <w:adjustRightInd w:val="0"/>
              <w:snapToGrid w:val="0"/>
              <w:jc w:val="center"/>
              <w:rPr>
                <w:rFonts w:ascii="Times New Roman" w:hAnsi="Times New Roman"/>
                <w:szCs w:val="21"/>
              </w:rPr>
            </w:pPr>
            <w:r w:rsidRPr="00E72E5A">
              <w:rPr>
                <w:rFonts w:ascii="Times New Roman" w:hAnsi="Times New Roman"/>
                <w:szCs w:val="21"/>
              </w:rPr>
              <w:t>更新</w:t>
            </w:r>
          </w:p>
          <w:p w:rsidR="001B7A46" w:rsidRPr="00E72E5A" w:rsidRDefault="00AF466A">
            <w:pPr>
              <w:widowControl/>
              <w:adjustRightInd w:val="0"/>
              <w:snapToGrid w:val="0"/>
              <w:jc w:val="center"/>
              <w:rPr>
                <w:rFonts w:ascii="Times New Roman" w:hAnsi="Times New Roman"/>
                <w:szCs w:val="21"/>
              </w:rPr>
            </w:pPr>
            <w:r w:rsidRPr="00E72E5A">
              <w:rPr>
                <w:rFonts w:ascii="Times New Roman" w:hAnsi="Times New Roman"/>
                <w:szCs w:val="21"/>
              </w:rPr>
              <w:t>(3</w:t>
            </w:r>
            <w:r w:rsidRPr="00E72E5A">
              <w:rPr>
                <w:rFonts w:ascii="Times New Roman" w:hAnsi="Times New Roman"/>
                <w:szCs w:val="21"/>
              </w:rPr>
              <w:t>分</w:t>
            </w:r>
            <w:r w:rsidRPr="00E72E5A">
              <w:rPr>
                <w:rFonts w:ascii="Times New Roman" w:hAnsi="Times New Roman"/>
                <w:szCs w:val="21"/>
              </w:rPr>
              <w:t>)</w:t>
            </w:r>
          </w:p>
        </w:tc>
        <w:tc>
          <w:tcPr>
            <w:tcW w:w="3621" w:type="dxa"/>
          </w:tcPr>
          <w:p w:rsidR="001B7A46" w:rsidRPr="00E72E5A" w:rsidRDefault="00AF466A">
            <w:pPr>
              <w:widowControl/>
              <w:rPr>
                <w:rFonts w:ascii="Times New Roman" w:hAnsi="Times New Roman"/>
                <w:szCs w:val="21"/>
              </w:rPr>
            </w:pPr>
            <w:r w:rsidRPr="00E72E5A">
              <w:rPr>
                <w:rFonts w:ascii="Times New Roman" w:hAnsi="Times New Roman"/>
                <w:szCs w:val="21"/>
              </w:rPr>
              <w:t>1</w:t>
            </w:r>
            <w:r w:rsidRPr="00E72E5A">
              <w:rPr>
                <w:rFonts w:ascii="Times New Roman" w:hAnsi="Times New Roman"/>
                <w:szCs w:val="21"/>
              </w:rPr>
              <w:t>、企业应适时、及时针对工艺、设备、人员等重大变更开展风险辨识、风险评估，更新风险信息与风险管控措施，更新风险管控清单。</w:t>
            </w:r>
          </w:p>
          <w:p w:rsidR="001B7A46" w:rsidRPr="00E72E5A" w:rsidRDefault="00AF466A">
            <w:pPr>
              <w:widowControl/>
              <w:rPr>
                <w:rFonts w:ascii="Times New Roman" w:hAnsi="Times New Roman"/>
                <w:szCs w:val="21"/>
              </w:rPr>
            </w:pPr>
            <w:r w:rsidRPr="00E72E5A">
              <w:rPr>
                <w:rFonts w:ascii="Times New Roman" w:hAnsi="Times New Roman"/>
                <w:szCs w:val="21"/>
              </w:rPr>
              <w:t>2</w:t>
            </w:r>
            <w:r w:rsidRPr="00E72E5A">
              <w:rPr>
                <w:rFonts w:ascii="Times New Roman" w:hAnsi="Times New Roman"/>
                <w:szCs w:val="21"/>
              </w:rPr>
              <w:t>、企业应针对排查出的隐患，对相应安全风险重新进行辨识、评估、分级，并制定和</w:t>
            </w:r>
            <w:proofErr w:type="gramStart"/>
            <w:r w:rsidRPr="00E72E5A">
              <w:rPr>
                <w:rFonts w:ascii="Times New Roman" w:hAnsi="Times New Roman"/>
                <w:szCs w:val="21"/>
              </w:rPr>
              <w:t>完善控制</w:t>
            </w:r>
            <w:proofErr w:type="gramEnd"/>
            <w:r w:rsidRPr="00E72E5A">
              <w:rPr>
                <w:rFonts w:ascii="Times New Roman" w:hAnsi="Times New Roman"/>
                <w:szCs w:val="21"/>
              </w:rPr>
              <w:t>措施。</w:t>
            </w:r>
          </w:p>
        </w:tc>
        <w:tc>
          <w:tcPr>
            <w:tcW w:w="3402" w:type="dxa"/>
          </w:tcPr>
          <w:p w:rsidR="001B7A46" w:rsidRPr="00E72E5A" w:rsidRDefault="00AF466A">
            <w:pPr>
              <w:widowControl/>
              <w:rPr>
                <w:rFonts w:ascii="Times New Roman" w:hAnsi="Times New Roman"/>
                <w:szCs w:val="21"/>
              </w:rPr>
            </w:pPr>
            <w:r w:rsidRPr="00E72E5A">
              <w:rPr>
                <w:rFonts w:ascii="Times New Roman" w:hAnsi="Times New Roman"/>
                <w:szCs w:val="21"/>
              </w:rPr>
              <w:t>1</w:t>
            </w:r>
            <w:r w:rsidRPr="00E72E5A">
              <w:rPr>
                <w:rFonts w:ascii="Times New Roman" w:hAnsi="Times New Roman"/>
                <w:szCs w:val="21"/>
              </w:rPr>
              <w:t>、未适时、及时对重大变更进行风险辨识、风险评估的，每发现一项扣</w:t>
            </w:r>
            <w:r w:rsidRPr="00E72E5A">
              <w:rPr>
                <w:rFonts w:ascii="Times New Roman" w:hAnsi="Times New Roman"/>
                <w:szCs w:val="21"/>
              </w:rPr>
              <w:t>0.5</w:t>
            </w:r>
            <w:r w:rsidRPr="00E72E5A">
              <w:rPr>
                <w:rFonts w:ascii="Times New Roman" w:hAnsi="Times New Roman"/>
                <w:szCs w:val="21"/>
              </w:rPr>
              <w:t>分。</w:t>
            </w:r>
          </w:p>
          <w:p w:rsidR="001B7A46" w:rsidRPr="00E72E5A" w:rsidRDefault="00AF466A">
            <w:pPr>
              <w:widowControl/>
              <w:rPr>
                <w:rFonts w:ascii="Times New Roman" w:hAnsi="Times New Roman"/>
                <w:szCs w:val="21"/>
              </w:rPr>
            </w:pPr>
            <w:r w:rsidRPr="00E72E5A">
              <w:rPr>
                <w:rFonts w:ascii="Times New Roman" w:hAnsi="Times New Roman"/>
                <w:szCs w:val="21"/>
              </w:rPr>
              <w:t>2</w:t>
            </w:r>
            <w:r w:rsidRPr="00E72E5A">
              <w:rPr>
                <w:rFonts w:ascii="Times New Roman" w:hAnsi="Times New Roman"/>
                <w:szCs w:val="21"/>
              </w:rPr>
              <w:t>、未及时更新风险管控清单、或控制措施实效性不强的，每发现一项扣</w:t>
            </w:r>
            <w:r w:rsidRPr="00E72E5A">
              <w:rPr>
                <w:rFonts w:ascii="Times New Roman" w:hAnsi="Times New Roman"/>
                <w:szCs w:val="21"/>
              </w:rPr>
              <w:t>0.5</w:t>
            </w:r>
            <w:r w:rsidRPr="00E72E5A">
              <w:rPr>
                <w:rFonts w:ascii="Times New Roman" w:hAnsi="Times New Roman"/>
                <w:szCs w:val="21"/>
              </w:rPr>
              <w:t>分。</w:t>
            </w:r>
          </w:p>
          <w:p w:rsidR="001B7A46" w:rsidRPr="00E72E5A" w:rsidRDefault="00AF466A">
            <w:pPr>
              <w:widowControl/>
              <w:rPr>
                <w:rFonts w:ascii="Times New Roman" w:hAnsi="Times New Roman"/>
                <w:szCs w:val="21"/>
              </w:rPr>
            </w:pPr>
            <w:r w:rsidRPr="00E72E5A">
              <w:rPr>
                <w:rFonts w:ascii="Times New Roman" w:hAnsi="Times New Roman"/>
                <w:szCs w:val="21"/>
              </w:rPr>
              <w:t>3</w:t>
            </w:r>
            <w:r w:rsidRPr="00E72E5A">
              <w:rPr>
                <w:rFonts w:ascii="Times New Roman" w:hAnsi="Times New Roman"/>
                <w:szCs w:val="21"/>
              </w:rPr>
              <w:t>、未根据排查出的隐患更新风险管控清单的，每发现一项扣</w:t>
            </w:r>
            <w:r w:rsidRPr="00E72E5A">
              <w:rPr>
                <w:rFonts w:ascii="Times New Roman" w:hAnsi="Times New Roman"/>
                <w:szCs w:val="21"/>
              </w:rPr>
              <w:t>0.5</w:t>
            </w:r>
            <w:r w:rsidRPr="00E72E5A">
              <w:rPr>
                <w:rFonts w:ascii="Times New Roman" w:hAnsi="Times New Roman"/>
                <w:szCs w:val="21"/>
              </w:rPr>
              <w:t>分。</w:t>
            </w:r>
          </w:p>
          <w:p w:rsidR="001B7A46" w:rsidRPr="00E72E5A" w:rsidRDefault="00AF466A">
            <w:pPr>
              <w:widowControl/>
              <w:rPr>
                <w:rFonts w:ascii="Times New Roman" w:hAnsi="Times New Roman"/>
                <w:szCs w:val="21"/>
              </w:rPr>
            </w:pPr>
            <w:r w:rsidRPr="00E72E5A">
              <w:rPr>
                <w:rFonts w:ascii="Times New Roman" w:hAnsi="Times New Roman"/>
                <w:szCs w:val="21"/>
              </w:rPr>
              <w:lastRenderedPageBreak/>
              <w:t>以上</w:t>
            </w:r>
            <w:r w:rsidRPr="00E72E5A">
              <w:rPr>
                <w:rFonts w:ascii="Times New Roman" w:hAnsi="Times New Roman"/>
                <w:szCs w:val="21"/>
              </w:rPr>
              <w:t>3</w:t>
            </w:r>
            <w:r w:rsidRPr="00E72E5A">
              <w:rPr>
                <w:rFonts w:ascii="Times New Roman" w:hAnsi="Times New Roman"/>
                <w:szCs w:val="21"/>
              </w:rPr>
              <w:t>分扣完为止。</w:t>
            </w:r>
          </w:p>
        </w:tc>
        <w:tc>
          <w:tcPr>
            <w:tcW w:w="2552" w:type="dxa"/>
          </w:tcPr>
          <w:p w:rsidR="001B7A46" w:rsidRPr="00E72E5A" w:rsidRDefault="00AF466A">
            <w:pPr>
              <w:widowControl/>
              <w:rPr>
                <w:rFonts w:ascii="Times New Roman" w:hAnsi="Times New Roman"/>
                <w:b/>
                <w:szCs w:val="21"/>
              </w:rPr>
            </w:pPr>
            <w:r w:rsidRPr="00E72E5A">
              <w:rPr>
                <w:rFonts w:ascii="Times New Roman" w:hAnsi="Times New Roman"/>
                <w:b/>
                <w:szCs w:val="21"/>
              </w:rPr>
              <w:lastRenderedPageBreak/>
              <w:t>查阅：</w:t>
            </w:r>
          </w:p>
          <w:p w:rsidR="001B7A46" w:rsidRPr="00E72E5A" w:rsidRDefault="00AF466A">
            <w:pPr>
              <w:widowControl/>
              <w:rPr>
                <w:rFonts w:ascii="Times New Roman" w:hAnsi="Times New Roman"/>
                <w:szCs w:val="21"/>
              </w:rPr>
            </w:pPr>
            <w:r w:rsidRPr="00E72E5A">
              <w:rPr>
                <w:rFonts w:ascii="Times New Roman" w:hAnsi="Times New Roman"/>
                <w:szCs w:val="21"/>
              </w:rPr>
              <w:t>1</w:t>
            </w:r>
            <w:r w:rsidRPr="00E72E5A">
              <w:rPr>
                <w:rFonts w:ascii="Times New Roman" w:hAnsi="Times New Roman"/>
                <w:szCs w:val="21"/>
              </w:rPr>
              <w:t>、更新后的风险点辨识、风险评估记录</w:t>
            </w:r>
          </w:p>
          <w:p w:rsidR="001B7A46" w:rsidRPr="00E72E5A" w:rsidRDefault="00AF466A">
            <w:pPr>
              <w:widowControl/>
              <w:rPr>
                <w:rFonts w:ascii="Times New Roman" w:hAnsi="Times New Roman"/>
                <w:szCs w:val="21"/>
              </w:rPr>
            </w:pPr>
            <w:r w:rsidRPr="00E72E5A">
              <w:rPr>
                <w:rFonts w:ascii="Times New Roman" w:hAnsi="Times New Roman"/>
                <w:szCs w:val="21"/>
              </w:rPr>
              <w:t>2</w:t>
            </w:r>
            <w:r w:rsidRPr="00E72E5A">
              <w:rPr>
                <w:rFonts w:ascii="Times New Roman" w:hAnsi="Times New Roman"/>
                <w:szCs w:val="21"/>
              </w:rPr>
              <w:t>、风险管控清单</w:t>
            </w:r>
          </w:p>
          <w:p w:rsidR="001B7A46" w:rsidRPr="00E72E5A" w:rsidRDefault="00AF466A">
            <w:pPr>
              <w:widowControl/>
              <w:rPr>
                <w:rFonts w:ascii="Times New Roman" w:hAnsi="Times New Roman"/>
                <w:szCs w:val="21"/>
              </w:rPr>
            </w:pPr>
            <w:r w:rsidRPr="00E72E5A">
              <w:rPr>
                <w:rFonts w:ascii="Times New Roman" w:hAnsi="Times New Roman"/>
                <w:szCs w:val="21"/>
              </w:rPr>
              <w:t>3</w:t>
            </w:r>
            <w:r w:rsidRPr="00E72E5A">
              <w:rPr>
                <w:rFonts w:ascii="Times New Roman" w:hAnsi="Times New Roman"/>
                <w:szCs w:val="21"/>
              </w:rPr>
              <w:t>、隐患排查清单</w:t>
            </w:r>
          </w:p>
          <w:p w:rsidR="001B7A46" w:rsidRPr="00E72E5A" w:rsidRDefault="00AF466A">
            <w:pPr>
              <w:widowControl/>
              <w:rPr>
                <w:rFonts w:ascii="Times New Roman" w:hAnsi="Times New Roman"/>
                <w:b/>
                <w:szCs w:val="21"/>
              </w:rPr>
            </w:pPr>
            <w:r w:rsidRPr="00E72E5A">
              <w:rPr>
                <w:rFonts w:ascii="Times New Roman" w:hAnsi="Times New Roman"/>
                <w:b/>
                <w:szCs w:val="21"/>
              </w:rPr>
              <w:t>现场检查：</w:t>
            </w:r>
          </w:p>
          <w:p w:rsidR="001B7A46" w:rsidRPr="00E72E5A" w:rsidRDefault="00AF466A">
            <w:pPr>
              <w:widowControl/>
              <w:rPr>
                <w:rFonts w:ascii="Times New Roman" w:hAnsi="Times New Roman"/>
                <w:szCs w:val="21"/>
              </w:rPr>
            </w:pPr>
            <w:r w:rsidRPr="00E72E5A">
              <w:rPr>
                <w:rFonts w:ascii="Times New Roman" w:hAnsi="Times New Roman"/>
                <w:szCs w:val="21"/>
              </w:rPr>
              <w:t>现场核查风险管控和隐患排查治理变更情况。</w:t>
            </w:r>
          </w:p>
          <w:p w:rsidR="001B7A46" w:rsidRPr="00E72E5A" w:rsidRDefault="001B7A46">
            <w:pPr>
              <w:widowControl/>
              <w:rPr>
                <w:rFonts w:ascii="Times New Roman" w:hAnsi="Times New Roman"/>
                <w:szCs w:val="21"/>
              </w:rPr>
            </w:pPr>
          </w:p>
        </w:tc>
        <w:tc>
          <w:tcPr>
            <w:tcW w:w="1134" w:type="dxa"/>
            <w:vAlign w:val="center"/>
          </w:tcPr>
          <w:p w:rsidR="001B7A46" w:rsidRPr="00E72E5A" w:rsidRDefault="001B7A46">
            <w:pPr>
              <w:widowControl/>
              <w:adjustRightInd w:val="0"/>
              <w:snapToGrid w:val="0"/>
              <w:rPr>
                <w:rFonts w:ascii="Times New Roman" w:hAnsi="Times New Roman"/>
                <w:szCs w:val="21"/>
              </w:rPr>
            </w:pPr>
          </w:p>
        </w:tc>
        <w:tc>
          <w:tcPr>
            <w:tcW w:w="709" w:type="dxa"/>
          </w:tcPr>
          <w:p w:rsidR="001B7A46" w:rsidRPr="00E72E5A" w:rsidRDefault="001B7A46">
            <w:pPr>
              <w:widowControl/>
              <w:adjustRightInd w:val="0"/>
              <w:snapToGrid w:val="0"/>
              <w:rPr>
                <w:rFonts w:ascii="Times New Roman" w:hAnsi="Times New Roman"/>
                <w:szCs w:val="21"/>
              </w:rPr>
            </w:pPr>
          </w:p>
        </w:tc>
        <w:tc>
          <w:tcPr>
            <w:tcW w:w="883" w:type="dxa"/>
          </w:tcPr>
          <w:p w:rsidR="001B7A46" w:rsidRPr="00E72E5A" w:rsidRDefault="001B7A46">
            <w:pPr>
              <w:widowControl/>
              <w:adjustRightInd w:val="0"/>
              <w:snapToGrid w:val="0"/>
              <w:rPr>
                <w:rFonts w:ascii="Times New Roman" w:hAnsi="Times New Roman"/>
                <w:szCs w:val="21"/>
              </w:rPr>
            </w:pPr>
          </w:p>
        </w:tc>
      </w:tr>
      <w:tr w:rsidR="001B7A46" w:rsidRPr="00E72E5A">
        <w:trPr>
          <w:trHeight w:val="363"/>
          <w:jc w:val="center"/>
        </w:trPr>
        <w:tc>
          <w:tcPr>
            <w:tcW w:w="1063" w:type="dxa"/>
            <w:vAlign w:val="center"/>
          </w:tcPr>
          <w:p w:rsidR="001B7A46" w:rsidRPr="00E72E5A" w:rsidRDefault="00AF466A">
            <w:pPr>
              <w:widowControl/>
              <w:adjustRightInd w:val="0"/>
              <w:snapToGrid w:val="0"/>
              <w:jc w:val="center"/>
              <w:rPr>
                <w:rFonts w:ascii="Times New Roman" w:hAnsi="Times New Roman"/>
                <w:b/>
                <w:bCs/>
                <w:szCs w:val="21"/>
              </w:rPr>
            </w:pPr>
            <w:r w:rsidRPr="00E72E5A">
              <w:rPr>
                <w:rFonts w:ascii="Times New Roman" w:hAnsi="Times New Roman"/>
                <w:b/>
                <w:bCs/>
                <w:szCs w:val="21"/>
              </w:rPr>
              <w:lastRenderedPageBreak/>
              <w:t>信息化</w:t>
            </w:r>
          </w:p>
          <w:p w:rsidR="001B7A46" w:rsidRPr="00E72E5A" w:rsidRDefault="00AF466A">
            <w:pPr>
              <w:widowControl/>
              <w:adjustRightInd w:val="0"/>
              <w:snapToGrid w:val="0"/>
              <w:jc w:val="center"/>
              <w:rPr>
                <w:rFonts w:ascii="Times New Roman" w:hAnsi="Times New Roman"/>
                <w:b/>
                <w:bCs/>
                <w:szCs w:val="21"/>
              </w:rPr>
            </w:pPr>
            <w:r w:rsidRPr="00E72E5A">
              <w:rPr>
                <w:rFonts w:ascii="Times New Roman" w:hAnsi="Times New Roman"/>
                <w:b/>
                <w:bCs/>
                <w:szCs w:val="21"/>
              </w:rPr>
              <w:t>管理</w:t>
            </w:r>
          </w:p>
          <w:p w:rsidR="001B7A46" w:rsidRPr="00E72E5A" w:rsidRDefault="00AF466A">
            <w:pPr>
              <w:widowControl/>
              <w:adjustRightInd w:val="0"/>
              <w:snapToGrid w:val="0"/>
              <w:jc w:val="center"/>
              <w:rPr>
                <w:rFonts w:ascii="Times New Roman" w:hAnsi="Times New Roman"/>
                <w:szCs w:val="21"/>
              </w:rPr>
            </w:pPr>
            <w:r w:rsidRPr="00E72E5A">
              <w:rPr>
                <w:rFonts w:ascii="Times New Roman" w:hAnsi="Times New Roman"/>
                <w:b/>
                <w:szCs w:val="21"/>
              </w:rPr>
              <w:t>（</w:t>
            </w:r>
            <w:r w:rsidRPr="00E72E5A">
              <w:rPr>
                <w:rFonts w:ascii="Times New Roman" w:hAnsi="Times New Roman"/>
                <w:b/>
                <w:szCs w:val="21"/>
              </w:rPr>
              <w:t>5</w:t>
            </w:r>
            <w:r w:rsidRPr="00E72E5A">
              <w:rPr>
                <w:rFonts w:ascii="Times New Roman" w:hAnsi="Times New Roman"/>
                <w:b/>
                <w:szCs w:val="21"/>
              </w:rPr>
              <w:t>分）</w:t>
            </w:r>
          </w:p>
        </w:tc>
        <w:tc>
          <w:tcPr>
            <w:tcW w:w="1050" w:type="dxa"/>
            <w:vAlign w:val="center"/>
          </w:tcPr>
          <w:p w:rsidR="001B7A46" w:rsidRPr="00E72E5A" w:rsidRDefault="00AF466A">
            <w:pPr>
              <w:widowControl/>
              <w:adjustRightInd w:val="0"/>
              <w:snapToGrid w:val="0"/>
              <w:jc w:val="center"/>
              <w:rPr>
                <w:rFonts w:ascii="Times New Roman" w:hAnsi="Times New Roman"/>
                <w:szCs w:val="21"/>
              </w:rPr>
            </w:pPr>
            <w:r w:rsidRPr="00E72E5A">
              <w:rPr>
                <w:rFonts w:ascii="Times New Roman" w:hAnsi="Times New Roman"/>
                <w:szCs w:val="21"/>
              </w:rPr>
              <w:t>信息系统应用</w:t>
            </w:r>
          </w:p>
          <w:p w:rsidR="001B7A46" w:rsidRPr="00E72E5A" w:rsidRDefault="00AF466A">
            <w:pPr>
              <w:widowControl/>
              <w:adjustRightInd w:val="0"/>
              <w:snapToGrid w:val="0"/>
              <w:jc w:val="center"/>
              <w:rPr>
                <w:rFonts w:ascii="Times New Roman" w:hAnsi="Times New Roman"/>
                <w:szCs w:val="21"/>
              </w:rPr>
            </w:pPr>
            <w:r w:rsidRPr="00E72E5A">
              <w:rPr>
                <w:rFonts w:ascii="Times New Roman" w:hAnsi="Times New Roman"/>
                <w:bCs/>
                <w:szCs w:val="21"/>
              </w:rPr>
              <w:t>（</w:t>
            </w:r>
            <w:r w:rsidRPr="00E72E5A">
              <w:rPr>
                <w:rFonts w:ascii="Times New Roman" w:hAnsi="Times New Roman"/>
                <w:bCs/>
                <w:szCs w:val="21"/>
              </w:rPr>
              <w:t>5</w:t>
            </w:r>
            <w:r w:rsidRPr="00E72E5A">
              <w:rPr>
                <w:rFonts w:ascii="Times New Roman" w:hAnsi="Times New Roman"/>
                <w:bCs/>
                <w:szCs w:val="21"/>
              </w:rPr>
              <w:t>分）</w:t>
            </w:r>
          </w:p>
        </w:tc>
        <w:tc>
          <w:tcPr>
            <w:tcW w:w="3621" w:type="dxa"/>
          </w:tcPr>
          <w:p w:rsidR="001B7A46" w:rsidRPr="00E72E5A" w:rsidRDefault="00AF466A">
            <w:pPr>
              <w:widowControl/>
              <w:numPr>
                <w:ilvl w:val="0"/>
                <w:numId w:val="30"/>
              </w:numPr>
              <w:rPr>
                <w:rFonts w:ascii="Times New Roman" w:hAnsi="Times New Roman"/>
                <w:szCs w:val="21"/>
              </w:rPr>
            </w:pPr>
            <w:r w:rsidRPr="00E72E5A">
              <w:rPr>
                <w:rFonts w:ascii="Times New Roman" w:hAnsi="Times New Roman"/>
                <w:szCs w:val="21"/>
              </w:rPr>
              <w:t>企业安全风险管</w:t>
            </w:r>
            <w:proofErr w:type="gramStart"/>
            <w:r w:rsidRPr="00E72E5A">
              <w:rPr>
                <w:rFonts w:ascii="Times New Roman" w:hAnsi="Times New Roman"/>
                <w:szCs w:val="21"/>
              </w:rPr>
              <w:t>控实现</w:t>
            </w:r>
            <w:proofErr w:type="gramEnd"/>
            <w:r w:rsidRPr="00E72E5A">
              <w:rPr>
                <w:rFonts w:ascii="Times New Roman" w:hAnsi="Times New Roman"/>
                <w:szCs w:val="21"/>
              </w:rPr>
              <w:t>信息化管理，信息系统中企业基本信息、安全风险管</w:t>
            </w:r>
            <w:proofErr w:type="gramStart"/>
            <w:r w:rsidRPr="00E72E5A">
              <w:rPr>
                <w:rFonts w:ascii="Times New Roman" w:hAnsi="Times New Roman"/>
                <w:szCs w:val="21"/>
              </w:rPr>
              <w:t>控相关</w:t>
            </w:r>
            <w:proofErr w:type="gramEnd"/>
            <w:r w:rsidRPr="00E72E5A">
              <w:rPr>
                <w:rFonts w:ascii="Times New Roman" w:hAnsi="Times New Roman"/>
                <w:szCs w:val="21"/>
              </w:rPr>
              <w:t>组织机构及人员、设备设施库、作业活动库、相关管理制度、体系文件等信息应填写完整。</w:t>
            </w:r>
          </w:p>
          <w:p w:rsidR="001B7A46" w:rsidRPr="00E72E5A" w:rsidRDefault="00AF466A">
            <w:pPr>
              <w:widowControl/>
              <w:numPr>
                <w:ilvl w:val="0"/>
                <w:numId w:val="30"/>
              </w:numPr>
              <w:rPr>
                <w:rFonts w:ascii="Times New Roman" w:hAnsi="Times New Roman"/>
                <w:szCs w:val="21"/>
              </w:rPr>
            </w:pPr>
            <w:r w:rsidRPr="00E72E5A">
              <w:rPr>
                <w:rFonts w:ascii="Times New Roman" w:hAnsi="Times New Roman"/>
                <w:szCs w:val="21"/>
              </w:rPr>
              <w:t>信息系统中，安全风险管控清单中的风险点、风险辨识、风险级别、管控层级、管控措施应完整体现。</w:t>
            </w:r>
          </w:p>
          <w:p w:rsidR="001B7A46" w:rsidRPr="00E72E5A" w:rsidRDefault="00AF466A">
            <w:pPr>
              <w:widowControl/>
              <w:numPr>
                <w:ilvl w:val="0"/>
                <w:numId w:val="30"/>
              </w:numPr>
              <w:rPr>
                <w:rFonts w:ascii="Times New Roman" w:hAnsi="Times New Roman"/>
                <w:szCs w:val="21"/>
              </w:rPr>
            </w:pPr>
            <w:r w:rsidRPr="00E72E5A">
              <w:rPr>
                <w:rFonts w:ascii="Times New Roman" w:hAnsi="Times New Roman"/>
                <w:szCs w:val="21"/>
              </w:rPr>
              <w:t>隐患排查、治理记录应完整。</w:t>
            </w:r>
          </w:p>
        </w:tc>
        <w:tc>
          <w:tcPr>
            <w:tcW w:w="3402" w:type="dxa"/>
          </w:tcPr>
          <w:p w:rsidR="001B7A46" w:rsidRPr="00E72E5A" w:rsidRDefault="00AF466A">
            <w:pPr>
              <w:widowControl/>
              <w:numPr>
                <w:ilvl w:val="0"/>
                <w:numId w:val="31"/>
              </w:numPr>
              <w:rPr>
                <w:rFonts w:ascii="Times New Roman" w:hAnsi="Times New Roman"/>
                <w:szCs w:val="21"/>
              </w:rPr>
            </w:pPr>
            <w:r w:rsidRPr="00E72E5A">
              <w:rPr>
                <w:rFonts w:ascii="Times New Roman" w:hAnsi="Times New Roman"/>
                <w:szCs w:val="21"/>
              </w:rPr>
              <w:t>信息系统中企业信息不全的，每缺一项扣</w:t>
            </w:r>
            <w:r w:rsidRPr="00E72E5A">
              <w:rPr>
                <w:rFonts w:ascii="Times New Roman" w:hAnsi="Times New Roman"/>
                <w:szCs w:val="21"/>
              </w:rPr>
              <w:t>0.2</w:t>
            </w:r>
            <w:r w:rsidRPr="00E72E5A">
              <w:rPr>
                <w:rFonts w:ascii="Times New Roman" w:hAnsi="Times New Roman"/>
                <w:szCs w:val="21"/>
              </w:rPr>
              <w:t>分。</w:t>
            </w:r>
          </w:p>
          <w:p w:rsidR="001B7A46" w:rsidRPr="00E72E5A" w:rsidRDefault="00AF466A">
            <w:pPr>
              <w:widowControl/>
              <w:numPr>
                <w:ilvl w:val="0"/>
                <w:numId w:val="31"/>
              </w:numPr>
              <w:rPr>
                <w:rFonts w:ascii="Times New Roman" w:hAnsi="Times New Roman"/>
                <w:szCs w:val="21"/>
              </w:rPr>
            </w:pPr>
            <w:r w:rsidRPr="00E72E5A">
              <w:rPr>
                <w:rFonts w:ascii="Times New Roman" w:hAnsi="Times New Roman"/>
                <w:szCs w:val="21"/>
              </w:rPr>
              <w:t>信息系统中安全风险管控清单内容不全的，每缺一项扣</w:t>
            </w:r>
            <w:r w:rsidRPr="00E72E5A">
              <w:rPr>
                <w:rFonts w:ascii="Times New Roman" w:hAnsi="Times New Roman"/>
                <w:szCs w:val="21"/>
              </w:rPr>
              <w:t>0.5</w:t>
            </w:r>
            <w:r w:rsidRPr="00E72E5A">
              <w:rPr>
                <w:rFonts w:ascii="Times New Roman" w:hAnsi="Times New Roman"/>
                <w:szCs w:val="21"/>
              </w:rPr>
              <w:t>分。</w:t>
            </w:r>
          </w:p>
          <w:p w:rsidR="001B7A46" w:rsidRPr="00E72E5A" w:rsidRDefault="00AF466A">
            <w:pPr>
              <w:widowControl/>
              <w:numPr>
                <w:ilvl w:val="0"/>
                <w:numId w:val="31"/>
              </w:numPr>
              <w:rPr>
                <w:rFonts w:ascii="Times New Roman" w:hAnsi="Times New Roman"/>
                <w:szCs w:val="21"/>
              </w:rPr>
            </w:pPr>
            <w:r w:rsidRPr="00E72E5A">
              <w:rPr>
                <w:rFonts w:ascii="Times New Roman" w:hAnsi="Times New Roman"/>
                <w:szCs w:val="21"/>
              </w:rPr>
              <w:t>信息系统中隐患排查、治理记录不全的，每缺一项扣</w:t>
            </w:r>
            <w:r w:rsidRPr="00E72E5A">
              <w:rPr>
                <w:rFonts w:ascii="Times New Roman" w:hAnsi="Times New Roman"/>
                <w:szCs w:val="21"/>
              </w:rPr>
              <w:t>0.5</w:t>
            </w:r>
            <w:r w:rsidRPr="00E72E5A">
              <w:rPr>
                <w:rFonts w:ascii="Times New Roman" w:hAnsi="Times New Roman"/>
                <w:szCs w:val="21"/>
              </w:rPr>
              <w:t>分。</w:t>
            </w:r>
          </w:p>
          <w:p w:rsidR="001B7A46" w:rsidRPr="00E72E5A" w:rsidRDefault="00AF466A">
            <w:pPr>
              <w:widowControl/>
              <w:rPr>
                <w:rFonts w:ascii="Times New Roman" w:hAnsi="Times New Roman"/>
                <w:szCs w:val="21"/>
              </w:rPr>
            </w:pPr>
            <w:r w:rsidRPr="00E72E5A">
              <w:rPr>
                <w:rFonts w:ascii="Times New Roman" w:hAnsi="Times New Roman"/>
                <w:szCs w:val="21"/>
              </w:rPr>
              <w:t>以上</w:t>
            </w:r>
            <w:r w:rsidRPr="00E72E5A">
              <w:rPr>
                <w:rFonts w:ascii="Times New Roman" w:hAnsi="Times New Roman"/>
                <w:szCs w:val="21"/>
              </w:rPr>
              <w:t>5</w:t>
            </w:r>
            <w:r w:rsidRPr="00E72E5A">
              <w:rPr>
                <w:rFonts w:ascii="Times New Roman" w:hAnsi="Times New Roman"/>
                <w:szCs w:val="21"/>
              </w:rPr>
              <w:t>分扣完为止。</w:t>
            </w:r>
          </w:p>
        </w:tc>
        <w:tc>
          <w:tcPr>
            <w:tcW w:w="2552" w:type="dxa"/>
          </w:tcPr>
          <w:p w:rsidR="001B7A46" w:rsidRPr="00E72E5A" w:rsidRDefault="00AF466A">
            <w:pPr>
              <w:widowControl/>
              <w:rPr>
                <w:rFonts w:ascii="Times New Roman" w:hAnsi="Times New Roman"/>
                <w:b/>
                <w:szCs w:val="21"/>
              </w:rPr>
            </w:pPr>
            <w:r w:rsidRPr="00E72E5A">
              <w:rPr>
                <w:rFonts w:ascii="Times New Roman" w:hAnsi="Times New Roman"/>
                <w:b/>
                <w:szCs w:val="21"/>
              </w:rPr>
              <w:t>查信息系统：</w:t>
            </w:r>
          </w:p>
          <w:p w:rsidR="001B7A46" w:rsidRPr="00E72E5A" w:rsidRDefault="00AF466A">
            <w:pPr>
              <w:widowControl/>
              <w:rPr>
                <w:rFonts w:ascii="Times New Roman" w:hAnsi="Times New Roman"/>
                <w:szCs w:val="21"/>
              </w:rPr>
            </w:pPr>
            <w:r w:rsidRPr="00E72E5A">
              <w:rPr>
                <w:rFonts w:ascii="Times New Roman" w:hAnsi="Times New Roman"/>
                <w:szCs w:val="21"/>
              </w:rPr>
              <w:t>登录相关系统（包括企业自建系统）对企业填报系统信息情况进行检查。</w:t>
            </w:r>
          </w:p>
        </w:tc>
        <w:tc>
          <w:tcPr>
            <w:tcW w:w="1134" w:type="dxa"/>
            <w:vAlign w:val="center"/>
          </w:tcPr>
          <w:p w:rsidR="001B7A46" w:rsidRPr="00E72E5A" w:rsidRDefault="001B7A46">
            <w:pPr>
              <w:widowControl/>
              <w:adjustRightInd w:val="0"/>
              <w:snapToGrid w:val="0"/>
              <w:rPr>
                <w:rFonts w:ascii="Times New Roman" w:hAnsi="Times New Roman"/>
                <w:szCs w:val="21"/>
              </w:rPr>
            </w:pPr>
          </w:p>
        </w:tc>
        <w:tc>
          <w:tcPr>
            <w:tcW w:w="709" w:type="dxa"/>
          </w:tcPr>
          <w:p w:rsidR="001B7A46" w:rsidRPr="00E72E5A" w:rsidRDefault="001B7A46">
            <w:pPr>
              <w:widowControl/>
              <w:adjustRightInd w:val="0"/>
              <w:snapToGrid w:val="0"/>
              <w:rPr>
                <w:rFonts w:ascii="Times New Roman" w:hAnsi="Times New Roman"/>
                <w:szCs w:val="21"/>
              </w:rPr>
            </w:pPr>
          </w:p>
        </w:tc>
        <w:tc>
          <w:tcPr>
            <w:tcW w:w="883" w:type="dxa"/>
          </w:tcPr>
          <w:p w:rsidR="001B7A46" w:rsidRPr="00E72E5A" w:rsidRDefault="001B7A46">
            <w:pPr>
              <w:widowControl/>
              <w:adjustRightInd w:val="0"/>
              <w:snapToGrid w:val="0"/>
              <w:rPr>
                <w:rFonts w:ascii="Times New Roman" w:hAnsi="Times New Roman"/>
                <w:szCs w:val="21"/>
              </w:rPr>
            </w:pPr>
          </w:p>
        </w:tc>
      </w:tr>
    </w:tbl>
    <w:p w:rsidR="001B7A46" w:rsidRDefault="001B7A46">
      <w:pPr>
        <w:jc w:val="center"/>
        <w:rPr>
          <w:szCs w:val="21"/>
        </w:rPr>
      </w:pPr>
    </w:p>
    <w:p w:rsidR="001B7A46" w:rsidRDefault="001B7A46">
      <w:pPr>
        <w:jc w:val="center"/>
        <w:rPr>
          <w:szCs w:val="21"/>
        </w:rPr>
        <w:sectPr w:rsidR="001B7A46">
          <w:pgSz w:w="16839" w:h="11907" w:orient="landscape"/>
          <w:pgMar w:top="1417" w:right="1418" w:bottom="1134" w:left="1134" w:header="1418" w:footer="850" w:gutter="0"/>
          <w:cols w:space="0"/>
          <w:docGrid w:type="lines" w:linePitch="322"/>
        </w:sectPr>
      </w:pPr>
    </w:p>
    <w:p w:rsidR="001B7A46" w:rsidRDefault="00AF466A">
      <w:pPr>
        <w:jc w:val="center"/>
        <w:outlineLvl w:val="0"/>
        <w:rPr>
          <w:rFonts w:ascii="黑体" w:eastAsia="黑体" w:hAnsi="黑体" w:cs="黑体"/>
          <w:szCs w:val="21"/>
        </w:rPr>
      </w:pPr>
      <w:bookmarkStart w:id="86" w:name="_Toc11317"/>
      <w:bookmarkStart w:id="87" w:name="_Toc27214"/>
      <w:bookmarkStart w:id="88" w:name="_Toc20980"/>
      <w:bookmarkStart w:id="89" w:name="_Toc30310"/>
      <w:r>
        <w:rPr>
          <w:rFonts w:ascii="黑体" w:eastAsia="黑体" w:hAnsi="黑体" w:cs="黑体" w:hint="eastAsia"/>
          <w:szCs w:val="21"/>
        </w:rPr>
        <w:lastRenderedPageBreak/>
        <w:t>附  录  B</w:t>
      </w:r>
      <w:bookmarkEnd w:id="86"/>
      <w:bookmarkEnd w:id="87"/>
      <w:bookmarkEnd w:id="88"/>
      <w:bookmarkEnd w:id="89"/>
    </w:p>
    <w:p w:rsidR="001B7A46" w:rsidRDefault="00AF466A">
      <w:pPr>
        <w:jc w:val="center"/>
        <w:rPr>
          <w:rFonts w:ascii="黑体" w:eastAsia="黑体" w:hAnsi="黑体" w:cs="黑体"/>
          <w:szCs w:val="21"/>
        </w:rPr>
      </w:pPr>
      <w:r>
        <w:rPr>
          <w:rFonts w:ascii="黑体" w:eastAsia="黑体" w:hAnsi="黑体" w:cs="黑体" w:hint="eastAsia"/>
          <w:szCs w:val="21"/>
        </w:rPr>
        <w:t>（规范性）</w:t>
      </w:r>
    </w:p>
    <w:p w:rsidR="001B7A46" w:rsidRDefault="00AF466A">
      <w:pPr>
        <w:jc w:val="center"/>
        <w:rPr>
          <w:rFonts w:ascii="黑体" w:eastAsia="黑体" w:hAnsi="黑体" w:cs="黑体"/>
          <w:szCs w:val="21"/>
        </w:rPr>
      </w:pPr>
      <w:r>
        <w:rPr>
          <w:rFonts w:ascii="黑体" w:eastAsia="黑体" w:hAnsi="黑体" w:cs="黑体" w:hint="eastAsia"/>
          <w:szCs w:val="21"/>
        </w:rPr>
        <w:t>评价报告表</w:t>
      </w:r>
    </w:p>
    <w:p w:rsidR="001B7A46" w:rsidRDefault="00AF466A" w:rsidP="00F510FB">
      <w:pPr>
        <w:spacing w:beforeLines="50" w:before="161" w:afterLines="50" w:after="161"/>
        <w:ind w:firstLineChars="200" w:firstLine="420"/>
      </w:pPr>
      <w:r>
        <w:t>表</w:t>
      </w:r>
      <w:r>
        <w:rPr>
          <w:rFonts w:hint="eastAsia"/>
        </w:rPr>
        <w:t>B</w:t>
      </w:r>
      <w:r>
        <w:t>.1</w:t>
      </w:r>
      <w:r>
        <w:t>规定了</w:t>
      </w:r>
      <w:r>
        <w:rPr>
          <w:rFonts w:hint="eastAsia"/>
        </w:rPr>
        <w:t>安全风险管</w:t>
      </w:r>
      <w:proofErr w:type="gramStart"/>
      <w:r>
        <w:rPr>
          <w:rFonts w:hint="eastAsia"/>
        </w:rPr>
        <w:t>控实施</w:t>
      </w:r>
      <w:proofErr w:type="gramEnd"/>
      <w:r>
        <w:t>评价报告表的格式和内容。</w:t>
      </w:r>
    </w:p>
    <w:p w:rsidR="001B7A46" w:rsidRDefault="00AF466A" w:rsidP="00F510FB">
      <w:pPr>
        <w:spacing w:afterLines="50" w:after="161"/>
        <w:jc w:val="center"/>
        <w:rPr>
          <w:rFonts w:ascii="黑体" w:eastAsia="黑体" w:hAnsi="黑体" w:cs="黑体"/>
          <w:szCs w:val="21"/>
        </w:rPr>
      </w:pPr>
      <w:r>
        <w:rPr>
          <w:rFonts w:ascii="黑体" w:eastAsia="黑体" w:hAnsi="黑体" w:cs="黑体" w:hint="eastAsia"/>
          <w:szCs w:val="21"/>
        </w:rPr>
        <w:t>表B.1 评价报告表</w:t>
      </w:r>
    </w:p>
    <w:tbl>
      <w:tblPr>
        <w:tblW w:w="949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02"/>
        <w:gridCol w:w="7"/>
        <w:gridCol w:w="1117"/>
        <w:gridCol w:w="1197"/>
        <w:gridCol w:w="1170"/>
        <w:gridCol w:w="1754"/>
        <w:gridCol w:w="1330"/>
        <w:gridCol w:w="1221"/>
      </w:tblGrid>
      <w:tr w:rsidR="001B7A46">
        <w:trPr>
          <w:trHeight w:hRule="exact" w:val="624"/>
        </w:trPr>
        <w:tc>
          <w:tcPr>
            <w:tcW w:w="1709" w:type="dxa"/>
            <w:gridSpan w:val="2"/>
            <w:vAlign w:val="center"/>
          </w:tcPr>
          <w:p w:rsidR="001B7A46" w:rsidRDefault="00AF466A">
            <w:pPr>
              <w:jc w:val="center"/>
              <w:rPr>
                <w:snapToGrid w:val="0"/>
                <w:kern w:val="0"/>
              </w:rPr>
            </w:pPr>
            <w:r>
              <w:rPr>
                <w:rFonts w:hint="eastAsia"/>
                <w:snapToGrid w:val="0"/>
                <w:kern w:val="0"/>
              </w:rPr>
              <w:t>企业名称</w:t>
            </w:r>
          </w:p>
        </w:tc>
        <w:tc>
          <w:tcPr>
            <w:tcW w:w="7789" w:type="dxa"/>
            <w:gridSpan w:val="6"/>
            <w:vAlign w:val="center"/>
          </w:tcPr>
          <w:p w:rsidR="001B7A46" w:rsidRDefault="001B7A46">
            <w:pPr>
              <w:jc w:val="center"/>
              <w:rPr>
                <w:snapToGrid w:val="0"/>
                <w:kern w:val="0"/>
              </w:rPr>
            </w:pPr>
          </w:p>
        </w:tc>
      </w:tr>
      <w:tr w:rsidR="001B7A46">
        <w:trPr>
          <w:trHeight w:hRule="exact" w:val="624"/>
        </w:trPr>
        <w:tc>
          <w:tcPr>
            <w:tcW w:w="1709" w:type="dxa"/>
            <w:gridSpan w:val="2"/>
            <w:vAlign w:val="center"/>
          </w:tcPr>
          <w:p w:rsidR="001B7A46" w:rsidRDefault="00AF466A">
            <w:pPr>
              <w:jc w:val="center"/>
              <w:rPr>
                <w:snapToGrid w:val="0"/>
                <w:kern w:val="0"/>
              </w:rPr>
            </w:pPr>
            <w:r>
              <w:rPr>
                <w:snapToGrid w:val="0"/>
                <w:kern w:val="0"/>
              </w:rPr>
              <w:t>单位地址</w:t>
            </w:r>
          </w:p>
        </w:tc>
        <w:tc>
          <w:tcPr>
            <w:tcW w:w="7789" w:type="dxa"/>
            <w:gridSpan w:val="6"/>
            <w:vAlign w:val="center"/>
          </w:tcPr>
          <w:p w:rsidR="001B7A46" w:rsidRDefault="001B7A46">
            <w:pPr>
              <w:jc w:val="center"/>
              <w:rPr>
                <w:snapToGrid w:val="0"/>
                <w:kern w:val="0"/>
              </w:rPr>
            </w:pPr>
          </w:p>
        </w:tc>
      </w:tr>
      <w:tr w:rsidR="001B7A46">
        <w:trPr>
          <w:trHeight w:hRule="exact" w:val="624"/>
        </w:trPr>
        <w:tc>
          <w:tcPr>
            <w:tcW w:w="1709" w:type="dxa"/>
            <w:gridSpan w:val="2"/>
            <w:vAlign w:val="center"/>
          </w:tcPr>
          <w:p w:rsidR="001B7A46" w:rsidRDefault="00AF466A">
            <w:pPr>
              <w:jc w:val="center"/>
              <w:rPr>
                <w:snapToGrid w:val="0"/>
                <w:kern w:val="0"/>
              </w:rPr>
            </w:pPr>
            <w:r>
              <w:rPr>
                <w:snapToGrid w:val="0"/>
                <w:kern w:val="0"/>
              </w:rPr>
              <w:t>主要负责人</w:t>
            </w:r>
          </w:p>
        </w:tc>
        <w:tc>
          <w:tcPr>
            <w:tcW w:w="1117" w:type="dxa"/>
            <w:vAlign w:val="center"/>
          </w:tcPr>
          <w:p w:rsidR="001B7A46" w:rsidRDefault="001B7A46">
            <w:pPr>
              <w:jc w:val="center"/>
              <w:rPr>
                <w:snapToGrid w:val="0"/>
                <w:kern w:val="0"/>
              </w:rPr>
            </w:pPr>
          </w:p>
        </w:tc>
        <w:tc>
          <w:tcPr>
            <w:tcW w:w="1197" w:type="dxa"/>
            <w:vAlign w:val="center"/>
          </w:tcPr>
          <w:p w:rsidR="001B7A46" w:rsidRDefault="00AF466A">
            <w:pPr>
              <w:jc w:val="center"/>
              <w:rPr>
                <w:snapToGrid w:val="0"/>
                <w:kern w:val="0"/>
              </w:rPr>
            </w:pPr>
            <w:r>
              <w:rPr>
                <w:rFonts w:hint="eastAsia"/>
                <w:snapToGrid w:val="0"/>
                <w:kern w:val="0"/>
              </w:rPr>
              <w:t>联系</w:t>
            </w:r>
            <w:r>
              <w:rPr>
                <w:snapToGrid w:val="0"/>
                <w:kern w:val="0"/>
              </w:rPr>
              <w:t>电话</w:t>
            </w:r>
          </w:p>
        </w:tc>
        <w:tc>
          <w:tcPr>
            <w:tcW w:w="1170" w:type="dxa"/>
            <w:vAlign w:val="center"/>
          </w:tcPr>
          <w:p w:rsidR="001B7A46" w:rsidRDefault="001B7A46">
            <w:pPr>
              <w:jc w:val="center"/>
              <w:rPr>
                <w:snapToGrid w:val="0"/>
                <w:kern w:val="0"/>
              </w:rPr>
            </w:pPr>
          </w:p>
        </w:tc>
        <w:tc>
          <w:tcPr>
            <w:tcW w:w="1754" w:type="dxa"/>
            <w:vAlign w:val="center"/>
          </w:tcPr>
          <w:p w:rsidR="001B7A46" w:rsidRDefault="00AF466A">
            <w:pPr>
              <w:jc w:val="center"/>
              <w:rPr>
                <w:snapToGrid w:val="0"/>
                <w:kern w:val="0"/>
              </w:rPr>
            </w:pPr>
            <w:r>
              <w:rPr>
                <w:snapToGrid w:val="0"/>
                <w:kern w:val="0"/>
              </w:rPr>
              <w:t>电子信箱</w:t>
            </w:r>
          </w:p>
        </w:tc>
        <w:tc>
          <w:tcPr>
            <w:tcW w:w="2551" w:type="dxa"/>
            <w:gridSpan w:val="2"/>
            <w:vAlign w:val="center"/>
          </w:tcPr>
          <w:p w:rsidR="001B7A46" w:rsidRDefault="001B7A46">
            <w:pPr>
              <w:adjustRightInd w:val="0"/>
              <w:snapToGrid w:val="0"/>
              <w:jc w:val="center"/>
              <w:rPr>
                <w:snapToGrid w:val="0"/>
                <w:kern w:val="0"/>
                <w:sz w:val="24"/>
              </w:rPr>
            </w:pPr>
          </w:p>
        </w:tc>
      </w:tr>
      <w:tr w:rsidR="001B7A46">
        <w:trPr>
          <w:trHeight w:hRule="exact" w:val="624"/>
        </w:trPr>
        <w:tc>
          <w:tcPr>
            <w:tcW w:w="1709" w:type="dxa"/>
            <w:gridSpan w:val="2"/>
            <w:vAlign w:val="center"/>
          </w:tcPr>
          <w:p w:rsidR="001B7A46" w:rsidRDefault="00AF466A">
            <w:pPr>
              <w:jc w:val="center"/>
              <w:rPr>
                <w:snapToGrid w:val="0"/>
                <w:kern w:val="0"/>
              </w:rPr>
            </w:pPr>
            <w:r>
              <w:rPr>
                <w:snapToGrid w:val="0"/>
                <w:kern w:val="0"/>
              </w:rPr>
              <w:t>联系人</w:t>
            </w:r>
          </w:p>
        </w:tc>
        <w:tc>
          <w:tcPr>
            <w:tcW w:w="1117" w:type="dxa"/>
            <w:vAlign w:val="center"/>
          </w:tcPr>
          <w:p w:rsidR="001B7A46" w:rsidRDefault="001B7A46">
            <w:pPr>
              <w:jc w:val="center"/>
              <w:rPr>
                <w:snapToGrid w:val="0"/>
                <w:kern w:val="0"/>
              </w:rPr>
            </w:pPr>
          </w:p>
        </w:tc>
        <w:tc>
          <w:tcPr>
            <w:tcW w:w="1197" w:type="dxa"/>
            <w:vAlign w:val="center"/>
          </w:tcPr>
          <w:p w:rsidR="001B7A46" w:rsidRDefault="00AF466A">
            <w:pPr>
              <w:jc w:val="center"/>
              <w:rPr>
                <w:snapToGrid w:val="0"/>
                <w:kern w:val="0"/>
              </w:rPr>
            </w:pPr>
            <w:r>
              <w:rPr>
                <w:rFonts w:hint="eastAsia"/>
                <w:snapToGrid w:val="0"/>
                <w:kern w:val="0"/>
              </w:rPr>
              <w:t>联系</w:t>
            </w:r>
            <w:r>
              <w:rPr>
                <w:snapToGrid w:val="0"/>
                <w:kern w:val="0"/>
              </w:rPr>
              <w:t>电话</w:t>
            </w:r>
          </w:p>
        </w:tc>
        <w:tc>
          <w:tcPr>
            <w:tcW w:w="1170" w:type="dxa"/>
            <w:vAlign w:val="center"/>
          </w:tcPr>
          <w:p w:rsidR="001B7A46" w:rsidRDefault="001B7A46">
            <w:pPr>
              <w:jc w:val="center"/>
              <w:rPr>
                <w:snapToGrid w:val="0"/>
                <w:kern w:val="0"/>
              </w:rPr>
            </w:pPr>
          </w:p>
        </w:tc>
        <w:tc>
          <w:tcPr>
            <w:tcW w:w="1754" w:type="dxa"/>
            <w:vAlign w:val="center"/>
          </w:tcPr>
          <w:p w:rsidR="001B7A46" w:rsidRDefault="00AF466A">
            <w:pPr>
              <w:jc w:val="center"/>
              <w:rPr>
                <w:snapToGrid w:val="0"/>
                <w:kern w:val="0"/>
              </w:rPr>
            </w:pPr>
            <w:r>
              <w:rPr>
                <w:snapToGrid w:val="0"/>
                <w:kern w:val="0"/>
              </w:rPr>
              <w:t>电子信箱</w:t>
            </w:r>
          </w:p>
        </w:tc>
        <w:tc>
          <w:tcPr>
            <w:tcW w:w="2551" w:type="dxa"/>
            <w:gridSpan w:val="2"/>
            <w:vAlign w:val="center"/>
          </w:tcPr>
          <w:p w:rsidR="001B7A46" w:rsidRDefault="001B7A46">
            <w:pPr>
              <w:adjustRightInd w:val="0"/>
              <w:snapToGrid w:val="0"/>
              <w:jc w:val="center"/>
              <w:rPr>
                <w:snapToGrid w:val="0"/>
                <w:kern w:val="0"/>
                <w:sz w:val="24"/>
              </w:rPr>
            </w:pPr>
          </w:p>
        </w:tc>
      </w:tr>
      <w:tr w:rsidR="001B7A46">
        <w:trPr>
          <w:trHeight w:hRule="exact" w:val="624"/>
        </w:trPr>
        <w:tc>
          <w:tcPr>
            <w:tcW w:w="1709" w:type="dxa"/>
            <w:gridSpan w:val="2"/>
            <w:vMerge w:val="restart"/>
            <w:vAlign w:val="center"/>
          </w:tcPr>
          <w:p w:rsidR="001B7A46" w:rsidRDefault="00AF466A">
            <w:pPr>
              <w:jc w:val="center"/>
              <w:rPr>
                <w:snapToGrid w:val="0"/>
                <w:kern w:val="0"/>
              </w:rPr>
            </w:pPr>
            <w:r>
              <w:rPr>
                <w:rFonts w:hint="eastAsia"/>
                <w:snapToGrid w:val="0"/>
                <w:kern w:val="0"/>
              </w:rPr>
              <w:t>评价</w:t>
            </w:r>
            <w:r>
              <w:rPr>
                <w:snapToGrid w:val="0"/>
                <w:kern w:val="0"/>
              </w:rPr>
              <w:t>成员</w:t>
            </w:r>
          </w:p>
        </w:tc>
        <w:tc>
          <w:tcPr>
            <w:tcW w:w="1117" w:type="dxa"/>
            <w:vAlign w:val="center"/>
          </w:tcPr>
          <w:p w:rsidR="001B7A46" w:rsidRDefault="00AF466A">
            <w:pPr>
              <w:jc w:val="center"/>
              <w:rPr>
                <w:snapToGrid w:val="0"/>
                <w:kern w:val="0"/>
              </w:rPr>
            </w:pPr>
            <w:r>
              <w:rPr>
                <w:snapToGrid w:val="0"/>
                <w:kern w:val="0"/>
              </w:rPr>
              <w:t>姓名</w:t>
            </w:r>
          </w:p>
        </w:tc>
        <w:tc>
          <w:tcPr>
            <w:tcW w:w="2367" w:type="dxa"/>
            <w:gridSpan w:val="2"/>
            <w:vAlign w:val="center"/>
          </w:tcPr>
          <w:p w:rsidR="001B7A46" w:rsidRDefault="00AF466A">
            <w:pPr>
              <w:jc w:val="center"/>
              <w:rPr>
                <w:snapToGrid w:val="0"/>
                <w:kern w:val="0"/>
              </w:rPr>
            </w:pPr>
            <w:r>
              <w:rPr>
                <w:snapToGrid w:val="0"/>
                <w:kern w:val="0"/>
              </w:rPr>
              <w:t>单位</w:t>
            </w:r>
          </w:p>
        </w:tc>
        <w:tc>
          <w:tcPr>
            <w:tcW w:w="1754" w:type="dxa"/>
            <w:vAlign w:val="center"/>
          </w:tcPr>
          <w:p w:rsidR="001B7A46" w:rsidRDefault="00AF466A">
            <w:pPr>
              <w:jc w:val="center"/>
              <w:rPr>
                <w:snapToGrid w:val="0"/>
                <w:kern w:val="0"/>
              </w:rPr>
            </w:pPr>
            <w:r>
              <w:rPr>
                <w:snapToGrid w:val="0"/>
                <w:kern w:val="0"/>
              </w:rPr>
              <w:t>职务</w:t>
            </w:r>
            <w:r>
              <w:rPr>
                <w:snapToGrid w:val="0"/>
                <w:kern w:val="0"/>
              </w:rPr>
              <w:t>/</w:t>
            </w:r>
            <w:r>
              <w:rPr>
                <w:snapToGrid w:val="0"/>
                <w:kern w:val="0"/>
              </w:rPr>
              <w:t>职称</w:t>
            </w:r>
          </w:p>
        </w:tc>
        <w:tc>
          <w:tcPr>
            <w:tcW w:w="1330" w:type="dxa"/>
            <w:vAlign w:val="center"/>
          </w:tcPr>
          <w:p w:rsidR="001B7A46" w:rsidRDefault="00AF466A">
            <w:pPr>
              <w:adjustRightInd w:val="0"/>
              <w:snapToGrid w:val="0"/>
              <w:jc w:val="center"/>
              <w:rPr>
                <w:snapToGrid w:val="0"/>
                <w:spacing w:val="-10"/>
                <w:kern w:val="0"/>
                <w:sz w:val="24"/>
              </w:rPr>
            </w:pPr>
            <w:r>
              <w:rPr>
                <w:rFonts w:hint="eastAsia"/>
                <w:snapToGrid w:val="0"/>
                <w:kern w:val="0"/>
              </w:rPr>
              <w:t>联系</w:t>
            </w:r>
            <w:r>
              <w:rPr>
                <w:snapToGrid w:val="0"/>
                <w:kern w:val="0"/>
              </w:rPr>
              <w:t>电话</w:t>
            </w:r>
          </w:p>
        </w:tc>
        <w:tc>
          <w:tcPr>
            <w:tcW w:w="1221" w:type="dxa"/>
            <w:vAlign w:val="center"/>
          </w:tcPr>
          <w:p w:rsidR="001B7A46" w:rsidRDefault="00AF466A">
            <w:pPr>
              <w:adjustRightInd w:val="0"/>
              <w:snapToGrid w:val="0"/>
              <w:jc w:val="center"/>
              <w:rPr>
                <w:snapToGrid w:val="0"/>
                <w:kern w:val="0"/>
              </w:rPr>
            </w:pPr>
            <w:r>
              <w:rPr>
                <w:rFonts w:hint="eastAsia"/>
                <w:snapToGrid w:val="0"/>
                <w:kern w:val="0"/>
              </w:rPr>
              <w:t>签名</w:t>
            </w:r>
          </w:p>
        </w:tc>
      </w:tr>
      <w:tr w:rsidR="001B7A46">
        <w:trPr>
          <w:trHeight w:hRule="exact" w:val="624"/>
        </w:trPr>
        <w:tc>
          <w:tcPr>
            <w:tcW w:w="1709" w:type="dxa"/>
            <w:gridSpan w:val="2"/>
            <w:vMerge/>
            <w:vAlign w:val="center"/>
          </w:tcPr>
          <w:p w:rsidR="001B7A46" w:rsidRDefault="001B7A46">
            <w:pPr>
              <w:jc w:val="center"/>
              <w:rPr>
                <w:snapToGrid w:val="0"/>
                <w:kern w:val="0"/>
              </w:rPr>
            </w:pPr>
          </w:p>
        </w:tc>
        <w:tc>
          <w:tcPr>
            <w:tcW w:w="1117" w:type="dxa"/>
            <w:vAlign w:val="center"/>
          </w:tcPr>
          <w:p w:rsidR="001B7A46" w:rsidRDefault="001B7A46">
            <w:pPr>
              <w:jc w:val="center"/>
              <w:rPr>
                <w:snapToGrid w:val="0"/>
                <w:kern w:val="0"/>
              </w:rPr>
            </w:pPr>
          </w:p>
        </w:tc>
        <w:tc>
          <w:tcPr>
            <w:tcW w:w="2367" w:type="dxa"/>
            <w:gridSpan w:val="2"/>
            <w:vAlign w:val="center"/>
          </w:tcPr>
          <w:p w:rsidR="001B7A46" w:rsidRDefault="001B7A46">
            <w:pPr>
              <w:jc w:val="center"/>
              <w:rPr>
                <w:snapToGrid w:val="0"/>
                <w:kern w:val="0"/>
              </w:rPr>
            </w:pPr>
          </w:p>
        </w:tc>
        <w:tc>
          <w:tcPr>
            <w:tcW w:w="1754" w:type="dxa"/>
            <w:vAlign w:val="center"/>
          </w:tcPr>
          <w:p w:rsidR="001B7A46" w:rsidRDefault="001B7A46">
            <w:pPr>
              <w:jc w:val="center"/>
              <w:rPr>
                <w:snapToGrid w:val="0"/>
                <w:kern w:val="0"/>
              </w:rPr>
            </w:pPr>
          </w:p>
        </w:tc>
        <w:tc>
          <w:tcPr>
            <w:tcW w:w="1330" w:type="dxa"/>
            <w:vAlign w:val="center"/>
          </w:tcPr>
          <w:p w:rsidR="001B7A46" w:rsidRDefault="001B7A46">
            <w:pPr>
              <w:adjustRightInd w:val="0"/>
              <w:snapToGrid w:val="0"/>
              <w:jc w:val="center"/>
              <w:rPr>
                <w:snapToGrid w:val="0"/>
                <w:kern w:val="0"/>
                <w:sz w:val="24"/>
              </w:rPr>
            </w:pPr>
          </w:p>
        </w:tc>
        <w:tc>
          <w:tcPr>
            <w:tcW w:w="1221" w:type="dxa"/>
            <w:vAlign w:val="center"/>
          </w:tcPr>
          <w:p w:rsidR="001B7A46" w:rsidRDefault="001B7A46">
            <w:pPr>
              <w:adjustRightInd w:val="0"/>
              <w:snapToGrid w:val="0"/>
              <w:jc w:val="center"/>
              <w:rPr>
                <w:snapToGrid w:val="0"/>
                <w:kern w:val="0"/>
                <w:sz w:val="24"/>
              </w:rPr>
            </w:pPr>
          </w:p>
        </w:tc>
      </w:tr>
      <w:tr w:rsidR="001B7A46">
        <w:trPr>
          <w:trHeight w:hRule="exact" w:val="624"/>
        </w:trPr>
        <w:tc>
          <w:tcPr>
            <w:tcW w:w="1709" w:type="dxa"/>
            <w:gridSpan w:val="2"/>
            <w:vMerge/>
            <w:vAlign w:val="center"/>
          </w:tcPr>
          <w:p w:rsidR="001B7A46" w:rsidRDefault="001B7A46">
            <w:pPr>
              <w:jc w:val="center"/>
              <w:rPr>
                <w:snapToGrid w:val="0"/>
                <w:kern w:val="0"/>
              </w:rPr>
            </w:pPr>
          </w:p>
        </w:tc>
        <w:tc>
          <w:tcPr>
            <w:tcW w:w="1117" w:type="dxa"/>
            <w:vAlign w:val="center"/>
          </w:tcPr>
          <w:p w:rsidR="001B7A46" w:rsidRDefault="001B7A46">
            <w:pPr>
              <w:jc w:val="center"/>
              <w:rPr>
                <w:snapToGrid w:val="0"/>
                <w:kern w:val="0"/>
              </w:rPr>
            </w:pPr>
          </w:p>
        </w:tc>
        <w:tc>
          <w:tcPr>
            <w:tcW w:w="2367" w:type="dxa"/>
            <w:gridSpan w:val="2"/>
            <w:vAlign w:val="center"/>
          </w:tcPr>
          <w:p w:rsidR="001B7A46" w:rsidRDefault="001B7A46">
            <w:pPr>
              <w:jc w:val="center"/>
            </w:pPr>
          </w:p>
        </w:tc>
        <w:tc>
          <w:tcPr>
            <w:tcW w:w="1754" w:type="dxa"/>
            <w:vAlign w:val="center"/>
          </w:tcPr>
          <w:p w:rsidR="001B7A46" w:rsidRDefault="001B7A46">
            <w:pPr>
              <w:jc w:val="center"/>
              <w:rPr>
                <w:snapToGrid w:val="0"/>
                <w:kern w:val="0"/>
              </w:rPr>
            </w:pPr>
          </w:p>
        </w:tc>
        <w:tc>
          <w:tcPr>
            <w:tcW w:w="1330" w:type="dxa"/>
            <w:vAlign w:val="center"/>
          </w:tcPr>
          <w:p w:rsidR="001B7A46" w:rsidRDefault="001B7A46">
            <w:pPr>
              <w:jc w:val="center"/>
              <w:rPr>
                <w:snapToGrid w:val="0"/>
                <w:kern w:val="0"/>
                <w:sz w:val="24"/>
              </w:rPr>
            </w:pPr>
          </w:p>
        </w:tc>
        <w:tc>
          <w:tcPr>
            <w:tcW w:w="1221" w:type="dxa"/>
            <w:vAlign w:val="center"/>
          </w:tcPr>
          <w:p w:rsidR="001B7A46" w:rsidRDefault="001B7A46">
            <w:pPr>
              <w:jc w:val="center"/>
              <w:rPr>
                <w:snapToGrid w:val="0"/>
                <w:kern w:val="0"/>
                <w:sz w:val="24"/>
              </w:rPr>
            </w:pPr>
          </w:p>
        </w:tc>
      </w:tr>
      <w:tr w:rsidR="001B7A46">
        <w:trPr>
          <w:trHeight w:hRule="exact" w:val="624"/>
        </w:trPr>
        <w:tc>
          <w:tcPr>
            <w:tcW w:w="1709" w:type="dxa"/>
            <w:gridSpan w:val="2"/>
            <w:vMerge/>
            <w:vAlign w:val="center"/>
          </w:tcPr>
          <w:p w:rsidR="001B7A46" w:rsidRDefault="001B7A46">
            <w:pPr>
              <w:jc w:val="center"/>
              <w:rPr>
                <w:snapToGrid w:val="0"/>
                <w:kern w:val="0"/>
              </w:rPr>
            </w:pPr>
          </w:p>
        </w:tc>
        <w:tc>
          <w:tcPr>
            <w:tcW w:w="1117" w:type="dxa"/>
            <w:vAlign w:val="center"/>
          </w:tcPr>
          <w:p w:rsidR="001B7A46" w:rsidRDefault="001B7A46">
            <w:pPr>
              <w:jc w:val="center"/>
              <w:rPr>
                <w:snapToGrid w:val="0"/>
                <w:kern w:val="0"/>
              </w:rPr>
            </w:pPr>
          </w:p>
        </w:tc>
        <w:tc>
          <w:tcPr>
            <w:tcW w:w="2367" w:type="dxa"/>
            <w:gridSpan w:val="2"/>
            <w:vAlign w:val="center"/>
          </w:tcPr>
          <w:p w:rsidR="001B7A46" w:rsidRDefault="001B7A46">
            <w:pPr>
              <w:jc w:val="center"/>
            </w:pPr>
          </w:p>
        </w:tc>
        <w:tc>
          <w:tcPr>
            <w:tcW w:w="1754" w:type="dxa"/>
            <w:vAlign w:val="center"/>
          </w:tcPr>
          <w:p w:rsidR="001B7A46" w:rsidRDefault="001B7A46">
            <w:pPr>
              <w:jc w:val="center"/>
              <w:rPr>
                <w:snapToGrid w:val="0"/>
                <w:kern w:val="0"/>
              </w:rPr>
            </w:pPr>
          </w:p>
        </w:tc>
        <w:tc>
          <w:tcPr>
            <w:tcW w:w="1330" w:type="dxa"/>
            <w:vAlign w:val="center"/>
          </w:tcPr>
          <w:p w:rsidR="001B7A46" w:rsidRDefault="001B7A46">
            <w:pPr>
              <w:jc w:val="center"/>
              <w:rPr>
                <w:snapToGrid w:val="0"/>
                <w:kern w:val="0"/>
                <w:sz w:val="24"/>
              </w:rPr>
            </w:pPr>
          </w:p>
        </w:tc>
        <w:tc>
          <w:tcPr>
            <w:tcW w:w="1221" w:type="dxa"/>
            <w:vAlign w:val="center"/>
          </w:tcPr>
          <w:p w:rsidR="001B7A46" w:rsidRDefault="001B7A46">
            <w:pPr>
              <w:jc w:val="center"/>
              <w:rPr>
                <w:snapToGrid w:val="0"/>
                <w:kern w:val="0"/>
                <w:sz w:val="24"/>
              </w:rPr>
            </w:pPr>
          </w:p>
        </w:tc>
      </w:tr>
      <w:tr w:rsidR="001B7A46">
        <w:trPr>
          <w:trHeight w:hRule="exact" w:val="624"/>
        </w:trPr>
        <w:tc>
          <w:tcPr>
            <w:tcW w:w="1709" w:type="dxa"/>
            <w:gridSpan w:val="2"/>
            <w:vMerge/>
            <w:vAlign w:val="center"/>
          </w:tcPr>
          <w:p w:rsidR="001B7A46" w:rsidRDefault="001B7A46">
            <w:pPr>
              <w:jc w:val="center"/>
              <w:rPr>
                <w:snapToGrid w:val="0"/>
                <w:kern w:val="0"/>
              </w:rPr>
            </w:pPr>
          </w:p>
        </w:tc>
        <w:tc>
          <w:tcPr>
            <w:tcW w:w="1117" w:type="dxa"/>
            <w:vAlign w:val="center"/>
          </w:tcPr>
          <w:p w:rsidR="001B7A46" w:rsidRDefault="001B7A46">
            <w:pPr>
              <w:jc w:val="center"/>
              <w:rPr>
                <w:snapToGrid w:val="0"/>
                <w:kern w:val="0"/>
              </w:rPr>
            </w:pPr>
          </w:p>
        </w:tc>
        <w:tc>
          <w:tcPr>
            <w:tcW w:w="2367" w:type="dxa"/>
            <w:gridSpan w:val="2"/>
            <w:vAlign w:val="center"/>
          </w:tcPr>
          <w:p w:rsidR="001B7A46" w:rsidRDefault="001B7A46">
            <w:pPr>
              <w:jc w:val="center"/>
            </w:pPr>
          </w:p>
        </w:tc>
        <w:tc>
          <w:tcPr>
            <w:tcW w:w="1754" w:type="dxa"/>
            <w:vAlign w:val="center"/>
          </w:tcPr>
          <w:p w:rsidR="001B7A46" w:rsidRDefault="001B7A46">
            <w:pPr>
              <w:jc w:val="center"/>
              <w:rPr>
                <w:snapToGrid w:val="0"/>
                <w:kern w:val="0"/>
              </w:rPr>
            </w:pPr>
          </w:p>
        </w:tc>
        <w:tc>
          <w:tcPr>
            <w:tcW w:w="1330" w:type="dxa"/>
            <w:vAlign w:val="center"/>
          </w:tcPr>
          <w:p w:rsidR="001B7A46" w:rsidRDefault="001B7A46">
            <w:pPr>
              <w:jc w:val="center"/>
              <w:rPr>
                <w:snapToGrid w:val="0"/>
                <w:kern w:val="0"/>
                <w:sz w:val="24"/>
              </w:rPr>
            </w:pPr>
          </w:p>
        </w:tc>
        <w:tc>
          <w:tcPr>
            <w:tcW w:w="1221" w:type="dxa"/>
            <w:vAlign w:val="center"/>
          </w:tcPr>
          <w:p w:rsidR="001B7A46" w:rsidRDefault="001B7A46">
            <w:pPr>
              <w:jc w:val="center"/>
              <w:rPr>
                <w:snapToGrid w:val="0"/>
                <w:kern w:val="0"/>
                <w:sz w:val="24"/>
              </w:rPr>
            </w:pPr>
          </w:p>
        </w:tc>
      </w:tr>
      <w:tr w:rsidR="001B7A46">
        <w:trPr>
          <w:trHeight w:hRule="exact" w:val="624"/>
        </w:trPr>
        <w:tc>
          <w:tcPr>
            <w:tcW w:w="9498" w:type="dxa"/>
            <w:gridSpan w:val="8"/>
            <w:vAlign w:val="center"/>
          </w:tcPr>
          <w:p w:rsidR="001B7A46" w:rsidRDefault="00AF466A">
            <w:pPr>
              <w:jc w:val="center"/>
              <w:rPr>
                <w:snapToGrid w:val="0"/>
                <w:kern w:val="0"/>
              </w:rPr>
            </w:pPr>
            <w:r>
              <w:rPr>
                <w:rFonts w:hint="eastAsia"/>
                <w:snapToGrid w:val="0"/>
                <w:kern w:val="0"/>
              </w:rPr>
              <w:t>评价</w:t>
            </w:r>
            <w:r>
              <w:rPr>
                <w:snapToGrid w:val="0"/>
                <w:kern w:val="0"/>
              </w:rPr>
              <w:t>结果</w:t>
            </w:r>
          </w:p>
        </w:tc>
      </w:tr>
      <w:tr w:rsidR="001B7A46">
        <w:trPr>
          <w:trHeight w:hRule="exact" w:val="624"/>
        </w:trPr>
        <w:tc>
          <w:tcPr>
            <w:tcW w:w="1702" w:type="dxa"/>
            <w:vAlign w:val="center"/>
          </w:tcPr>
          <w:p w:rsidR="001B7A46" w:rsidRDefault="00AF466A">
            <w:pPr>
              <w:jc w:val="center"/>
              <w:rPr>
                <w:snapToGrid w:val="0"/>
                <w:kern w:val="0"/>
              </w:rPr>
            </w:pPr>
            <w:r>
              <w:rPr>
                <w:rFonts w:hint="eastAsia"/>
                <w:snapToGrid w:val="0"/>
                <w:kern w:val="0"/>
              </w:rPr>
              <w:t>评价</w:t>
            </w:r>
            <w:r>
              <w:rPr>
                <w:snapToGrid w:val="0"/>
                <w:kern w:val="0"/>
              </w:rPr>
              <w:t>得分</w:t>
            </w:r>
          </w:p>
        </w:tc>
        <w:tc>
          <w:tcPr>
            <w:tcW w:w="3491" w:type="dxa"/>
            <w:gridSpan w:val="4"/>
            <w:vAlign w:val="center"/>
          </w:tcPr>
          <w:p w:rsidR="001B7A46" w:rsidRDefault="001B7A46">
            <w:pPr>
              <w:jc w:val="center"/>
              <w:rPr>
                <w:snapToGrid w:val="0"/>
                <w:kern w:val="0"/>
              </w:rPr>
            </w:pPr>
          </w:p>
        </w:tc>
        <w:tc>
          <w:tcPr>
            <w:tcW w:w="1754" w:type="dxa"/>
            <w:vAlign w:val="center"/>
          </w:tcPr>
          <w:p w:rsidR="001B7A46" w:rsidRDefault="00AF466A">
            <w:pPr>
              <w:jc w:val="center"/>
              <w:rPr>
                <w:snapToGrid w:val="0"/>
                <w:kern w:val="0"/>
              </w:rPr>
            </w:pPr>
            <w:r>
              <w:rPr>
                <w:rFonts w:hint="eastAsia"/>
                <w:snapToGrid w:val="0"/>
                <w:kern w:val="0"/>
              </w:rPr>
              <w:t>评分等级</w:t>
            </w:r>
          </w:p>
        </w:tc>
        <w:tc>
          <w:tcPr>
            <w:tcW w:w="2551" w:type="dxa"/>
            <w:gridSpan w:val="2"/>
            <w:vAlign w:val="center"/>
          </w:tcPr>
          <w:p w:rsidR="001B7A46" w:rsidRDefault="001B7A46">
            <w:pPr>
              <w:adjustRightInd w:val="0"/>
              <w:snapToGrid w:val="0"/>
              <w:jc w:val="center"/>
              <w:rPr>
                <w:snapToGrid w:val="0"/>
                <w:kern w:val="0"/>
                <w:sz w:val="24"/>
              </w:rPr>
            </w:pPr>
          </w:p>
        </w:tc>
      </w:tr>
      <w:tr w:rsidR="001B7A46">
        <w:tblPrEx>
          <w:tblBorders>
            <w:insideH w:val="none" w:sz="0" w:space="0" w:color="auto"/>
            <w:insideV w:val="none" w:sz="0" w:space="0" w:color="auto"/>
          </w:tblBorders>
          <w:tblCellMar>
            <w:left w:w="108" w:type="dxa"/>
            <w:right w:w="108" w:type="dxa"/>
          </w:tblCellMar>
        </w:tblPrEx>
        <w:trPr>
          <w:trHeight w:val="1751"/>
        </w:trPr>
        <w:tc>
          <w:tcPr>
            <w:tcW w:w="9498" w:type="dxa"/>
            <w:gridSpan w:val="8"/>
            <w:tcBorders>
              <w:top w:val="single" w:sz="4" w:space="0" w:color="auto"/>
              <w:bottom w:val="single" w:sz="4" w:space="0" w:color="auto"/>
            </w:tcBorders>
            <w:vAlign w:val="center"/>
          </w:tcPr>
          <w:p w:rsidR="001B7A46" w:rsidRDefault="00AF466A" w:rsidP="00F510FB">
            <w:pPr>
              <w:spacing w:beforeLines="50" w:before="161" w:afterLines="50" w:after="161"/>
              <w:rPr>
                <w:snapToGrid w:val="0"/>
                <w:kern w:val="0"/>
              </w:rPr>
            </w:pPr>
            <w:r>
              <w:rPr>
                <w:rFonts w:hint="eastAsia"/>
                <w:snapToGrid w:val="0"/>
                <w:kern w:val="0"/>
              </w:rPr>
              <w:t>组长</w:t>
            </w:r>
            <w:r>
              <w:rPr>
                <w:snapToGrid w:val="0"/>
                <w:kern w:val="0"/>
              </w:rPr>
              <w:t>签字：</w:t>
            </w:r>
          </w:p>
          <w:p w:rsidR="001B7A46" w:rsidRDefault="001B7A46" w:rsidP="00F510FB">
            <w:pPr>
              <w:spacing w:beforeLines="50" w:before="161" w:afterLines="50" w:after="161"/>
              <w:rPr>
                <w:b/>
                <w:bCs/>
                <w:snapToGrid w:val="0"/>
                <w:kern w:val="0"/>
                <w:sz w:val="32"/>
              </w:rPr>
            </w:pPr>
          </w:p>
          <w:p w:rsidR="001B7A46" w:rsidRDefault="00701672" w:rsidP="00F510FB">
            <w:pPr>
              <w:spacing w:beforeLines="50" w:before="161" w:afterLines="50" w:after="161"/>
              <w:jc w:val="center"/>
              <w:rPr>
                <w:snapToGrid w:val="0"/>
                <w:kern w:val="0"/>
              </w:rPr>
            </w:pPr>
            <w:r>
              <w:rPr>
                <w:rFonts w:hint="eastAsia"/>
                <w:snapToGrid w:val="0"/>
                <w:kern w:val="0"/>
              </w:rPr>
              <w:t xml:space="preserve">                                                        </w:t>
            </w:r>
            <w:r w:rsidR="00AF466A">
              <w:rPr>
                <w:snapToGrid w:val="0"/>
                <w:kern w:val="0"/>
              </w:rPr>
              <w:t>年</w:t>
            </w:r>
            <w:r w:rsidR="00AF466A">
              <w:rPr>
                <w:snapToGrid w:val="0"/>
                <w:kern w:val="0"/>
              </w:rPr>
              <w:t xml:space="preserve">    </w:t>
            </w:r>
            <w:r w:rsidR="00AF466A">
              <w:rPr>
                <w:snapToGrid w:val="0"/>
                <w:kern w:val="0"/>
              </w:rPr>
              <w:t>月</w:t>
            </w:r>
            <w:r w:rsidR="00AF466A">
              <w:rPr>
                <w:snapToGrid w:val="0"/>
                <w:kern w:val="0"/>
              </w:rPr>
              <w:t xml:space="preserve">    </w:t>
            </w:r>
            <w:r w:rsidR="00AF466A">
              <w:rPr>
                <w:snapToGrid w:val="0"/>
                <w:kern w:val="0"/>
              </w:rPr>
              <w:t>日</w:t>
            </w:r>
          </w:p>
        </w:tc>
      </w:tr>
      <w:tr w:rsidR="001B7A46">
        <w:tblPrEx>
          <w:tblBorders>
            <w:insideH w:val="none" w:sz="0" w:space="0" w:color="auto"/>
            <w:insideV w:val="none" w:sz="0" w:space="0" w:color="auto"/>
          </w:tblBorders>
          <w:tblCellMar>
            <w:left w:w="108" w:type="dxa"/>
            <w:right w:w="108" w:type="dxa"/>
          </w:tblCellMar>
        </w:tblPrEx>
        <w:trPr>
          <w:trHeight w:val="812"/>
        </w:trPr>
        <w:tc>
          <w:tcPr>
            <w:tcW w:w="9498" w:type="dxa"/>
            <w:gridSpan w:val="8"/>
            <w:tcBorders>
              <w:top w:val="single" w:sz="4" w:space="0" w:color="auto"/>
              <w:bottom w:val="single" w:sz="4" w:space="0" w:color="auto"/>
            </w:tcBorders>
            <w:vAlign w:val="center"/>
          </w:tcPr>
          <w:p w:rsidR="001B7A46" w:rsidRDefault="00AF466A" w:rsidP="00F510FB">
            <w:pPr>
              <w:spacing w:beforeLines="50" w:before="161" w:afterLines="50" w:after="161"/>
              <w:rPr>
                <w:snapToGrid w:val="0"/>
                <w:kern w:val="0"/>
              </w:rPr>
            </w:pPr>
            <w:r>
              <w:rPr>
                <w:rFonts w:hint="eastAsia"/>
                <w:snapToGrid w:val="0"/>
                <w:kern w:val="0"/>
              </w:rPr>
              <w:t>企业主要负责人签字</w:t>
            </w:r>
            <w:r>
              <w:rPr>
                <w:snapToGrid w:val="0"/>
                <w:kern w:val="0"/>
              </w:rPr>
              <w:t>：</w:t>
            </w:r>
          </w:p>
          <w:p w:rsidR="001B7A46" w:rsidRDefault="001B7A46" w:rsidP="00F510FB">
            <w:pPr>
              <w:spacing w:beforeLines="50" w:before="161" w:afterLines="50" w:after="161"/>
              <w:rPr>
                <w:b/>
                <w:bCs/>
                <w:snapToGrid w:val="0"/>
                <w:kern w:val="0"/>
                <w:sz w:val="32"/>
              </w:rPr>
            </w:pPr>
          </w:p>
          <w:p w:rsidR="001B7A46" w:rsidRDefault="00701672" w:rsidP="00F510FB">
            <w:pPr>
              <w:spacing w:beforeLines="50" w:before="161" w:afterLines="50" w:after="161"/>
              <w:jc w:val="center"/>
              <w:rPr>
                <w:snapToGrid w:val="0"/>
                <w:kern w:val="0"/>
              </w:rPr>
            </w:pPr>
            <w:r>
              <w:rPr>
                <w:rFonts w:hint="eastAsia"/>
                <w:snapToGrid w:val="0"/>
                <w:kern w:val="0"/>
              </w:rPr>
              <w:t xml:space="preserve">                                                        </w:t>
            </w:r>
            <w:r w:rsidR="00AF466A">
              <w:rPr>
                <w:snapToGrid w:val="0"/>
                <w:kern w:val="0"/>
              </w:rPr>
              <w:t>年</w:t>
            </w:r>
            <w:r w:rsidR="00AF466A">
              <w:rPr>
                <w:snapToGrid w:val="0"/>
                <w:kern w:val="0"/>
              </w:rPr>
              <w:t xml:space="preserve">    </w:t>
            </w:r>
            <w:r w:rsidR="00AF466A">
              <w:rPr>
                <w:snapToGrid w:val="0"/>
                <w:kern w:val="0"/>
              </w:rPr>
              <w:t>月</w:t>
            </w:r>
            <w:r w:rsidR="00AF466A">
              <w:rPr>
                <w:snapToGrid w:val="0"/>
                <w:kern w:val="0"/>
              </w:rPr>
              <w:t xml:space="preserve">    </w:t>
            </w:r>
            <w:r w:rsidR="00AF466A">
              <w:rPr>
                <w:snapToGrid w:val="0"/>
                <w:kern w:val="0"/>
              </w:rPr>
              <w:t>日</w:t>
            </w:r>
          </w:p>
        </w:tc>
      </w:tr>
    </w:tbl>
    <w:p w:rsidR="001B7A46" w:rsidRDefault="001B7A46">
      <w:pPr>
        <w:jc w:val="center"/>
        <w:rPr>
          <w:rFonts w:ascii="黑体" w:eastAsia="黑体" w:hAnsi="黑体" w:cs="黑体"/>
          <w:szCs w:val="21"/>
        </w:rPr>
      </w:pPr>
    </w:p>
    <w:tbl>
      <w:tblPr>
        <w:tblW w:w="2393" w:type="dxa"/>
        <w:jc w:val="center"/>
        <w:tblBorders>
          <w:bottom w:val="single" w:sz="12" w:space="0" w:color="auto"/>
          <w:insideH w:val="single" w:sz="12" w:space="0" w:color="auto"/>
          <w:insideV w:val="single" w:sz="12" w:space="0" w:color="auto"/>
        </w:tblBorders>
        <w:tblLayout w:type="fixed"/>
        <w:tblLook w:val="04A0" w:firstRow="1" w:lastRow="0" w:firstColumn="1" w:lastColumn="0" w:noHBand="0" w:noVBand="1"/>
      </w:tblPr>
      <w:tblGrid>
        <w:gridCol w:w="2393"/>
      </w:tblGrid>
      <w:tr w:rsidR="001B7A46">
        <w:trPr>
          <w:jc w:val="center"/>
        </w:trPr>
        <w:tc>
          <w:tcPr>
            <w:tcW w:w="2393" w:type="dxa"/>
          </w:tcPr>
          <w:p w:rsidR="001B7A46" w:rsidRDefault="001B7A46">
            <w:pPr>
              <w:rPr>
                <w:rFonts w:ascii="宋体"/>
              </w:rPr>
            </w:pPr>
            <w:bookmarkStart w:id="90" w:name="SectionMark6"/>
            <w:bookmarkStart w:id="91" w:name="_Toc451438463"/>
          </w:p>
        </w:tc>
      </w:tr>
      <w:bookmarkEnd w:id="90"/>
      <w:bookmarkEnd w:id="91"/>
    </w:tbl>
    <w:p w:rsidR="001B7A46" w:rsidRDefault="001B7A46">
      <w:pPr>
        <w:jc w:val="center"/>
        <w:rPr>
          <w:rFonts w:ascii="黑体" w:eastAsia="黑体" w:hAnsi="黑体" w:cs="黑体"/>
          <w:szCs w:val="21"/>
        </w:rPr>
      </w:pPr>
    </w:p>
    <w:sectPr w:rsidR="001B7A46" w:rsidSect="001B7A46">
      <w:pgSz w:w="11907" w:h="16839"/>
      <w:pgMar w:top="1417" w:right="1134" w:bottom="1134" w:left="1417" w:header="1418" w:footer="850" w:gutter="0"/>
      <w:cols w:space="0"/>
      <w:docGrid w:type="lines" w:linePitch="32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6EC3" w:rsidRDefault="002C6EC3" w:rsidP="001B7A46">
      <w:r>
        <w:separator/>
      </w:r>
    </w:p>
  </w:endnote>
  <w:endnote w:type="continuationSeparator" w:id="0">
    <w:p w:rsidR="002C6EC3" w:rsidRDefault="002C6EC3" w:rsidP="001B7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A46" w:rsidRDefault="00772B30">
    <w:pPr>
      <w:pStyle w:val="afff0"/>
      <w:rPr>
        <w:rStyle w:val="aff9"/>
      </w:rPr>
    </w:pPr>
    <w:r>
      <w:rPr>
        <w:rStyle w:val="aff9"/>
      </w:rPr>
      <w:fldChar w:fldCharType="begin"/>
    </w:r>
    <w:r w:rsidR="00AF466A">
      <w:rPr>
        <w:rStyle w:val="aff9"/>
      </w:rPr>
      <w:instrText xml:space="preserve">PAGE  </w:instrText>
    </w:r>
    <w:r>
      <w:rPr>
        <w:rStyle w:val="aff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A46" w:rsidRDefault="00772B30">
    <w:pPr>
      <w:pStyle w:val="afff1"/>
      <w:rPr>
        <w:rStyle w:val="aff9"/>
      </w:rPr>
    </w:pPr>
    <w:r>
      <w:rPr>
        <w:rStyle w:val="aff9"/>
      </w:rPr>
      <w:fldChar w:fldCharType="begin"/>
    </w:r>
    <w:r w:rsidR="00AF466A">
      <w:rPr>
        <w:rStyle w:val="aff9"/>
      </w:rPr>
      <w:instrText xml:space="preserve">PAGE  </w:instrText>
    </w:r>
    <w:r>
      <w:rPr>
        <w:rStyle w:val="aff9"/>
      </w:rPr>
      <w:fldChar w:fldCharType="separate"/>
    </w:r>
    <w:r w:rsidR="00AF466A">
      <w:rPr>
        <w:rStyle w:val="aff9"/>
      </w:rPr>
      <w:t>1</w:t>
    </w:r>
    <w:r>
      <w:rPr>
        <w:rStyle w:val="aff9"/>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A46" w:rsidRDefault="001B7A46">
    <w:pPr>
      <w:pStyle w:val="af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A46" w:rsidRDefault="002C6EC3">
    <w:pPr>
      <w:pStyle w:val="afff0"/>
      <w:rPr>
        <w:rStyle w:val="aff9"/>
        <w:b/>
      </w:rPr>
    </w:pPr>
    <w:r>
      <w:pict>
        <v:shapetype id="_x0000_t202" coordsize="21600,21600" o:spt="202" path="m,l,21600r21600,l21600,xe">
          <v:stroke joinstyle="miter"/>
          <v:path gradientshapeok="t" o:connecttype="rect"/>
        </v:shapetype>
        <v:shape id="_x0000_s2051" type="#_x0000_t202" style="position:absolute;margin-left:508.8pt;margin-top:0;width:2in;height:2in;z-index:251661312;mso-wrap-style:none;mso-position-horizontal:outside;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M6pebnPAAAABQEAAA8AAAAAAAAAAQAgAAAAIgAAAGRycy9kb3ducmV2LnhtbFBLAQIUABQAAAAI&#10;AIdO4kC/ZY/qvQEAAGMDAAAOAAAAAAAAAAEAIAAAAB4BAABkcnMvZTJvRG9jLnhtbFBLBQYAAAAA&#10;BgAGAFkBAABNBQAAAAA=&#10;" filled="f" stroked="f">
          <v:textbox style="mso-fit-shape-to-text:t" inset="0,0,0,0">
            <w:txbxContent>
              <w:p w:rsidR="001B7A46" w:rsidRDefault="00772B30">
                <w:pPr>
                  <w:pStyle w:val="afff0"/>
                </w:pPr>
                <w:r>
                  <w:rPr>
                    <w:rStyle w:val="aff9"/>
                    <w:b/>
                  </w:rPr>
                  <w:fldChar w:fldCharType="begin"/>
                </w:r>
                <w:r w:rsidR="00AF466A">
                  <w:rPr>
                    <w:rStyle w:val="aff9"/>
                    <w:b/>
                  </w:rPr>
                  <w:instrText xml:space="preserve">PAGE  </w:instrText>
                </w:r>
                <w:r>
                  <w:rPr>
                    <w:rStyle w:val="aff9"/>
                    <w:b/>
                  </w:rPr>
                  <w:fldChar w:fldCharType="separate"/>
                </w:r>
                <w:r w:rsidR="00AF466A">
                  <w:rPr>
                    <w:rStyle w:val="aff9"/>
                    <w:b/>
                  </w:rPr>
                  <w:t>II</w:t>
                </w:r>
                <w:r>
                  <w:rPr>
                    <w:rStyle w:val="aff9"/>
                    <w:b/>
                  </w:rPr>
                  <w:fldChar w:fldCharType="end"/>
                </w:r>
              </w:p>
            </w:txbxContent>
          </v:textbox>
          <w10:wrap anchorx="margin"/>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A46" w:rsidRDefault="002C6EC3">
    <w:pPr>
      <w:pStyle w:val="aff3"/>
      <w:rPr>
        <w:rStyle w:val="aff9"/>
      </w:rPr>
    </w:pPr>
    <w:r>
      <w:pict>
        <v:shapetype id="_x0000_t202" coordsize="21600,21600" o:spt="202" path="m,l,21600r21600,l21600,xe">
          <v:stroke joinstyle="miter"/>
          <v:path gradientshapeok="t" o:connecttype="rect"/>
        </v:shapetype>
        <v:shape id="_x0000_s2052" type="#_x0000_t202" style="position:absolute;left:0;text-align:left;margin-left:508.8pt;margin-top:0;width:2in;height:2in;z-index:251660288;mso-wrap-style:none;mso-position-horizontal:outside;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EHKTLy8AQAAYwMAAA4AAAAAAAAAAQAgAAAAHgEAAGRycy9lMm9Eb2MueG1sUEsFBgAAAAAG&#10;AAYAWQEAAEwFAAAAAA==&#10;" filled="f" stroked="f">
          <v:textbox style="mso-fit-shape-to-text:t" inset="0,0,0,0">
            <w:txbxContent>
              <w:p w:rsidR="001B7A46" w:rsidRDefault="00772B30">
                <w:pPr>
                  <w:pStyle w:val="aff3"/>
                </w:pPr>
                <w:r>
                  <w:fldChar w:fldCharType="begin"/>
                </w:r>
                <w:r w:rsidR="00AF466A">
                  <w:instrText xml:space="preserve"> PAGE  \* MERGEFORMAT </w:instrText>
                </w:r>
                <w:r>
                  <w:fldChar w:fldCharType="separate"/>
                </w:r>
                <w:r w:rsidR="00F510FB">
                  <w:rPr>
                    <w:noProof/>
                  </w:rPr>
                  <w:t>I</w:t>
                </w:r>
                <w:r>
                  <w:fldChar w:fldCharType="end"/>
                </w:r>
              </w:p>
            </w:txbxContent>
          </v:textbox>
          <w10:wrap anchorx="margin"/>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A46" w:rsidRDefault="002C6EC3">
    <w:pPr>
      <w:pStyle w:val="afff0"/>
      <w:rPr>
        <w:rStyle w:val="aff9"/>
        <w:b/>
      </w:rPr>
    </w:pPr>
    <w:r>
      <w:pict>
        <v:shapetype id="_x0000_t202" coordsize="21600,21600" o:spt="202" path="m,l,21600r21600,l21600,xe">
          <v:stroke joinstyle="miter"/>
          <v:path gradientshapeok="t" o:connecttype="rect"/>
        </v:shapetype>
        <v:shape id="文本框 2" o:spid="_x0000_s2049" type="#_x0000_t202" style="position:absolute;margin-left:508.8pt;margin-top:0;width:2in;height:2in;z-index:251659264;mso-wrap-style:none;mso-position-horizontal:outside;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M1eYEu8AQAAYwMAAA4AAAAAAAAAAQAgAAAAHgEAAGRycy9lMm9Eb2MueG1sUEsFBgAAAAAG&#10;AAYAWQEAAEwFAAAAAA==&#10;" filled="f" stroked="f">
          <v:textbox style="mso-fit-shape-to-text:t" inset="0,0,0,0">
            <w:txbxContent>
              <w:p w:rsidR="001B7A46" w:rsidRDefault="00772B30">
                <w:pPr>
                  <w:pStyle w:val="afff0"/>
                </w:pPr>
                <w:r>
                  <w:rPr>
                    <w:rStyle w:val="aff9"/>
                    <w:b/>
                  </w:rPr>
                  <w:fldChar w:fldCharType="begin"/>
                </w:r>
                <w:r w:rsidR="00AF466A">
                  <w:rPr>
                    <w:rStyle w:val="aff9"/>
                    <w:b/>
                  </w:rPr>
                  <w:instrText xml:space="preserve">PAGE  </w:instrText>
                </w:r>
                <w:r>
                  <w:rPr>
                    <w:rStyle w:val="aff9"/>
                    <w:b/>
                  </w:rPr>
                  <w:fldChar w:fldCharType="separate"/>
                </w:r>
                <w:r w:rsidR="00AF466A">
                  <w:rPr>
                    <w:rStyle w:val="aff9"/>
                    <w:b/>
                  </w:rPr>
                  <w:t>III</w:t>
                </w:r>
                <w:r>
                  <w:rPr>
                    <w:rStyle w:val="aff9"/>
                    <w:b/>
                  </w:rPr>
                  <w:fldChar w:fldCharType="end"/>
                </w:r>
              </w:p>
            </w:txbxContent>
          </v:textbox>
          <w10:wrap anchorx="margin"/>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A46" w:rsidRDefault="002C6EC3">
    <w:pPr>
      <w:pStyle w:val="aff3"/>
    </w:pPr>
    <w:r>
      <w:pict>
        <v:shapetype id="_x0000_t202" coordsize="21600,21600" o:spt="202" path="m,l,21600r21600,l21600,xe">
          <v:stroke joinstyle="miter"/>
          <v:path gradientshapeok="t" o:connecttype="rect"/>
        </v:shapetype>
        <v:shape id="_x0000_s2050" type="#_x0000_t202" style="position:absolute;left:0;text-align:left;margin-left:508.8pt;margin-top:0;width:2in;height:2in;z-index:251662336;mso-wrap-style:none;mso-position-horizontal:outside;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M6pebnPAAAABQEAAA8AAAAAAAAAAQAgAAAAIgAAAGRycy9kb3ducmV2LnhtbFBLAQIUABQAAAAI&#10;AIdO4kCoY6DjvQEAAGMDAAAOAAAAAAAAAAEAIAAAAB4BAABkcnMvZTJvRG9jLnhtbFBLBQYAAAAA&#10;BgAGAFkBAABNBQAAAAA=&#10;" filled="f" stroked="f">
          <v:textbox style="mso-fit-shape-to-text:t" inset="0,0,0,0">
            <w:txbxContent>
              <w:p w:rsidR="001B7A46" w:rsidRDefault="00772B30">
                <w:pPr>
                  <w:pStyle w:val="aff3"/>
                </w:pPr>
                <w:r>
                  <w:fldChar w:fldCharType="begin"/>
                </w:r>
                <w:r w:rsidR="00AF466A">
                  <w:instrText xml:space="preserve"> PAGE  \* MERGEFORMAT </w:instrText>
                </w:r>
                <w:r>
                  <w:fldChar w:fldCharType="separate"/>
                </w:r>
                <w:r w:rsidR="00F510FB">
                  <w:rPr>
                    <w:noProof/>
                  </w:rPr>
                  <w:t>III</w:t>
                </w:r>
                <w:r>
                  <w:fldChar w:fldCharType="end"/>
                </w:r>
              </w:p>
            </w:txbxContent>
          </v:textbox>
          <w10:wrap anchorx="margin"/>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A46" w:rsidRDefault="00772B30">
    <w:pPr>
      <w:pStyle w:val="afff0"/>
      <w:rPr>
        <w:rStyle w:val="aff9"/>
      </w:rPr>
    </w:pPr>
    <w:r>
      <w:rPr>
        <w:rStyle w:val="aff9"/>
      </w:rPr>
      <w:fldChar w:fldCharType="begin"/>
    </w:r>
    <w:r w:rsidR="00AF466A">
      <w:rPr>
        <w:rStyle w:val="aff9"/>
      </w:rPr>
      <w:instrText xml:space="preserve">PAGE  </w:instrText>
    </w:r>
    <w:r>
      <w:rPr>
        <w:rStyle w:val="aff9"/>
      </w:rPr>
      <w:fldChar w:fldCharType="separate"/>
    </w:r>
    <w:r w:rsidR="00F510FB">
      <w:rPr>
        <w:rStyle w:val="aff9"/>
        <w:noProof/>
      </w:rPr>
      <w:t>12</w:t>
    </w:r>
    <w:r>
      <w:rPr>
        <w:rStyle w:val="aff9"/>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A46" w:rsidRDefault="00772B30">
    <w:pPr>
      <w:pStyle w:val="afff1"/>
      <w:rPr>
        <w:rStyle w:val="aff9"/>
      </w:rPr>
    </w:pPr>
    <w:r>
      <w:rPr>
        <w:rStyle w:val="aff9"/>
      </w:rPr>
      <w:fldChar w:fldCharType="begin"/>
    </w:r>
    <w:r w:rsidR="00AF466A">
      <w:rPr>
        <w:rStyle w:val="aff9"/>
      </w:rPr>
      <w:instrText xml:space="preserve">PAGE  </w:instrText>
    </w:r>
    <w:r>
      <w:rPr>
        <w:rStyle w:val="aff9"/>
      </w:rPr>
      <w:fldChar w:fldCharType="separate"/>
    </w:r>
    <w:r w:rsidR="00F510FB">
      <w:rPr>
        <w:rStyle w:val="aff9"/>
        <w:noProof/>
      </w:rPr>
      <w:t>13</w:t>
    </w:r>
    <w:r>
      <w:rPr>
        <w:rStyle w:val="aff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6EC3" w:rsidRDefault="002C6EC3" w:rsidP="001B7A46">
      <w:r>
        <w:separator/>
      </w:r>
    </w:p>
  </w:footnote>
  <w:footnote w:type="continuationSeparator" w:id="0">
    <w:p w:rsidR="002C6EC3" w:rsidRDefault="002C6EC3" w:rsidP="001B7A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A46" w:rsidRDefault="00AF466A">
    <w:pPr>
      <w:pStyle w:val="afff3"/>
    </w:pPr>
    <w:r>
      <w:t>AQ/T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A46" w:rsidRDefault="00AF466A">
    <w:pPr>
      <w:pStyle w:val="afff2"/>
    </w:pPr>
    <w:r>
      <w:t>AQ/T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A46" w:rsidRDefault="001B7A46">
    <w:pPr>
      <w:pStyle w:val="aff4"/>
      <w:pBdr>
        <w:bottom w:val="none" w:sz="0" w:space="1" w:color="auto"/>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A46" w:rsidRDefault="00AF466A">
    <w:pPr>
      <w:pStyle w:val="afff3"/>
    </w:pPr>
    <w:r>
      <w:rPr>
        <w:rFonts w:ascii="黑体" w:eastAsia="黑体" w:hAnsi="黑体" w:hint="eastAsia"/>
        <w:szCs w:val="21"/>
      </w:rPr>
      <w:t>DB32/T</w:t>
    </w:r>
    <w:r>
      <w: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A46" w:rsidRDefault="00AF466A">
    <w:pPr>
      <w:pStyle w:val="afff2"/>
    </w:pPr>
    <w:r>
      <w:rPr>
        <w:rFonts w:ascii="黑体" w:eastAsia="黑体" w:hAnsi="黑体" w:hint="eastAsia"/>
        <w:szCs w:val="21"/>
      </w:rPr>
      <w:t>DB32/T</w:t>
    </w:r>
    <w: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7F0931"/>
    <w:multiLevelType w:val="singleLevel"/>
    <w:tmpl w:val="867F0931"/>
    <w:lvl w:ilvl="0">
      <w:start w:val="1"/>
      <w:numFmt w:val="decimal"/>
      <w:suff w:val="nothing"/>
      <w:lvlText w:val="%1、"/>
      <w:lvlJc w:val="left"/>
    </w:lvl>
  </w:abstractNum>
  <w:abstractNum w:abstractNumId="1">
    <w:nsid w:val="9B3D3717"/>
    <w:multiLevelType w:val="singleLevel"/>
    <w:tmpl w:val="9B3D3717"/>
    <w:lvl w:ilvl="0">
      <w:start w:val="1"/>
      <w:numFmt w:val="decimal"/>
      <w:suff w:val="nothing"/>
      <w:lvlText w:val="%1、"/>
      <w:lvlJc w:val="left"/>
    </w:lvl>
  </w:abstractNum>
  <w:abstractNum w:abstractNumId="2">
    <w:nsid w:val="AD8C3018"/>
    <w:multiLevelType w:val="singleLevel"/>
    <w:tmpl w:val="AD8C3018"/>
    <w:lvl w:ilvl="0">
      <w:start w:val="1"/>
      <w:numFmt w:val="decimal"/>
      <w:suff w:val="nothing"/>
      <w:lvlText w:val="%1、"/>
      <w:lvlJc w:val="left"/>
    </w:lvl>
  </w:abstractNum>
  <w:abstractNum w:abstractNumId="3">
    <w:nsid w:val="BA35D946"/>
    <w:multiLevelType w:val="singleLevel"/>
    <w:tmpl w:val="BA35D946"/>
    <w:lvl w:ilvl="0">
      <w:start w:val="1"/>
      <w:numFmt w:val="decimal"/>
      <w:suff w:val="nothing"/>
      <w:lvlText w:val="%1、"/>
      <w:lvlJc w:val="left"/>
    </w:lvl>
  </w:abstractNum>
  <w:abstractNum w:abstractNumId="4">
    <w:nsid w:val="BAA92B90"/>
    <w:multiLevelType w:val="singleLevel"/>
    <w:tmpl w:val="BAA92B90"/>
    <w:lvl w:ilvl="0">
      <w:start w:val="1"/>
      <w:numFmt w:val="decimal"/>
      <w:suff w:val="nothing"/>
      <w:lvlText w:val="%1、"/>
      <w:lvlJc w:val="left"/>
    </w:lvl>
  </w:abstractNum>
  <w:abstractNum w:abstractNumId="5">
    <w:nsid w:val="BB2664BE"/>
    <w:multiLevelType w:val="singleLevel"/>
    <w:tmpl w:val="BB2664BE"/>
    <w:lvl w:ilvl="0">
      <w:start w:val="1"/>
      <w:numFmt w:val="decimal"/>
      <w:suff w:val="nothing"/>
      <w:lvlText w:val="%1、"/>
      <w:lvlJc w:val="left"/>
      <w:rPr>
        <w:rFonts w:ascii="Times New Roman" w:hAnsi="Times New Roman" w:cs="Times New Roman" w:hint="default"/>
      </w:rPr>
    </w:lvl>
  </w:abstractNum>
  <w:abstractNum w:abstractNumId="6">
    <w:nsid w:val="CDEF1CEC"/>
    <w:multiLevelType w:val="singleLevel"/>
    <w:tmpl w:val="CDEF1CEC"/>
    <w:lvl w:ilvl="0">
      <w:start w:val="1"/>
      <w:numFmt w:val="decimal"/>
      <w:suff w:val="nothing"/>
      <w:lvlText w:val="%1、"/>
      <w:lvlJc w:val="left"/>
    </w:lvl>
  </w:abstractNum>
  <w:abstractNum w:abstractNumId="7">
    <w:nsid w:val="E5BD1BBE"/>
    <w:multiLevelType w:val="singleLevel"/>
    <w:tmpl w:val="E5BD1BBE"/>
    <w:lvl w:ilvl="0">
      <w:start w:val="1"/>
      <w:numFmt w:val="lowerLetter"/>
      <w:lvlText w:val="%1)"/>
      <w:lvlJc w:val="left"/>
      <w:pPr>
        <w:tabs>
          <w:tab w:val="left" w:pos="817"/>
        </w:tabs>
        <w:ind w:left="874" w:hanging="454"/>
      </w:pPr>
      <w:rPr>
        <w:rFonts w:hint="default"/>
      </w:rPr>
    </w:lvl>
  </w:abstractNum>
  <w:abstractNum w:abstractNumId="8">
    <w:nsid w:val="F46F946C"/>
    <w:multiLevelType w:val="singleLevel"/>
    <w:tmpl w:val="F46F946C"/>
    <w:lvl w:ilvl="0">
      <w:start w:val="1"/>
      <w:numFmt w:val="decimal"/>
      <w:suff w:val="nothing"/>
      <w:lvlText w:val="%1、"/>
      <w:lvlJc w:val="left"/>
    </w:lvl>
  </w:abstractNum>
  <w:abstractNum w:abstractNumId="9">
    <w:nsid w:val="040A15CD"/>
    <w:multiLevelType w:val="multilevel"/>
    <w:tmpl w:val="040A15CD"/>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0">
    <w:nsid w:val="057B51E7"/>
    <w:multiLevelType w:val="singleLevel"/>
    <w:tmpl w:val="057B51E7"/>
    <w:lvl w:ilvl="0">
      <w:start w:val="1"/>
      <w:numFmt w:val="decimal"/>
      <w:suff w:val="nothing"/>
      <w:lvlText w:val="%1、"/>
      <w:lvlJc w:val="left"/>
      <w:rPr>
        <w:rFonts w:ascii="Times New Roman" w:hAnsi="Times New Roman" w:cs="Times New Roman" w:hint="default"/>
      </w:rPr>
    </w:lvl>
  </w:abstractNum>
  <w:abstractNum w:abstractNumId="11">
    <w:nsid w:val="06F9946E"/>
    <w:multiLevelType w:val="singleLevel"/>
    <w:tmpl w:val="06F9946E"/>
    <w:lvl w:ilvl="0">
      <w:start w:val="1"/>
      <w:numFmt w:val="decimal"/>
      <w:suff w:val="nothing"/>
      <w:lvlText w:val="%1、"/>
      <w:lvlJc w:val="left"/>
    </w:lvl>
  </w:abstractNum>
  <w:abstractNum w:abstractNumId="12">
    <w:nsid w:val="0AE367E9"/>
    <w:multiLevelType w:val="multilevel"/>
    <w:tmpl w:val="0AE367E9"/>
    <w:lvl w:ilvl="0">
      <w:start w:val="1"/>
      <w:numFmt w:val="none"/>
      <w:pStyle w:val="a4"/>
      <w:lvlText w:val="%1示例"/>
      <w:lvlJc w:val="left"/>
      <w:pPr>
        <w:tabs>
          <w:tab w:val="left" w:pos="1120"/>
        </w:tabs>
        <w:ind w:left="0" w:firstLine="400"/>
      </w:pPr>
      <w:rPr>
        <w:rFonts w:ascii="宋体" w:eastAsia="宋体"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nsid w:val="202B8ED1"/>
    <w:multiLevelType w:val="singleLevel"/>
    <w:tmpl w:val="202B8ED1"/>
    <w:lvl w:ilvl="0">
      <w:start w:val="1"/>
      <w:numFmt w:val="decimal"/>
      <w:suff w:val="nothing"/>
      <w:lvlText w:val="%1、"/>
      <w:lvlJc w:val="left"/>
    </w:lvl>
  </w:abstractNum>
  <w:abstractNum w:abstractNumId="14">
    <w:nsid w:val="2C5917C3"/>
    <w:multiLevelType w:val="multilevel"/>
    <w:tmpl w:val="2C5917C3"/>
    <w:lvl w:ilvl="0">
      <w:start w:val="1"/>
      <w:numFmt w:val="none"/>
      <w:pStyle w:val="a5"/>
      <w:suff w:val="nothing"/>
      <w:lvlText w:val="%1——"/>
      <w:lvlJc w:val="left"/>
      <w:pPr>
        <w:ind w:left="833" w:hanging="408"/>
      </w:pPr>
      <w:rPr>
        <w:rFonts w:hint="eastAsia"/>
      </w:rPr>
    </w:lvl>
    <w:lvl w:ilvl="1">
      <w:start w:val="1"/>
      <w:numFmt w:val="bullet"/>
      <w:lvlText w:val=""/>
      <w:lvlJc w:val="left"/>
      <w:pPr>
        <w:tabs>
          <w:tab w:val="left" w:pos="760"/>
        </w:tabs>
        <w:ind w:left="1264" w:hanging="413"/>
      </w:pPr>
      <w:rPr>
        <w:rFonts w:ascii="Symbol" w:hAnsi="Symbol" w:hint="default"/>
        <w:color w:val="auto"/>
      </w:rPr>
    </w:lvl>
    <w:lvl w:ilvl="2">
      <w:start w:val="1"/>
      <w:numFmt w:val="bullet"/>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5">
    <w:nsid w:val="407E65F9"/>
    <w:multiLevelType w:val="multilevel"/>
    <w:tmpl w:val="407E65F9"/>
    <w:lvl w:ilvl="0">
      <w:start w:val="1"/>
      <w:numFmt w:val="none"/>
      <w:pStyle w:val="a6"/>
      <w:lvlText w:val="%1·　"/>
      <w:lvlJc w:val="left"/>
      <w:pPr>
        <w:tabs>
          <w:tab w:val="left" w:pos="1140"/>
        </w:tabs>
        <w:ind w:left="737" w:hanging="317"/>
      </w:pPr>
      <w:rPr>
        <w:rFonts w:ascii="宋体" w:eastAsia="宋体" w:hAnsi="Times New Roman" w:hint="eastAsia"/>
        <w:b w:val="0"/>
        <w:i w:val="0"/>
        <w:sz w:val="2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
    <w:nsid w:val="47D3F3F3"/>
    <w:multiLevelType w:val="singleLevel"/>
    <w:tmpl w:val="47D3F3F3"/>
    <w:lvl w:ilvl="0">
      <w:start w:val="1"/>
      <w:numFmt w:val="decimal"/>
      <w:suff w:val="nothing"/>
      <w:lvlText w:val="%1、"/>
      <w:lvlJc w:val="left"/>
    </w:lvl>
  </w:abstractNum>
  <w:abstractNum w:abstractNumId="17">
    <w:nsid w:val="496E4D7B"/>
    <w:multiLevelType w:val="multilevel"/>
    <w:tmpl w:val="496E4D7B"/>
    <w:lvl w:ilvl="0">
      <w:start w:val="1"/>
      <w:numFmt w:val="none"/>
      <w:pStyle w:val="a7"/>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nsid w:val="50F87F0C"/>
    <w:multiLevelType w:val="singleLevel"/>
    <w:tmpl w:val="50F87F0C"/>
    <w:lvl w:ilvl="0">
      <w:start w:val="1"/>
      <w:numFmt w:val="decimal"/>
      <w:suff w:val="nothing"/>
      <w:lvlText w:val="%1、"/>
      <w:lvlJc w:val="left"/>
    </w:lvl>
  </w:abstractNum>
  <w:abstractNum w:abstractNumId="19">
    <w:nsid w:val="557C2AF5"/>
    <w:multiLevelType w:val="multilevel"/>
    <w:tmpl w:val="557C2AF5"/>
    <w:lvl w:ilvl="0">
      <w:start w:val="1"/>
      <w:numFmt w:val="decimal"/>
      <w:pStyle w:val="a8"/>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0">
    <w:nsid w:val="580C0CA5"/>
    <w:multiLevelType w:val="singleLevel"/>
    <w:tmpl w:val="580C0CA5"/>
    <w:lvl w:ilvl="0">
      <w:start w:val="1"/>
      <w:numFmt w:val="lowerLetter"/>
      <w:lvlText w:val="%1)"/>
      <w:lvlJc w:val="left"/>
      <w:pPr>
        <w:tabs>
          <w:tab w:val="left" w:pos="817"/>
        </w:tabs>
        <w:ind w:left="874" w:hanging="454"/>
      </w:pPr>
      <w:rPr>
        <w:rFonts w:hint="default"/>
      </w:rPr>
    </w:lvl>
  </w:abstractNum>
  <w:abstractNum w:abstractNumId="21">
    <w:nsid w:val="58D2BFDA"/>
    <w:multiLevelType w:val="singleLevel"/>
    <w:tmpl w:val="58D2BFDA"/>
    <w:lvl w:ilvl="0">
      <w:start w:val="1"/>
      <w:numFmt w:val="lowerLetter"/>
      <w:lvlText w:val="%1)"/>
      <w:lvlJc w:val="left"/>
      <w:pPr>
        <w:tabs>
          <w:tab w:val="left" w:pos="817"/>
        </w:tabs>
        <w:ind w:left="874" w:hanging="454"/>
      </w:pPr>
      <w:rPr>
        <w:rFonts w:hint="default"/>
      </w:rPr>
    </w:lvl>
  </w:abstractNum>
  <w:abstractNum w:abstractNumId="22">
    <w:nsid w:val="5982835A"/>
    <w:multiLevelType w:val="singleLevel"/>
    <w:tmpl w:val="5982835A"/>
    <w:lvl w:ilvl="0">
      <w:start w:val="1"/>
      <w:numFmt w:val="decimal"/>
      <w:suff w:val="nothing"/>
      <w:lvlText w:val="%1、"/>
      <w:lvlJc w:val="left"/>
    </w:lvl>
  </w:abstractNum>
  <w:abstractNum w:abstractNumId="23">
    <w:nsid w:val="598285BE"/>
    <w:multiLevelType w:val="singleLevel"/>
    <w:tmpl w:val="598285BE"/>
    <w:lvl w:ilvl="0">
      <w:start w:val="1"/>
      <w:numFmt w:val="decimal"/>
      <w:suff w:val="nothing"/>
      <w:lvlText w:val="%1、"/>
      <w:lvlJc w:val="left"/>
    </w:lvl>
  </w:abstractNum>
  <w:abstractNum w:abstractNumId="24">
    <w:nsid w:val="59A12FD5"/>
    <w:multiLevelType w:val="singleLevel"/>
    <w:tmpl w:val="59A12FD5"/>
    <w:lvl w:ilvl="0">
      <w:start w:val="1"/>
      <w:numFmt w:val="decimal"/>
      <w:suff w:val="nothing"/>
      <w:lvlText w:val="%1、"/>
      <w:lvlJc w:val="left"/>
    </w:lvl>
  </w:abstractNum>
  <w:abstractNum w:abstractNumId="25">
    <w:nsid w:val="646260FA"/>
    <w:multiLevelType w:val="multilevel"/>
    <w:tmpl w:val="646260FA"/>
    <w:lvl w:ilvl="0">
      <w:start w:val="1"/>
      <w:numFmt w:val="decimal"/>
      <w:pStyle w:val="a9"/>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nsid w:val="657D3FBC"/>
    <w:multiLevelType w:val="multilevel"/>
    <w:tmpl w:val="657D3FBC"/>
    <w:lvl w:ilvl="0">
      <w:start w:val="1"/>
      <w:numFmt w:val="upperLetter"/>
      <w:pStyle w:val="aa"/>
      <w:suff w:val="nothing"/>
      <w:lvlText w:val="附　录　%1"/>
      <w:lvlJc w:val="left"/>
      <w:pPr>
        <w:ind w:left="0" w:firstLine="0"/>
      </w:pPr>
      <w:rPr>
        <w:rFonts w:ascii="黑体" w:eastAsia="黑体" w:hAnsi="Times New Roman" w:hint="eastAsia"/>
        <w:b w:val="0"/>
        <w:i w:val="0"/>
        <w:sz w:val="21"/>
      </w:rPr>
    </w:lvl>
    <w:lvl w:ilvl="1">
      <w:start w:val="1"/>
      <w:numFmt w:val="decimal"/>
      <w:pStyle w:val="ab"/>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c"/>
      <w:suff w:val="nothing"/>
      <w:lvlText w:val="%1.%2.%3　"/>
      <w:lvlJc w:val="left"/>
      <w:pPr>
        <w:ind w:left="0" w:firstLine="0"/>
      </w:pPr>
      <w:rPr>
        <w:rFonts w:ascii="黑体" w:eastAsia="黑体" w:hAnsi="Times New Roman" w:hint="eastAsia"/>
        <w:b w:val="0"/>
        <w:i w:val="0"/>
        <w:sz w:val="21"/>
      </w:rPr>
    </w:lvl>
    <w:lvl w:ilvl="3">
      <w:start w:val="1"/>
      <w:numFmt w:val="decimal"/>
      <w:pStyle w:val="ad"/>
      <w:suff w:val="nothing"/>
      <w:lvlText w:val="%1.%2.%3.%4　"/>
      <w:lvlJc w:val="left"/>
      <w:pPr>
        <w:ind w:left="0" w:firstLine="0"/>
      </w:pPr>
      <w:rPr>
        <w:rFonts w:ascii="黑体" w:eastAsia="黑体" w:hAnsi="Times New Roman" w:hint="eastAsia"/>
        <w:b w:val="0"/>
        <w:i w:val="0"/>
        <w:sz w:val="21"/>
      </w:rPr>
    </w:lvl>
    <w:lvl w:ilvl="4">
      <w:start w:val="1"/>
      <w:numFmt w:val="decimal"/>
      <w:pStyle w:val="ae"/>
      <w:suff w:val="nothing"/>
      <w:lvlText w:val="%1.%2.%3.%4.%5　"/>
      <w:lvlJc w:val="left"/>
      <w:pPr>
        <w:ind w:left="0" w:firstLine="0"/>
      </w:pPr>
      <w:rPr>
        <w:rFonts w:ascii="黑体" w:eastAsia="黑体" w:hAnsi="Times New Roman" w:hint="eastAsia"/>
        <w:b w:val="0"/>
        <w:i w:val="0"/>
        <w:sz w:val="21"/>
      </w:rPr>
    </w:lvl>
    <w:lvl w:ilvl="5">
      <w:start w:val="1"/>
      <w:numFmt w:val="decimal"/>
      <w:pStyle w:val="af"/>
      <w:suff w:val="nothing"/>
      <w:lvlText w:val="%1.%2.%3.%4.%5.%6　"/>
      <w:lvlJc w:val="left"/>
      <w:pPr>
        <w:ind w:left="0" w:firstLine="0"/>
      </w:pPr>
      <w:rPr>
        <w:rFonts w:ascii="黑体" w:eastAsia="黑体" w:hAnsi="Times New Roman" w:hint="eastAsia"/>
        <w:b w:val="0"/>
        <w:i w:val="0"/>
        <w:sz w:val="21"/>
      </w:rPr>
    </w:lvl>
    <w:lvl w:ilvl="6">
      <w:start w:val="1"/>
      <w:numFmt w:val="decimal"/>
      <w:pStyle w:val="af0"/>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nsid w:val="672D7408"/>
    <w:multiLevelType w:val="singleLevel"/>
    <w:tmpl w:val="672D7408"/>
    <w:lvl w:ilvl="0">
      <w:start w:val="1"/>
      <w:numFmt w:val="decimal"/>
      <w:suff w:val="nothing"/>
      <w:lvlText w:val="%1、"/>
      <w:lvlJc w:val="left"/>
    </w:lvl>
  </w:abstractNum>
  <w:abstractNum w:abstractNumId="28">
    <w:nsid w:val="6CEA2025"/>
    <w:multiLevelType w:val="multilevel"/>
    <w:tmpl w:val="6CEA2025"/>
    <w:lvl w:ilvl="0">
      <w:start w:val="1"/>
      <w:numFmt w:val="none"/>
      <w:pStyle w:val="af1"/>
      <w:suff w:val="nothing"/>
      <w:lvlText w:val="%1"/>
      <w:lvlJc w:val="left"/>
      <w:pPr>
        <w:ind w:left="0" w:firstLine="0"/>
      </w:pPr>
      <w:rPr>
        <w:rFonts w:ascii="Times New Roman" w:hAnsi="Times New Roman" w:hint="default"/>
        <w:b/>
        <w:i w:val="0"/>
        <w:sz w:val="21"/>
      </w:rPr>
    </w:lvl>
    <w:lvl w:ilvl="1">
      <w:start w:val="1"/>
      <w:numFmt w:val="decimal"/>
      <w:pStyle w:val="af2"/>
      <w:suff w:val="nothing"/>
      <w:lvlText w:val="%1%2　"/>
      <w:lvlJc w:val="left"/>
      <w:pPr>
        <w:ind w:left="0" w:firstLine="0"/>
      </w:pPr>
      <w:rPr>
        <w:rFonts w:ascii="黑体" w:eastAsia="黑体" w:hAnsi="Times New Roman" w:hint="eastAsia"/>
        <w:b w:val="0"/>
        <w:i w:val="0"/>
        <w:sz w:val="21"/>
      </w:rPr>
    </w:lvl>
    <w:lvl w:ilvl="2">
      <w:start w:val="1"/>
      <w:numFmt w:val="decimal"/>
      <w:pStyle w:val="af3"/>
      <w:suff w:val="nothing"/>
      <w:lvlText w:val="%1%2.%3　"/>
      <w:lvlJc w:val="left"/>
      <w:pPr>
        <w:ind w:left="0" w:firstLine="0"/>
      </w:pPr>
      <w:rPr>
        <w:rFonts w:ascii="黑体" w:eastAsia="黑体" w:hAnsi="Times New Roman" w:hint="eastAsia"/>
        <w:b w:val="0"/>
        <w:i w:val="0"/>
        <w:sz w:val="21"/>
      </w:rPr>
    </w:lvl>
    <w:lvl w:ilvl="3">
      <w:start w:val="1"/>
      <w:numFmt w:val="decimal"/>
      <w:pStyle w:val="af4"/>
      <w:suff w:val="nothing"/>
      <w:lvlText w:val="%1%2.%3.%4　"/>
      <w:lvlJc w:val="left"/>
      <w:pPr>
        <w:ind w:left="0" w:firstLine="0"/>
      </w:pPr>
      <w:rPr>
        <w:rFonts w:ascii="黑体" w:eastAsia="黑体" w:hAnsi="Times New Roman" w:hint="eastAsia"/>
        <w:b w:val="0"/>
        <w:i w:val="0"/>
        <w:sz w:val="21"/>
      </w:rPr>
    </w:lvl>
    <w:lvl w:ilvl="4">
      <w:start w:val="1"/>
      <w:numFmt w:val="decimal"/>
      <w:pStyle w:val="af5"/>
      <w:suff w:val="nothing"/>
      <w:lvlText w:val="%1%2.%3.%4.%5　"/>
      <w:lvlJc w:val="left"/>
      <w:pPr>
        <w:ind w:left="0" w:firstLine="0"/>
      </w:pPr>
      <w:rPr>
        <w:rFonts w:ascii="黑体" w:eastAsia="黑体" w:hAnsi="Times New Roman" w:hint="eastAsia"/>
        <w:b w:val="0"/>
        <w:i w:val="0"/>
        <w:sz w:val="21"/>
      </w:rPr>
    </w:lvl>
    <w:lvl w:ilvl="5">
      <w:start w:val="1"/>
      <w:numFmt w:val="decimal"/>
      <w:pStyle w:val="af6"/>
      <w:suff w:val="nothing"/>
      <w:lvlText w:val="%1%2.%3.%4.%5.%6　"/>
      <w:lvlJc w:val="left"/>
      <w:pPr>
        <w:ind w:left="0" w:firstLine="0"/>
      </w:pPr>
      <w:rPr>
        <w:rFonts w:ascii="黑体" w:eastAsia="黑体" w:hAnsi="Times New Roman" w:hint="eastAsia"/>
        <w:b w:val="0"/>
        <w:i w:val="0"/>
        <w:sz w:val="21"/>
      </w:rPr>
    </w:lvl>
    <w:lvl w:ilvl="6">
      <w:start w:val="1"/>
      <w:numFmt w:val="decimal"/>
      <w:pStyle w:val="af7"/>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8"/>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nsid w:val="76933334"/>
    <w:multiLevelType w:val="multilevel"/>
    <w:tmpl w:val="76933334"/>
    <w:lvl w:ilvl="0">
      <w:start w:val="1"/>
      <w:numFmt w:val="none"/>
      <w:pStyle w:val="af9"/>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8"/>
  </w:num>
  <w:num w:numId="2">
    <w:abstractNumId w:val="9"/>
  </w:num>
  <w:num w:numId="3">
    <w:abstractNumId w:val="26"/>
  </w:num>
  <w:num w:numId="4">
    <w:abstractNumId w:val="30"/>
  </w:num>
  <w:num w:numId="5">
    <w:abstractNumId w:val="15"/>
  </w:num>
  <w:num w:numId="6">
    <w:abstractNumId w:val="12"/>
  </w:num>
  <w:num w:numId="7">
    <w:abstractNumId w:val="25"/>
  </w:num>
  <w:num w:numId="8">
    <w:abstractNumId w:val="19"/>
  </w:num>
  <w:num w:numId="9">
    <w:abstractNumId w:val="29"/>
  </w:num>
  <w:num w:numId="10">
    <w:abstractNumId w:val="17"/>
  </w:num>
  <w:num w:numId="11">
    <w:abstractNumId w:val="14"/>
  </w:num>
  <w:num w:numId="12">
    <w:abstractNumId w:val="21"/>
  </w:num>
  <w:num w:numId="13">
    <w:abstractNumId w:val="20"/>
  </w:num>
  <w:num w:numId="14">
    <w:abstractNumId w:val="7"/>
  </w:num>
  <w:num w:numId="15">
    <w:abstractNumId w:val="4"/>
  </w:num>
  <w:num w:numId="16">
    <w:abstractNumId w:val="0"/>
  </w:num>
  <w:num w:numId="17">
    <w:abstractNumId w:val="5"/>
  </w:num>
  <w:num w:numId="18">
    <w:abstractNumId w:val="8"/>
  </w:num>
  <w:num w:numId="19">
    <w:abstractNumId w:val="10"/>
  </w:num>
  <w:num w:numId="20">
    <w:abstractNumId w:val="2"/>
  </w:num>
  <w:num w:numId="21">
    <w:abstractNumId w:val="6"/>
  </w:num>
  <w:num w:numId="22">
    <w:abstractNumId w:val="1"/>
  </w:num>
  <w:num w:numId="23">
    <w:abstractNumId w:val="27"/>
  </w:num>
  <w:num w:numId="24">
    <w:abstractNumId w:val="16"/>
  </w:num>
  <w:num w:numId="25">
    <w:abstractNumId w:val="24"/>
  </w:num>
  <w:num w:numId="26">
    <w:abstractNumId w:val="18"/>
  </w:num>
  <w:num w:numId="27">
    <w:abstractNumId w:val="13"/>
  </w:num>
  <w:num w:numId="28">
    <w:abstractNumId w:val="11"/>
  </w:num>
  <w:num w:numId="29">
    <w:abstractNumId w:val="3"/>
  </w:num>
  <w:num w:numId="30">
    <w:abstractNumId w:val="22"/>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proofState w:spelling="clean" w:grammar="clean"/>
  <w:attachedTemplate r:id="rId1"/>
  <w:defaultTabStop w:val="420"/>
  <w:evenAndOddHeaders/>
  <w:drawingGridHorizontalSpacing w:val="105"/>
  <w:drawingGridVerticalSpacing w:val="161"/>
  <w:noPunctuationKerning/>
  <w:characterSpacingControl w:val="compressPunctuation"/>
  <w:hdrShapeDefaults>
    <o:shapedefaults v:ext="edit" spidmax="2053"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B4841"/>
    <w:rsid w:val="000018CF"/>
    <w:rsid w:val="00035E61"/>
    <w:rsid w:val="00036D2C"/>
    <w:rsid w:val="00064011"/>
    <w:rsid w:val="00073A81"/>
    <w:rsid w:val="0007471D"/>
    <w:rsid w:val="00086B26"/>
    <w:rsid w:val="00090467"/>
    <w:rsid w:val="00096D17"/>
    <w:rsid w:val="000A1661"/>
    <w:rsid w:val="000A2A9F"/>
    <w:rsid w:val="000A38A2"/>
    <w:rsid w:val="000B267F"/>
    <w:rsid w:val="000C4FB3"/>
    <w:rsid w:val="000D5390"/>
    <w:rsid w:val="000E1171"/>
    <w:rsid w:val="000E684A"/>
    <w:rsid w:val="000E73F5"/>
    <w:rsid w:val="000F0CC1"/>
    <w:rsid w:val="000F5E6A"/>
    <w:rsid w:val="001004B7"/>
    <w:rsid w:val="00113A32"/>
    <w:rsid w:val="001161A0"/>
    <w:rsid w:val="00123EC6"/>
    <w:rsid w:val="0012654B"/>
    <w:rsid w:val="00127801"/>
    <w:rsid w:val="00130209"/>
    <w:rsid w:val="001356E3"/>
    <w:rsid w:val="00136806"/>
    <w:rsid w:val="00136C29"/>
    <w:rsid w:val="00141629"/>
    <w:rsid w:val="0014697D"/>
    <w:rsid w:val="00151154"/>
    <w:rsid w:val="00162F86"/>
    <w:rsid w:val="0017030A"/>
    <w:rsid w:val="00174210"/>
    <w:rsid w:val="0018139D"/>
    <w:rsid w:val="001904A6"/>
    <w:rsid w:val="001A1E8F"/>
    <w:rsid w:val="001A49DF"/>
    <w:rsid w:val="001A69FE"/>
    <w:rsid w:val="001B5CB1"/>
    <w:rsid w:val="001B7A46"/>
    <w:rsid w:val="001C1D9D"/>
    <w:rsid w:val="001E3D66"/>
    <w:rsid w:val="001E65EC"/>
    <w:rsid w:val="00213FF5"/>
    <w:rsid w:val="00216F88"/>
    <w:rsid w:val="002440B7"/>
    <w:rsid w:val="00244A23"/>
    <w:rsid w:val="00244D41"/>
    <w:rsid w:val="002455FD"/>
    <w:rsid w:val="00245648"/>
    <w:rsid w:val="00250507"/>
    <w:rsid w:val="002538D3"/>
    <w:rsid w:val="002538E2"/>
    <w:rsid w:val="002543B6"/>
    <w:rsid w:val="00272690"/>
    <w:rsid w:val="00273736"/>
    <w:rsid w:val="00281014"/>
    <w:rsid w:val="00284FCE"/>
    <w:rsid w:val="002928C4"/>
    <w:rsid w:val="0029458F"/>
    <w:rsid w:val="00294EF3"/>
    <w:rsid w:val="00297A15"/>
    <w:rsid w:val="002A6651"/>
    <w:rsid w:val="002A69A8"/>
    <w:rsid w:val="002A69FF"/>
    <w:rsid w:val="002A731A"/>
    <w:rsid w:val="002A7CC4"/>
    <w:rsid w:val="002C0F96"/>
    <w:rsid w:val="002C3D8E"/>
    <w:rsid w:val="002C6EC3"/>
    <w:rsid w:val="002F4350"/>
    <w:rsid w:val="00301C40"/>
    <w:rsid w:val="003039BB"/>
    <w:rsid w:val="00316F3E"/>
    <w:rsid w:val="00331FA8"/>
    <w:rsid w:val="0033259D"/>
    <w:rsid w:val="00333C47"/>
    <w:rsid w:val="0033423A"/>
    <w:rsid w:val="00341D06"/>
    <w:rsid w:val="003448DB"/>
    <w:rsid w:val="00346D40"/>
    <w:rsid w:val="003475C0"/>
    <w:rsid w:val="003510C0"/>
    <w:rsid w:val="003542BA"/>
    <w:rsid w:val="00361799"/>
    <w:rsid w:val="00361DBF"/>
    <w:rsid w:val="0036760D"/>
    <w:rsid w:val="00371E36"/>
    <w:rsid w:val="00393F9A"/>
    <w:rsid w:val="00395CA8"/>
    <w:rsid w:val="003A4666"/>
    <w:rsid w:val="003C0044"/>
    <w:rsid w:val="003F1456"/>
    <w:rsid w:val="003F398A"/>
    <w:rsid w:val="004010A5"/>
    <w:rsid w:val="00401451"/>
    <w:rsid w:val="0040237B"/>
    <w:rsid w:val="0040285E"/>
    <w:rsid w:val="004075D4"/>
    <w:rsid w:val="00411DD7"/>
    <w:rsid w:val="00415A84"/>
    <w:rsid w:val="00416EC8"/>
    <w:rsid w:val="00423BB0"/>
    <w:rsid w:val="00430686"/>
    <w:rsid w:val="00445082"/>
    <w:rsid w:val="0045572C"/>
    <w:rsid w:val="0045688C"/>
    <w:rsid w:val="00462362"/>
    <w:rsid w:val="0046311B"/>
    <w:rsid w:val="00466E57"/>
    <w:rsid w:val="00471CCC"/>
    <w:rsid w:val="0047639F"/>
    <w:rsid w:val="004801C8"/>
    <w:rsid w:val="00497450"/>
    <w:rsid w:val="00497CDF"/>
    <w:rsid w:val="004B673F"/>
    <w:rsid w:val="004C01F6"/>
    <w:rsid w:val="004C04F3"/>
    <w:rsid w:val="004D0717"/>
    <w:rsid w:val="004F50DC"/>
    <w:rsid w:val="00514351"/>
    <w:rsid w:val="00532B38"/>
    <w:rsid w:val="00551E4C"/>
    <w:rsid w:val="00555A51"/>
    <w:rsid w:val="00561939"/>
    <w:rsid w:val="00562D97"/>
    <w:rsid w:val="00567B64"/>
    <w:rsid w:val="00570B56"/>
    <w:rsid w:val="005750BA"/>
    <w:rsid w:val="00575233"/>
    <w:rsid w:val="00593505"/>
    <w:rsid w:val="0059546F"/>
    <w:rsid w:val="005A42C1"/>
    <w:rsid w:val="005A5D6A"/>
    <w:rsid w:val="005C0D07"/>
    <w:rsid w:val="005D0B2D"/>
    <w:rsid w:val="005D3E0C"/>
    <w:rsid w:val="005D5668"/>
    <w:rsid w:val="005F4912"/>
    <w:rsid w:val="00604C01"/>
    <w:rsid w:val="00613C89"/>
    <w:rsid w:val="00615526"/>
    <w:rsid w:val="006321D2"/>
    <w:rsid w:val="006671F6"/>
    <w:rsid w:val="006770E0"/>
    <w:rsid w:val="006848F0"/>
    <w:rsid w:val="00692B79"/>
    <w:rsid w:val="006A3D8D"/>
    <w:rsid w:val="006B509E"/>
    <w:rsid w:val="006B60BB"/>
    <w:rsid w:val="006C476B"/>
    <w:rsid w:val="006C5594"/>
    <w:rsid w:val="006D3753"/>
    <w:rsid w:val="006E0E98"/>
    <w:rsid w:val="006E1AE1"/>
    <w:rsid w:val="006E62C5"/>
    <w:rsid w:val="006E683A"/>
    <w:rsid w:val="006E68F3"/>
    <w:rsid w:val="006F3A9C"/>
    <w:rsid w:val="006F55E3"/>
    <w:rsid w:val="00701672"/>
    <w:rsid w:val="0072103A"/>
    <w:rsid w:val="00744824"/>
    <w:rsid w:val="007660D8"/>
    <w:rsid w:val="00770943"/>
    <w:rsid w:val="00772B30"/>
    <w:rsid w:val="00793C47"/>
    <w:rsid w:val="007944FD"/>
    <w:rsid w:val="00796914"/>
    <w:rsid w:val="007970A5"/>
    <w:rsid w:val="007A546A"/>
    <w:rsid w:val="007A5E80"/>
    <w:rsid w:val="007C770A"/>
    <w:rsid w:val="007D0AB1"/>
    <w:rsid w:val="007D213C"/>
    <w:rsid w:val="007F5337"/>
    <w:rsid w:val="00810522"/>
    <w:rsid w:val="008121AD"/>
    <w:rsid w:val="008218DC"/>
    <w:rsid w:val="00823086"/>
    <w:rsid w:val="008520EE"/>
    <w:rsid w:val="00856587"/>
    <w:rsid w:val="008570C5"/>
    <w:rsid w:val="00877520"/>
    <w:rsid w:val="0089505E"/>
    <w:rsid w:val="008A06DF"/>
    <w:rsid w:val="008A5C0B"/>
    <w:rsid w:val="008B0C80"/>
    <w:rsid w:val="008B1738"/>
    <w:rsid w:val="008B22F8"/>
    <w:rsid w:val="008B370B"/>
    <w:rsid w:val="008B4841"/>
    <w:rsid w:val="008B4A2C"/>
    <w:rsid w:val="008C484C"/>
    <w:rsid w:val="008C5076"/>
    <w:rsid w:val="008D3673"/>
    <w:rsid w:val="008E28C1"/>
    <w:rsid w:val="008E4098"/>
    <w:rsid w:val="008E4DE8"/>
    <w:rsid w:val="008E6A2F"/>
    <w:rsid w:val="008F1359"/>
    <w:rsid w:val="008F1C67"/>
    <w:rsid w:val="008F2E0F"/>
    <w:rsid w:val="0090154A"/>
    <w:rsid w:val="00901A64"/>
    <w:rsid w:val="009056C3"/>
    <w:rsid w:val="00910D83"/>
    <w:rsid w:val="009172DB"/>
    <w:rsid w:val="00931501"/>
    <w:rsid w:val="00933ADA"/>
    <w:rsid w:val="00936DF4"/>
    <w:rsid w:val="00936EEB"/>
    <w:rsid w:val="00942226"/>
    <w:rsid w:val="00944D4B"/>
    <w:rsid w:val="009453D7"/>
    <w:rsid w:val="00951865"/>
    <w:rsid w:val="00953EDC"/>
    <w:rsid w:val="00960127"/>
    <w:rsid w:val="00972C62"/>
    <w:rsid w:val="00980DD8"/>
    <w:rsid w:val="0098765F"/>
    <w:rsid w:val="00992517"/>
    <w:rsid w:val="009C002D"/>
    <w:rsid w:val="009C4DC4"/>
    <w:rsid w:val="009E2810"/>
    <w:rsid w:val="009E41C9"/>
    <w:rsid w:val="009F4CCE"/>
    <w:rsid w:val="00A10A32"/>
    <w:rsid w:val="00A10EA5"/>
    <w:rsid w:val="00A143AF"/>
    <w:rsid w:val="00A21532"/>
    <w:rsid w:val="00A22656"/>
    <w:rsid w:val="00A2444B"/>
    <w:rsid w:val="00A2597F"/>
    <w:rsid w:val="00A52BA9"/>
    <w:rsid w:val="00A536DC"/>
    <w:rsid w:val="00A56198"/>
    <w:rsid w:val="00A5642D"/>
    <w:rsid w:val="00A635CF"/>
    <w:rsid w:val="00A75746"/>
    <w:rsid w:val="00AB406C"/>
    <w:rsid w:val="00AF0195"/>
    <w:rsid w:val="00AF03B2"/>
    <w:rsid w:val="00AF4433"/>
    <w:rsid w:val="00AF466A"/>
    <w:rsid w:val="00B023B0"/>
    <w:rsid w:val="00B11FC9"/>
    <w:rsid w:val="00B15F56"/>
    <w:rsid w:val="00B225A9"/>
    <w:rsid w:val="00B254F6"/>
    <w:rsid w:val="00B3650A"/>
    <w:rsid w:val="00B408FC"/>
    <w:rsid w:val="00B4447E"/>
    <w:rsid w:val="00B50913"/>
    <w:rsid w:val="00B55982"/>
    <w:rsid w:val="00B55D86"/>
    <w:rsid w:val="00B61DDC"/>
    <w:rsid w:val="00B64A8D"/>
    <w:rsid w:val="00B66FB5"/>
    <w:rsid w:val="00B7287E"/>
    <w:rsid w:val="00B87926"/>
    <w:rsid w:val="00B93AD6"/>
    <w:rsid w:val="00B97054"/>
    <w:rsid w:val="00BB2149"/>
    <w:rsid w:val="00BC20FA"/>
    <w:rsid w:val="00BC2916"/>
    <w:rsid w:val="00BC4B33"/>
    <w:rsid w:val="00BD2A48"/>
    <w:rsid w:val="00BD300D"/>
    <w:rsid w:val="00BD49A7"/>
    <w:rsid w:val="00BF026A"/>
    <w:rsid w:val="00BF03BE"/>
    <w:rsid w:val="00BF2853"/>
    <w:rsid w:val="00C06941"/>
    <w:rsid w:val="00C147DF"/>
    <w:rsid w:val="00C33C33"/>
    <w:rsid w:val="00C34263"/>
    <w:rsid w:val="00C54A10"/>
    <w:rsid w:val="00C623AE"/>
    <w:rsid w:val="00C62F35"/>
    <w:rsid w:val="00C72780"/>
    <w:rsid w:val="00C73658"/>
    <w:rsid w:val="00C92889"/>
    <w:rsid w:val="00CB1626"/>
    <w:rsid w:val="00CC092D"/>
    <w:rsid w:val="00CC5384"/>
    <w:rsid w:val="00CD363B"/>
    <w:rsid w:val="00CD7728"/>
    <w:rsid w:val="00CE1493"/>
    <w:rsid w:val="00D02E69"/>
    <w:rsid w:val="00D05462"/>
    <w:rsid w:val="00D0724B"/>
    <w:rsid w:val="00D2026C"/>
    <w:rsid w:val="00D377C2"/>
    <w:rsid w:val="00D46204"/>
    <w:rsid w:val="00D4795F"/>
    <w:rsid w:val="00D51D33"/>
    <w:rsid w:val="00D536C0"/>
    <w:rsid w:val="00D57B68"/>
    <w:rsid w:val="00D63FDE"/>
    <w:rsid w:val="00D72256"/>
    <w:rsid w:val="00D751E3"/>
    <w:rsid w:val="00DA09E7"/>
    <w:rsid w:val="00DA3CF4"/>
    <w:rsid w:val="00DA4EA8"/>
    <w:rsid w:val="00DC4BF6"/>
    <w:rsid w:val="00DC7F8B"/>
    <w:rsid w:val="00DD391C"/>
    <w:rsid w:val="00DE09D9"/>
    <w:rsid w:val="00DE16A0"/>
    <w:rsid w:val="00DE1AC6"/>
    <w:rsid w:val="00DF3231"/>
    <w:rsid w:val="00DF3AB1"/>
    <w:rsid w:val="00DF5DA8"/>
    <w:rsid w:val="00E134E0"/>
    <w:rsid w:val="00E141F5"/>
    <w:rsid w:val="00E27819"/>
    <w:rsid w:val="00E33A32"/>
    <w:rsid w:val="00E34A1E"/>
    <w:rsid w:val="00E34E71"/>
    <w:rsid w:val="00E478DA"/>
    <w:rsid w:val="00E67428"/>
    <w:rsid w:val="00E72E5A"/>
    <w:rsid w:val="00E86A10"/>
    <w:rsid w:val="00E93FBF"/>
    <w:rsid w:val="00E945FE"/>
    <w:rsid w:val="00EA5642"/>
    <w:rsid w:val="00EB63A5"/>
    <w:rsid w:val="00EB6A11"/>
    <w:rsid w:val="00EB729A"/>
    <w:rsid w:val="00EC0D7F"/>
    <w:rsid w:val="00EC48CF"/>
    <w:rsid w:val="00EC601B"/>
    <w:rsid w:val="00EE2EA7"/>
    <w:rsid w:val="00EF212D"/>
    <w:rsid w:val="00EF7C4E"/>
    <w:rsid w:val="00EF7E89"/>
    <w:rsid w:val="00F0030A"/>
    <w:rsid w:val="00F024FC"/>
    <w:rsid w:val="00F043EE"/>
    <w:rsid w:val="00F110C9"/>
    <w:rsid w:val="00F14541"/>
    <w:rsid w:val="00F16601"/>
    <w:rsid w:val="00F231E9"/>
    <w:rsid w:val="00F2652F"/>
    <w:rsid w:val="00F268C2"/>
    <w:rsid w:val="00F31EF6"/>
    <w:rsid w:val="00F321CD"/>
    <w:rsid w:val="00F33EA9"/>
    <w:rsid w:val="00F510FB"/>
    <w:rsid w:val="00F51BC5"/>
    <w:rsid w:val="00F54E07"/>
    <w:rsid w:val="00F553FF"/>
    <w:rsid w:val="00F6582C"/>
    <w:rsid w:val="00F76817"/>
    <w:rsid w:val="00F95B3A"/>
    <w:rsid w:val="00F967D7"/>
    <w:rsid w:val="00FB31A8"/>
    <w:rsid w:val="00FB7B6A"/>
    <w:rsid w:val="00FC6914"/>
    <w:rsid w:val="00FD3866"/>
    <w:rsid w:val="00FD5ABF"/>
    <w:rsid w:val="00FD6E0F"/>
    <w:rsid w:val="00FE26C6"/>
    <w:rsid w:val="00FE55F0"/>
    <w:rsid w:val="00FF7647"/>
    <w:rsid w:val="01A27292"/>
    <w:rsid w:val="01B40F9D"/>
    <w:rsid w:val="02025FAA"/>
    <w:rsid w:val="027B3F10"/>
    <w:rsid w:val="02B0319C"/>
    <w:rsid w:val="02CA3215"/>
    <w:rsid w:val="02E4582F"/>
    <w:rsid w:val="02E5208A"/>
    <w:rsid w:val="033201CA"/>
    <w:rsid w:val="03910D9D"/>
    <w:rsid w:val="03972DAD"/>
    <w:rsid w:val="03B25678"/>
    <w:rsid w:val="04F46641"/>
    <w:rsid w:val="051D55CF"/>
    <w:rsid w:val="05D43ADD"/>
    <w:rsid w:val="065E334C"/>
    <w:rsid w:val="07BA70F1"/>
    <w:rsid w:val="0812621A"/>
    <w:rsid w:val="087B0B8E"/>
    <w:rsid w:val="092D2E31"/>
    <w:rsid w:val="09B469FA"/>
    <w:rsid w:val="0A5116F0"/>
    <w:rsid w:val="0B9D0FB1"/>
    <w:rsid w:val="0C360565"/>
    <w:rsid w:val="0C820B17"/>
    <w:rsid w:val="0CD14956"/>
    <w:rsid w:val="0D097612"/>
    <w:rsid w:val="0D443AD5"/>
    <w:rsid w:val="0D5B7CDF"/>
    <w:rsid w:val="0E813956"/>
    <w:rsid w:val="0E9867C4"/>
    <w:rsid w:val="0F061BBA"/>
    <w:rsid w:val="0F432A40"/>
    <w:rsid w:val="0FF50B3D"/>
    <w:rsid w:val="101B708E"/>
    <w:rsid w:val="106F70A2"/>
    <w:rsid w:val="1095101E"/>
    <w:rsid w:val="11206004"/>
    <w:rsid w:val="11767838"/>
    <w:rsid w:val="11AE6F86"/>
    <w:rsid w:val="123768D4"/>
    <w:rsid w:val="12564AEB"/>
    <w:rsid w:val="128F4CB9"/>
    <w:rsid w:val="12A86059"/>
    <w:rsid w:val="13130FC7"/>
    <w:rsid w:val="13344F63"/>
    <w:rsid w:val="139A0D84"/>
    <w:rsid w:val="13A81467"/>
    <w:rsid w:val="148D0F5D"/>
    <w:rsid w:val="14A24A76"/>
    <w:rsid w:val="165A5E96"/>
    <w:rsid w:val="165E3BC6"/>
    <w:rsid w:val="16ED307F"/>
    <w:rsid w:val="170061BB"/>
    <w:rsid w:val="17367F59"/>
    <w:rsid w:val="180D0E3D"/>
    <w:rsid w:val="182355E4"/>
    <w:rsid w:val="186B42BF"/>
    <w:rsid w:val="18F72043"/>
    <w:rsid w:val="18F87C79"/>
    <w:rsid w:val="19272676"/>
    <w:rsid w:val="1A57448A"/>
    <w:rsid w:val="1AE17DE4"/>
    <w:rsid w:val="1B416B1F"/>
    <w:rsid w:val="1B5C77F7"/>
    <w:rsid w:val="1BA9642C"/>
    <w:rsid w:val="1C207C9A"/>
    <w:rsid w:val="1C2561C7"/>
    <w:rsid w:val="1D2E0C08"/>
    <w:rsid w:val="1D571BC6"/>
    <w:rsid w:val="1D8D6B7B"/>
    <w:rsid w:val="1DE23D74"/>
    <w:rsid w:val="1E9275E3"/>
    <w:rsid w:val="1E9B79CE"/>
    <w:rsid w:val="1EA17B74"/>
    <w:rsid w:val="1F387BF9"/>
    <w:rsid w:val="1F3B429F"/>
    <w:rsid w:val="20E56424"/>
    <w:rsid w:val="21444D7A"/>
    <w:rsid w:val="21B5521C"/>
    <w:rsid w:val="220D778B"/>
    <w:rsid w:val="237E4AFF"/>
    <w:rsid w:val="23E808F8"/>
    <w:rsid w:val="23F42D7A"/>
    <w:rsid w:val="243E15D2"/>
    <w:rsid w:val="2542689D"/>
    <w:rsid w:val="255A5303"/>
    <w:rsid w:val="25BE2469"/>
    <w:rsid w:val="260A054E"/>
    <w:rsid w:val="2689046D"/>
    <w:rsid w:val="26A6282E"/>
    <w:rsid w:val="272112CA"/>
    <w:rsid w:val="275E507E"/>
    <w:rsid w:val="27696984"/>
    <w:rsid w:val="2777572A"/>
    <w:rsid w:val="277F41D7"/>
    <w:rsid w:val="27993AFD"/>
    <w:rsid w:val="27D01472"/>
    <w:rsid w:val="27D46C53"/>
    <w:rsid w:val="282D47A2"/>
    <w:rsid w:val="286A4BD7"/>
    <w:rsid w:val="29320424"/>
    <w:rsid w:val="2A290A57"/>
    <w:rsid w:val="2AA537DB"/>
    <w:rsid w:val="2AAC5DF3"/>
    <w:rsid w:val="2B3C0179"/>
    <w:rsid w:val="2B8B30F1"/>
    <w:rsid w:val="2BD33A61"/>
    <w:rsid w:val="2BDE0F01"/>
    <w:rsid w:val="2C7462B4"/>
    <w:rsid w:val="2C832BC1"/>
    <w:rsid w:val="2C98567B"/>
    <w:rsid w:val="2CA65769"/>
    <w:rsid w:val="2CBE00BE"/>
    <w:rsid w:val="2CC63662"/>
    <w:rsid w:val="2D56181E"/>
    <w:rsid w:val="2DEC28A0"/>
    <w:rsid w:val="2E042324"/>
    <w:rsid w:val="2E252540"/>
    <w:rsid w:val="2E2D7F9B"/>
    <w:rsid w:val="2EA5264D"/>
    <w:rsid w:val="2ED55F4B"/>
    <w:rsid w:val="2F1E6AF3"/>
    <w:rsid w:val="2F7C5E8F"/>
    <w:rsid w:val="302D38EC"/>
    <w:rsid w:val="305A3EA5"/>
    <w:rsid w:val="309B33FF"/>
    <w:rsid w:val="31AA5F15"/>
    <w:rsid w:val="32065E79"/>
    <w:rsid w:val="32D06C17"/>
    <w:rsid w:val="32DD2EED"/>
    <w:rsid w:val="333F3BB5"/>
    <w:rsid w:val="337C6CC0"/>
    <w:rsid w:val="34E671EF"/>
    <w:rsid w:val="34F50774"/>
    <w:rsid w:val="35C01D5D"/>
    <w:rsid w:val="36181E89"/>
    <w:rsid w:val="36791605"/>
    <w:rsid w:val="36B054E4"/>
    <w:rsid w:val="36BB657E"/>
    <w:rsid w:val="37104C3C"/>
    <w:rsid w:val="371949A9"/>
    <w:rsid w:val="37A30F75"/>
    <w:rsid w:val="37C46D11"/>
    <w:rsid w:val="38E349DF"/>
    <w:rsid w:val="3A5A12DC"/>
    <w:rsid w:val="3AA10483"/>
    <w:rsid w:val="3AF90966"/>
    <w:rsid w:val="3B232088"/>
    <w:rsid w:val="3B444C8B"/>
    <w:rsid w:val="3C0A4BA0"/>
    <w:rsid w:val="3C2F37B1"/>
    <w:rsid w:val="3CD83606"/>
    <w:rsid w:val="3D681943"/>
    <w:rsid w:val="3EE655FB"/>
    <w:rsid w:val="3EFD57F7"/>
    <w:rsid w:val="3F1570AC"/>
    <w:rsid w:val="3F980641"/>
    <w:rsid w:val="3FC904D2"/>
    <w:rsid w:val="40636CC5"/>
    <w:rsid w:val="407636E4"/>
    <w:rsid w:val="418223BF"/>
    <w:rsid w:val="41CB52D9"/>
    <w:rsid w:val="420A59AD"/>
    <w:rsid w:val="426E7323"/>
    <w:rsid w:val="42D341D8"/>
    <w:rsid w:val="433F19BB"/>
    <w:rsid w:val="439242F2"/>
    <w:rsid w:val="44280091"/>
    <w:rsid w:val="44596DC0"/>
    <w:rsid w:val="448066E8"/>
    <w:rsid w:val="44FE7506"/>
    <w:rsid w:val="45063EA3"/>
    <w:rsid w:val="456F4768"/>
    <w:rsid w:val="459B645D"/>
    <w:rsid w:val="46FF2673"/>
    <w:rsid w:val="47456476"/>
    <w:rsid w:val="479C1549"/>
    <w:rsid w:val="482272D0"/>
    <w:rsid w:val="482B29E6"/>
    <w:rsid w:val="482E0A01"/>
    <w:rsid w:val="48B76E10"/>
    <w:rsid w:val="494860F8"/>
    <w:rsid w:val="499F69BA"/>
    <w:rsid w:val="49A21B0E"/>
    <w:rsid w:val="49F43FB2"/>
    <w:rsid w:val="4A275E72"/>
    <w:rsid w:val="4ACF2BD3"/>
    <w:rsid w:val="4B5B33D8"/>
    <w:rsid w:val="4BFB7115"/>
    <w:rsid w:val="4C0D357D"/>
    <w:rsid w:val="4C367A36"/>
    <w:rsid w:val="4C8F79E5"/>
    <w:rsid w:val="4DBC1F5B"/>
    <w:rsid w:val="4E032916"/>
    <w:rsid w:val="4E4A79B5"/>
    <w:rsid w:val="4E571589"/>
    <w:rsid w:val="4F51320E"/>
    <w:rsid w:val="4FBD49C5"/>
    <w:rsid w:val="4FF02453"/>
    <w:rsid w:val="50693E75"/>
    <w:rsid w:val="509A2977"/>
    <w:rsid w:val="51B221BC"/>
    <w:rsid w:val="51D45DC8"/>
    <w:rsid w:val="51ED6615"/>
    <w:rsid w:val="530E0A09"/>
    <w:rsid w:val="5355388B"/>
    <w:rsid w:val="537D1944"/>
    <w:rsid w:val="53DA64D9"/>
    <w:rsid w:val="542A0070"/>
    <w:rsid w:val="54454B4D"/>
    <w:rsid w:val="54B507F9"/>
    <w:rsid w:val="54C65F4D"/>
    <w:rsid w:val="55287195"/>
    <w:rsid w:val="553042E2"/>
    <w:rsid w:val="559A3A54"/>
    <w:rsid w:val="56192F08"/>
    <w:rsid w:val="56FB2797"/>
    <w:rsid w:val="571F5AE9"/>
    <w:rsid w:val="575E1FFA"/>
    <w:rsid w:val="57CE082E"/>
    <w:rsid w:val="590907FD"/>
    <w:rsid w:val="5976595C"/>
    <w:rsid w:val="59904D97"/>
    <w:rsid w:val="5A321EEE"/>
    <w:rsid w:val="5A8B625C"/>
    <w:rsid w:val="5BD121FF"/>
    <w:rsid w:val="5BE17686"/>
    <w:rsid w:val="5C171720"/>
    <w:rsid w:val="5C845CA6"/>
    <w:rsid w:val="5C9C51B1"/>
    <w:rsid w:val="5CA032A2"/>
    <w:rsid w:val="5CC11424"/>
    <w:rsid w:val="5D594426"/>
    <w:rsid w:val="5D836417"/>
    <w:rsid w:val="5E751F73"/>
    <w:rsid w:val="5EB620BE"/>
    <w:rsid w:val="5F304EA5"/>
    <w:rsid w:val="5F4A2210"/>
    <w:rsid w:val="5FB9366A"/>
    <w:rsid w:val="5FF20BA1"/>
    <w:rsid w:val="6032080B"/>
    <w:rsid w:val="605C7ACE"/>
    <w:rsid w:val="613008B2"/>
    <w:rsid w:val="613C45F4"/>
    <w:rsid w:val="618C5616"/>
    <w:rsid w:val="62453A27"/>
    <w:rsid w:val="63F42AC0"/>
    <w:rsid w:val="658B6BFA"/>
    <w:rsid w:val="65C92506"/>
    <w:rsid w:val="65D650BD"/>
    <w:rsid w:val="66317ACE"/>
    <w:rsid w:val="66AE07A8"/>
    <w:rsid w:val="67B13EA3"/>
    <w:rsid w:val="67C51B08"/>
    <w:rsid w:val="68514DE6"/>
    <w:rsid w:val="68564A8F"/>
    <w:rsid w:val="687B4566"/>
    <w:rsid w:val="68F3786F"/>
    <w:rsid w:val="69263E51"/>
    <w:rsid w:val="69563245"/>
    <w:rsid w:val="695B5C77"/>
    <w:rsid w:val="69B60855"/>
    <w:rsid w:val="6A1D05BA"/>
    <w:rsid w:val="6AD02094"/>
    <w:rsid w:val="6AF128BA"/>
    <w:rsid w:val="6B2B61DA"/>
    <w:rsid w:val="6BD03011"/>
    <w:rsid w:val="6C3B63F2"/>
    <w:rsid w:val="6C9C7DDE"/>
    <w:rsid w:val="6C9D1C0A"/>
    <w:rsid w:val="6CD8514F"/>
    <w:rsid w:val="6CEF35DD"/>
    <w:rsid w:val="6D3F6DD5"/>
    <w:rsid w:val="6DAB126C"/>
    <w:rsid w:val="6E594E78"/>
    <w:rsid w:val="6EBD6FC6"/>
    <w:rsid w:val="6EE111E3"/>
    <w:rsid w:val="6F945297"/>
    <w:rsid w:val="6FD0245A"/>
    <w:rsid w:val="6FEC5F35"/>
    <w:rsid w:val="70301FFC"/>
    <w:rsid w:val="70415E91"/>
    <w:rsid w:val="705B5B4E"/>
    <w:rsid w:val="722D125A"/>
    <w:rsid w:val="72735CCD"/>
    <w:rsid w:val="728253EA"/>
    <w:rsid w:val="729015C5"/>
    <w:rsid w:val="733A5F91"/>
    <w:rsid w:val="734549B9"/>
    <w:rsid w:val="7354793C"/>
    <w:rsid w:val="73BA1194"/>
    <w:rsid w:val="748271B1"/>
    <w:rsid w:val="74BE25F0"/>
    <w:rsid w:val="74E355DB"/>
    <w:rsid w:val="75641B84"/>
    <w:rsid w:val="75D56E97"/>
    <w:rsid w:val="76047667"/>
    <w:rsid w:val="76141C5B"/>
    <w:rsid w:val="78FD2070"/>
    <w:rsid w:val="79473EC1"/>
    <w:rsid w:val="7A45448D"/>
    <w:rsid w:val="7A56731D"/>
    <w:rsid w:val="7A632BC2"/>
    <w:rsid w:val="7B352940"/>
    <w:rsid w:val="7B9F622C"/>
    <w:rsid w:val="7C637C34"/>
    <w:rsid w:val="7C6519B7"/>
    <w:rsid w:val="7C9C6854"/>
    <w:rsid w:val="7CAC6C53"/>
    <w:rsid w:val="7CCA303F"/>
    <w:rsid w:val="7D112803"/>
    <w:rsid w:val="7D2F326F"/>
    <w:rsid w:val="7D3D5010"/>
    <w:rsid w:val="7D3F1D11"/>
    <w:rsid w:val="7DCB6CFE"/>
    <w:rsid w:val="7E8108FC"/>
    <w:rsid w:val="7F360A7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qFormat="1"/>
    <w:lsdException w:name="toc 2" w:semiHidden="0" w:uiPriority="39"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nhideWhenUsed="1"/>
    <w:lsdException w:name="footnote text" w:uiPriority="0" w:qFormat="1"/>
    <w:lsdException w:name="annotation text" w:unhideWhenUsed="1" w:qFormat="1"/>
    <w:lsdException w:name="header" w:semiHidden="0" w:qFormat="1"/>
    <w:lsdException w:name="footer" w:semiHidden="0" w:qFormat="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iPriority="0" w:qFormat="1"/>
    <w:lsdException w:name="annotation reference" w:unhideWhenUsed="1" w:qFormat="1"/>
    <w:lsdException w:name="line number" w:unhideWhenUsed="1"/>
    <w:lsdException w:name="page number" w:semiHidden="0" w:qFormat="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Default Paragraph Font" w:uiPriority="1" w:unhideWhenUsed="1"/>
    <w:lsdException w:name="Body Text" w:semiHidden="0" w:uiPriority="0" w:qFormat="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semiHidden="0" w:uiPriority="0" w:unhideWhenUsed="1" w:qFormat="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qFormat="1"/>
    <w:lsdException w:name="FollowedHyperlink" w:unhideWhenUsed="1"/>
    <w:lsdException w:name="Strong" w:semiHidden="0" w:uiPriority="22" w:qFormat="1"/>
    <w:lsdException w:name="Emphasis" w:semiHidden="0" w:uiPriority="20" w:qFormat="1"/>
    <w:lsdException w:name="Document Map" w:unhideWhenUsed="1" w:qFormat="1"/>
    <w:lsdException w:name="Plain Text" w:unhideWhenUsed="1"/>
    <w:lsdException w:name="E-mail Signature" w:unhideWhenUsed="1"/>
    <w:lsdException w:name="HTML Top of Form" w:unhideWhenUsed="1"/>
    <w:lsdException w:name="HTML Bottom of Form" w:unhideWhenUsed="1"/>
    <w:lsdException w:name="Normal (Web)" w:qFormat="1"/>
    <w:lsdException w:name="HTML Acronym" w:uiPriority="0" w:qFormat="1"/>
    <w:lsdException w:name="HTML Address" w:uiPriority="0" w:qFormat="1"/>
    <w:lsdException w:name="HTML Cite" w:uiPriority="0" w:qFormat="1"/>
    <w:lsdException w:name="HTML Code" w:uiPriority="0" w:qFormat="1"/>
    <w:lsdException w:name="HTML Definition" w:uiPriority="0" w:qFormat="1"/>
    <w:lsdException w:name="HTML Keyboard" w:uiPriority="0" w:qFormat="1"/>
    <w:lsdException w:name="HTML Preformatted" w:uiPriority="0" w:qFormat="1"/>
    <w:lsdException w:name="HTML Sample" w:uiPriority="0" w:qFormat="1"/>
    <w:lsdException w:name="HTML Typewriter" w:uiPriority="0" w:qFormat="1"/>
    <w:lsdException w:name="HTML Variable" w:uiPriority="0" w:qFormat="1"/>
    <w:lsdException w:name="Normal Table" w:unhideWhenUsed="1" w:qFormat="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qFormat="1"/>
    <w:lsdException w:name="Table Grid" w:semiHidden="0" w:uiPriority="0" w:qFormat="1"/>
    <w:lsdException w:name="Table Theme" w:unhideWhenUsed="1"/>
    <w:lsdException w:name="Placeholder Text" w:unhideWhenUsed="1"/>
    <w:lsdException w:name="No Spacing"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nhideWhenUsed="1"/>
    <w:lsdException w:name="List Paragraph" w:semiHidden="0" w:uiPriority="34" w:qFormat="1"/>
    <w:lsdException w:name="Quote" w:unhideWhenUsed="1"/>
    <w:lsdException w:name="Intense Quote"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fa">
    <w:name w:val="Normal"/>
    <w:qFormat/>
    <w:rsid w:val="001B7A46"/>
    <w:pPr>
      <w:widowControl w:val="0"/>
      <w:jc w:val="both"/>
    </w:pPr>
    <w:rPr>
      <w:kern w:val="2"/>
      <w:sz w:val="21"/>
      <w:szCs w:val="24"/>
    </w:rPr>
  </w:style>
  <w:style w:type="paragraph" w:styleId="1">
    <w:name w:val="heading 1"/>
    <w:basedOn w:val="afa"/>
    <w:next w:val="afa"/>
    <w:link w:val="1Char"/>
    <w:qFormat/>
    <w:rsid w:val="001B7A46"/>
    <w:pPr>
      <w:keepNext/>
      <w:keepLines/>
      <w:spacing w:before="340" w:after="330" w:line="578" w:lineRule="auto"/>
      <w:outlineLvl w:val="0"/>
    </w:pPr>
    <w:rPr>
      <w:b/>
      <w:bCs/>
      <w:kern w:val="44"/>
      <w:sz w:val="44"/>
      <w:szCs w:val="44"/>
    </w:rPr>
  </w:style>
  <w:style w:type="paragraph" w:styleId="2">
    <w:name w:val="heading 2"/>
    <w:basedOn w:val="afa"/>
    <w:next w:val="afa"/>
    <w:link w:val="2Char"/>
    <w:qFormat/>
    <w:rsid w:val="001B7A46"/>
    <w:pPr>
      <w:keepNext/>
      <w:keepLines/>
      <w:spacing w:before="260" w:after="260" w:line="416" w:lineRule="auto"/>
      <w:outlineLvl w:val="1"/>
    </w:pPr>
    <w:rPr>
      <w:rFonts w:ascii="Arial" w:eastAsia="黑体" w:hAnsi="Arial"/>
      <w:b/>
      <w:bCs/>
      <w:sz w:val="32"/>
      <w:szCs w:val="32"/>
    </w:rPr>
  </w:style>
  <w:style w:type="paragraph" w:styleId="3">
    <w:name w:val="heading 3"/>
    <w:basedOn w:val="afa"/>
    <w:next w:val="afa"/>
    <w:link w:val="3Char"/>
    <w:qFormat/>
    <w:rsid w:val="001B7A46"/>
    <w:pPr>
      <w:keepNext/>
      <w:keepLines/>
      <w:spacing w:before="260" w:after="260" w:line="416" w:lineRule="auto"/>
      <w:outlineLvl w:val="2"/>
    </w:pPr>
    <w:rPr>
      <w:b/>
      <w:bCs/>
      <w:sz w:val="32"/>
      <w:szCs w:val="32"/>
    </w:rPr>
  </w:style>
  <w:style w:type="paragraph" w:styleId="4">
    <w:name w:val="heading 4"/>
    <w:basedOn w:val="afa"/>
    <w:next w:val="afa"/>
    <w:qFormat/>
    <w:rsid w:val="001B7A46"/>
    <w:pPr>
      <w:keepNext/>
      <w:keepLines/>
      <w:spacing w:before="280" w:after="290" w:line="376" w:lineRule="auto"/>
      <w:outlineLvl w:val="3"/>
    </w:pPr>
    <w:rPr>
      <w:rFonts w:ascii="Arial" w:eastAsia="黑体" w:hAnsi="Arial"/>
      <w:b/>
      <w:bCs/>
      <w:sz w:val="28"/>
      <w:szCs w:val="28"/>
    </w:rPr>
  </w:style>
  <w:style w:type="paragraph" w:styleId="5">
    <w:name w:val="heading 5"/>
    <w:basedOn w:val="afa"/>
    <w:next w:val="afa"/>
    <w:qFormat/>
    <w:rsid w:val="001B7A46"/>
    <w:pPr>
      <w:keepNext/>
      <w:keepLines/>
      <w:spacing w:before="280" w:after="290" w:line="376" w:lineRule="auto"/>
      <w:outlineLvl w:val="4"/>
    </w:pPr>
    <w:rPr>
      <w:b/>
      <w:bCs/>
      <w:sz w:val="28"/>
      <w:szCs w:val="28"/>
    </w:rPr>
  </w:style>
  <w:style w:type="paragraph" w:styleId="6">
    <w:name w:val="heading 6"/>
    <w:basedOn w:val="afa"/>
    <w:next w:val="afa"/>
    <w:qFormat/>
    <w:rsid w:val="001B7A46"/>
    <w:pPr>
      <w:keepNext/>
      <w:keepLines/>
      <w:spacing w:before="240" w:after="64" w:line="320" w:lineRule="auto"/>
      <w:outlineLvl w:val="5"/>
    </w:pPr>
    <w:rPr>
      <w:rFonts w:ascii="Arial" w:eastAsia="黑体" w:hAnsi="Arial"/>
      <w:b/>
      <w:bCs/>
      <w:sz w:val="24"/>
    </w:rPr>
  </w:style>
  <w:style w:type="paragraph" w:styleId="7">
    <w:name w:val="heading 7"/>
    <w:basedOn w:val="afa"/>
    <w:next w:val="afa"/>
    <w:qFormat/>
    <w:rsid w:val="001B7A46"/>
    <w:pPr>
      <w:keepNext/>
      <w:keepLines/>
      <w:spacing w:before="240" w:after="64" w:line="320" w:lineRule="auto"/>
      <w:outlineLvl w:val="6"/>
    </w:pPr>
    <w:rPr>
      <w:b/>
      <w:bCs/>
      <w:sz w:val="24"/>
    </w:rPr>
  </w:style>
  <w:style w:type="paragraph" w:styleId="8">
    <w:name w:val="heading 8"/>
    <w:basedOn w:val="afa"/>
    <w:next w:val="afa"/>
    <w:qFormat/>
    <w:rsid w:val="001B7A46"/>
    <w:pPr>
      <w:keepNext/>
      <w:keepLines/>
      <w:spacing w:before="240" w:after="64" w:line="320" w:lineRule="auto"/>
      <w:outlineLvl w:val="7"/>
    </w:pPr>
    <w:rPr>
      <w:rFonts w:ascii="Arial" w:eastAsia="黑体" w:hAnsi="Arial"/>
      <w:sz w:val="24"/>
    </w:rPr>
  </w:style>
  <w:style w:type="paragraph" w:styleId="9">
    <w:name w:val="heading 9"/>
    <w:basedOn w:val="afa"/>
    <w:next w:val="afa"/>
    <w:qFormat/>
    <w:rsid w:val="001B7A46"/>
    <w:pPr>
      <w:keepNext/>
      <w:keepLines/>
      <w:spacing w:before="240" w:after="64" w:line="320" w:lineRule="auto"/>
      <w:outlineLvl w:val="8"/>
    </w:pPr>
    <w:rPr>
      <w:rFonts w:ascii="Arial" w:eastAsia="黑体" w:hAnsi="Arial"/>
      <w:szCs w:val="21"/>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70">
    <w:name w:val="toc 7"/>
    <w:basedOn w:val="60"/>
    <w:next w:val="afa"/>
    <w:semiHidden/>
    <w:qFormat/>
    <w:rsid w:val="001B7A46"/>
  </w:style>
  <w:style w:type="paragraph" w:styleId="60">
    <w:name w:val="toc 6"/>
    <w:basedOn w:val="50"/>
    <w:next w:val="afa"/>
    <w:semiHidden/>
    <w:qFormat/>
    <w:rsid w:val="001B7A46"/>
  </w:style>
  <w:style w:type="paragraph" w:styleId="50">
    <w:name w:val="toc 5"/>
    <w:basedOn w:val="40"/>
    <w:next w:val="afa"/>
    <w:semiHidden/>
    <w:qFormat/>
    <w:rsid w:val="001B7A46"/>
  </w:style>
  <w:style w:type="paragraph" w:styleId="40">
    <w:name w:val="toc 4"/>
    <w:basedOn w:val="30"/>
    <w:next w:val="afa"/>
    <w:semiHidden/>
    <w:qFormat/>
    <w:rsid w:val="001B7A46"/>
  </w:style>
  <w:style w:type="paragraph" w:styleId="30">
    <w:name w:val="toc 3"/>
    <w:basedOn w:val="20"/>
    <w:next w:val="afa"/>
    <w:semiHidden/>
    <w:qFormat/>
    <w:rsid w:val="001B7A46"/>
  </w:style>
  <w:style w:type="paragraph" w:styleId="20">
    <w:name w:val="toc 2"/>
    <w:basedOn w:val="10"/>
    <w:next w:val="afa"/>
    <w:uiPriority w:val="39"/>
    <w:qFormat/>
    <w:rsid w:val="001B7A46"/>
  </w:style>
  <w:style w:type="paragraph" w:styleId="10">
    <w:name w:val="toc 1"/>
    <w:next w:val="afa"/>
    <w:uiPriority w:val="39"/>
    <w:qFormat/>
    <w:rsid w:val="001B7A46"/>
    <w:pPr>
      <w:jc w:val="both"/>
    </w:pPr>
    <w:rPr>
      <w:rFonts w:ascii="宋体"/>
      <w:sz w:val="21"/>
    </w:rPr>
  </w:style>
  <w:style w:type="paragraph" w:styleId="afe">
    <w:name w:val="Document Map"/>
    <w:basedOn w:val="afa"/>
    <w:link w:val="Char"/>
    <w:uiPriority w:val="99"/>
    <w:semiHidden/>
    <w:unhideWhenUsed/>
    <w:qFormat/>
    <w:rsid w:val="001B7A46"/>
    <w:rPr>
      <w:rFonts w:ascii="宋体"/>
      <w:sz w:val="18"/>
      <w:szCs w:val="18"/>
    </w:rPr>
  </w:style>
  <w:style w:type="paragraph" w:styleId="aff">
    <w:name w:val="annotation text"/>
    <w:basedOn w:val="afa"/>
    <w:link w:val="Char0"/>
    <w:uiPriority w:val="99"/>
    <w:semiHidden/>
    <w:unhideWhenUsed/>
    <w:qFormat/>
    <w:rsid w:val="001B7A46"/>
    <w:pPr>
      <w:jc w:val="left"/>
    </w:pPr>
    <w:rPr>
      <w:szCs w:val="21"/>
    </w:rPr>
  </w:style>
  <w:style w:type="paragraph" w:styleId="aff0">
    <w:name w:val="Body Text"/>
    <w:basedOn w:val="afa"/>
    <w:link w:val="Char1"/>
    <w:qFormat/>
    <w:rsid w:val="001B7A46"/>
    <w:rPr>
      <w:sz w:val="28"/>
    </w:rPr>
  </w:style>
  <w:style w:type="paragraph" w:styleId="HTML">
    <w:name w:val="HTML Address"/>
    <w:basedOn w:val="afa"/>
    <w:semiHidden/>
    <w:qFormat/>
    <w:rsid w:val="001B7A46"/>
    <w:rPr>
      <w:i/>
      <w:iCs/>
    </w:rPr>
  </w:style>
  <w:style w:type="paragraph" w:styleId="80">
    <w:name w:val="toc 8"/>
    <w:basedOn w:val="70"/>
    <w:next w:val="afa"/>
    <w:semiHidden/>
    <w:qFormat/>
    <w:rsid w:val="001B7A46"/>
  </w:style>
  <w:style w:type="paragraph" w:styleId="aff1">
    <w:name w:val="Date"/>
    <w:basedOn w:val="afa"/>
    <w:next w:val="afa"/>
    <w:link w:val="Char2"/>
    <w:unhideWhenUsed/>
    <w:qFormat/>
    <w:rsid w:val="001B7A46"/>
    <w:pPr>
      <w:ind w:leftChars="2500" w:left="100"/>
    </w:pPr>
    <w:rPr>
      <w:kern w:val="0"/>
      <w:sz w:val="20"/>
      <w:szCs w:val="21"/>
    </w:rPr>
  </w:style>
  <w:style w:type="paragraph" w:styleId="aff2">
    <w:name w:val="Balloon Text"/>
    <w:basedOn w:val="afa"/>
    <w:link w:val="Char3"/>
    <w:uiPriority w:val="99"/>
    <w:semiHidden/>
    <w:qFormat/>
    <w:rsid w:val="001B7A46"/>
    <w:rPr>
      <w:kern w:val="0"/>
      <w:sz w:val="18"/>
      <w:szCs w:val="18"/>
    </w:rPr>
  </w:style>
  <w:style w:type="paragraph" w:styleId="aff3">
    <w:name w:val="footer"/>
    <w:basedOn w:val="afa"/>
    <w:link w:val="Char4"/>
    <w:uiPriority w:val="99"/>
    <w:qFormat/>
    <w:rsid w:val="001B7A46"/>
    <w:pPr>
      <w:tabs>
        <w:tab w:val="center" w:pos="4153"/>
        <w:tab w:val="right" w:pos="8306"/>
      </w:tabs>
      <w:snapToGrid w:val="0"/>
      <w:ind w:rightChars="100" w:right="210"/>
      <w:jc w:val="right"/>
    </w:pPr>
    <w:rPr>
      <w:sz w:val="18"/>
      <w:szCs w:val="18"/>
    </w:rPr>
  </w:style>
  <w:style w:type="paragraph" w:styleId="aff4">
    <w:name w:val="header"/>
    <w:basedOn w:val="afa"/>
    <w:link w:val="Char5"/>
    <w:uiPriority w:val="99"/>
    <w:qFormat/>
    <w:rsid w:val="001B7A46"/>
    <w:pPr>
      <w:pBdr>
        <w:bottom w:val="single" w:sz="6" w:space="1" w:color="auto"/>
      </w:pBdr>
      <w:tabs>
        <w:tab w:val="center" w:pos="4153"/>
        <w:tab w:val="right" w:pos="8306"/>
      </w:tabs>
      <w:snapToGrid w:val="0"/>
      <w:jc w:val="center"/>
    </w:pPr>
    <w:rPr>
      <w:sz w:val="18"/>
      <w:szCs w:val="18"/>
    </w:rPr>
  </w:style>
  <w:style w:type="paragraph" w:styleId="aff5">
    <w:name w:val="footnote text"/>
    <w:basedOn w:val="afa"/>
    <w:semiHidden/>
    <w:qFormat/>
    <w:rsid w:val="001B7A46"/>
    <w:pPr>
      <w:snapToGrid w:val="0"/>
      <w:jc w:val="left"/>
    </w:pPr>
    <w:rPr>
      <w:sz w:val="18"/>
      <w:szCs w:val="18"/>
    </w:rPr>
  </w:style>
  <w:style w:type="paragraph" w:styleId="90">
    <w:name w:val="toc 9"/>
    <w:basedOn w:val="80"/>
    <w:next w:val="afa"/>
    <w:semiHidden/>
    <w:qFormat/>
    <w:rsid w:val="001B7A46"/>
  </w:style>
  <w:style w:type="paragraph" w:styleId="HTML0">
    <w:name w:val="HTML Preformatted"/>
    <w:basedOn w:val="afa"/>
    <w:semiHidden/>
    <w:qFormat/>
    <w:rsid w:val="001B7A46"/>
    <w:rPr>
      <w:rFonts w:ascii="Courier New" w:hAnsi="Courier New" w:cs="Courier New"/>
      <w:sz w:val="20"/>
      <w:szCs w:val="20"/>
    </w:rPr>
  </w:style>
  <w:style w:type="paragraph" w:styleId="aff6">
    <w:name w:val="Normal (Web)"/>
    <w:basedOn w:val="afa"/>
    <w:uiPriority w:val="99"/>
    <w:semiHidden/>
    <w:qFormat/>
    <w:rsid w:val="001B7A46"/>
    <w:pPr>
      <w:widowControl/>
      <w:spacing w:before="100" w:beforeAutospacing="1" w:after="100" w:afterAutospacing="1"/>
      <w:jc w:val="left"/>
    </w:pPr>
    <w:rPr>
      <w:rFonts w:ascii="宋体" w:hAnsi="宋体" w:cs="宋体"/>
      <w:kern w:val="0"/>
      <w:sz w:val="24"/>
    </w:rPr>
  </w:style>
  <w:style w:type="paragraph" w:styleId="aff7">
    <w:name w:val="Title"/>
    <w:basedOn w:val="afa"/>
    <w:link w:val="Char6"/>
    <w:uiPriority w:val="99"/>
    <w:qFormat/>
    <w:rsid w:val="001B7A46"/>
    <w:pPr>
      <w:spacing w:before="240" w:after="60"/>
      <w:jc w:val="center"/>
      <w:outlineLvl w:val="0"/>
    </w:pPr>
    <w:rPr>
      <w:rFonts w:ascii="Arial" w:hAnsi="Arial" w:cs="Arial"/>
      <w:b/>
      <w:bCs/>
      <w:sz w:val="32"/>
      <w:szCs w:val="32"/>
    </w:rPr>
  </w:style>
  <w:style w:type="table" w:styleId="aff8">
    <w:name w:val="Table Grid"/>
    <w:basedOn w:val="afc"/>
    <w:qFormat/>
    <w:rsid w:val="001B7A4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9">
    <w:name w:val="page number"/>
    <w:uiPriority w:val="99"/>
    <w:qFormat/>
    <w:rsid w:val="001B7A46"/>
    <w:rPr>
      <w:rFonts w:ascii="Times New Roman" w:eastAsia="宋体" w:hAnsi="Times New Roman"/>
      <w:sz w:val="18"/>
    </w:rPr>
  </w:style>
  <w:style w:type="character" w:styleId="affa">
    <w:name w:val="Emphasis"/>
    <w:uiPriority w:val="20"/>
    <w:qFormat/>
    <w:rsid w:val="001B7A46"/>
    <w:rPr>
      <w:i/>
      <w:iCs/>
    </w:rPr>
  </w:style>
  <w:style w:type="character" w:styleId="HTML1">
    <w:name w:val="HTML Definition"/>
    <w:semiHidden/>
    <w:qFormat/>
    <w:rsid w:val="001B7A46"/>
    <w:rPr>
      <w:i/>
      <w:iCs/>
    </w:rPr>
  </w:style>
  <w:style w:type="character" w:styleId="HTML2">
    <w:name w:val="HTML Typewriter"/>
    <w:semiHidden/>
    <w:qFormat/>
    <w:rsid w:val="001B7A46"/>
    <w:rPr>
      <w:rFonts w:ascii="Courier New" w:hAnsi="Courier New"/>
      <w:sz w:val="20"/>
      <w:szCs w:val="20"/>
    </w:rPr>
  </w:style>
  <w:style w:type="character" w:styleId="HTML3">
    <w:name w:val="HTML Acronym"/>
    <w:basedOn w:val="afb"/>
    <w:semiHidden/>
    <w:qFormat/>
    <w:rsid w:val="001B7A46"/>
  </w:style>
  <w:style w:type="character" w:styleId="HTML4">
    <w:name w:val="HTML Variable"/>
    <w:semiHidden/>
    <w:qFormat/>
    <w:rsid w:val="001B7A46"/>
    <w:rPr>
      <w:i/>
      <w:iCs/>
    </w:rPr>
  </w:style>
  <w:style w:type="character" w:styleId="affb">
    <w:name w:val="Hyperlink"/>
    <w:uiPriority w:val="99"/>
    <w:qFormat/>
    <w:rsid w:val="001B7A46"/>
    <w:rPr>
      <w:rFonts w:ascii="Times New Roman" w:eastAsia="宋体" w:hAnsi="Times New Roman"/>
      <w:color w:val="auto"/>
      <w:spacing w:val="0"/>
      <w:w w:val="100"/>
      <w:position w:val="0"/>
      <w:sz w:val="21"/>
      <w:u w:val="none"/>
      <w:vertAlign w:val="baseline"/>
    </w:rPr>
  </w:style>
  <w:style w:type="character" w:styleId="HTML5">
    <w:name w:val="HTML Code"/>
    <w:semiHidden/>
    <w:qFormat/>
    <w:rsid w:val="001B7A46"/>
    <w:rPr>
      <w:rFonts w:ascii="Courier New" w:hAnsi="Courier New"/>
      <w:sz w:val="20"/>
      <w:szCs w:val="20"/>
    </w:rPr>
  </w:style>
  <w:style w:type="character" w:styleId="affc">
    <w:name w:val="annotation reference"/>
    <w:basedOn w:val="afb"/>
    <w:uiPriority w:val="99"/>
    <w:semiHidden/>
    <w:unhideWhenUsed/>
    <w:qFormat/>
    <w:rsid w:val="001B7A46"/>
    <w:rPr>
      <w:sz w:val="21"/>
      <w:szCs w:val="21"/>
    </w:rPr>
  </w:style>
  <w:style w:type="character" w:styleId="HTML6">
    <w:name w:val="HTML Cite"/>
    <w:semiHidden/>
    <w:qFormat/>
    <w:rsid w:val="001B7A46"/>
    <w:rPr>
      <w:i/>
      <w:iCs/>
    </w:rPr>
  </w:style>
  <w:style w:type="character" w:styleId="affd">
    <w:name w:val="footnote reference"/>
    <w:semiHidden/>
    <w:qFormat/>
    <w:rsid w:val="001B7A46"/>
    <w:rPr>
      <w:vertAlign w:val="superscript"/>
    </w:rPr>
  </w:style>
  <w:style w:type="character" w:styleId="HTML7">
    <w:name w:val="HTML Keyboard"/>
    <w:semiHidden/>
    <w:qFormat/>
    <w:rsid w:val="001B7A46"/>
    <w:rPr>
      <w:rFonts w:ascii="Courier New" w:hAnsi="Courier New"/>
      <w:sz w:val="20"/>
      <w:szCs w:val="20"/>
    </w:rPr>
  </w:style>
  <w:style w:type="character" w:styleId="HTML8">
    <w:name w:val="HTML Sample"/>
    <w:semiHidden/>
    <w:qFormat/>
    <w:rsid w:val="001B7A46"/>
    <w:rPr>
      <w:rFonts w:ascii="Courier New" w:hAnsi="Courier New"/>
    </w:rPr>
  </w:style>
  <w:style w:type="character" w:customStyle="1" w:styleId="1Char">
    <w:name w:val="标题 1 Char"/>
    <w:link w:val="1"/>
    <w:qFormat/>
    <w:rsid w:val="001B7A46"/>
    <w:rPr>
      <w:b/>
      <w:bCs/>
      <w:kern w:val="44"/>
      <w:sz w:val="44"/>
      <w:szCs w:val="44"/>
    </w:rPr>
  </w:style>
  <w:style w:type="character" w:customStyle="1" w:styleId="2Char">
    <w:name w:val="标题 2 Char"/>
    <w:link w:val="2"/>
    <w:qFormat/>
    <w:rsid w:val="001B7A46"/>
    <w:rPr>
      <w:rFonts w:ascii="Arial" w:eastAsia="黑体" w:hAnsi="Arial"/>
      <w:b/>
      <w:bCs/>
      <w:kern w:val="2"/>
      <w:sz w:val="32"/>
      <w:szCs w:val="32"/>
    </w:rPr>
  </w:style>
  <w:style w:type="character" w:customStyle="1" w:styleId="3Char">
    <w:name w:val="标题 3 Char"/>
    <w:link w:val="3"/>
    <w:qFormat/>
    <w:rsid w:val="001B7A46"/>
    <w:rPr>
      <w:b/>
      <w:bCs/>
      <w:kern w:val="2"/>
      <w:sz w:val="32"/>
      <w:szCs w:val="32"/>
    </w:rPr>
  </w:style>
  <w:style w:type="paragraph" w:customStyle="1" w:styleId="affe">
    <w:name w:val="标准标志"/>
    <w:next w:val="afa"/>
    <w:uiPriority w:val="99"/>
    <w:qFormat/>
    <w:rsid w:val="001B7A46"/>
    <w:pPr>
      <w:framePr w:w="2268" w:h="1392" w:hRule="exact" w:wrap="around" w:hAnchor="margin" w:x="6748" w:y="171" w:anchorLock="1"/>
      <w:shd w:val="solid" w:color="FFFFFF" w:fill="FFFFFF"/>
      <w:spacing w:line="0" w:lineRule="atLeast"/>
      <w:jc w:val="right"/>
    </w:pPr>
    <w:rPr>
      <w:b/>
      <w:w w:val="130"/>
      <w:sz w:val="96"/>
    </w:rPr>
  </w:style>
  <w:style w:type="paragraph" w:customStyle="1" w:styleId="afff">
    <w:name w:val="标准称谓"/>
    <w:next w:val="afa"/>
    <w:qFormat/>
    <w:rsid w:val="001B7A46"/>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0">
    <w:name w:val="标准书脚_偶数页"/>
    <w:uiPriority w:val="99"/>
    <w:qFormat/>
    <w:rsid w:val="001B7A46"/>
    <w:pPr>
      <w:spacing w:before="120"/>
    </w:pPr>
    <w:rPr>
      <w:sz w:val="18"/>
    </w:rPr>
  </w:style>
  <w:style w:type="paragraph" w:customStyle="1" w:styleId="afff1">
    <w:name w:val="标准书脚_奇数页"/>
    <w:uiPriority w:val="99"/>
    <w:qFormat/>
    <w:rsid w:val="001B7A46"/>
    <w:pPr>
      <w:spacing w:before="120"/>
      <w:jc w:val="right"/>
    </w:pPr>
    <w:rPr>
      <w:sz w:val="18"/>
    </w:rPr>
  </w:style>
  <w:style w:type="paragraph" w:customStyle="1" w:styleId="afff2">
    <w:name w:val="标准书眉_奇数页"/>
    <w:next w:val="afa"/>
    <w:uiPriority w:val="99"/>
    <w:qFormat/>
    <w:rsid w:val="001B7A46"/>
    <w:pPr>
      <w:tabs>
        <w:tab w:val="center" w:pos="4154"/>
        <w:tab w:val="right" w:pos="8306"/>
      </w:tabs>
      <w:spacing w:after="120"/>
      <w:jc w:val="right"/>
    </w:pPr>
    <w:rPr>
      <w:sz w:val="21"/>
    </w:rPr>
  </w:style>
  <w:style w:type="paragraph" w:customStyle="1" w:styleId="afff3">
    <w:name w:val="标准书眉_偶数页"/>
    <w:basedOn w:val="afff2"/>
    <w:next w:val="afa"/>
    <w:uiPriority w:val="99"/>
    <w:qFormat/>
    <w:rsid w:val="001B7A46"/>
    <w:pPr>
      <w:jc w:val="left"/>
    </w:pPr>
  </w:style>
  <w:style w:type="paragraph" w:customStyle="1" w:styleId="afff4">
    <w:name w:val="标准书眉一"/>
    <w:uiPriority w:val="99"/>
    <w:qFormat/>
    <w:rsid w:val="001B7A46"/>
    <w:pPr>
      <w:jc w:val="both"/>
    </w:pPr>
  </w:style>
  <w:style w:type="paragraph" w:customStyle="1" w:styleId="af1">
    <w:name w:val="前言、引言标题"/>
    <w:next w:val="afa"/>
    <w:qFormat/>
    <w:rsid w:val="001B7A46"/>
    <w:pPr>
      <w:numPr>
        <w:numId w:val="1"/>
      </w:numPr>
      <w:shd w:val="clear" w:color="FFFFFF" w:fill="FFFFFF"/>
      <w:spacing w:before="640" w:after="560"/>
      <w:jc w:val="center"/>
      <w:outlineLvl w:val="0"/>
    </w:pPr>
    <w:rPr>
      <w:rFonts w:ascii="黑体" w:eastAsia="黑体"/>
      <w:sz w:val="32"/>
    </w:rPr>
  </w:style>
  <w:style w:type="paragraph" w:customStyle="1" w:styleId="afff5">
    <w:name w:val="参考文献、索引标题"/>
    <w:basedOn w:val="af1"/>
    <w:next w:val="afa"/>
    <w:uiPriority w:val="99"/>
    <w:qFormat/>
    <w:rsid w:val="001B7A46"/>
    <w:pPr>
      <w:numPr>
        <w:numId w:val="0"/>
      </w:numPr>
      <w:spacing w:after="200"/>
    </w:pPr>
    <w:rPr>
      <w:sz w:val="21"/>
    </w:rPr>
  </w:style>
  <w:style w:type="paragraph" w:customStyle="1" w:styleId="afff6">
    <w:name w:val="段"/>
    <w:link w:val="Char7"/>
    <w:qFormat/>
    <w:rsid w:val="001B7A46"/>
    <w:pPr>
      <w:autoSpaceDE w:val="0"/>
      <w:autoSpaceDN w:val="0"/>
      <w:ind w:firstLineChars="200" w:firstLine="200"/>
      <w:jc w:val="both"/>
    </w:pPr>
    <w:rPr>
      <w:rFonts w:ascii="宋体"/>
      <w:sz w:val="21"/>
    </w:rPr>
  </w:style>
  <w:style w:type="character" w:customStyle="1" w:styleId="Char7">
    <w:name w:val="段 Char"/>
    <w:link w:val="afff6"/>
    <w:qFormat/>
    <w:rsid w:val="001B7A46"/>
    <w:rPr>
      <w:rFonts w:ascii="宋体"/>
      <w:sz w:val="21"/>
      <w:lang w:bidi="ar-SA"/>
    </w:rPr>
  </w:style>
  <w:style w:type="paragraph" w:customStyle="1" w:styleId="af2">
    <w:name w:val="章标题"/>
    <w:next w:val="afff6"/>
    <w:qFormat/>
    <w:rsid w:val="001B7A46"/>
    <w:pPr>
      <w:numPr>
        <w:ilvl w:val="1"/>
        <w:numId w:val="1"/>
      </w:numPr>
      <w:spacing w:beforeLines="50" w:afterLines="50"/>
      <w:jc w:val="both"/>
      <w:outlineLvl w:val="1"/>
    </w:pPr>
    <w:rPr>
      <w:rFonts w:ascii="黑体" w:eastAsia="黑体"/>
      <w:sz w:val="21"/>
    </w:rPr>
  </w:style>
  <w:style w:type="paragraph" w:customStyle="1" w:styleId="af3">
    <w:name w:val="一级条标题"/>
    <w:basedOn w:val="af2"/>
    <w:next w:val="afff6"/>
    <w:qFormat/>
    <w:rsid w:val="001B7A46"/>
    <w:pPr>
      <w:numPr>
        <w:ilvl w:val="2"/>
      </w:numPr>
      <w:spacing w:beforeLines="0" w:afterLines="0"/>
      <w:outlineLvl w:val="2"/>
    </w:pPr>
  </w:style>
  <w:style w:type="paragraph" w:customStyle="1" w:styleId="af4">
    <w:name w:val="二级条标题"/>
    <w:basedOn w:val="af3"/>
    <w:next w:val="afff6"/>
    <w:qFormat/>
    <w:rsid w:val="001B7A46"/>
    <w:pPr>
      <w:numPr>
        <w:ilvl w:val="3"/>
      </w:numPr>
      <w:outlineLvl w:val="3"/>
    </w:pPr>
  </w:style>
  <w:style w:type="paragraph" w:customStyle="1" w:styleId="a0">
    <w:name w:val="二级无标题条"/>
    <w:basedOn w:val="afa"/>
    <w:qFormat/>
    <w:rsid w:val="001B7A46"/>
    <w:pPr>
      <w:numPr>
        <w:ilvl w:val="3"/>
        <w:numId w:val="2"/>
      </w:numPr>
    </w:pPr>
  </w:style>
  <w:style w:type="character" w:customStyle="1" w:styleId="afff7">
    <w:name w:val="发布"/>
    <w:uiPriority w:val="99"/>
    <w:qFormat/>
    <w:rsid w:val="001B7A46"/>
    <w:rPr>
      <w:rFonts w:ascii="黑体" w:eastAsia="黑体"/>
      <w:spacing w:val="22"/>
      <w:w w:val="100"/>
      <w:position w:val="3"/>
      <w:sz w:val="28"/>
    </w:rPr>
  </w:style>
  <w:style w:type="paragraph" w:customStyle="1" w:styleId="afff8">
    <w:name w:val="发布部门"/>
    <w:next w:val="afff6"/>
    <w:qFormat/>
    <w:rsid w:val="001B7A46"/>
    <w:pPr>
      <w:framePr w:w="7433" w:h="585" w:hRule="exact" w:hSpace="180" w:vSpace="180" w:wrap="around" w:hAnchor="margin" w:xAlign="center" w:y="14401" w:anchorLock="1"/>
      <w:jc w:val="center"/>
    </w:pPr>
    <w:rPr>
      <w:rFonts w:ascii="宋体"/>
      <w:b/>
      <w:spacing w:val="20"/>
      <w:w w:val="135"/>
      <w:sz w:val="36"/>
    </w:rPr>
  </w:style>
  <w:style w:type="paragraph" w:customStyle="1" w:styleId="afff9">
    <w:name w:val="发布日期"/>
    <w:uiPriority w:val="99"/>
    <w:qFormat/>
    <w:rsid w:val="001B7A46"/>
    <w:pPr>
      <w:framePr w:w="4000" w:h="473" w:hRule="exact" w:hSpace="180" w:vSpace="180" w:wrap="around" w:hAnchor="margin" w:y="13511" w:anchorLock="1"/>
    </w:pPr>
    <w:rPr>
      <w:rFonts w:eastAsia="黑体"/>
      <w:sz w:val="28"/>
    </w:rPr>
  </w:style>
  <w:style w:type="paragraph" w:customStyle="1" w:styleId="11">
    <w:name w:val="封面标准号1"/>
    <w:uiPriority w:val="99"/>
    <w:qFormat/>
    <w:rsid w:val="001B7A46"/>
    <w:pPr>
      <w:widowControl w:val="0"/>
      <w:kinsoku w:val="0"/>
      <w:overflowPunct w:val="0"/>
      <w:autoSpaceDE w:val="0"/>
      <w:autoSpaceDN w:val="0"/>
      <w:spacing w:before="308"/>
      <w:jc w:val="right"/>
      <w:textAlignment w:val="center"/>
    </w:pPr>
    <w:rPr>
      <w:sz w:val="28"/>
    </w:rPr>
  </w:style>
  <w:style w:type="paragraph" w:customStyle="1" w:styleId="21">
    <w:name w:val="封面标准号2"/>
    <w:basedOn w:val="11"/>
    <w:qFormat/>
    <w:rsid w:val="001B7A46"/>
    <w:pPr>
      <w:framePr w:w="9138" w:h="1244" w:hRule="exact" w:wrap="around" w:vAnchor="page" w:hAnchor="margin" w:y="2908"/>
      <w:adjustRightInd w:val="0"/>
      <w:spacing w:before="357" w:line="280" w:lineRule="exact"/>
    </w:pPr>
  </w:style>
  <w:style w:type="paragraph" w:customStyle="1" w:styleId="afffa">
    <w:name w:val="封面标准代替信息"/>
    <w:basedOn w:val="21"/>
    <w:qFormat/>
    <w:rsid w:val="001B7A46"/>
    <w:pPr>
      <w:framePr w:wrap="around"/>
      <w:spacing w:before="57"/>
    </w:pPr>
    <w:rPr>
      <w:rFonts w:ascii="宋体"/>
      <w:sz w:val="21"/>
    </w:rPr>
  </w:style>
  <w:style w:type="paragraph" w:customStyle="1" w:styleId="afffb">
    <w:name w:val="封面标准名称"/>
    <w:uiPriority w:val="99"/>
    <w:qFormat/>
    <w:rsid w:val="001B7A46"/>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c">
    <w:name w:val="封面标准文稿编辑信息"/>
    <w:qFormat/>
    <w:rsid w:val="001B7A46"/>
    <w:pPr>
      <w:spacing w:before="180" w:line="180" w:lineRule="exact"/>
      <w:jc w:val="center"/>
    </w:pPr>
    <w:rPr>
      <w:rFonts w:ascii="宋体"/>
      <w:sz w:val="21"/>
    </w:rPr>
  </w:style>
  <w:style w:type="paragraph" w:customStyle="1" w:styleId="afffd">
    <w:name w:val="封面标准文稿类别"/>
    <w:uiPriority w:val="99"/>
    <w:qFormat/>
    <w:rsid w:val="001B7A46"/>
    <w:pPr>
      <w:spacing w:before="440" w:line="400" w:lineRule="exact"/>
      <w:jc w:val="center"/>
    </w:pPr>
    <w:rPr>
      <w:rFonts w:ascii="宋体"/>
      <w:sz w:val="24"/>
    </w:rPr>
  </w:style>
  <w:style w:type="paragraph" w:customStyle="1" w:styleId="afffe">
    <w:name w:val="封面标准英文名称"/>
    <w:uiPriority w:val="99"/>
    <w:qFormat/>
    <w:rsid w:val="001B7A46"/>
    <w:pPr>
      <w:widowControl w:val="0"/>
      <w:spacing w:before="370" w:line="400" w:lineRule="exact"/>
      <w:jc w:val="center"/>
    </w:pPr>
    <w:rPr>
      <w:sz w:val="28"/>
    </w:rPr>
  </w:style>
  <w:style w:type="paragraph" w:customStyle="1" w:styleId="affff">
    <w:name w:val="封面一致性程度标识"/>
    <w:uiPriority w:val="99"/>
    <w:qFormat/>
    <w:rsid w:val="001B7A46"/>
    <w:pPr>
      <w:spacing w:before="440" w:line="400" w:lineRule="exact"/>
      <w:jc w:val="center"/>
    </w:pPr>
    <w:rPr>
      <w:rFonts w:ascii="宋体"/>
      <w:sz w:val="28"/>
    </w:rPr>
  </w:style>
  <w:style w:type="paragraph" w:customStyle="1" w:styleId="affff0">
    <w:name w:val="封面正文"/>
    <w:uiPriority w:val="99"/>
    <w:qFormat/>
    <w:rsid w:val="001B7A46"/>
    <w:pPr>
      <w:jc w:val="both"/>
    </w:pPr>
  </w:style>
  <w:style w:type="paragraph" w:customStyle="1" w:styleId="aa">
    <w:name w:val="附录标识"/>
    <w:basedOn w:val="af1"/>
    <w:qFormat/>
    <w:rsid w:val="001B7A46"/>
    <w:pPr>
      <w:numPr>
        <w:numId w:val="3"/>
      </w:numPr>
      <w:tabs>
        <w:tab w:val="left" w:pos="6405"/>
      </w:tabs>
      <w:spacing w:after="200"/>
    </w:pPr>
    <w:rPr>
      <w:sz w:val="21"/>
    </w:rPr>
  </w:style>
  <w:style w:type="paragraph" w:customStyle="1" w:styleId="affff1">
    <w:name w:val="附录表标题"/>
    <w:next w:val="afff6"/>
    <w:qFormat/>
    <w:rsid w:val="001B7A46"/>
    <w:pPr>
      <w:jc w:val="center"/>
      <w:textAlignment w:val="baseline"/>
    </w:pPr>
    <w:rPr>
      <w:rFonts w:ascii="黑体" w:eastAsia="黑体"/>
      <w:kern w:val="21"/>
      <w:sz w:val="21"/>
    </w:rPr>
  </w:style>
  <w:style w:type="paragraph" w:customStyle="1" w:styleId="ab">
    <w:name w:val="附录章标题"/>
    <w:next w:val="afff6"/>
    <w:qFormat/>
    <w:rsid w:val="001B7A46"/>
    <w:pPr>
      <w:numPr>
        <w:ilvl w:val="1"/>
        <w:numId w:val="3"/>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c">
    <w:name w:val="附录一级条标题"/>
    <w:basedOn w:val="ab"/>
    <w:next w:val="afff6"/>
    <w:qFormat/>
    <w:rsid w:val="001B7A46"/>
    <w:pPr>
      <w:numPr>
        <w:ilvl w:val="2"/>
      </w:numPr>
      <w:autoSpaceDN w:val="0"/>
      <w:spacing w:beforeLines="0" w:afterLines="0"/>
      <w:outlineLvl w:val="2"/>
    </w:pPr>
  </w:style>
  <w:style w:type="paragraph" w:customStyle="1" w:styleId="ad">
    <w:name w:val="附录二级条标题"/>
    <w:basedOn w:val="ac"/>
    <w:next w:val="afff6"/>
    <w:qFormat/>
    <w:rsid w:val="001B7A46"/>
    <w:pPr>
      <w:numPr>
        <w:ilvl w:val="3"/>
      </w:numPr>
      <w:outlineLvl w:val="3"/>
    </w:pPr>
  </w:style>
  <w:style w:type="paragraph" w:customStyle="1" w:styleId="ae">
    <w:name w:val="附录三级条标题"/>
    <w:basedOn w:val="ad"/>
    <w:next w:val="afff6"/>
    <w:qFormat/>
    <w:rsid w:val="001B7A46"/>
    <w:pPr>
      <w:numPr>
        <w:ilvl w:val="4"/>
      </w:numPr>
      <w:outlineLvl w:val="4"/>
    </w:pPr>
  </w:style>
  <w:style w:type="paragraph" w:customStyle="1" w:styleId="af">
    <w:name w:val="附录四级条标题"/>
    <w:basedOn w:val="ae"/>
    <w:next w:val="afff6"/>
    <w:qFormat/>
    <w:rsid w:val="001B7A46"/>
    <w:pPr>
      <w:numPr>
        <w:ilvl w:val="5"/>
      </w:numPr>
      <w:outlineLvl w:val="5"/>
    </w:pPr>
  </w:style>
  <w:style w:type="paragraph" w:customStyle="1" w:styleId="affff2">
    <w:name w:val="附录图标题"/>
    <w:next w:val="afff6"/>
    <w:qFormat/>
    <w:rsid w:val="001B7A46"/>
    <w:pPr>
      <w:jc w:val="center"/>
    </w:pPr>
    <w:rPr>
      <w:rFonts w:ascii="黑体" w:eastAsia="黑体"/>
      <w:sz w:val="21"/>
    </w:rPr>
  </w:style>
  <w:style w:type="paragraph" w:customStyle="1" w:styleId="af0">
    <w:name w:val="附录五级条标题"/>
    <w:basedOn w:val="af"/>
    <w:next w:val="afff6"/>
    <w:qFormat/>
    <w:rsid w:val="001B7A46"/>
    <w:pPr>
      <w:numPr>
        <w:ilvl w:val="6"/>
      </w:numPr>
      <w:outlineLvl w:val="6"/>
    </w:pPr>
  </w:style>
  <w:style w:type="character" w:customStyle="1" w:styleId="affff3">
    <w:name w:val="个人答复风格"/>
    <w:qFormat/>
    <w:rsid w:val="001B7A46"/>
    <w:rPr>
      <w:rFonts w:ascii="Arial" w:eastAsia="宋体" w:hAnsi="Arial" w:cs="Arial"/>
      <w:color w:val="auto"/>
      <w:sz w:val="20"/>
    </w:rPr>
  </w:style>
  <w:style w:type="character" w:customStyle="1" w:styleId="affff4">
    <w:name w:val="个人撰写风格"/>
    <w:qFormat/>
    <w:rsid w:val="001B7A46"/>
    <w:rPr>
      <w:rFonts w:ascii="Arial" w:eastAsia="宋体" w:hAnsi="Arial" w:cs="Arial"/>
      <w:color w:val="auto"/>
      <w:sz w:val="20"/>
    </w:rPr>
  </w:style>
  <w:style w:type="paragraph" w:customStyle="1" w:styleId="af9">
    <w:name w:val="列项——"/>
    <w:qFormat/>
    <w:rsid w:val="001B7A46"/>
    <w:pPr>
      <w:widowControl w:val="0"/>
      <w:numPr>
        <w:numId w:val="4"/>
      </w:numPr>
      <w:tabs>
        <w:tab w:val="clear" w:pos="1140"/>
        <w:tab w:val="left" w:pos="854"/>
      </w:tabs>
      <w:ind w:leftChars="200" w:left="200" w:hangingChars="200" w:hanging="200"/>
      <w:jc w:val="both"/>
    </w:pPr>
    <w:rPr>
      <w:rFonts w:ascii="宋体"/>
      <w:sz w:val="21"/>
    </w:rPr>
  </w:style>
  <w:style w:type="paragraph" w:customStyle="1" w:styleId="a6">
    <w:name w:val="列项·"/>
    <w:qFormat/>
    <w:rsid w:val="001B7A46"/>
    <w:pPr>
      <w:numPr>
        <w:numId w:val="5"/>
      </w:numPr>
      <w:tabs>
        <w:tab w:val="clear" w:pos="1140"/>
        <w:tab w:val="left" w:pos="840"/>
      </w:tabs>
      <w:ind w:leftChars="200" w:left="840" w:hangingChars="200" w:hanging="420"/>
      <w:jc w:val="both"/>
    </w:pPr>
    <w:rPr>
      <w:rFonts w:ascii="宋体"/>
      <w:sz w:val="21"/>
    </w:rPr>
  </w:style>
  <w:style w:type="paragraph" w:customStyle="1" w:styleId="affff5">
    <w:name w:val="目次、标准名称标题"/>
    <w:basedOn w:val="af1"/>
    <w:next w:val="afff6"/>
    <w:uiPriority w:val="99"/>
    <w:qFormat/>
    <w:rsid w:val="001B7A46"/>
    <w:pPr>
      <w:numPr>
        <w:numId w:val="0"/>
      </w:numPr>
      <w:spacing w:line="460" w:lineRule="exact"/>
    </w:pPr>
  </w:style>
  <w:style w:type="paragraph" w:customStyle="1" w:styleId="affff6">
    <w:name w:val="目次、索引正文"/>
    <w:uiPriority w:val="99"/>
    <w:qFormat/>
    <w:rsid w:val="001B7A46"/>
    <w:pPr>
      <w:spacing w:line="320" w:lineRule="exact"/>
      <w:jc w:val="both"/>
    </w:pPr>
    <w:rPr>
      <w:rFonts w:ascii="宋体"/>
      <w:sz w:val="21"/>
    </w:rPr>
  </w:style>
  <w:style w:type="paragraph" w:customStyle="1" w:styleId="affff7">
    <w:name w:val="其他标准称谓"/>
    <w:uiPriority w:val="99"/>
    <w:qFormat/>
    <w:rsid w:val="001B7A46"/>
    <w:pPr>
      <w:spacing w:line="0" w:lineRule="atLeast"/>
      <w:jc w:val="distribute"/>
    </w:pPr>
    <w:rPr>
      <w:rFonts w:ascii="黑体" w:eastAsia="黑体" w:hAnsi="宋体"/>
      <w:sz w:val="52"/>
    </w:rPr>
  </w:style>
  <w:style w:type="paragraph" w:customStyle="1" w:styleId="affff8">
    <w:name w:val="其他发布部门"/>
    <w:basedOn w:val="afff8"/>
    <w:uiPriority w:val="99"/>
    <w:qFormat/>
    <w:rsid w:val="001B7A46"/>
    <w:pPr>
      <w:framePr w:wrap="around"/>
      <w:spacing w:line="0" w:lineRule="atLeast"/>
    </w:pPr>
    <w:rPr>
      <w:rFonts w:ascii="黑体" w:eastAsia="黑体"/>
      <w:b w:val="0"/>
    </w:rPr>
  </w:style>
  <w:style w:type="paragraph" w:customStyle="1" w:styleId="af5">
    <w:name w:val="三级条标题"/>
    <w:basedOn w:val="af4"/>
    <w:next w:val="afff6"/>
    <w:qFormat/>
    <w:rsid w:val="001B7A46"/>
    <w:pPr>
      <w:numPr>
        <w:ilvl w:val="4"/>
      </w:numPr>
      <w:outlineLvl w:val="4"/>
    </w:pPr>
  </w:style>
  <w:style w:type="paragraph" w:customStyle="1" w:styleId="a1">
    <w:name w:val="三级无标题条"/>
    <w:basedOn w:val="afa"/>
    <w:qFormat/>
    <w:rsid w:val="001B7A46"/>
    <w:pPr>
      <w:numPr>
        <w:ilvl w:val="4"/>
        <w:numId w:val="2"/>
      </w:numPr>
    </w:pPr>
  </w:style>
  <w:style w:type="paragraph" w:customStyle="1" w:styleId="affff9">
    <w:name w:val="实施日期"/>
    <w:basedOn w:val="afff9"/>
    <w:uiPriority w:val="99"/>
    <w:qFormat/>
    <w:rsid w:val="001B7A46"/>
    <w:pPr>
      <w:framePr w:hSpace="0" w:wrap="around" w:xAlign="right"/>
      <w:jc w:val="right"/>
    </w:pPr>
  </w:style>
  <w:style w:type="paragraph" w:customStyle="1" w:styleId="a4">
    <w:name w:val="示例"/>
    <w:next w:val="afff6"/>
    <w:qFormat/>
    <w:rsid w:val="001B7A46"/>
    <w:pPr>
      <w:numPr>
        <w:numId w:val="6"/>
      </w:numPr>
      <w:tabs>
        <w:tab w:val="clear" w:pos="1120"/>
        <w:tab w:val="left" w:pos="816"/>
      </w:tabs>
      <w:ind w:firstLineChars="233" w:firstLine="419"/>
      <w:jc w:val="both"/>
    </w:pPr>
    <w:rPr>
      <w:rFonts w:ascii="宋体"/>
      <w:sz w:val="18"/>
    </w:rPr>
  </w:style>
  <w:style w:type="paragraph" w:customStyle="1" w:styleId="affffa">
    <w:name w:val="数字编号列项（二级）"/>
    <w:qFormat/>
    <w:rsid w:val="001B7A46"/>
    <w:pPr>
      <w:ind w:leftChars="400" w:left="1260" w:hangingChars="200" w:hanging="420"/>
      <w:jc w:val="both"/>
    </w:pPr>
    <w:rPr>
      <w:rFonts w:ascii="宋体"/>
      <w:sz w:val="21"/>
    </w:rPr>
  </w:style>
  <w:style w:type="paragraph" w:customStyle="1" w:styleId="af6">
    <w:name w:val="四级条标题"/>
    <w:basedOn w:val="af5"/>
    <w:next w:val="afff6"/>
    <w:qFormat/>
    <w:rsid w:val="001B7A46"/>
    <w:pPr>
      <w:numPr>
        <w:ilvl w:val="5"/>
      </w:numPr>
      <w:outlineLvl w:val="5"/>
    </w:pPr>
  </w:style>
  <w:style w:type="paragraph" w:customStyle="1" w:styleId="a2">
    <w:name w:val="四级无标题条"/>
    <w:basedOn w:val="afa"/>
    <w:qFormat/>
    <w:rsid w:val="001B7A46"/>
    <w:pPr>
      <w:numPr>
        <w:ilvl w:val="5"/>
        <w:numId w:val="2"/>
      </w:numPr>
    </w:pPr>
  </w:style>
  <w:style w:type="paragraph" w:customStyle="1" w:styleId="affffb">
    <w:name w:val="条文脚注"/>
    <w:basedOn w:val="aff5"/>
    <w:qFormat/>
    <w:rsid w:val="001B7A46"/>
    <w:pPr>
      <w:ind w:leftChars="200" w:left="780" w:hangingChars="200" w:hanging="360"/>
      <w:jc w:val="both"/>
    </w:pPr>
    <w:rPr>
      <w:rFonts w:ascii="宋体"/>
    </w:rPr>
  </w:style>
  <w:style w:type="paragraph" w:customStyle="1" w:styleId="affffc">
    <w:name w:val="图表脚注"/>
    <w:next w:val="afff6"/>
    <w:qFormat/>
    <w:rsid w:val="001B7A46"/>
    <w:pPr>
      <w:ind w:leftChars="200" w:left="300" w:hangingChars="100" w:hanging="100"/>
      <w:jc w:val="both"/>
    </w:pPr>
    <w:rPr>
      <w:rFonts w:ascii="宋体"/>
      <w:sz w:val="18"/>
    </w:rPr>
  </w:style>
  <w:style w:type="paragraph" w:customStyle="1" w:styleId="affffd">
    <w:name w:val="文献分类号"/>
    <w:uiPriority w:val="99"/>
    <w:qFormat/>
    <w:rsid w:val="001B7A46"/>
    <w:pPr>
      <w:framePr w:hSpace="180" w:vSpace="180" w:wrap="around" w:hAnchor="margin" w:y="1" w:anchorLock="1"/>
      <w:widowControl w:val="0"/>
      <w:textAlignment w:val="center"/>
    </w:pPr>
    <w:rPr>
      <w:rFonts w:eastAsia="黑体"/>
      <w:sz w:val="21"/>
    </w:rPr>
  </w:style>
  <w:style w:type="paragraph" w:customStyle="1" w:styleId="affffe">
    <w:name w:val="无标题条"/>
    <w:next w:val="afff6"/>
    <w:qFormat/>
    <w:rsid w:val="001B7A46"/>
    <w:pPr>
      <w:jc w:val="both"/>
    </w:pPr>
    <w:rPr>
      <w:sz w:val="21"/>
    </w:rPr>
  </w:style>
  <w:style w:type="paragraph" w:customStyle="1" w:styleId="af7">
    <w:name w:val="五级条标题"/>
    <w:basedOn w:val="af6"/>
    <w:next w:val="afff6"/>
    <w:qFormat/>
    <w:rsid w:val="001B7A46"/>
    <w:pPr>
      <w:numPr>
        <w:ilvl w:val="6"/>
      </w:numPr>
      <w:outlineLvl w:val="6"/>
    </w:pPr>
  </w:style>
  <w:style w:type="paragraph" w:customStyle="1" w:styleId="a3">
    <w:name w:val="五级无标题条"/>
    <w:basedOn w:val="afa"/>
    <w:qFormat/>
    <w:rsid w:val="001B7A46"/>
    <w:pPr>
      <w:numPr>
        <w:ilvl w:val="6"/>
        <w:numId w:val="2"/>
      </w:numPr>
    </w:pPr>
  </w:style>
  <w:style w:type="character" w:customStyle="1" w:styleId="Char4">
    <w:name w:val="页脚 Char"/>
    <w:link w:val="aff3"/>
    <w:uiPriority w:val="99"/>
    <w:qFormat/>
    <w:rsid w:val="001B7A46"/>
    <w:rPr>
      <w:kern w:val="2"/>
      <w:sz w:val="18"/>
      <w:szCs w:val="18"/>
    </w:rPr>
  </w:style>
  <w:style w:type="character" w:customStyle="1" w:styleId="Char5">
    <w:name w:val="页眉 Char"/>
    <w:link w:val="aff4"/>
    <w:uiPriority w:val="99"/>
    <w:qFormat/>
    <w:rsid w:val="001B7A46"/>
    <w:rPr>
      <w:kern w:val="2"/>
      <w:sz w:val="18"/>
      <w:szCs w:val="18"/>
    </w:rPr>
  </w:style>
  <w:style w:type="paragraph" w:customStyle="1" w:styleId="a">
    <w:name w:val="一级无标题条"/>
    <w:basedOn w:val="afa"/>
    <w:qFormat/>
    <w:rsid w:val="001B7A46"/>
    <w:pPr>
      <w:numPr>
        <w:ilvl w:val="2"/>
        <w:numId w:val="2"/>
      </w:numPr>
    </w:pPr>
  </w:style>
  <w:style w:type="paragraph" w:customStyle="1" w:styleId="a9">
    <w:name w:val="正文表标题"/>
    <w:next w:val="afff6"/>
    <w:qFormat/>
    <w:rsid w:val="001B7A46"/>
    <w:pPr>
      <w:numPr>
        <w:numId w:val="7"/>
      </w:numPr>
      <w:jc w:val="center"/>
    </w:pPr>
    <w:rPr>
      <w:rFonts w:ascii="黑体" w:eastAsia="黑体"/>
      <w:sz w:val="21"/>
    </w:rPr>
  </w:style>
  <w:style w:type="paragraph" w:customStyle="1" w:styleId="a8">
    <w:name w:val="正文图标题"/>
    <w:next w:val="afff6"/>
    <w:qFormat/>
    <w:rsid w:val="001B7A46"/>
    <w:pPr>
      <w:numPr>
        <w:numId w:val="8"/>
      </w:numPr>
      <w:jc w:val="center"/>
    </w:pPr>
    <w:rPr>
      <w:rFonts w:ascii="黑体" w:eastAsia="黑体"/>
      <w:sz w:val="21"/>
    </w:rPr>
  </w:style>
  <w:style w:type="paragraph" w:customStyle="1" w:styleId="af8">
    <w:name w:val="注："/>
    <w:next w:val="afff6"/>
    <w:qFormat/>
    <w:rsid w:val="001B7A46"/>
    <w:pPr>
      <w:widowControl w:val="0"/>
      <w:numPr>
        <w:numId w:val="9"/>
      </w:numPr>
      <w:tabs>
        <w:tab w:val="clear" w:pos="1140"/>
      </w:tabs>
      <w:autoSpaceDE w:val="0"/>
      <w:autoSpaceDN w:val="0"/>
      <w:jc w:val="both"/>
    </w:pPr>
    <w:rPr>
      <w:rFonts w:ascii="宋体"/>
      <w:sz w:val="18"/>
    </w:rPr>
  </w:style>
  <w:style w:type="paragraph" w:customStyle="1" w:styleId="a7">
    <w:name w:val="注×："/>
    <w:qFormat/>
    <w:rsid w:val="001B7A46"/>
    <w:pPr>
      <w:widowControl w:val="0"/>
      <w:numPr>
        <w:numId w:val="10"/>
      </w:numPr>
      <w:tabs>
        <w:tab w:val="clear" w:pos="900"/>
        <w:tab w:val="left" w:pos="630"/>
      </w:tabs>
      <w:autoSpaceDE w:val="0"/>
      <w:autoSpaceDN w:val="0"/>
      <w:jc w:val="both"/>
    </w:pPr>
    <w:rPr>
      <w:rFonts w:ascii="宋体"/>
      <w:sz w:val="18"/>
    </w:rPr>
  </w:style>
  <w:style w:type="paragraph" w:customStyle="1" w:styleId="afffff">
    <w:name w:val="字母编号列项（一级）"/>
    <w:qFormat/>
    <w:rsid w:val="001B7A46"/>
    <w:pPr>
      <w:ind w:leftChars="200" w:left="840" w:hangingChars="200" w:hanging="420"/>
      <w:jc w:val="both"/>
    </w:pPr>
    <w:rPr>
      <w:rFonts w:ascii="宋体"/>
      <w:sz w:val="21"/>
    </w:rPr>
  </w:style>
  <w:style w:type="character" w:customStyle="1" w:styleId="Char3">
    <w:name w:val="批注框文本 Char"/>
    <w:link w:val="aff2"/>
    <w:uiPriority w:val="99"/>
    <w:semiHidden/>
    <w:qFormat/>
    <w:rsid w:val="001B7A46"/>
    <w:rPr>
      <w:sz w:val="18"/>
      <w:szCs w:val="18"/>
    </w:rPr>
  </w:style>
  <w:style w:type="character" w:customStyle="1" w:styleId="apple-converted-space">
    <w:name w:val="apple-converted-space"/>
    <w:basedOn w:val="afb"/>
    <w:qFormat/>
    <w:rsid w:val="001B7A46"/>
  </w:style>
  <w:style w:type="character" w:customStyle="1" w:styleId="Char2">
    <w:name w:val="日期 Char"/>
    <w:link w:val="aff1"/>
    <w:uiPriority w:val="99"/>
    <w:semiHidden/>
    <w:qFormat/>
    <w:rsid w:val="001B7A46"/>
    <w:rPr>
      <w:szCs w:val="21"/>
    </w:rPr>
  </w:style>
  <w:style w:type="paragraph" w:styleId="afffff0">
    <w:name w:val="List Paragraph"/>
    <w:basedOn w:val="afa"/>
    <w:uiPriority w:val="34"/>
    <w:qFormat/>
    <w:rsid w:val="001B7A46"/>
    <w:pPr>
      <w:ind w:firstLineChars="200" w:firstLine="420"/>
    </w:pPr>
  </w:style>
  <w:style w:type="paragraph" w:customStyle="1" w:styleId="TOC1">
    <w:name w:val="TOC 标题1"/>
    <w:basedOn w:val="1"/>
    <w:next w:val="afa"/>
    <w:uiPriority w:val="39"/>
    <w:semiHidden/>
    <w:unhideWhenUsed/>
    <w:qFormat/>
    <w:rsid w:val="001B7A46"/>
    <w:pPr>
      <w:widowControl/>
      <w:spacing w:before="0" w:after="0" w:line="276" w:lineRule="auto"/>
      <w:jc w:val="left"/>
      <w:outlineLvl w:val="9"/>
    </w:pPr>
    <w:rPr>
      <w:rFonts w:ascii="Cambria" w:hAnsi="Cambria"/>
      <w:color w:val="365F91"/>
      <w:kern w:val="0"/>
      <w:sz w:val="28"/>
      <w:szCs w:val="28"/>
    </w:rPr>
  </w:style>
  <w:style w:type="character" w:customStyle="1" w:styleId="Char0">
    <w:name w:val="批注文字 Char"/>
    <w:link w:val="aff"/>
    <w:uiPriority w:val="99"/>
    <w:semiHidden/>
    <w:qFormat/>
    <w:rsid w:val="001B7A46"/>
    <w:rPr>
      <w:kern w:val="2"/>
      <w:sz w:val="21"/>
      <w:szCs w:val="21"/>
    </w:rPr>
  </w:style>
  <w:style w:type="character" w:customStyle="1" w:styleId="12">
    <w:name w:val="访问过的超链接1"/>
    <w:uiPriority w:val="99"/>
    <w:semiHidden/>
    <w:unhideWhenUsed/>
    <w:qFormat/>
    <w:rsid w:val="001B7A46"/>
    <w:rPr>
      <w:color w:val="954F72"/>
      <w:u w:val="single"/>
    </w:rPr>
  </w:style>
  <w:style w:type="character" w:customStyle="1" w:styleId="Char1">
    <w:name w:val="正文文本 Char"/>
    <w:basedOn w:val="afb"/>
    <w:link w:val="aff0"/>
    <w:qFormat/>
    <w:rsid w:val="001B7A46"/>
    <w:rPr>
      <w:kern w:val="2"/>
      <w:sz w:val="28"/>
      <w:szCs w:val="24"/>
    </w:rPr>
  </w:style>
  <w:style w:type="character" w:customStyle="1" w:styleId="Char6">
    <w:name w:val="标题 Char"/>
    <w:link w:val="aff7"/>
    <w:uiPriority w:val="99"/>
    <w:qFormat/>
    <w:rsid w:val="001B7A46"/>
    <w:rPr>
      <w:rFonts w:ascii="Arial" w:hAnsi="Arial" w:cs="Arial"/>
      <w:b/>
      <w:bCs/>
      <w:kern w:val="2"/>
      <w:sz w:val="32"/>
      <w:szCs w:val="32"/>
    </w:rPr>
  </w:style>
  <w:style w:type="paragraph" w:customStyle="1" w:styleId="13">
    <w:name w:val="列出段落1"/>
    <w:basedOn w:val="afa"/>
    <w:uiPriority w:val="34"/>
    <w:unhideWhenUsed/>
    <w:qFormat/>
    <w:rsid w:val="001B7A46"/>
    <w:pPr>
      <w:ind w:firstLineChars="200" w:firstLine="420"/>
    </w:pPr>
    <w:rPr>
      <w:rFonts w:ascii="Calibri" w:hAnsi="Calibri"/>
      <w:sz w:val="36"/>
    </w:rPr>
  </w:style>
  <w:style w:type="paragraph" w:customStyle="1" w:styleId="a5">
    <w:name w:val="列项——（一级）"/>
    <w:qFormat/>
    <w:rsid w:val="001B7A46"/>
    <w:pPr>
      <w:widowControl w:val="0"/>
      <w:numPr>
        <w:numId w:val="11"/>
      </w:numPr>
      <w:jc w:val="both"/>
    </w:pPr>
    <w:rPr>
      <w:rFonts w:ascii="宋体"/>
      <w:sz w:val="21"/>
    </w:rPr>
  </w:style>
  <w:style w:type="character" w:customStyle="1" w:styleId="Char">
    <w:name w:val="文档结构图 Char"/>
    <w:basedOn w:val="afb"/>
    <w:link w:val="afe"/>
    <w:uiPriority w:val="99"/>
    <w:semiHidden/>
    <w:qFormat/>
    <w:rsid w:val="001B7A46"/>
    <w:rPr>
      <w:rFonts w:ascii="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a">
    <w:name w:val="Normal"/>
    <w:qFormat/>
    <w:pPr>
      <w:widowControl w:val="0"/>
      <w:jc w:val="both"/>
    </w:p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footer" Target="footer7.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image" Target="media/image2.wmf"/><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oleObject" Target="embeddings/oleObject1.bin"/><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image" Target="media/image1.wmf"/><Relationship Id="rId27" Type="http://schemas.openxmlformats.org/officeDocument/2006/relationships/footer" Target="foot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Tds.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2052"/>
    <customShpInfo spid="_x0000_s2051"/>
    <customShpInfo spid="_x0000_s2050"/>
    <customShpInfo spid="_x0000_s2049"/>
    <customShpInfo spid="_x0000_s1026"/>
    <customShpInfo spid="_x0000_s1039"/>
    <customShpInfo spid="_x0000_s1038"/>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B0FDDE-C60C-4C02-A272-ECC3AFFFB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Tds</Template>
  <TotalTime>7</TotalTime>
  <Pages>19</Pages>
  <Words>1524</Words>
  <Characters>8687</Characters>
  <Application>Microsoft Office Word</Application>
  <DocSecurity>0</DocSecurity>
  <Lines>72</Lines>
  <Paragraphs>20</Paragraphs>
  <ScaleCrop>false</ScaleCrop>
  <Company>微软中国</Company>
  <LinksUpToDate>false</LinksUpToDate>
  <CharactersWithSpaces>10191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赵翠</cp:lastModifiedBy>
  <cp:revision>35</cp:revision>
  <cp:lastPrinted>2021-01-21T10:32:00Z</cp:lastPrinted>
  <dcterms:created xsi:type="dcterms:W3CDTF">2021-01-21T10:49:00Z</dcterms:created>
  <dcterms:modified xsi:type="dcterms:W3CDTF">2021-03-18T09:20:00Z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