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小标宋_GBK" w:hAnsi="方正小标宋_GBK" w:eastAsia="方正小标宋_GBK" w:cs="方正小标宋_GBK"/>
          <w:b w:val="0"/>
          <w:bCs/>
          <w:color w:val="000000" w:themeColor="text1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color w:val="000000" w:themeColor="text1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  <w:t>部分不合格项目的小知识</w:t>
      </w:r>
    </w:p>
    <w:p>
      <w:pPr>
        <w:spacing w:line="594" w:lineRule="exact"/>
        <w:ind w:firstLine="640" w:firstLineChars="200"/>
        <w:textAlignment w:val="baseline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一、镉(以Cd计)</w:t>
      </w:r>
    </w:p>
    <w:p>
      <w:pPr>
        <w:spacing w:line="594" w:lineRule="exact"/>
        <w:ind w:firstLine="640" w:firstLineChars="200"/>
        <w:textAlignment w:val="baseline"/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镉是食品中最常见的污染重金属元素之一，联合国环境规划署(DNFP)和国际职业卫生重金属委员会将镉列入重点研究的环境污染物，世界卫生组织(WHO)则将其作为优先研究的食品污染物。镉对人体的危害主要是慢性蓄积性，长期大量摄入镉含量超标的食品可能导致肾和骨骼损伤等。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、菌落总数</w:t>
      </w:r>
    </w:p>
    <w:p>
      <w:pPr>
        <w:spacing w:line="594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菌落总数是指示性微生物指标，不是致病菌指标，反映食品在生产过程中的卫生状况。如果食品的菌落总数严重超标，将会破坏食品的营养成分，使食品失去食用价值；还会加速食品腐败变质，可能危害人体健康。菌落总数超标的原因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可能是企业未按要求严格控制生产加工过程的卫生条件，也可能与产品包装密封不严或储运条件不当等有关。</w:t>
      </w:r>
    </w:p>
    <w:p>
      <w:pPr>
        <w:spacing w:line="594" w:lineRule="exact"/>
        <w:ind w:firstLine="640" w:firstLineChars="200"/>
        <w:textAlignment w:val="baseline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三、腐霉利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腐霉利是一种广谱内吸性的高效杀菌剂，对低温高湿条件下发生的灰霉病、菌核病有显著效果，但菌株容易对其产生抗性。少量的残留不会引起人体急性中毒，但长期食用腐霉利超标的食品，可能对人体健康有一定影响</w:t>
      </w:r>
      <w:r>
        <w:rPr>
          <w:rFonts w:hint="eastAsia" w:ascii="Times New Roman" w:hAnsi="Times New Roman" w:eastAsia="仿宋_GB2312"/>
          <w:sz w:val="32"/>
          <w:szCs w:val="32"/>
        </w:rPr>
        <w:t>。韭菜中腐霉利残留量</w:t>
      </w:r>
      <w:r>
        <w:rPr>
          <w:rFonts w:ascii="Times New Roman" w:hAnsi="Times New Roman" w:eastAsia="仿宋_GB2312"/>
          <w:sz w:val="32"/>
          <w:szCs w:val="32"/>
        </w:rPr>
        <w:t>超标的原因</w:t>
      </w:r>
      <w:r>
        <w:rPr>
          <w:rFonts w:hint="eastAsia" w:ascii="Times New Roman" w:hAnsi="Times New Roman" w:eastAsia="仿宋_GB2312"/>
          <w:sz w:val="32"/>
          <w:szCs w:val="32"/>
        </w:rPr>
        <w:t>，</w:t>
      </w:r>
      <w:r>
        <w:rPr>
          <w:rFonts w:ascii="Times New Roman" w:hAnsi="Times New Roman" w:eastAsia="仿宋_GB2312"/>
          <w:sz w:val="32"/>
          <w:szCs w:val="32"/>
        </w:rPr>
        <w:t>可能是</w:t>
      </w:r>
      <w:r>
        <w:rPr>
          <w:rFonts w:hint="eastAsia" w:ascii="Times New Roman" w:hAnsi="Times New Roman" w:eastAsia="仿宋_GB2312"/>
          <w:sz w:val="32"/>
          <w:szCs w:val="32"/>
        </w:rPr>
        <w:t>为</w:t>
      </w:r>
      <w:r>
        <w:rPr>
          <w:rFonts w:ascii="Times New Roman" w:hAnsi="Times New Roman" w:eastAsia="仿宋_GB2312"/>
          <w:sz w:val="32"/>
          <w:szCs w:val="32"/>
        </w:rPr>
        <w:t>快速控制病情</w:t>
      </w:r>
      <w:r>
        <w:rPr>
          <w:rFonts w:hint="eastAsia" w:ascii="Times New Roman" w:hAnsi="Times New Roman" w:eastAsia="仿宋_GB2312"/>
          <w:sz w:val="32"/>
          <w:szCs w:val="32"/>
        </w:rPr>
        <w:t>，</w:t>
      </w:r>
      <w:r>
        <w:rPr>
          <w:rFonts w:ascii="Times New Roman" w:hAnsi="Times New Roman" w:eastAsia="仿宋_GB2312"/>
          <w:sz w:val="32"/>
          <w:szCs w:val="32"/>
        </w:rPr>
        <w:t>加大用药量</w:t>
      </w:r>
      <w:r>
        <w:rPr>
          <w:rFonts w:hint="eastAsia" w:ascii="Times New Roman" w:hAnsi="Times New Roman" w:eastAsia="仿宋_GB2312"/>
          <w:sz w:val="32"/>
          <w:szCs w:val="32"/>
        </w:rPr>
        <w:t>或</w:t>
      </w:r>
      <w:r>
        <w:rPr>
          <w:rFonts w:ascii="Times New Roman" w:hAnsi="Times New Roman" w:eastAsia="仿宋_GB2312"/>
          <w:sz w:val="32"/>
          <w:szCs w:val="32"/>
        </w:rPr>
        <w:t>未遵守采摘间隔期</w:t>
      </w:r>
      <w:r>
        <w:rPr>
          <w:rFonts w:hint="eastAsia" w:ascii="Times New Roman" w:hAnsi="Times New Roman" w:eastAsia="仿宋_GB2312"/>
          <w:sz w:val="32"/>
          <w:szCs w:val="32"/>
        </w:rPr>
        <w:t>规定</w:t>
      </w:r>
      <w:r>
        <w:rPr>
          <w:rFonts w:ascii="Times New Roman" w:hAnsi="Times New Roman" w:eastAsia="仿宋_GB2312"/>
          <w:sz w:val="32"/>
          <w:szCs w:val="32"/>
        </w:rPr>
        <w:t>，致使上市销售</w:t>
      </w:r>
      <w:r>
        <w:rPr>
          <w:rFonts w:hint="eastAsia" w:ascii="Times New Roman" w:hAnsi="Times New Roman" w:eastAsia="仿宋_GB2312"/>
          <w:sz w:val="32"/>
          <w:szCs w:val="32"/>
        </w:rPr>
        <w:t>的产品中残留量超标</w:t>
      </w:r>
      <w:r>
        <w:rPr>
          <w:rFonts w:ascii="Times New Roman" w:hAnsi="Times New Roman" w:eastAsia="仿宋_GB2312"/>
          <w:sz w:val="32"/>
          <w:szCs w:val="32"/>
        </w:rPr>
        <w:t>。</w:t>
      </w:r>
    </w:p>
    <w:p>
      <w:pPr>
        <w:numPr>
          <w:ilvl w:val="0"/>
          <w:numId w:val="0"/>
        </w:numPr>
        <w:spacing w:line="590" w:lineRule="exact"/>
        <w:ind w:leftChars="200" w:firstLine="320" w:firstLineChars="100"/>
        <w:rPr>
          <w:rFonts w:hint="eastAsia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四、</w:t>
      </w:r>
      <w:r>
        <w:rPr>
          <w:rFonts w:hint="eastAsia" w:ascii="Times New Roman" w:hAnsi="Times New Roman" w:eastAsia="黑体" w:cs="Times New Roman"/>
          <w:sz w:val="32"/>
          <w:szCs w:val="32"/>
        </w:rPr>
        <w:t>酒精度</w:t>
      </w:r>
    </w:p>
    <w:p>
      <w:pPr>
        <w:spacing w:line="590" w:lineRule="exact"/>
        <w:ind w:firstLine="640" w:firstLineChars="20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酒精度又叫酒度</w:t>
      </w:r>
      <w:bookmarkStart w:id="0" w:name="_GoBack"/>
      <w:bookmarkEnd w:id="0"/>
      <w:r>
        <w:rPr>
          <w:rFonts w:ascii="Times New Roman" w:hAnsi="Times New Roman" w:eastAsia="方正仿宋_GBK" w:cs="Times New Roman"/>
          <w:sz w:val="32"/>
          <w:szCs w:val="32"/>
        </w:rPr>
        <w:t>，是指在20℃时，100毫升酒中含有乙醇（酒精）的毫升数，即体积（容量）的百分数。酒精度未达到产品标签明示要求的原因，可能是包装不严密造成酒精挥发；还可能是企业用低度酒冒充高度酒。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060F9A3-610C-4EF2-8DD0-F9CAF4F486E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AFA542C9-4473-4E23-BF29-A6EE2DEAE9D4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B01773BA-9549-4D52-8E04-8E817AC8310F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351E9FE7-BC90-4D5A-88A9-542C4851CC19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5" w:fontKey="{518EB521-C868-40EA-B776-0157078753AB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6" w:fontKey="{7C88C9EB-AF3E-4776-B886-80AD2A15EE5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535271"/>
    <w:rsid w:val="01BF015D"/>
    <w:rsid w:val="0216268F"/>
    <w:rsid w:val="02317036"/>
    <w:rsid w:val="02A446D8"/>
    <w:rsid w:val="02D02C5A"/>
    <w:rsid w:val="03CD7816"/>
    <w:rsid w:val="03E03A02"/>
    <w:rsid w:val="048A2F7D"/>
    <w:rsid w:val="04A4082E"/>
    <w:rsid w:val="050A47E5"/>
    <w:rsid w:val="05150AE6"/>
    <w:rsid w:val="05356F50"/>
    <w:rsid w:val="05B075F0"/>
    <w:rsid w:val="0691681F"/>
    <w:rsid w:val="07386B65"/>
    <w:rsid w:val="074B4166"/>
    <w:rsid w:val="07503655"/>
    <w:rsid w:val="08361A52"/>
    <w:rsid w:val="08412B63"/>
    <w:rsid w:val="08D46702"/>
    <w:rsid w:val="090D03C8"/>
    <w:rsid w:val="09161662"/>
    <w:rsid w:val="0935389D"/>
    <w:rsid w:val="09613572"/>
    <w:rsid w:val="098168D4"/>
    <w:rsid w:val="09D07A4E"/>
    <w:rsid w:val="09E0572E"/>
    <w:rsid w:val="0A260814"/>
    <w:rsid w:val="0A2E733D"/>
    <w:rsid w:val="0A4011CE"/>
    <w:rsid w:val="0B443F79"/>
    <w:rsid w:val="0B505CFE"/>
    <w:rsid w:val="0BD14C97"/>
    <w:rsid w:val="0C2D7460"/>
    <w:rsid w:val="0C686E73"/>
    <w:rsid w:val="0CCE6341"/>
    <w:rsid w:val="0D2B60D6"/>
    <w:rsid w:val="0D4279C5"/>
    <w:rsid w:val="0D4E4FC5"/>
    <w:rsid w:val="0D852F3F"/>
    <w:rsid w:val="0E284B04"/>
    <w:rsid w:val="0EC12409"/>
    <w:rsid w:val="0F8E03D8"/>
    <w:rsid w:val="0FC01C62"/>
    <w:rsid w:val="107C1AA5"/>
    <w:rsid w:val="112F4831"/>
    <w:rsid w:val="11F95E33"/>
    <w:rsid w:val="12563039"/>
    <w:rsid w:val="12675480"/>
    <w:rsid w:val="12937D4E"/>
    <w:rsid w:val="12E77BD3"/>
    <w:rsid w:val="12F708C4"/>
    <w:rsid w:val="135073F9"/>
    <w:rsid w:val="141E7EDA"/>
    <w:rsid w:val="14FB2159"/>
    <w:rsid w:val="153E37EC"/>
    <w:rsid w:val="155E31D5"/>
    <w:rsid w:val="15AB53B7"/>
    <w:rsid w:val="15CB7495"/>
    <w:rsid w:val="15F15749"/>
    <w:rsid w:val="15F30177"/>
    <w:rsid w:val="16004C16"/>
    <w:rsid w:val="162426F1"/>
    <w:rsid w:val="164271B3"/>
    <w:rsid w:val="166923CF"/>
    <w:rsid w:val="16C74C86"/>
    <w:rsid w:val="16E15A77"/>
    <w:rsid w:val="170C1690"/>
    <w:rsid w:val="175F7099"/>
    <w:rsid w:val="17687A4B"/>
    <w:rsid w:val="17BC2306"/>
    <w:rsid w:val="187D413F"/>
    <w:rsid w:val="188A64B9"/>
    <w:rsid w:val="18CE1A06"/>
    <w:rsid w:val="190F5AEF"/>
    <w:rsid w:val="19D1085A"/>
    <w:rsid w:val="19DA6C0E"/>
    <w:rsid w:val="1A6251F7"/>
    <w:rsid w:val="1A9D3FCD"/>
    <w:rsid w:val="1ACE2642"/>
    <w:rsid w:val="1BAC2C7B"/>
    <w:rsid w:val="1BAD4A7C"/>
    <w:rsid w:val="1BB02E55"/>
    <w:rsid w:val="1C1845BD"/>
    <w:rsid w:val="1CB27E9B"/>
    <w:rsid w:val="1DAD3FFF"/>
    <w:rsid w:val="1DAD7B3B"/>
    <w:rsid w:val="1DFF41B9"/>
    <w:rsid w:val="1E4F57F9"/>
    <w:rsid w:val="1E6E28E3"/>
    <w:rsid w:val="1E9F236D"/>
    <w:rsid w:val="1EA42F2E"/>
    <w:rsid w:val="1F1473B1"/>
    <w:rsid w:val="1F50331B"/>
    <w:rsid w:val="1F512493"/>
    <w:rsid w:val="1FBA587F"/>
    <w:rsid w:val="1FC678BD"/>
    <w:rsid w:val="20732975"/>
    <w:rsid w:val="207F2166"/>
    <w:rsid w:val="209E7837"/>
    <w:rsid w:val="20CC3254"/>
    <w:rsid w:val="20DD5D1B"/>
    <w:rsid w:val="21296D82"/>
    <w:rsid w:val="215B4492"/>
    <w:rsid w:val="21A54D73"/>
    <w:rsid w:val="21EF72E6"/>
    <w:rsid w:val="227B2998"/>
    <w:rsid w:val="22BF0461"/>
    <w:rsid w:val="22DF1FFB"/>
    <w:rsid w:val="239D0E6B"/>
    <w:rsid w:val="23B42F6F"/>
    <w:rsid w:val="23F57AFC"/>
    <w:rsid w:val="24B03174"/>
    <w:rsid w:val="24B573DE"/>
    <w:rsid w:val="24CF34BC"/>
    <w:rsid w:val="25481A61"/>
    <w:rsid w:val="25915938"/>
    <w:rsid w:val="25A92365"/>
    <w:rsid w:val="260360CD"/>
    <w:rsid w:val="261F7110"/>
    <w:rsid w:val="26A0668D"/>
    <w:rsid w:val="26A33BB8"/>
    <w:rsid w:val="26AB6C21"/>
    <w:rsid w:val="27332D86"/>
    <w:rsid w:val="27727CA4"/>
    <w:rsid w:val="27F74C72"/>
    <w:rsid w:val="28523597"/>
    <w:rsid w:val="28600ED5"/>
    <w:rsid w:val="286B73F0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C3F5D84"/>
    <w:rsid w:val="2CE64BFD"/>
    <w:rsid w:val="2D1F4EB4"/>
    <w:rsid w:val="2D38047F"/>
    <w:rsid w:val="2D3C6A85"/>
    <w:rsid w:val="2D7D65C0"/>
    <w:rsid w:val="2E364280"/>
    <w:rsid w:val="2E485BC9"/>
    <w:rsid w:val="2E880189"/>
    <w:rsid w:val="2EB03173"/>
    <w:rsid w:val="2EE02088"/>
    <w:rsid w:val="2EEE4150"/>
    <w:rsid w:val="2F9200D3"/>
    <w:rsid w:val="2FBD69D2"/>
    <w:rsid w:val="306174F4"/>
    <w:rsid w:val="30AB51CA"/>
    <w:rsid w:val="30C52F74"/>
    <w:rsid w:val="312049B3"/>
    <w:rsid w:val="31390AFB"/>
    <w:rsid w:val="31727237"/>
    <w:rsid w:val="31B04CB9"/>
    <w:rsid w:val="31C2110A"/>
    <w:rsid w:val="31E4442C"/>
    <w:rsid w:val="31F75EEE"/>
    <w:rsid w:val="320944EF"/>
    <w:rsid w:val="32671426"/>
    <w:rsid w:val="32B12BD0"/>
    <w:rsid w:val="3301198A"/>
    <w:rsid w:val="331F76EF"/>
    <w:rsid w:val="33B62C00"/>
    <w:rsid w:val="35962F57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3060A2"/>
    <w:rsid w:val="38353C2B"/>
    <w:rsid w:val="38642EE5"/>
    <w:rsid w:val="38EC4654"/>
    <w:rsid w:val="39666407"/>
    <w:rsid w:val="396B6022"/>
    <w:rsid w:val="397630B0"/>
    <w:rsid w:val="39AF2A0A"/>
    <w:rsid w:val="3A4867CA"/>
    <w:rsid w:val="3A896D8C"/>
    <w:rsid w:val="3AA9213C"/>
    <w:rsid w:val="3B6949B8"/>
    <w:rsid w:val="3B9E56EE"/>
    <w:rsid w:val="3B9F10A9"/>
    <w:rsid w:val="3BDA441F"/>
    <w:rsid w:val="3C336B2B"/>
    <w:rsid w:val="3C87360C"/>
    <w:rsid w:val="3C9624DD"/>
    <w:rsid w:val="3CB50E22"/>
    <w:rsid w:val="3CCD1900"/>
    <w:rsid w:val="3D1B4412"/>
    <w:rsid w:val="3D625FAB"/>
    <w:rsid w:val="3D6963CE"/>
    <w:rsid w:val="3D8F3232"/>
    <w:rsid w:val="3DBA4E12"/>
    <w:rsid w:val="3E3A3BD1"/>
    <w:rsid w:val="3E560570"/>
    <w:rsid w:val="3E793D02"/>
    <w:rsid w:val="3E974FD9"/>
    <w:rsid w:val="3EDA71BD"/>
    <w:rsid w:val="3F944EF2"/>
    <w:rsid w:val="3FB248A4"/>
    <w:rsid w:val="40787187"/>
    <w:rsid w:val="40AC1C6B"/>
    <w:rsid w:val="40B86FDC"/>
    <w:rsid w:val="41525759"/>
    <w:rsid w:val="418F562A"/>
    <w:rsid w:val="41D931D7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F63D12"/>
    <w:rsid w:val="452A1919"/>
    <w:rsid w:val="453E3146"/>
    <w:rsid w:val="45B97969"/>
    <w:rsid w:val="45DA3094"/>
    <w:rsid w:val="46905F1A"/>
    <w:rsid w:val="46E541D5"/>
    <w:rsid w:val="47492C28"/>
    <w:rsid w:val="47685F32"/>
    <w:rsid w:val="47C5755B"/>
    <w:rsid w:val="48220383"/>
    <w:rsid w:val="48DA31FD"/>
    <w:rsid w:val="494214A7"/>
    <w:rsid w:val="494F0557"/>
    <w:rsid w:val="4A06296A"/>
    <w:rsid w:val="4A287831"/>
    <w:rsid w:val="4B5049B4"/>
    <w:rsid w:val="4B79106A"/>
    <w:rsid w:val="4B8C27BB"/>
    <w:rsid w:val="4BC137FA"/>
    <w:rsid w:val="4C0A657A"/>
    <w:rsid w:val="4C297156"/>
    <w:rsid w:val="4C967FAF"/>
    <w:rsid w:val="4CCB074B"/>
    <w:rsid w:val="4D6D2745"/>
    <w:rsid w:val="4D8A2EE5"/>
    <w:rsid w:val="4D9B4661"/>
    <w:rsid w:val="4E016410"/>
    <w:rsid w:val="4E0B1BC2"/>
    <w:rsid w:val="4E8C7012"/>
    <w:rsid w:val="4EC20C3A"/>
    <w:rsid w:val="4EED2BC8"/>
    <w:rsid w:val="4F2E2311"/>
    <w:rsid w:val="4F932387"/>
    <w:rsid w:val="4FAB5F46"/>
    <w:rsid w:val="4FD51D87"/>
    <w:rsid w:val="50163F73"/>
    <w:rsid w:val="502776D3"/>
    <w:rsid w:val="503C6412"/>
    <w:rsid w:val="505D190C"/>
    <w:rsid w:val="50C17233"/>
    <w:rsid w:val="51135289"/>
    <w:rsid w:val="515F5F80"/>
    <w:rsid w:val="51896A13"/>
    <w:rsid w:val="51D42A12"/>
    <w:rsid w:val="52190CA4"/>
    <w:rsid w:val="5240187B"/>
    <w:rsid w:val="52941F38"/>
    <w:rsid w:val="53B14415"/>
    <w:rsid w:val="53EA6D37"/>
    <w:rsid w:val="53EF357B"/>
    <w:rsid w:val="5473169E"/>
    <w:rsid w:val="55113F42"/>
    <w:rsid w:val="554D75AB"/>
    <w:rsid w:val="55595E08"/>
    <w:rsid w:val="55BE0029"/>
    <w:rsid w:val="55F27D22"/>
    <w:rsid w:val="566F178F"/>
    <w:rsid w:val="56AD316C"/>
    <w:rsid w:val="578B2E00"/>
    <w:rsid w:val="58C52A1E"/>
    <w:rsid w:val="591702CA"/>
    <w:rsid w:val="59203A01"/>
    <w:rsid w:val="5A007D61"/>
    <w:rsid w:val="5A163357"/>
    <w:rsid w:val="5AF17BBB"/>
    <w:rsid w:val="5AF97865"/>
    <w:rsid w:val="5B515B81"/>
    <w:rsid w:val="5B7936AC"/>
    <w:rsid w:val="5B8B3D37"/>
    <w:rsid w:val="5B9C406B"/>
    <w:rsid w:val="5BDC6E44"/>
    <w:rsid w:val="5C5E32B4"/>
    <w:rsid w:val="5C6258A4"/>
    <w:rsid w:val="5C9F00AC"/>
    <w:rsid w:val="5E5477D1"/>
    <w:rsid w:val="5E82604C"/>
    <w:rsid w:val="5EB3567B"/>
    <w:rsid w:val="5EBF21C8"/>
    <w:rsid w:val="5FAC4190"/>
    <w:rsid w:val="5FB4017C"/>
    <w:rsid w:val="5FFF7E8C"/>
    <w:rsid w:val="60240AE7"/>
    <w:rsid w:val="60A816BA"/>
    <w:rsid w:val="62106968"/>
    <w:rsid w:val="622D13A9"/>
    <w:rsid w:val="62733EE5"/>
    <w:rsid w:val="62A23EF9"/>
    <w:rsid w:val="62E64A8D"/>
    <w:rsid w:val="63744B4A"/>
    <w:rsid w:val="63E51096"/>
    <w:rsid w:val="645F7C77"/>
    <w:rsid w:val="64612BCC"/>
    <w:rsid w:val="647462D8"/>
    <w:rsid w:val="65A15091"/>
    <w:rsid w:val="66524DFC"/>
    <w:rsid w:val="66B96EA8"/>
    <w:rsid w:val="66C539A3"/>
    <w:rsid w:val="66F73F16"/>
    <w:rsid w:val="67C1146A"/>
    <w:rsid w:val="67DF1954"/>
    <w:rsid w:val="67E22ABE"/>
    <w:rsid w:val="67F60269"/>
    <w:rsid w:val="681A5C55"/>
    <w:rsid w:val="686B67ED"/>
    <w:rsid w:val="68AD7102"/>
    <w:rsid w:val="68B5161B"/>
    <w:rsid w:val="68EE197D"/>
    <w:rsid w:val="6951448C"/>
    <w:rsid w:val="696C2C4E"/>
    <w:rsid w:val="69B01F3D"/>
    <w:rsid w:val="6A962F9A"/>
    <w:rsid w:val="6AE76F91"/>
    <w:rsid w:val="6B0A631F"/>
    <w:rsid w:val="6B2F57E8"/>
    <w:rsid w:val="6B530E0B"/>
    <w:rsid w:val="6BA37050"/>
    <w:rsid w:val="6C0F37D0"/>
    <w:rsid w:val="6C2A5933"/>
    <w:rsid w:val="6C532497"/>
    <w:rsid w:val="6C6A3D48"/>
    <w:rsid w:val="6CAE458A"/>
    <w:rsid w:val="6DF77783"/>
    <w:rsid w:val="6DFA31D5"/>
    <w:rsid w:val="6E6E6EA6"/>
    <w:rsid w:val="6E7403AD"/>
    <w:rsid w:val="6ED92998"/>
    <w:rsid w:val="6F703737"/>
    <w:rsid w:val="6FB05E23"/>
    <w:rsid w:val="70162409"/>
    <w:rsid w:val="70433045"/>
    <w:rsid w:val="71236AF0"/>
    <w:rsid w:val="71A911C1"/>
    <w:rsid w:val="722F26B4"/>
    <w:rsid w:val="72734411"/>
    <w:rsid w:val="72C34330"/>
    <w:rsid w:val="72C44654"/>
    <w:rsid w:val="72FD175E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C43BAF"/>
    <w:rsid w:val="76FB4123"/>
    <w:rsid w:val="77450FC0"/>
    <w:rsid w:val="77E45E27"/>
    <w:rsid w:val="78516857"/>
    <w:rsid w:val="787917F5"/>
    <w:rsid w:val="78F3068C"/>
    <w:rsid w:val="78FC1BBE"/>
    <w:rsid w:val="79425C88"/>
    <w:rsid w:val="79A7627D"/>
    <w:rsid w:val="79C85C16"/>
    <w:rsid w:val="79E41CD7"/>
    <w:rsid w:val="79FB5304"/>
    <w:rsid w:val="7A27777B"/>
    <w:rsid w:val="7A466358"/>
    <w:rsid w:val="7AF57111"/>
    <w:rsid w:val="7B5D2F26"/>
    <w:rsid w:val="7B611C8C"/>
    <w:rsid w:val="7B7721FC"/>
    <w:rsid w:val="7C833972"/>
    <w:rsid w:val="7CB160E7"/>
    <w:rsid w:val="7DCF0C64"/>
    <w:rsid w:val="7DE60B9B"/>
    <w:rsid w:val="7E4A517A"/>
    <w:rsid w:val="7EA302B2"/>
    <w:rsid w:val="7F0B38FE"/>
    <w:rsid w:val="7F1E2C46"/>
    <w:rsid w:val="7F1F7CDF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djustRightInd w:val="0"/>
      <w:ind w:left="0" w:leftChars="0" w:firstLine="880" w:firstLineChars="200"/>
    </w:pPr>
    <w:rPr>
      <w:rFonts w:eastAsia="仿宋"/>
      <w:sz w:val="32"/>
      <w:szCs w:val="22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link w:val="24"/>
    <w:semiHidden/>
    <w:unhideWhenUsed/>
    <w:qFormat/>
    <w:uiPriority w:val="99"/>
    <w:pPr>
      <w:spacing w:after="12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4"/>
    <w:link w:val="25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3">
    <w:name w:val="Strong"/>
    <w:basedOn w:val="12"/>
    <w:qFormat/>
    <w:uiPriority w:val="22"/>
    <w:rPr>
      <w:b/>
      <w:bCs/>
    </w:rPr>
  </w:style>
  <w:style w:type="character" w:styleId="14">
    <w:name w:val="Followed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styleId="15">
    <w:name w:val="Emphasis"/>
    <w:qFormat/>
    <w:uiPriority w:val="20"/>
    <w:rPr>
      <w:i/>
      <w:iCs/>
    </w:rPr>
  </w:style>
  <w:style w:type="character" w:styleId="16">
    <w:name w:val="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7">
    <w:name w:val="页眉 Char"/>
    <w:basedOn w:val="12"/>
    <w:link w:val="7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6"/>
    <w:semiHidden/>
    <w:qFormat/>
    <w:uiPriority w:val="99"/>
    <w:rPr>
      <w:sz w:val="18"/>
      <w:szCs w:val="18"/>
    </w:rPr>
  </w:style>
  <w:style w:type="character" w:customStyle="1" w:styleId="19">
    <w:name w:val="apple-converted-space"/>
    <w:basedOn w:val="12"/>
    <w:qFormat/>
    <w:uiPriority w:val="0"/>
  </w:style>
  <w:style w:type="paragraph" w:customStyle="1" w:styleId="20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2">
    <w:name w:val="description"/>
    <w:basedOn w:val="12"/>
    <w:qFormat/>
    <w:uiPriority w:val="0"/>
  </w:style>
  <w:style w:type="character" w:customStyle="1" w:styleId="23">
    <w:name w:val="批注框文本 Char"/>
    <w:basedOn w:val="12"/>
    <w:link w:val="5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4">
    <w:name w:val="正文文本 Char"/>
    <w:basedOn w:val="12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5">
    <w:name w:val="正文首行缩进 Char"/>
    <w:basedOn w:val="24"/>
    <w:link w:val="10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6">
    <w:name w:val="不明显强调1"/>
    <w:basedOn w:val="12"/>
    <w:qFormat/>
    <w:uiPriority w:val="19"/>
    <w:rPr>
      <w:i/>
      <w:iCs/>
      <w:color w:val="7E7E7E" w:themeColor="text1" w:themeTint="80"/>
    </w:rPr>
  </w:style>
  <w:style w:type="paragraph" w:styleId="27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9">
    <w:name w:val="不明显强调2"/>
    <w:basedOn w:val="12"/>
    <w:qFormat/>
    <w:uiPriority w:val="19"/>
    <w:rPr>
      <w:i/>
      <w:iCs/>
      <w:color w:val="7E7E7E" w:themeColor="text1" w:themeTint="80"/>
    </w:rPr>
  </w:style>
  <w:style w:type="character" w:customStyle="1" w:styleId="30">
    <w:name w:val="不明显强调3"/>
    <w:basedOn w:val="12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6</TotalTime>
  <ScaleCrop>false</ScaleCrop>
  <LinksUpToDate>false</LinksUpToDate>
  <CharactersWithSpaces>2152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2021-12-15T07:48:59Z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C66E9779F5084B1B96AB2D69E424EA72</vt:lpwstr>
  </property>
</Properties>
</file>