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41B" w:rsidRDefault="0039404F">
      <w:pPr>
        <w:wordWrap w:val="0"/>
        <w:ind w:left="-315" w:right="-298" w:firstLine="315"/>
        <w:jc w:val="right"/>
        <w:rPr>
          <w:color w:val="000000"/>
        </w:rPr>
      </w:pPr>
      <w:r>
        <w:rPr>
          <w:rFonts w:hint="eastAsia"/>
          <w:color w:val="000000"/>
        </w:rPr>
        <w:t xml:space="preserve"> </w:t>
      </w:r>
    </w:p>
    <w:p w:rsidR="00FF341B" w:rsidRDefault="00FF341B">
      <w:pPr>
        <w:ind w:left="-317" w:right="-300"/>
        <w:jc w:val="right"/>
        <w:rPr>
          <w:color w:val="000000"/>
        </w:rPr>
      </w:pPr>
    </w:p>
    <w:p w:rsidR="00FF341B" w:rsidRDefault="0039404F">
      <w:pPr>
        <w:rPr>
          <w:rFonts w:eastAsia="黑体"/>
          <w:color w:val="000000"/>
          <w:sz w:val="52"/>
        </w:rPr>
      </w:pPr>
      <w:r>
        <w:rPr>
          <w:noProof/>
          <w:color w:val="000000"/>
        </w:rPr>
        <w:drawing>
          <wp:anchor distT="0" distB="0" distL="114300" distR="114300" simplePos="0" relativeHeight="251928576" behindDoc="0" locked="0" layoutInCell="1" allowOverlap="1">
            <wp:simplePos x="0" y="0"/>
            <wp:positionH relativeFrom="column">
              <wp:posOffset>3542665</wp:posOffset>
            </wp:positionH>
            <wp:positionV relativeFrom="paragraph">
              <wp:posOffset>-695960</wp:posOffset>
            </wp:positionV>
            <wp:extent cx="1725295" cy="800100"/>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5295" cy="803275"/>
                    </a:xfrm>
                    <a:prstGeom prst="rect">
                      <a:avLst/>
                    </a:prstGeom>
                    <a:noFill/>
                    <a:ln>
                      <a:noFill/>
                    </a:ln>
                  </pic:spPr>
                </pic:pic>
              </a:graphicData>
            </a:graphic>
          </wp:anchor>
        </w:drawing>
      </w:r>
    </w:p>
    <w:p w:rsidR="00FF341B" w:rsidRDefault="0039404F">
      <w:pPr>
        <w:jc w:val="center"/>
        <w:rPr>
          <w:rFonts w:ascii="方正小标宋_GBK" w:eastAsia="方正小标宋_GBK" w:hAnsi="方正小标宋_GBK"/>
          <w:sz w:val="56"/>
          <w:szCs w:val="20"/>
        </w:rPr>
      </w:pPr>
      <w:bookmarkStart w:id="0" w:name="_Toc535308965"/>
      <w:bookmarkStart w:id="1" w:name="_Toc533494645"/>
      <w:r>
        <w:rPr>
          <w:rFonts w:ascii="方正小标宋_GBK" w:eastAsia="方正小标宋_GBK" w:hAnsi="方正小标宋_GBK" w:hint="eastAsia"/>
          <w:bCs/>
          <w:spacing w:val="84"/>
          <w:kern w:val="0"/>
          <w:sz w:val="56"/>
        </w:rPr>
        <w:t>江苏省地方计量技术规</w:t>
      </w:r>
      <w:r>
        <w:rPr>
          <w:rFonts w:ascii="方正小标宋_GBK" w:eastAsia="方正小标宋_GBK" w:hAnsi="方正小标宋_GBK" w:hint="eastAsia"/>
          <w:bCs/>
          <w:kern w:val="0"/>
          <w:sz w:val="56"/>
        </w:rPr>
        <w:t>范</w:t>
      </w:r>
    </w:p>
    <w:bookmarkEnd w:id="0"/>
    <w:bookmarkEnd w:id="1"/>
    <w:p w:rsidR="00FF341B" w:rsidRDefault="0039404F" w:rsidP="00487291">
      <w:pPr>
        <w:ind w:firstLineChars="1900" w:firstLine="5341"/>
        <w:rPr>
          <w:rFonts w:ascii="黑体" w:eastAsia="黑体" w:hAnsi="宋体"/>
          <w:b/>
          <w:bCs/>
          <w:sz w:val="28"/>
          <w:szCs w:val="28"/>
        </w:rPr>
      </w:pPr>
      <w:r>
        <w:rPr>
          <w:rFonts w:ascii="黑体" w:eastAsia="黑体" w:hAnsi="宋体"/>
          <w:b/>
          <w:bCs/>
          <w:sz w:val="28"/>
          <w:szCs w:val="28"/>
        </w:rPr>
        <w:t>JJF（苏）</w:t>
      </w:r>
      <w:r>
        <w:rPr>
          <w:rFonts w:hAnsi="黑体"/>
          <w:sz w:val="28"/>
          <w:szCs w:val="28"/>
        </w:rPr>
        <w:t>××××</w:t>
      </w:r>
      <w:r>
        <w:rPr>
          <w:rFonts w:ascii="黑体" w:eastAsia="黑体" w:hAnsi="宋体"/>
          <w:b/>
          <w:bCs/>
          <w:sz w:val="28"/>
          <w:szCs w:val="28"/>
        </w:rPr>
        <w:t>-20</w:t>
      </w:r>
      <w:r>
        <w:rPr>
          <w:rFonts w:ascii="黑体" w:eastAsia="黑体" w:hAnsi="宋体" w:hint="eastAsia"/>
          <w:b/>
          <w:bCs/>
          <w:sz w:val="28"/>
          <w:szCs w:val="28"/>
        </w:rPr>
        <w:t>2</w:t>
      </w:r>
      <w:r w:rsidR="00487291">
        <w:rPr>
          <w:rFonts w:ascii="黑体" w:eastAsia="黑体" w:hAnsi="宋体" w:hint="eastAsia"/>
          <w:b/>
          <w:bCs/>
          <w:sz w:val="28"/>
          <w:szCs w:val="28"/>
        </w:rPr>
        <w:t>3</w:t>
      </w:r>
    </w:p>
    <w:p w:rsidR="00FF341B" w:rsidRDefault="00487291">
      <w:pPr>
        <w:jc w:val="center"/>
        <w:rPr>
          <w:rFonts w:ascii="黑体" w:eastAsia="黑体" w:hAnsi="宋体"/>
          <w:b/>
          <w:sz w:val="52"/>
        </w:rPr>
      </w:pPr>
      <w:r>
        <w:rPr>
          <w:rFonts w:ascii="黑体" w:eastAsia="黑体"/>
          <w:noProof/>
          <w:sz w:val="28"/>
          <w:szCs w:val="20"/>
        </w:rPr>
        <mc:AlternateContent>
          <mc:Choice Requires="wps">
            <w:drawing>
              <wp:anchor distT="4294967295" distB="4294967295" distL="114300" distR="114300" simplePos="0" relativeHeight="251935744" behindDoc="0" locked="0" layoutInCell="1" allowOverlap="1">
                <wp:simplePos x="0" y="0"/>
                <wp:positionH relativeFrom="column">
                  <wp:posOffset>0</wp:posOffset>
                </wp:positionH>
                <wp:positionV relativeFrom="paragraph">
                  <wp:posOffset>99059</wp:posOffset>
                </wp:positionV>
                <wp:extent cx="5257800" cy="0"/>
                <wp:effectExtent l="0" t="0" r="19050" b="19050"/>
                <wp:wrapNone/>
                <wp:docPr id="57"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left:0;text-align:left;z-index:251935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H/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"/>
            </w:pict>
          </mc:Fallback>
        </mc:AlternateContent>
      </w:r>
    </w:p>
    <w:p w:rsidR="00FF341B" w:rsidRDefault="00FF341B">
      <w:pPr>
        <w:jc w:val="center"/>
        <w:rPr>
          <w:rFonts w:eastAsia="黑体"/>
          <w:b/>
          <w:sz w:val="52"/>
        </w:rPr>
      </w:pPr>
    </w:p>
    <w:p w:rsidR="00FF341B" w:rsidRDefault="0039404F" w:rsidP="00487291">
      <w:pPr>
        <w:ind w:leftChars="-200" w:left="-420" w:firstLineChars="80" w:firstLine="418"/>
        <w:jc w:val="center"/>
        <w:rPr>
          <w:rFonts w:eastAsia="黑体"/>
          <w:color w:val="000000"/>
          <w:sz w:val="28"/>
          <w:szCs w:val="28"/>
        </w:rPr>
      </w:pPr>
      <w:r>
        <w:rPr>
          <w:rFonts w:eastAsia="黑体"/>
          <w:b/>
          <w:kern w:val="0"/>
          <w:sz w:val="52"/>
          <w:szCs w:val="52"/>
        </w:rPr>
        <w:t>高频电流法局部放电测试仪校准规范</w:t>
      </w:r>
      <w:r>
        <w:rPr>
          <w:sz w:val="28"/>
          <w:szCs w:val="28"/>
        </w:rPr>
        <w:t xml:space="preserve">Calibration </w:t>
      </w:r>
      <w:r>
        <w:rPr>
          <w:color w:val="000000"/>
          <w:sz w:val="28"/>
          <w:szCs w:val="28"/>
        </w:rPr>
        <w:t xml:space="preserve">Specification of High Frequency </w:t>
      </w:r>
      <w:r>
        <w:rPr>
          <w:rFonts w:eastAsia="黑体"/>
          <w:color w:val="000000"/>
          <w:sz w:val="28"/>
          <w:szCs w:val="28"/>
        </w:rPr>
        <w:t xml:space="preserve">Current </w:t>
      </w:r>
      <w:r>
        <w:rPr>
          <w:color w:val="000000"/>
          <w:sz w:val="28"/>
          <w:szCs w:val="28"/>
        </w:rPr>
        <w:t>Partial Discharge Detector</w:t>
      </w:r>
    </w:p>
    <w:p w:rsidR="00FF341B" w:rsidRDefault="00FF341B">
      <w:pPr>
        <w:jc w:val="center"/>
        <w:rPr>
          <w:color w:val="000000"/>
        </w:rPr>
      </w:pPr>
    </w:p>
    <w:p w:rsidR="00FF341B" w:rsidRDefault="00FF341B">
      <w:pPr>
        <w:jc w:val="center"/>
        <w:rPr>
          <w:color w:val="000000"/>
          <w:sz w:val="28"/>
          <w:szCs w:val="28"/>
        </w:rPr>
      </w:pPr>
    </w:p>
    <w:p w:rsidR="00FF341B" w:rsidRDefault="00FF341B">
      <w:pPr>
        <w:rPr>
          <w:color w:val="000000"/>
        </w:rPr>
      </w:pPr>
    </w:p>
    <w:p w:rsidR="00FF341B" w:rsidRDefault="00FF341B">
      <w:pPr>
        <w:rPr>
          <w:color w:val="000000"/>
        </w:rPr>
      </w:pPr>
    </w:p>
    <w:p w:rsidR="00FF341B" w:rsidRDefault="00FF341B">
      <w:pPr>
        <w:rPr>
          <w:color w:val="000000"/>
        </w:rPr>
      </w:pPr>
    </w:p>
    <w:p w:rsidR="00FF341B" w:rsidRDefault="00FF341B">
      <w:pPr>
        <w:rPr>
          <w:color w:val="000000"/>
        </w:rPr>
      </w:pPr>
    </w:p>
    <w:p w:rsidR="00FF341B" w:rsidRDefault="00FF341B">
      <w:pPr>
        <w:rPr>
          <w:color w:val="000000"/>
        </w:rPr>
      </w:pPr>
    </w:p>
    <w:p w:rsidR="00FF341B" w:rsidRDefault="00FF341B">
      <w:pPr>
        <w:rPr>
          <w:color w:val="000000"/>
        </w:rPr>
      </w:pPr>
    </w:p>
    <w:p w:rsidR="00FF341B" w:rsidRDefault="00FF341B">
      <w:pPr>
        <w:rPr>
          <w:color w:val="000000"/>
        </w:rPr>
      </w:pPr>
    </w:p>
    <w:p w:rsidR="00FF341B" w:rsidRDefault="00FF341B">
      <w:pPr>
        <w:jc w:val="center"/>
        <w:rPr>
          <w:rFonts w:eastAsia="黑体"/>
          <w:color w:val="000000"/>
          <w:sz w:val="28"/>
        </w:rPr>
      </w:pPr>
    </w:p>
    <w:p w:rsidR="00FF341B" w:rsidRDefault="00FF341B">
      <w:pPr>
        <w:ind w:firstLineChars="100" w:firstLine="280"/>
        <w:rPr>
          <w:rFonts w:ascii="黑体" w:eastAsia="黑体" w:hAnsi="宋体"/>
          <w:sz w:val="28"/>
          <w:szCs w:val="28"/>
        </w:rPr>
      </w:pPr>
    </w:p>
    <w:p w:rsidR="00FF341B" w:rsidRDefault="00FF341B">
      <w:pPr>
        <w:ind w:firstLineChars="100" w:firstLine="280"/>
        <w:rPr>
          <w:rFonts w:ascii="黑体" w:eastAsia="黑体" w:hAnsi="宋体"/>
          <w:sz w:val="28"/>
          <w:szCs w:val="28"/>
        </w:rPr>
      </w:pPr>
    </w:p>
    <w:p w:rsidR="00FF341B" w:rsidRDefault="00FF341B">
      <w:pPr>
        <w:ind w:firstLineChars="100" w:firstLine="280"/>
        <w:rPr>
          <w:rFonts w:ascii="黑体" w:eastAsia="黑体" w:hAnsi="宋体"/>
          <w:sz w:val="28"/>
          <w:szCs w:val="28"/>
        </w:rPr>
      </w:pPr>
    </w:p>
    <w:p w:rsidR="00487291" w:rsidRDefault="00487291">
      <w:pPr>
        <w:ind w:firstLineChars="100" w:firstLine="280"/>
        <w:rPr>
          <w:rFonts w:ascii="黑体" w:eastAsia="黑体" w:hAnsi="宋体"/>
          <w:sz w:val="28"/>
          <w:szCs w:val="28"/>
        </w:rPr>
      </w:pPr>
    </w:p>
    <w:p w:rsidR="00FF341B" w:rsidRDefault="0039404F">
      <w:pPr>
        <w:ind w:firstLineChars="100" w:firstLine="280"/>
        <w:rPr>
          <w:rFonts w:ascii="黑体" w:eastAsia="黑体" w:hAnsi="宋体"/>
          <w:szCs w:val="28"/>
          <w:u w:val="single"/>
        </w:rPr>
      </w:pPr>
      <w:r>
        <w:rPr>
          <w:rFonts w:ascii="黑体" w:eastAsia="黑体" w:hAnsi="宋体" w:hint="eastAsia"/>
          <w:sz w:val="28"/>
          <w:szCs w:val="28"/>
        </w:rPr>
        <w:t>202</w:t>
      </w:r>
      <w:r w:rsidR="00487291">
        <w:rPr>
          <w:rFonts w:ascii="黑体" w:eastAsia="黑体" w:hAnsi="宋体" w:hint="eastAsia"/>
          <w:sz w:val="28"/>
          <w:szCs w:val="28"/>
        </w:rPr>
        <w:t>3</w:t>
      </w:r>
      <w:r>
        <w:rPr>
          <w:rFonts w:ascii="黑体" w:eastAsia="黑体" w:hAnsi="宋体"/>
          <w:sz w:val="28"/>
          <w:szCs w:val="28"/>
        </w:rPr>
        <w:t>-</w:t>
      </w:r>
      <w:r>
        <w:rPr>
          <w:rFonts w:ascii="黑体" w:eastAsia="黑体" w:hint="eastAsia"/>
          <w:color w:val="000000"/>
          <w:sz w:val="28"/>
        </w:rPr>
        <w:t>×</w:t>
      </w:r>
      <w:r>
        <w:rPr>
          <w:rFonts w:ascii="黑体" w:eastAsia="黑体" w:hAnsi="宋体"/>
          <w:sz w:val="28"/>
          <w:szCs w:val="28"/>
        </w:rPr>
        <w:t>-</w:t>
      </w:r>
      <w:r>
        <w:rPr>
          <w:rFonts w:ascii="黑体" w:eastAsia="黑体" w:hint="eastAsia"/>
          <w:color w:val="000000"/>
          <w:sz w:val="28"/>
        </w:rPr>
        <w:t>×</w:t>
      </w:r>
      <w:r>
        <w:rPr>
          <w:rFonts w:ascii="黑体" w:eastAsia="黑体" w:hAnsi="宋体" w:hint="eastAsia"/>
          <w:b/>
          <w:bCs/>
          <w:sz w:val="28"/>
          <w:szCs w:val="28"/>
        </w:rPr>
        <w:t xml:space="preserve">发布                           </w:t>
      </w:r>
      <w:r>
        <w:rPr>
          <w:rFonts w:ascii="黑体" w:eastAsia="黑体" w:hAnsi="宋体"/>
          <w:sz w:val="28"/>
          <w:szCs w:val="28"/>
        </w:rPr>
        <w:t>20</w:t>
      </w:r>
      <w:r>
        <w:rPr>
          <w:rFonts w:ascii="黑体" w:eastAsia="黑体" w:hAnsi="宋体" w:hint="eastAsia"/>
          <w:sz w:val="28"/>
          <w:szCs w:val="28"/>
        </w:rPr>
        <w:t>2</w:t>
      </w:r>
      <w:r w:rsidR="00487291">
        <w:rPr>
          <w:rFonts w:ascii="黑体" w:eastAsia="黑体" w:hAnsi="宋体" w:hint="eastAsia"/>
          <w:sz w:val="28"/>
          <w:szCs w:val="28"/>
        </w:rPr>
        <w:t>3</w:t>
      </w:r>
      <w:r>
        <w:rPr>
          <w:rFonts w:ascii="黑体" w:eastAsia="黑体" w:hAnsi="宋体"/>
          <w:sz w:val="28"/>
          <w:szCs w:val="28"/>
        </w:rPr>
        <w:t>-</w:t>
      </w:r>
      <w:r>
        <w:rPr>
          <w:rFonts w:ascii="黑体" w:eastAsia="黑体" w:hint="eastAsia"/>
          <w:color w:val="000000"/>
          <w:sz w:val="28"/>
        </w:rPr>
        <w:t>×</w:t>
      </w:r>
      <w:r>
        <w:rPr>
          <w:rFonts w:ascii="黑体" w:eastAsia="黑体" w:hAnsi="宋体"/>
          <w:sz w:val="28"/>
          <w:szCs w:val="28"/>
        </w:rPr>
        <w:t>-</w:t>
      </w:r>
      <w:r>
        <w:rPr>
          <w:rFonts w:ascii="黑体" w:eastAsia="黑体" w:hint="eastAsia"/>
          <w:color w:val="000000"/>
          <w:sz w:val="28"/>
        </w:rPr>
        <w:t>×</w:t>
      </w:r>
      <w:r>
        <w:rPr>
          <w:rFonts w:ascii="黑体" w:eastAsia="黑体" w:hAnsi="宋体" w:hint="eastAsia"/>
          <w:b/>
          <w:bCs/>
          <w:sz w:val="28"/>
          <w:szCs w:val="28"/>
        </w:rPr>
        <w:t>实施</w:t>
      </w:r>
    </w:p>
    <w:p w:rsidR="00FF341B" w:rsidRDefault="00487291">
      <w:pPr>
        <w:jc w:val="center"/>
        <w:rPr>
          <w:rFonts w:ascii="方正小标宋_GBK" w:eastAsia="方正小标宋_GBK" w:hAnsi="方正小标宋_GBK"/>
          <w:sz w:val="20"/>
        </w:rPr>
      </w:pPr>
      <w:r>
        <w:rPr>
          <w:rFonts w:ascii="方正小标宋_GBK" w:eastAsia="方正小标宋_GBK" w:hAnsi="方正小标宋_GBK"/>
          <w:noProof/>
          <w:sz w:val="24"/>
          <w:szCs w:val="20"/>
        </w:rPr>
        <mc:AlternateContent>
          <mc:Choice Requires="wps">
            <w:drawing>
              <wp:anchor distT="4294967295" distB="4294967295" distL="114300" distR="114300" simplePos="0" relativeHeight="251929600" behindDoc="0" locked="0" layoutInCell="1" allowOverlap="1">
                <wp:simplePos x="0" y="0"/>
                <wp:positionH relativeFrom="column">
                  <wp:posOffset>114300</wp:posOffset>
                </wp:positionH>
                <wp:positionV relativeFrom="paragraph">
                  <wp:posOffset>-1</wp:posOffset>
                </wp:positionV>
                <wp:extent cx="5143500" cy="0"/>
                <wp:effectExtent l="0" t="0" r="19050" b="19050"/>
                <wp:wrapNone/>
                <wp:docPr id="5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left:0;text-align:left;z-index:251929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"/>
            </w:pict>
          </mc:Fallback>
        </mc:AlternateContent>
      </w:r>
      <w:r w:rsidR="0039404F">
        <w:rPr>
          <w:rFonts w:ascii="方正小标宋_GBK" w:eastAsia="方正小标宋_GBK" w:hAnsi="方正小标宋_GBK" w:hint="eastAsia"/>
          <w:bCs/>
          <w:spacing w:val="146"/>
          <w:kern w:val="0"/>
          <w:sz w:val="32"/>
          <w:szCs w:val="36"/>
          <w:fitText w:val="6894"/>
        </w:rPr>
        <w:t>江</w:t>
      </w:r>
      <w:r w:rsidR="0039404F">
        <w:rPr>
          <w:rFonts w:ascii="方正小标宋_GBK" w:eastAsia="方正小标宋_GBK" w:hAnsi="方正小标宋_GBK"/>
          <w:bCs/>
          <w:spacing w:val="146"/>
          <w:kern w:val="0"/>
          <w:sz w:val="32"/>
          <w:szCs w:val="36"/>
          <w:fitText w:val="6894"/>
        </w:rPr>
        <w:t>苏省市场监督管理局</w:t>
      </w:r>
      <w:r w:rsidR="0039404F">
        <w:rPr>
          <w:rFonts w:ascii="黑体" w:eastAsia="黑体" w:hAnsi="黑体" w:hint="eastAsia"/>
          <w:b/>
          <w:bCs/>
          <w:spacing w:val="146"/>
          <w:kern w:val="0"/>
          <w:sz w:val="24"/>
          <w:szCs w:val="36"/>
          <w:fitText w:val="6894"/>
        </w:rPr>
        <w:t>发</w:t>
      </w:r>
      <w:r w:rsidR="0039404F">
        <w:rPr>
          <w:rFonts w:ascii="黑体" w:eastAsia="黑体" w:hAnsi="黑体"/>
          <w:b/>
          <w:bCs/>
          <w:kern w:val="0"/>
          <w:sz w:val="24"/>
          <w:szCs w:val="36"/>
          <w:fitText w:val="6894"/>
        </w:rPr>
        <w:t>布</w:t>
      </w:r>
    </w:p>
    <w:p w:rsidR="00FF341B" w:rsidRDefault="00487291">
      <w:pPr>
        <w:spacing w:beforeLines="50" w:before="156" w:afterLines="50" w:after="156"/>
        <w:rPr>
          <w:rFonts w:eastAsia="黑体"/>
          <w:b/>
          <w:sz w:val="44"/>
          <w:szCs w:val="44"/>
        </w:rPr>
      </w:pPr>
      <w:r>
        <w:rPr>
          <w:noProof/>
          <w:sz w:val="44"/>
          <w:szCs w:val="44"/>
        </w:rPr>
        <w:lastRenderedPageBreak/>
        <mc:AlternateContent>
          <mc:Choice Requires="wps">
            <w:drawing>
              <wp:anchor distT="0" distB="0" distL="114300" distR="114300" simplePos="0" relativeHeight="251924480" behindDoc="0" locked="0" layoutInCell="1" allowOverlap="1">
                <wp:simplePos x="0" y="0"/>
                <wp:positionH relativeFrom="column">
                  <wp:posOffset>3994150</wp:posOffset>
                </wp:positionH>
                <wp:positionV relativeFrom="paragraph">
                  <wp:posOffset>33020</wp:posOffset>
                </wp:positionV>
                <wp:extent cx="1819275" cy="495300"/>
                <wp:effectExtent l="0" t="0" r="28575" b="19050"/>
                <wp:wrapNone/>
                <wp:docPr id="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95300"/>
                        </a:xfrm>
                        <a:prstGeom prst="rect">
                          <a:avLst/>
                        </a:prstGeom>
                        <a:solidFill>
                          <a:srgbClr val="FFFFFF"/>
                        </a:solidFill>
                        <a:ln w="19050">
                          <a:solidFill>
                            <a:srgbClr val="000000"/>
                          </a:solidFill>
                          <a:prstDash val="sysDot"/>
                          <a:miter lim="800000"/>
                        </a:ln>
                        <a:effectLst/>
                      </wps:spPr>
                      <wps:txbx>
                        <w:txbxContent>
                          <w:p w:rsidR="00FF341B" w:rsidRDefault="0039404F">
                            <w:pPr>
                              <w:rPr>
                                <w:rFonts w:eastAsia="黑体"/>
                                <w:szCs w:val="28"/>
                              </w:rPr>
                            </w:pPr>
                            <w:r>
                              <w:rPr>
                                <w:rFonts w:ascii="黑体" w:eastAsia="黑体" w:hint="eastAsia"/>
                                <w:b/>
                                <w:bCs/>
                                <w:sz w:val="28"/>
                              </w:rPr>
                              <w:t>JJF（苏）</w:t>
                            </w:r>
                            <w:r>
                              <w:rPr>
                                <w:rFonts w:ascii="黑体" w:eastAsia="黑体" w:hint="eastAsia"/>
                                <w:b/>
                                <w:bCs/>
                                <w:sz w:val="28"/>
                                <w:szCs w:val="28"/>
                              </w:rPr>
                              <w:t>XXXX-202</w:t>
                            </w:r>
                            <w:r w:rsidR="006B5DB8">
                              <w:rPr>
                                <w:rFonts w:ascii="黑体" w:eastAsia="黑体" w:hint="eastAsia"/>
                                <w:b/>
                                <w:bCs/>
                                <w:sz w:val="28"/>
                                <w:szCs w:val="28"/>
                              </w:rPr>
                              <w:t>3</w:t>
                            </w:r>
                            <w:r>
                              <w:rPr>
                                <w:rFonts w:ascii="黑体" w:eastAsia="黑体" w:hint="eastAsia"/>
                                <w:b/>
                                <w:bCs/>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14.5pt;margin-top:2.6pt;width:143.25pt;height:39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" strokeweight="1.5pt">
                <v:stroke dashstyle="1 1"/>
                <v:textbox>
                  <w:txbxContent>
                    <w:p w:rsidR="00FF341B" w:rsidRDefault="0039404F">
                      <w:pPr>
                        <w:rPr>
                          <w:rFonts w:eastAsia="黑体"/>
                          <w:szCs w:val="28"/>
                        </w:rPr>
                      </w:pPr>
                      <w:r>
                        <w:rPr>
                          <w:rFonts w:ascii="黑体" w:eastAsia="黑体" w:hint="eastAsia"/>
                          <w:b/>
                          <w:bCs/>
                          <w:sz w:val="28"/>
                        </w:rPr>
                        <w:t>JJF（苏）</w:t>
                      </w:r>
                      <w:r>
                        <w:rPr>
                          <w:rFonts w:ascii="黑体" w:eastAsia="黑体" w:hint="eastAsia"/>
                          <w:b/>
                          <w:bCs/>
                          <w:sz w:val="28"/>
                          <w:szCs w:val="28"/>
                        </w:rPr>
                        <w:t>XXXX-202</w:t>
                      </w:r>
                      <w:r w:rsidR="006B5DB8">
                        <w:rPr>
                          <w:rFonts w:ascii="黑体" w:eastAsia="黑体" w:hint="eastAsia"/>
                          <w:b/>
                          <w:bCs/>
                          <w:sz w:val="28"/>
                          <w:szCs w:val="28"/>
                        </w:rPr>
                        <w:t>3</w:t>
                      </w:r>
                      <w:r>
                        <w:rPr>
                          <w:rFonts w:ascii="黑体" w:eastAsia="黑体" w:hint="eastAsia"/>
                          <w:b/>
                          <w:bCs/>
                          <w:sz w:val="28"/>
                          <w:szCs w:val="28"/>
                        </w:rPr>
                        <w:t xml:space="preserve"> </w:t>
                      </w:r>
                    </w:p>
                  </w:txbxContent>
                </v:textbox>
              </v:shape>
            </w:pict>
          </mc:Fallback>
        </mc:AlternateContent>
      </w:r>
      <w:r w:rsidR="0039404F">
        <w:rPr>
          <w:rFonts w:eastAsia="黑体"/>
          <w:b/>
          <w:sz w:val="44"/>
          <w:szCs w:val="44"/>
        </w:rPr>
        <w:t>高频电流法局部放电测试仪</w:t>
      </w:r>
    </w:p>
    <w:p w:rsidR="00FF341B" w:rsidRDefault="0039404F" w:rsidP="00487291">
      <w:pPr>
        <w:tabs>
          <w:tab w:val="left" w:pos="9252"/>
        </w:tabs>
        <w:spacing w:beforeLines="50" w:before="156" w:afterLines="50" w:after="156" w:line="800" w:lineRule="exact"/>
        <w:ind w:rightChars="1848" w:right="3881" w:firstLineChars="347" w:firstLine="1533"/>
        <w:jc w:val="left"/>
        <w:rPr>
          <w:rFonts w:eastAsia="黑体"/>
          <w:b/>
          <w:bCs/>
          <w:sz w:val="44"/>
          <w:szCs w:val="44"/>
        </w:rPr>
      </w:pPr>
      <w:r>
        <w:rPr>
          <w:rFonts w:eastAsia="黑体"/>
          <w:b/>
          <w:sz w:val="44"/>
          <w:szCs w:val="44"/>
        </w:rPr>
        <w:t>校准规范</w:t>
      </w:r>
    </w:p>
    <w:p w:rsidR="00FF341B" w:rsidRDefault="0039404F">
      <w:pPr>
        <w:spacing w:beforeLines="50" w:before="156"/>
        <w:ind w:firstLineChars="253" w:firstLine="708"/>
        <w:jc w:val="left"/>
        <w:rPr>
          <w:sz w:val="28"/>
          <w:szCs w:val="28"/>
        </w:rPr>
      </w:pPr>
      <w:r>
        <w:rPr>
          <w:sz w:val="28"/>
          <w:szCs w:val="28"/>
        </w:rPr>
        <w:t>Calibration Specification of</w:t>
      </w:r>
    </w:p>
    <w:p w:rsidR="00FF341B" w:rsidRDefault="0039404F">
      <w:pPr>
        <w:spacing w:beforeLines="50" w:before="156"/>
        <w:jc w:val="left"/>
        <w:rPr>
          <w:sz w:val="28"/>
          <w:szCs w:val="28"/>
        </w:rPr>
      </w:pPr>
      <w:r>
        <w:rPr>
          <w:sz w:val="28"/>
          <w:szCs w:val="28"/>
        </w:rPr>
        <w:t>High Frequency Current Partial Discharge Detector</w:t>
      </w:r>
    </w:p>
    <w:p w:rsidR="00FF341B" w:rsidRDefault="00FF341B">
      <w:pPr>
        <w:pBdr>
          <w:bottom w:val="single" w:sz="4" w:space="1" w:color="auto"/>
        </w:pBdr>
      </w:pPr>
    </w:p>
    <w:p w:rsidR="00FF341B" w:rsidRDefault="00FF341B">
      <w:pPr>
        <w:ind w:firstLineChars="200" w:firstLine="420"/>
        <w:rPr>
          <w:szCs w:val="21"/>
        </w:rPr>
      </w:pPr>
    </w:p>
    <w:p w:rsidR="00FF341B" w:rsidRDefault="0039404F">
      <w:pPr>
        <w:spacing w:line="500" w:lineRule="exact"/>
        <w:ind w:firstLineChars="200" w:firstLine="560"/>
        <w:rPr>
          <w:sz w:val="28"/>
          <w:szCs w:val="28"/>
        </w:rPr>
      </w:pPr>
      <w:r>
        <w:rPr>
          <w:sz w:val="28"/>
          <w:szCs w:val="28"/>
        </w:rPr>
        <w:t>本规范经江苏省市场监督管理局于</w:t>
      </w:r>
      <w:r>
        <w:rPr>
          <w:rFonts w:asciiTheme="majorEastAsia" w:eastAsiaTheme="majorEastAsia" w:hAnsiTheme="majorEastAsia"/>
          <w:sz w:val="28"/>
          <w:szCs w:val="28"/>
        </w:rPr>
        <w:t>202</w:t>
      </w:r>
      <w:r w:rsidR="006B5DB8">
        <w:rPr>
          <w:rFonts w:asciiTheme="majorEastAsia" w:eastAsiaTheme="majorEastAsia" w:hAnsiTheme="majorEastAsia" w:hint="eastAsia"/>
          <w:sz w:val="28"/>
          <w:szCs w:val="28"/>
        </w:rPr>
        <w:t>3</w:t>
      </w:r>
      <w:r>
        <w:rPr>
          <w:sz w:val="28"/>
          <w:szCs w:val="28"/>
        </w:rPr>
        <w:t>年</w:t>
      </w:r>
      <w:r>
        <w:rPr>
          <w:rFonts w:asciiTheme="majorEastAsia" w:eastAsiaTheme="majorEastAsia" w:hAnsiTheme="majorEastAsia"/>
          <w:sz w:val="28"/>
          <w:szCs w:val="28"/>
        </w:rPr>
        <w:t>×</w:t>
      </w:r>
      <w:r>
        <w:rPr>
          <w:sz w:val="28"/>
          <w:szCs w:val="28"/>
        </w:rPr>
        <w:t>月</w:t>
      </w:r>
      <w:r>
        <w:rPr>
          <w:rFonts w:asciiTheme="majorEastAsia" w:eastAsiaTheme="majorEastAsia" w:hAnsiTheme="majorEastAsia"/>
          <w:sz w:val="28"/>
          <w:szCs w:val="28"/>
        </w:rPr>
        <w:t>×</w:t>
      </w:r>
      <w:r>
        <w:rPr>
          <w:sz w:val="28"/>
          <w:szCs w:val="28"/>
        </w:rPr>
        <w:t>日批准，并自</w:t>
      </w:r>
      <w:r>
        <w:rPr>
          <w:rFonts w:asciiTheme="majorEastAsia" w:eastAsiaTheme="majorEastAsia" w:hAnsiTheme="majorEastAsia"/>
          <w:sz w:val="28"/>
          <w:szCs w:val="28"/>
        </w:rPr>
        <w:t>20</w:t>
      </w:r>
      <w:r w:rsidR="006B5DB8">
        <w:rPr>
          <w:rFonts w:asciiTheme="majorEastAsia" w:eastAsiaTheme="majorEastAsia" w:hAnsiTheme="majorEastAsia" w:hint="eastAsia"/>
          <w:sz w:val="28"/>
          <w:szCs w:val="28"/>
        </w:rPr>
        <w:t>23</w:t>
      </w:r>
      <w:r>
        <w:rPr>
          <w:sz w:val="28"/>
          <w:szCs w:val="28"/>
        </w:rPr>
        <w:t>年</w:t>
      </w:r>
      <w:r>
        <w:rPr>
          <w:rFonts w:asciiTheme="majorEastAsia" w:eastAsiaTheme="majorEastAsia" w:hAnsiTheme="majorEastAsia"/>
          <w:sz w:val="28"/>
          <w:szCs w:val="28"/>
        </w:rPr>
        <w:t>×</w:t>
      </w:r>
      <w:r>
        <w:rPr>
          <w:sz w:val="28"/>
          <w:szCs w:val="28"/>
        </w:rPr>
        <w:t>月</w:t>
      </w:r>
      <w:r>
        <w:rPr>
          <w:rFonts w:asciiTheme="majorEastAsia" w:eastAsiaTheme="majorEastAsia" w:hAnsiTheme="majorEastAsia"/>
          <w:sz w:val="28"/>
          <w:szCs w:val="28"/>
        </w:rPr>
        <w:t>×</w:t>
      </w:r>
      <w:r>
        <w:rPr>
          <w:sz w:val="28"/>
          <w:szCs w:val="28"/>
        </w:rPr>
        <w:t>日起施行。</w:t>
      </w:r>
      <w:bookmarkStart w:id="2" w:name="_GoBack"/>
      <w:bookmarkEnd w:id="2"/>
    </w:p>
    <w:p w:rsidR="00FF341B" w:rsidRDefault="00FF341B">
      <w:pPr>
        <w:pStyle w:val="af"/>
        <w:rPr>
          <w:rFonts w:ascii="Times New Roman" w:eastAsia="仿宋_GB2312" w:hAnsi="Times New Roman"/>
          <w:sz w:val="24"/>
          <w:szCs w:val="28"/>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FF341B">
      <w:pPr>
        <w:pStyle w:val="af"/>
        <w:rPr>
          <w:rFonts w:ascii="Times New Roman" w:hAnsi="Times New Roman"/>
          <w:sz w:val="24"/>
        </w:rPr>
      </w:pPr>
    </w:p>
    <w:p w:rsidR="00FF341B" w:rsidRDefault="0039404F">
      <w:pPr>
        <w:ind w:firstLineChars="200" w:firstLine="560"/>
        <w:rPr>
          <w:color w:val="000000"/>
          <w:sz w:val="28"/>
          <w:szCs w:val="28"/>
        </w:rPr>
      </w:pPr>
      <w:r>
        <w:rPr>
          <w:rFonts w:eastAsia="黑体"/>
          <w:color w:val="000000"/>
          <w:sz w:val="28"/>
          <w:szCs w:val="28"/>
        </w:rPr>
        <w:t>归口单位：</w:t>
      </w:r>
      <w:r>
        <w:rPr>
          <w:rFonts w:eastAsia="黑体" w:hint="eastAsia"/>
          <w:color w:val="000000"/>
          <w:sz w:val="28"/>
          <w:szCs w:val="28"/>
        </w:rPr>
        <w:t xml:space="preserve">    </w:t>
      </w:r>
      <w:r>
        <w:rPr>
          <w:rFonts w:hAnsi="宋体"/>
          <w:sz w:val="28"/>
        </w:rPr>
        <w:t>江苏省通讯计量专业技术委员会</w:t>
      </w:r>
    </w:p>
    <w:p w:rsidR="00FF341B" w:rsidRDefault="0039404F">
      <w:pPr>
        <w:ind w:leftChars="133" w:left="279" w:firstLineChars="99" w:firstLine="277"/>
        <w:rPr>
          <w:color w:val="000000"/>
          <w:sz w:val="28"/>
          <w:szCs w:val="28"/>
        </w:rPr>
      </w:pPr>
      <w:r>
        <w:rPr>
          <w:rFonts w:eastAsia="黑体"/>
          <w:color w:val="000000"/>
          <w:sz w:val="28"/>
          <w:szCs w:val="28"/>
        </w:rPr>
        <w:t>主要起草单位：</w:t>
      </w:r>
      <w:r>
        <w:rPr>
          <w:color w:val="000000"/>
          <w:sz w:val="28"/>
          <w:szCs w:val="28"/>
        </w:rPr>
        <w:t>江苏省计量科学研究院</w:t>
      </w:r>
    </w:p>
    <w:p w:rsidR="00FF341B" w:rsidRDefault="0039404F">
      <w:pPr>
        <w:ind w:firstLineChars="200" w:firstLine="560"/>
        <w:jc w:val="left"/>
        <w:rPr>
          <w:color w:val="000000"/>
          <w:sz w:val="28"/>
          <w:szCs w:val="28"/>
        </w:rPr>
      </w:pPr>
      <w:r>
        <w:rPr>
          <w:rFonts w:eastAsia="黑体" w:hint="eastAsia"/>
          <w:color w:val="000000"/>
          <w:sz w:val="28"/>
          <w:szCs w:val="28"/>
        </w:rPr>
        <w:t>参加</w:t>
      </w:r>
      <w:r>
        <w:rPr>
          <w:rFonts w:eastAsia="黑体"/>
          <w:color w:val="000000"/>
          <w:sz w:val="28"/>
          <w:szCs w:val="28"/>
        </w:rPr>
        <w:t>起草单位：</w:t>
      </w:r>
      <w:proofErr w:type="gramStart"/>
      <w:r>
        <w:rPr>
          <w:color w:val="000000"/>
          <w:sz w:val="28"/>
          <w:szCs w:val="28"/>
        </w:rPr>
        <w:t>国网江苏省</w:t>
      </w:r>
      <w:proofErr w:type="gramEnd"/>
      <w:r>
        <w:rPr>
          <w:color w:val="000000"/>
          <w:sz w:val="28"/>
          <w:szCs w:val="28"/>
        </w:rPr>
        <w:t>电力</w:t>
      </w:r>
      <w:r>
        <w:rPr>
          <w:rFonts w:hint="eastAsia"/>
          <w:color w:val="000000"/>
          <w:sz w:val="28"/>
          <w:szCs w:val="28"/>
        </w:rPr>
        <w:t>有限</w:t>
      </w:r>
      <w:r>
        <w:rPr>
          <w:color w:val="000000"/>
          <w:sz w:val="28"/>
          <w:szCs w:val="28"/>
        </w:rPr>
        <w:t>公司电力科学研究院</w:t>
      </w:r>
    </w:p>
    <w:p w:rsidR="00FF341B" w:rsidRDefault="0039404F" w:rsidP="00487291">
      <w:pPr>
        <w:ind w:firstLineChars="911" w:firstLine="2551"/>
        <w:jc w:val="left"/>
        <w:rPr>
          <w:color w:val="000000"/>
          <w:sz w:val="28"/>
          <w:szCs w:val="28"/>
        </w:rPr>
      </w:pPr>
      <w:r>
        <w:rPr>
          <w:color w:val="000000"/>
          <w:sz w:val="28"/>
          <w:szCs w:val="28"/>
        </w:rPr>
        <w:t>南京谷贝电气科技有限公司</w:t>
      </w:r>
    </w:p>
    <w:p w:rsidR="00FF341B" w:rsidRDefault="00FF341B">
      <w:pPr>
        <w:spacing w:line="480" w:lineRule="auto"/>
        <w:ind w:left="2" w:hanging="2"/>
        <w:rPr>
          <w:color w:val="000000"/>
          <w:sz w:val="28"/>
          <w:szCs w:val="28"/>
        </w:rPr>
      </w:pPr>
    </w:p>
    <w:p w:rsidR="00FF341B" w:rsidRDefault="00FF341B">
      <w:pPr>
        <w:ind w:leftChars="-1" w:left="-1" w:hanging="1"/>
        <w:rPr>
          <w:color w:val="000000"/>
          <w:sz w:val="28"/>
        </w:rPr>
      </w:pPr>
    </w:p>
    <w:p w:rsidR="00FF341B" w:rsidRDefault="00FF341B">
      <w:pPr>
        <w:ind w:leftChars="-1" w:left="-1" w:hanging="1"/>
        <w:rPr>
          <w:color w:val="000000"/>
          <w:sz w:val="28"/>
        </w:rPr>
      </w:pPr>
    </w:p>
    <w:p w:rsidR="00FF341B" w:rsidRDefault="00FF341B">
      <w:pPr>
        <w:jc w:val="center"/>
        <w:rPr>
          <w:sz w:val="24"/>
        </w:rPr>
      </w:pPr>
    </w:p>
    <w:p w:rsidR="00FF341B" w:rsidRDefault="00FF341B">
      <w:pPr>
        <w:jc w:val="center"/>
        <w:rPr>
          <w:sz w:val="24"/>
        </w:rPr>
      </w:pPr>
    </w:p>
    <w:p w:rsidR="00FF341B" w:rsidRDefault="00FF341B">
      <w:pPr>
        <w:jc w:val="center"/>
        <w:rPr>
          <w:sz w:val="24"/>
        </w:rPr>
      </w:pPr>
    </w:p>
    <w:p w:rsidR="00FF341B" w:rsidRPr="00487291" w:rsidRDefault="0039404F">
      <w:pPr>
        <w:pStyle w:val="af"/>
        <w:jc w:val="center"/>
        <w:rPr>
          <w:sz w:val="28"/>
          <w:szCs w:val="28"/>
        </w:rPr>
      </w:pPr>
      <w:r w:rsidRPr="00487291">
        <w:rPr>
          <w:sz w:val="28"/>
          <w:szCs w:val="28"/>
        </w:rPr>
        <w:t>本规范委托江苏省通讯计量</w:t>
      </w:r>
      <w:r w:rsidR="00487291">
        <w:rPr>
          <w:rFonts w:hint="eastAsia"/>
          <w:sz w:val="28"/>
          <w:szCs w:val="28"/>
        </w:rPr>
        <w:t>专业</w:t>
      </w:r>
      <w:r w:rsidRPr="00487291">
        <w:rPr>
          <w:sz w:val="28"/>
          <w:szCs w:val="28"/>
        </w:rPr>
        <w:t>技术专业委员会负责解释</w:t>
      </w:r>
    </w:p>
    <w:p w:rsidR="00FF341B" w:rsidRDefault="00FF341B">
      <w:pPr>
        <w:jc w:val="left"/>
        <w:rPr>
          <w:color w:val="000000"/>
          <w:sz w:val="28"/>
        </w:rPr>
      </w:pPr>
    </w:p>
    <w:p w:rsidR="00FF341B" w:rsidRDefault="0039404F">
      <w:pPr>
        <w:rPr>
          <w:color w:val="000000"/>
          <w:sz w:val="28"/>
        </w:rPr>
      </w:pPr>
      <w:r>
        <w:rPr>
          <w:rFonts w:eastAsia="黑体"/>
          <w:color w:val="000000"/>
          <w:sz w:val="28"/>
          <w:szCs w:val="28"/>
        </w:rPr>
        <w:t>本规范主要起草人：</w:t>
      </w:r>
    </w:p>
    <w:p w:rsidR="00FF341B" w:rsidRDefault="0039404F">
      <w:pPr>
        <w:ind w:leftChars="-1" w:left="-2" w:firstLineChars="550" w:firstLine="1540"/>
        <w:rPr>
          <w:rFonts w:ascii="宋体" w:hAnsi="宋体"/>
          <w:sz w:val="28"/>
          <w:szCs w:val="28"/>
        </w:rPr>
      </w:pPr>
      <w:r>
        <w:rPr>
          <w:rFonts w:ascii="宋体" w:hAnsi="宋体"/>
          <w:sz w:val="28"/>
          <w:szCs w:val="28"/>
        </w:rPr>
        <w:t>韦建（江苏省计量科学研究院）</w:t>
      </w:r>
    </w:p>
    <w:p w:rsidR="00FF341B" w:rsidRDefault="0039404F">
      <w:pPr>
        <w:ind w:leftChars="-1" w:left="-2" w:firstLineChars="550" w:firstLine="1540"/>
        <w:rPr>
          <w:rFonts w:ascii="宋体" w:hAnsi="宋体"/>
          <w:sz w:val="28"/>
          <w:szCs w:val="28"/>
        </w:rPr>
      </w:pPr>
      <w:r>
        <w:rPr>
          <w:rFonts w:ascii="宋体" w:hAnsi="宋体"/>
          <w:sz w:val="28"/>
          <w:szCs w:val="28"/>
        </w:rPr>
        <w:t>朱建冰（江苏省计量科学研究院）</w:t>
      </w:r>
    </w:p>
    <w:p w:rsidR="00FF341B" w:rsidRDefault="0039404F">
      <w:pPr>
        <w:ind w:firstLineChars="550" w:firstLine="1540"/>
        <w:rPr>
          <w:rFonts w:eastAsiaTheme="minorEastAsia"/>
          <w:color w:val="000000"/>
          <w:sz w:val="28"/>
          <w:szCs w:val="28"/>
        </w:rPr>
      </w:pPr>
      <w:r>
        <w:rPr>
          <w:rFonts w:ascii="宋体" w:hAnsi="宋体"/>
          <w:sz w:val="28"/>
          <w:szCs w:val="28"/>
        </w:rPr>
        <w:t>高杰（江苏省计量科学研究院）</w:t>
      </w:r>
    </w:p>
    <w:p w:rsidR="00FF341B" w:rsidRDefault="00FF341B">
      <w:pPr>
        <w:ind w:firstLineChars="550" w:firstLine="1540"/>
        <w:rPr>
          <w:rFonts w:eastAsiaTheme="minorEastAsia"/>
          <w:color w:val="000000"/>
          <w:sz w:val="28"/>
          <w:szCs w:val="28"/>
        </w:rPr>
      </w:pPr>
    </w:p>
    <w:p w:rsidR="00FF341B" w:rsidRDefault="0039404F">
      <w:pPr>
        <w:spacing w:line="700" w:lineRule="exact"/>
        <w:rPr>
          <w:rFonts w:ascii="黑体" w:eastAsia="黑体"/>
          <w:sz w:val="28"/>
        </w:rPr>
      </w:pPr>
      <w:r>
        <w:rPr>
          <w:rFonts w:ascii="黑体" w:eastAsia="黑体" w:hint="eastAsia"/>
          <w:sz w:val="28"/>
        </w:rPr>
        <w:t>本规范参与起草人：</w:t>
      </w:r>
    </w:p>
    <w:p w:rsidR="00FF341B" w:rsidRDefault="0039404F">
      <w:pPr>
        <w:tabs>
          <w:tab w:val="left" w:pos="1145"/>
        </w:tabs>
        <w:ind w:firstLineChars="550" w:firstLine="1540"/>
        <w:rPr>
          <w:rFonts w:ascii="宋体" w:hAnsi="宋体"/>
          <w:sz w:val="28"/>
          <w:szCs w:val="28"/>
        </w:rPr>
      </w:pPr>
      <w:r>
        <w:rPr>
          <w:rFonts w:ascii="宋体" w:hAnsi="宋体"/>
          <w:sz w:val="28"/>
          <w:szCs w:val="28"/>
        </w:rPr>
        <w:t>李洪涛（</w:t>
      </w:r>
      <w:proofErr w:type="gramStart"/>
      <w:r>
        <w:rPr>
          <w:rFonts w:ascii="宋体" w:hAnsi="宋体"/>
          <w:sz w:val="28"/>
          <w:szCs w:val="28"/>
        </w:rPr>
        <w:t>国网江苏省</w:t>
      </w:r>
      <w:proofErr w:type="gramEnd"/>
      <w:r>
        <w:rPr>
          <w:rFonts w:ascii="宋体" w:hAnsi="宋体"/>
          <w:sz w:val="28"/>
          <w:szCs w:val="28"/>
        </w:rPr>
        <w:t>电力</w:t>
      </w:r>
      <w:r>
        <w:rPr>
          <w:rFonts w:ascii="宋体" w:hAnsi="宋体" w:hint="eastAsia"/>
          <w:sz w:val="28"/>
          <w:szCs w:val="28"/>
        </w:rPr>
        <w:t>有限</w:t>
      </w:r>
      <w:r>
        <w:rPr>
          <w:rFonts w:ascii="宋体" w:hAnsi="宋体"/>
          <w:sz w:val="28"/>
          <w:szCs w:val="28"/>
        </w:rPr>
        <w:t>公司电力科学研究院）</w:t>
      </w:r>
    </w:p>
    <w:p w:rsidR="00FF341B" w:rsidRDefault="0039404F">
      <w:pPr>
        <w:ind w:firstLineChars="550" w:firstLine="1540"/>
        <w:rPr>
          <w:rFonts w:ascii="宋体" w:hAnsi="宋体"/>
          <w:sz w:val="28"/>
          <w:szCs w:val="28"/>
        </w:rPr>
      </w:pPr>
      <w:r>
        <w:rPr>
          <w:rFonts w:ascii="宋体" w:hAnsi="宋体"/>
          <w:sz w:val="28"/>
          <w:szCs w:val="28"/>
        </w:rPr>
        <w:t>沈海龙（南京谷贝电气科技有限公司）</w:t>
      </w:r>
    </w:p>
    <w:p w:rsidR="00FF341B" w:rsidRDefault="00FF341B">
      <w:pPr>
        <w:spacing w:line="360" w:lineRule="auto"/>
        <w:jc w:val="center"/>
        <w:rPr>
          <w:rFonts w:eastAsia="黑体"/>
          <w:color w:val="000000"/>
          <w:sz w:val="32"/>
          <w:szCs w:val="44"/>
        </w:rPr>
      </w:pPr>
    </w:p>
    <w:p w:rsidR="00FF341B" w:rsidRDefault="00FF341B">
      <w:pPr>
        <w:spacing w:line="360" w:lineRule="auto"/>
        <w:jc w:val="center"/>
        <w:rPr>
          <w:rFonts w:eastAsia="黑体"/>
          <w:color w:val="000000"/>
          <w:sz w:val="32"/>
          <w:szCs w:val="44"/>
        </w:rPr>
      </w:pPr>
    </w:p>
    <w:p w:rsidR="00FF341B" w:rsidRDefault="00FF341B">
      <w:pPr>
        <w:spacing w:line="360" w:lineRule="auto"/>
        <w:jc w:val="center"/>
        <w:rPr>
          <w:rFonts w:eastAsia="黑体"/>
          <w:color w:val="000000"/>
          <w:sz w:val="32"/>
          <w:szCs w:val="44"/>
        </w:rPr>
      </w:pPr>
    </w:p>
    <w:p w:rsidR="00FF341B" w:rsidRDefault="00FF341B">
      <w:pPr>
        <w:spacing w:line="360" w:lineRule="auto"/>
        <w:jc w:val="center"/>
        <w:rPr>
          <w:rFonts w:eastAsia="黑体"/>
          <w:color w:val="000000"/>
          <w:sz w:val="32"/>
          <w:szCs w:val="44"/>
        </w:rPr>
      </w:pPr>
    </w:p>
    <w:p w:rsidR="00FF341B" w:rsidRDefault="00FF341B">
      <w:pPr>
        <w:spacing w:line="360" w:lineRule="auto"/>
        <w:jc w:val="center"/>
        <w:rPr>
          <w:rFonts w:eastAsia="黑体"/>
          <w:color w:val="000000"/>
          <w:sz w:val="32"/>
          <w:szCs w:val="44"/>
        </w:rPr>
      </w:pPr>
    </w:p>
    <w:p w:rsidR="00FF341B" w:rsidRDefault="00FF341B">
      <w:pPr>
        <w:spacing w:line="360" w:lineRule="auto"/>
        <w:jc w:val="center"/>
        <w:rPr>
          <w:rFonts w:eastAsia="黑体"/>
          <w:color w:val="000000"/>
          <w:sz w:val="32"/>
          <w:szCs w:val="44"/>
        </w:rPr>
      </w:pPr>
    </w:p>
    <w:p w:rsidR="00FF341B" w:rsidRDefault="00FF341B">
      <w:pPr>
        <w:spacing w:line="360" w:lineRule="auto"/>
        <w:jc w:val="center"/>
        <w:rPr>
          <w:rFonts w:eastAsia="黑体"/>
          <w:color w:val="000000"/>
          <w:sz w:val="32"/>
          <w:szCs w:val="44"/>
        </w:rPr>
      </w:pPr>
    </w:p>
    <w:p w:rsidR="00FF341B" w:rsidRDefault="00FF341B">
      <w:pPr>
        <w:spacing w:line="360" w:lineRule="auto"/>
        <w:rPr>
          <w:rFonts w:eastAsia="黑体"/>
          <w:color w:val="000000"/>
          <w:sz w:val="32"/>
          <w:szCs w:val="44"/>
        </w:rPr>
      </w:pPr>
    </w:p>
    <w:p w:rsidR="00FF341B" w:rsidRDefault="00FF341B">
      <w:pPr>
        <w:spacing w:line="360" w:lineRule="auto"/>
        <w:rPr>
          <w:rFonts w:eastAsia="黑体"/>
          <w:color w:val="000000"/>
          <w:sz w:val="32"/>
          <w:szCs w:val="44"/>
        </w:rPr>
      </w:pPr>
    </w:p>
    <w:p w:rsidR="00FF341B" w:rsidRDefault="00FF341B">
      <w:pPr>
        <w:spacing w:line="320" w:lineRule="exact"/>
        <w:jc w:val="center"/>
        <w:rPr>
          <w:rFonts w:eastAsia="黑体"/>
          <w:color w:val="000000"/>
          <w:sz w:val="32"/>
          <w:szCs w:val="44"/>
        </w:rPr>
        <w:sectPr w:rsidR="00FF341B">
          <w:headerReference w:type="default" r:id="rId11"/>
          <w:footerReference w:type="default" r:id="rId12"/>
          <w:headerReference w:type="first" r:id="rId13"/>
          <w:pgSz w:w="11906" w:h="16838"/>
          <w:pgMar w:top="1418" w:right="1531" w:bottom="1418" w:left="1531" w:header="851" w:footer="992" w:gutter="0"/>
          <w:pgNumType w:fmt="upperRoman" w:start="1"/>
          <w:cols w:space="425"/>
          <w:titlePg/>
          <w:docGrid w:type="linesAndChars" w:linePitch="312"/>
        </w:sectPr>
      </w:pPr>
    </w:p>
    <w:p w:rsidR="00FF341B" w:rsidRDefault="0039404F">
      <w:pPr>
        <w:jc w:val="center"/>
        <w:rPr>
          <w:rFonts w:ascii="黑体" w:eastAsia="黑体" w:hAnsi="黑体" w:cs="Arial Unicode MS"/>
          <w:bCs/>
          <w:sz w:val="28"/>
          <w:szCs w:val="21"/>
        </w:rPr>
      </w:pPr>
      <w:r>
        <w:rPr>
          <w:rFonts w:ascii="黑体" w:eastAsia="黑体" w:hAnsi="黑体" w:cs="宋体"/>
          <w:sz w:val="44"/>
          <w:szCs w:val="44"/>
        </w:rPr>
        <w:lastRenderedPageBreak/>
        <w:t>目录</w:t>
      </w:r>
    </w:p>
    <w:sdt>
      <w:sdtPr>
        <w:rPr>
          <w:rFonts w:ascii="Times New Roman" w:hAnsi="Times New Roman"/>
          <w:b/>
          <w:bCs w:val="0"/>
          <w:sz w:val="21"/>
          <w:szCs w:val="24"/>
          <w:lang w:val="zh-CN"/>
        </w:rPr>
        <w:id w:val="147067635"/>
        <w:docPartObj>
          <w:docPartGallery w:val="Table of Contents"/>
          <w:docPartUnique/>
        </w:docPartObj>
      </w:sdtPr>
      <w:sdtEndPr>
        <w:rPr>
          <w:rFonts w:ascii="Calibri" w:hAnsi="Calibri"/>
          <w:b w:val="0"/>
          <w:bCs/>
          <w:sz w:val="20"/>
          <w:szCs w:val="20"/>
          <w:lang w:val="en-US"/>
        </w:rPr>
      </w:sdtEndPr>
      <w:sdtContent>
        <w:p w:rsidR="00FF341B" w:rsidRDefault="00FF341B">
          <w:pPr>
            <w:pStyle w:val="10"/>
            <w:widowControl/>
            <w:tabs>
              <w:tab w:val="right" w:leader="dot" w:pos="8834"/>
            </w:tabs>
            <w:spacing w:before="0" w:after="0"/>
            <w:jc w:val="both"/>
            <w:rPr>
              <w:rFonts w:ascii="宋体" w:hAnsi="Times New Roman"/>
              <w:bCs w:val="0"/>
              <w:caps w:val="0"/>
              <w:kern w:val="0"/>
              <w:sz w:val="21"/>
            </w:rPr>
          </w:pPr>
        </w:p>
        <w:p w:rsidR="00FF341B" w:rsidRDefault="0039404F">
          <w:pPr>
            <w:pStyle w:val="10"/>
            <w:widowControl/>
            <w:tabs>
              <w:tab w:val="right" w:leader="dot" w:pos="8834"/>
            </w:tabs>
            <w:spacing w:before="0" w:after="0"/>
            <w:jc w:val="both"/>
            <w:rPr>
              <w:rFonts w:ascii="宋体" w:hAnsi="宋体"/>
              <w:bCs w:val="0"/>
              <w:caps w:val="0"/>
              <w:kern w:val="0"/>
              <w:sz w:val="21"/>
              <w:szCs w:val="21"/>
            </w:rPr>
          </w:pPr>
          <w:r>
            <w:rPr>
              <w:rFonts w:ascii="宋体" w:hAnsi="Times New Roman"/>
              <w:bCs w:val="0"/>
              <w:caps w:val="0"/>
              <w:kern w:val="0"/>
              <w:sz w:val="21"/>
            </w:rPr>
            <w:fldChar w:fldCharType="begin"/>
          </w:r>
          <w:r>
            <w:rPr>
              <w:rFonts w:ascii="宋体" w:hAnsi="Times New Roman"/>
              <w:bCs w:val="0"/>
              <w:caps w:val="0"/>
              <w:kern w:val="0"/>
              <w:sz w:val="21"/>
            </w:rPr>
            <w:instrText xml:space="preserve"> TOC \o "1-3" \h \z \u </w:instrText>
          </w:r>
          <w:r>
            <w:rPr>
              <w:rFonts w:ascii="宋体" w:hAnsi="Times New Roman"/>
              <w:bCs w:val="0"/>
              <w:caps w:val="0"/>
              <w:kern w:val="0"/>
              <w:sz w:val="21"/>
            </w:rPr>
            <w:fldChar w:fldCharType="separate"/>
          </w:r>
          <w:hyperlink w:anchor="_Toc60755971" w:history="1">
            <w:r>
              <w:rPr>
                <w:rFonts w:ascii="黑体" w:eastAsia="黑体" w:hAnsi="黑体" w:hint="eastAsia"/>
                <w:bCs w:val="0"/>
                <w:caps w:val="0"/>
                <w:kern w:val="0"/>
                <w:sz w:val="21"/>
              </w:rPr>
              <w:t>引言</w:t>
            </w:r>
            <w:r>
              <w:rPr>
                <w:rFonts w:ascii="宋体" w:hAnsi="Times New Roman"/>
                <w:bCs w:val="0"/>
                <w:caps w:val="0"/>
                <w:kern w:val="0"/>
                <w:sz w:val="21"/>
              </w:rPr>
              <w:tab/>
            </w:r>
            <w:r>
              <w:rPr>
                <w:rFonts w:ascii="宋体" w:hAnsi="Times New Roman" w:hint="eastAsia"/>
                <w:bCs w:val="0"/>
                <w:caps w:val="0"/>
                <w:kern w:val="0"/>
                <w:sz w:val="21"/>
              </w:rPr>
              <w:t>Ⅱ</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2" w:history="1">
            <w:r w:rsidR="0039404F">
              <w:rPr>
                <w:rFonts w:ascii="黑体" w:eastAsia="黑体" w:hAnsi="黑体"/>
                <w:bCs w:val="0"/>
                <w:caps w:val="0"/>
                <w:kern w:val="0"/>
                <w:sz w:val="21"/>
              </w:rPr>
              <w:t>1</w:t>
            </w:r>
            <w:r w:rsidR="0039404F">
              <w:rPr>
                <w:rFonts w:ascii="黑体" w:eastAsia="黑体" w:hAnsi="黑体" w:hint="eastAsia"/>
                <w:bCs w:val="0"/>
                <w:caps w:val="0"/>
                <w:kern w:val="0"/>
                <w:sz w:val="21"/>
              </w:rPr>
              <w:t>范围</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3" w:history="1">
            <w:r w:rsidR="0039404F">
              <w:rPr>
                <w:rFonts w:ascii="黑体" w:eastAsia="黑体" w:hAnsi="黑体"/>
                <w:bCs w:val="0"/>
                <w:caps w:val="0"/>
                <w:kern w:val="0"/>
                <w:sz w:val="21"/>
              </w:rPr>
              <w:t>2</w:t>
            </w:r>
            <w:r w:rsidR="0039404F">
              <w:rPr>
                <w:rFonts w:ascii="黑体" w:eastAsia="黑体" w:hAnsi="黑体" w:hint="eastAsia"/>
                <w:bCs w:val="0"/>
                <w:caps w:val="0"/>
                <w:kern w:val="0"/>
                <w:sz w:val="21"/>
              </w:rPr>
              <w:t>引用文件</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4" w:history="1">
            <w:r w:rsidR="0039404F">
              <w:rPr>
                <w:rFonts w:ascii="黑体" w:eastAsia="黑体" w:hAnsi="黑体"/>
                <w:bCs w:val="0"/>
                <w:caps w:val="0"/>
                <w:kern w:val="0"/>
                <w:sz w:val="21"/>
              </w:rPr>
              <w:t xml:space="preserve">3 </w:t>
            </w:r>
            <w:r w:rsidR="0039404F">
              <w:rPr>
                <w:rFonts w:ascii="黑体" w:eastAsia="黑体" w:hAnsi="黑体" w:hint="eastAsia"/>
                <w:bCs w:val="0"/>
                <w:caps w:val="0"/>
                <w:kern w:val="0"/>
                <w:sz w:val="21"/>
              </w:rPr>
              <w:t>术语和计量单位</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5" w:history="1">
            <w:r w:rsidR="0039404F">
              <w:rPr>
                <w:rStyle w:val="afa"/>
                <w:rFonts w:ascii="Times New Roman"/>
                <w:color w:val="auto"/>
                <w:u w:val="none"/>
              </w:rPr>
              <w:t>3.1</w:t>
            </w:r>
            <w:r w:rsidR="0039404F">
              <w:rPr>
                <w:rFonts w:ascii="宋体" w:hAnsi="Times New Roman" w:hint="eastAsia"/>
                <w:bCs w:val="0"/>
                <w:caps w:val="0"/>
                <w:kern w:val="0"/>
                <w:sz w:val="21"/>
              </w:rPr>
              <w:t>局部放电</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6" w:history="1">
            <w:r w:rsidR="0039404F">
              <w:rPr>
                <w:rStyle w:val="afa"/>
                <w:rFonts w:ascii="Times New Roman"/>
                <w:color w:val="auto"/>
                <w:u w:val="none"/>
              </w:rPr>
              <w:t>3.2</w:t>
            </w:r>
            <w:r w:rsidR="0039404F">
              <w:rPr>
                <w:rFonts w:ascii="宋体" w:hAnsi="Times New Roman" w:hint="eastAsia"/>
                <w:bCs w:val="0"/>
                <w:caps w:val="0"/>
                <w:kern w:val="0"/>
                <w:sz w:val="21"/>
              </w:rPr>
              <w:t>高频局部放电测试仪</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7" w:history="1">
            <w:r w:rsidR="0039404F">
              <w:rPr>
                <w:rStyle w:val="afa"/>
                <w:rFonts w:ascii="Times New Roman"/>
                <w:color w:val="auto"/>
                <w:u w:val="none"/>
              </w:rPr>
              <w:t>3.3</w:t>
            </w:r>
            <w:r w:rsidR="0039404F">
              <w:rPr>
                <w:rFonts w:ascii="宋体" w:hAnsi="Times New Roman" w:hint="eastAsia"/>
                <w:bCs w:val="0"/>
                <w:caps w:val="0"/>
                <w:kern w:val="0"/>
                <w:sz w:val="21"/>
              </w:rPr>
              <w:t>高频电流传感器</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78" w:history="1">
            <w:r w:rsidR="0039404F">
              <w:rPr>
                <w:rStyle w:val="afa"/>
                <w:rFonts w:ascii="Times New Roman"/>
                <w:color w:val="auto"/>
                <w:u w:val="none"/>
              </w:rPr>
              <w:t>3.4</w:t>
            </w:r>
            <w:r w:rsidR="0039404F">
              <w:rPr>
                <w:rFonts w:ascii="宋体" w:hAnsi="Times New Roman" w:hint="eastAsia"/>
                <w:bCs w:val="0"/>
                <w:caps w:val="0"/>
                <w:kern w:val="0"/>
                <w:sz w:val="21"/>
              </w:rPr>
              <w:t>传输阻抗</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0" w:history="1">
            <w:r w:rsidR="0039404F">
              <w:rPr>
                <w:rFonts w:ascii="黑体" w:eastAsia="黑体" w:hAnsi="黑体"/>
                <w:bCs w:val="0"/>
                <w:caps w:val="0"/>
                <w:kern w:val="0"/>
                <w:sz w:val="21"/>
              </w:rPr>
              <w:t xml:space="preserve">4 </w:t>
            </w:r>
            <w:r w:rsidR="0039404F">
              <w:rPr>
                <w:rFonts w:ascii="黑体" w:eastAsia="黑体" w:hAnsi="黑体" w:hint="eastAsia"/>
                <w:bCs w:val="0"/>
                <w:caps w:val="0"/>
                <w:kern w:val="0"/>
                <w:sz w:val="21"/>
              </w:rPr>
              <w:t>概述</w:t>
            </w:r>
            <w:r w:rsidR="0039404F">
              <w:rPr>
                <w:rFonts w:ascii="宋体" w:hAnsi="Times New Roman"/>
                <w:bCs w:val="0"/>
                <w:caps w:val="0"/>
                <w:kern w:val="0"/>
                <w:sz w:val="21"/>
              </w:rPr>
              <w:tab/>
              <w:t>1</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1" w:history="1">
            <w:r w:rsidR="0039404F">
              <w:rPr>
                <w:rFonts w:ascii="黑体" w:eastAsia="黑体" w:hAnsi="黑体"/>
                <w:bCs w:val="0"/>
                <w:caps w:val="0"/>
                <w:kern w:val="0"/>
                <w:sz w:val="21"/>
              </w:rPr>
              <w:t>5</w:t>
            </w:r>
            <w:r w:rsidR="0039404F">
              <w:rPr>
                <w:rFonts w:ascii="黑体" w:eastAsia="黑体" w:hAnsi="黑体" w:hint="eastAsia"/>
                <w:bCs w:val="0"/>
                <w:caps w:val="0"/>
                <w:kern w:val="0"/>
                <w:sz w:val="21"/>
              </w:rPr>
              <w:t>计量特性</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2" w:history="1">
            <w:r w:rsidR="0039404F">
              <w:rPr>
                <w:rStyle w:val="afa"/>
                <w:rFonts w:ascii="Times New Roman"/>
                <w:color w:val="auto"/>
                <w:u w:val="none"/>
              </w:rPr>
              <w:t xml:space="preserve">5.1 </w:t>
            </w:r>
            <w:r w:rsidR="0039404F">
              <w:rPr>
                <w:rFonts w:ascii="宋体" w:hAnsi="Times New Roman" w:hint="eastAsia"/>
                <w:bCs w:val="0"/>
                <w:caps w:val="0"/>
                <w:kern w:val="0"/>
                <w:sz w:val="21"/>
              </w:rPr>
              <w:t>传输阻抗</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3" w:history="1">
            <w:r w:rsidR="0039404F">
              <w:rPr>
                <w:rStyle w:val="afa"/>
                <w:rFonts w:ascii="Times New Roman"/>
                <w:color w:val="auto"/>
                <w:u w:val="none"/>
              </w:rPr>
              <w:t xml:space="preserve">5.2 </w:t>
            </w:r>
            <w:r w:rsidR="0039404F">
              <w:rPr>
                <w:rFonts w:ascii="宋体" w:hAnsi="Times New Roman" w:hint="eastAsia"/>
                <w:bCs w:val="0"/>
                <w:caps w:val="0"/>
                <w:kern w:val="0"/>
                <w:sz w:val="21"/>
              </w:rPr>
              <w:t>线性误差</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4" w:history="1">
            <w:r w:rsidR="0039404F">
              <w:rPr>
                <w:rStyle w:val="afa"/>
                <w:rFonts w:ascii="Times New Roman"/>
                <w:color w:val="auto"/>
                <w:u w:val="none"/>
              </w:rPr>
              <w:t xml:space="preserve">5.3 </w:t>
            </w:r>
            <w:r w:rsidR="0039404F">
              <w:rPr>
                <w:rFonts w:ascii="宋体" w:hAnsi="Times New Roman" w:hint="eastAsia"/>
                <w:bCs w:val="0"/>
                <w:caps w:val="0"/>
                <w:kern w:val="0"/>
                <w:sz w:val="21"/>
              </w:rPr>
              <w:t>幅值稳定性</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6" w:history="1">
            <w:r w:rsidR="0039404F">
              <w:rPr>
                <w:rFonts w:ascii="黑体" w:eastAsia="黑体" w:hAnsi="黑体"/>
                <w:bCs w:val="0"/>
                <w:caps w:val="0"/>
                <w:kern w:val="0"/>
                <w:sz w:val="21"/>
              </w:rPr>
              <w:t xml:space="preserve">6 </w:t>
            </w:r>
            <w:r w:rsidR="0039404F">
              <w:rPr>
                <w:rFonts w:ascii="黑体" w:eastAsia="黑体" w:hAnsi="黑体" w:hint="eastAsia"/>
                <w:bCs w:val="0"/>
                <w:caps w:val="0"/>
                <w:kern w:val="0"/>
                <w:sz w:val="21"/>
              </w:rPr>
              <w:t>校准条件</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7" w:history="1">
            <w:r w:rsidR="0039404F">
              <w:rPr>
                <w:rStyle w:val="afa"/>
                <w:rFonts w:ascii="Times New Roman"/>
                <w:color w:val="auto"/>
                <w:u w:val="none"/>
              </w:rPr>
              <w:t xml:space="preserve">6.1 </w:t>
            </w:r>
            <w:r w:rsidR="0039404F">
              <w:rPr>
                <w:rFonts w:ascii="宋体" w:hAnsi="Times New Roman" w:hint="eastAsia"/>
                <w:bCs w:val="0"/>
                <w:caps w:val="0"/>
                <w:kern w:val="0"/>
                <w:sz w:val="21"/>
              </w:rPr>
              <w:t>环境条件</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8" w:history="1">
            <w:r w:rsidR="0039404F">
              <w:rPr>
                <w:rStyle w:val="afa"/>
                <w:rFonts w:ascii="Times New Roman"/>
                <w:color w:val="auto"/>
                <w:u w:val="none"/>
              </w:rPr>
              <w:t xml:space="preserve">6.2 </w:t>
            </w:r>
            <w:r w:rsidR="0039404F">
              <w:rPr>
                <w:rFonts w:ascii="宋体" w:hAnsi="Times New Roman" w:hint="eastAsia"/>
                <w:bCs w:val="0"/>
                <w:caps w:val="0"/>
                <w:kern w:val="0"/>
                <w:sz w:val="21"/>
              </w:rPr>
              <w:t>校准设备</w:t>
            </w:r>
            <w:r w:rsidR="0039404F">
              <w:rPr>
                <w:rFonts w:ascii="宋体" w:hAnsi="Times New Roman"/>
                <w:bCs w:val="0"/>
                <w:caps w:val="0"/>
                <w:kern w:val="0"/>
                <w:sz w:val="21"/>
              </w:rPr>
              <w:tab/>
              <w:t>2</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9" w:history="1">
            <w:r w:rsidR="0039404F">
              <w:rPr>
                <w:rFonts w:ascii="黑体" w:eastAsia="黑体" w:hAnsi="黑体"/>
                <w:bCs w:val="0"/>
                <w:caps w:val="0"/>
                <w:kern w:val="0"/>
                <w:sz w:val="21"/>
              </w:rPr>
              <w:t>7</w:t>
            </w:r>
            <w:r w:rsidR="0039404F">
              <w:rPr>
                <w:rFonts w:ascii="黑体" w:eastAsia="黑体" w:hAnsi="黑体" w:hint="eastAsia"/>
                <w:bCs w:val="0"/>
                <w:caps w:val="0"/>
                <w:kern w:val="0"/>
                <w:sz w:val="21"/>
              </w:rPr>
              <w:t>校准项目和校准方法</w:t>
            </w:r>
            <w:r w:rsidR="0039404F">
              <w:rPr>
                <w:rFonts w:ascii="宋体" w:hAnsi="Times New Roman"/>
                <w:bCs w:val="0"/>
                <w:caps w:val="0"/>
                <w:kern w:val="0"/>
                <w:sz w:val="21"/>
              </w:rPr>
              <w:tab/>
              <w:t>3</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90" w:history="1">
            <w:r w:rsidR="0039404F">
              <w:rPr>
                <w:rStyle w:val="afa"/>
                <w:rFonts w:ascii="Times New Roman"/>
                <w:color w:val="auto"/>
                <w:u w:val="none"/>
              </w:rPr>
              <w:t xml:space="preserve">7.1 </w:t>
            </w:r>
            <w:r w:rsidR="0039404F">
              <w:rPr>
                <w:rFonts w:ascii="宋体" w:hAnsi="Times New Roman" w:hint="eastAsia"/>
                <w:bCs w:val="0"/>
                <w:caps w:val="0"/>
                <w:kern w:val="0"/>
                <w:sz w:val="21"/>
              </w:rPr>
              <w:t>外观及工作正常性检查</w:t>
            </w:r>
            <w:r w:rsidR="0039404F">
              <w:rPr>
                <w:rFonts w:ascii="宋体" w:hAnsi="Times New Roman"/>
                <w:bCs w:val="0"/>
                <w:caps w:val="0"/>
                <w:kern w:val="0"/>
                <w:sz w:val="21"/>
              </w:rPr>
              <w:tab/>
              <w:t>3</w:t>
            </w:r>
          </w:hyperlink>
        </w:p>
        <w:p w:rsidR="00FF341B" w:rsidRDefault="00DB0733">
          <w:pPr>
            <w:pStyle w:val="10"/>
            <w:widowControl/>
            <w:tabs>
              <w:tab w:val="right" w:leader="dot" w:pos="8834"/>
            </w:tabs>
            <w:spacing w:before="0" w:after="0"/>
            <w:jc w:val="both"/>
          </w:pPr>
          <w:hyperlink w:anchor="_Toc60755991" w:history="1">
            <w:r w:rsidR="0039404F">
              <w:rPr>
                <w:rStyle w:val="afa"/>
                <w:rFonts w:ascii="Times New Roman"/>
                <w:color w:val="auto"/>
                <w:u w:val="none"/>
              </w:rPr>
              <w:t xml:space="preserve">7.2 </w:t>
            </w:r>
            <w:r w:rsidR="0039404F">
              <w:rPr>
                <w:rFonts w:ascii="宋体" w:hAnsi="Times New Roman" w:hint="eastAsia"/>
                <w:bCs w:val="0"/>
                <w:caps w:val="0"/>
                <w:kern w:val="0"/>
                <w:sz w:val="21"/>
              </w:rPr>
              <w:t>传输阻抗</w:t>
            </w:r>
            <w:r w:rsidR="0039404F">
              <w:rPr>
                <w:rFonts w:ascii="宋体" w:hAnsi="Times New Roman"/>
                <w:bCs w:val="0"/>
                <w:caps w:val="0"/>
                <w:kern w:val="0"/>
                <w:sz w:val="21"/>
              </w:rPr>
              <w:tab/>
              <w:t>3</w:t>
            </w:r>
          </w:hyperlink>
        </w:p>
        <w:p w:rsidR="00FF341B" w:rsidRDefault="0039404F">
          <w:pPr>
            <w:rPr>
              <w:rFonts w:ascii="宋体" w:hAnsi="宋体"/>
            </w:rPr>
          </w:pPr>
          <w:r>
            <w:rPr>
              <w:rFonts w:hint="eastAsia"/>
            </w:rPr>
            <w:t xml:space="preserve">7.3 </w:t>
          </w:r>
          <w:r>
            <w:rPr>
              <w:rFonts w:hint="eastAsia"/>
            </w:rPr>
            <w:t>线性误差</w:t>
          </w:r>
          <w:r>
            <w:tab/>
          </w:r>
          <w:r>
            <w:rPr>
              <w:rFonts w:ascii="宋体" w:hAnsi="宋体" w:hint="eastAsia"/>
            </w:rPr>
            <w:t>.......................................................................4</w:t>
          </w:r>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84" w:history="1">
            <w:r w:rsidR="0039404F">
              <w:rPr>
                <w:rStyle w:val="afa"/>
                <w:rFonts w:ascii="Times New Roman"/>
                <w:color w:val="auto"/>
                <w:u w:val="none"/>
              </w:rPr>
              <w:t xml:space="preserve">7.4 </w:t>
            </w:r>
            <w:r w:rsidR="0039404F">
              <w:rPr>
                <w:rFonts w:ascii="宋体" w:hAnsi="Times New Roman" w:hint="eastAsia"/>
                <w:bCs w:val="0"/>
                <w:caps w:val="0"/>
                <w:kern w:val="0"/>
                <w:sz w:val="21"/>
              </w:rPr>
              <w:t>幅值稳定性</w:t>
            </w:r>
            <w:r w:rsidR="0039404F">
              <w:rPr>
                <w:rFonts w:ascii="宋体" w:hAnsi="Times New Roman"/>
                <w:bCs w:val="0"/>
                <w:caps w:val="0"/>
                <w:kern w:val="0"/>
                <w:sz w:val="21"/>
              </w:rPr>
              <w:tab/>
              <w:t>4</w:t>
            </w:r>
          </w:hyperlink>
        </w:p>
        <w:p w:rsidR="00FF341B" w:rsidRDefault="0039404F">
          <w:pPr>
            <w:pStyle w:val="10"/>
            <w:widowControl/>
            <w:tabs>
              <w:tab w:val="right" w:leader="dot" w:pos="8834"/>
            </w:tabs>
            <w:spacing w:before="0" w:after="0"/>
            <w:jc w:val="both"/>
            <w:rPr>
              <w:rFonts w:ascii="宋体" w:hAnsi="Times New Roman"/>
              <w:bCs w:val="0"/>
              <w:caps w:val="0"/>
              <w:kern w:val="0"/>
              <w:sz w:val="21"/>
            </w:rPr>
          </w:pPr>
          <w:r>
            <w:t>7</w:t>
          </w:r>
          <w:hyperlink w:anchor="_Toc60755982" w:history="1">
            <w:r>
              <w:rPr>
                <w:rStyle w:val="afa"/>
                <w:rFonts w:ascii="Times New Roman"/>
                <w:color w:val="auto"/>
                <w:u w:val="none"/>
              </w:rPr>
              <w:t xml:space="preserve">.5 </w:t>
            </w:r>
            <w:r>
              <w:rPr>
                <w:rFonts w:ascii="宋体" w:hAnsi="Times New Roman" w:hint="eastAsia"/>
                <w:bCs w:val="0"/>
                <w:caps w:val="0"/>
                <w:kern w:val="0"/>
                <w:sz w:val="21"/>
              </w:rPr>
              <w:t>安全性能</w:t>
            </w:r>
            <w:r>
              <w:rPr>
                <w:rFonts w:ascii="宋体" w:hAnsi="Times New Roman"/>
                <w:bCs w:val="0"/>
                <w:caps w:val="0"/>
                <w:kern w:val="0"/>
                <w:sz w:val="21"/>
              </w:rPr>
              <w:tab/>
              <w:t>5</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96" w:history="1">
            <w:r w:rsidR="0039404F">
              <w:rPr>
                <w:rFonts w:ascii="黑体" w:eastAsia="黑体" w:hAnsi="黑体"/>
                <w:bCs w:val="0"/>
                <w:caps w:val="0"/>
                <w:kern w:val="0"/>
                <w:sz w:val="21"/>
              </w:rPr>
              <w:t xml:space="preserve">8 </w:t>
            </w:r>
            <w:r w:rsidR="0039404F">
              <w:rPr>
                <w:rFonts w:ascii="黑体" w:eastAsia="黑体" w:hAnsi="黑体" w:hint="eastAsia"/>
                <w:bCs w:val="0"/>
                <w:caps w:val="0"/>
                <w:kern w:val="0"/>
                <w:sz w:val="21"/>
              </w:rPr>
              <w:t>校准结果表达</w:t>
            </w:r>
            <w:r w:rsidR="0039404F">
              <w:rPr>
                <w:rFonts w:ascii="宋体" w:hAnsi="Times New Roman"/>
                <w:bCs w:val="0"/>
                <w:caps w:val="0"/>
                <w:kern w:val="0"/>
                <w:sz w:val="21"/>
              </w:rPr>
              <w:tab/>
              <w:t>5</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97" w:history="1">
            <w:r w:rsidR="0039404F">
              <w:rPr>
                <w:rFonts w:ascii="黑体" w:eastAsia="黑体" w:hAnsi="黑体"/>
                <w:bCs w:val="0"/>
                <w:caps w:val="0"/>
                <w:kern w:val="0"/>
                <w:sz w:val="21"/>
              </w:rPr>
              <w:t xml:space="preserve">9 </w:t>
            </w:r>
            <w:r w:rsidR="0039404F">
              <w:rPr>
                <w:rFonts w:ascii="黑体" w:eastAsia="黑体" w:hAnsi="黑体" w:hint="eastAsia"/>
                <w:bCs w:val="0"/>
                <w:caps w:val="0"/>
                <w:kern w:val="0"/>
                <w:sz w:val="21"/>
              </w:rPr>
              <w:t>复校时间间隔</w:t>
            </w:r>
            <w:r w:rsidR="0039404F">
              <w:rPr>
                <w:rFonts w:ascii="宋体" w:hAnsi="Times New Roman"/>
                <w:bCs w:val="0"/>
                <w:caps w:val="0"/>
                <w:kern w:val="0"/>
                <w:sz w:val="21"/>
              </w:rPr>
              <w:tab/>
              <w:t>5</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98" w:history="1">
            <w:r w:rsidR="0039404F">
              <w:rPr>
                <w:rFonts w:ascii="黑体" w:eastAsia="黑体" w:hAnsi="黑体" w:hint="eastAsia"/>
                <w:bCs w:val="0"/>
                <w:caps w:val="0"/>
                <w:kern w:val="0"/>
                <w:sz w:val="21"/>
              </w:rPr>
              <w:t>附录</w:t>
            </w:r>
            <w:r w:rsidR="0039404F">
              <w:rPr>
                <w:rFonts w:ascii="黑体" w:eastAsia="黑体" w:hAnsi="黑体"/>
                <w:bCs w:val="0"/>
                <w:caps w:val="0"/>
                <w:kern w:val="0"/>
                <w:sz w:val="21"/>
              </w:rPr>
              <w:t>A</w:t>
            </w:r>
            <w:r w:rsidR="0039404F">
              <w:rPr>
                <w:rFonts w:ascii="黑体" w:eastAsia="黑体" w:hAnsi="黑体" w:hint="eastAsia"/>
                <w:bCs w:val="0"/>
                <w:caps w:val="0"/>
                <w:kern w:val="0"/>
                <w:sz w:val="21"/>
              </w:rPr>
              <w:t>测量不确定度评定示例</w:t>
            </w:r>
            <w:r w:rsidR="0039404F">
              <w:rPr>
                <w:rFonts w:ascii="宋体" w:hAnsi="Times New Roman"/>
                <w:bCs w:val="0"/>
                <w:caps w:val="0"/>
                <w:kern w:val="0"/>
                <w:sz w:val="21"/>
              </w:rPr>
              <w:tab/>
              <w:t>6</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99" w:history="1">
            <w:r w:rsidR="0039404F">
              <w:rPr>
                <w:rStyle w:val="afa"/>
                <w:rFonts w:ascii="Times New Roman"/>
                <w:color w:val="auto"/>
                <w:u w:val="none"/>
              </w:rPr>
              <w:t xml:space="preserve">A.1 </w:t>
            </w:r>
            <w:r w:rsidR="0039404F">
              <w:rPr>
                <w:rFonts w:ascii="宋体" w:hAnsi="Times New Roman" w:hint="eastAsia"/>
                <w:bCs w:val="0"/>
                <w:caps w:val="0"/>
                <w:kern w:val="0"/>
                <w:sz w:val="21"/>
              </w:rPr>
              <w:t>线性误差的测量不确定度评定</w:t>
            </w:r>
            <w:r w:rsidR="0039404F">
              <w:rPr>
                <w:rFonts w:ascii="宋体" w:hAnsi="Times New Roman"/>
                <w:bCs w:val="0"/>
                <w:caps w:val="0"/>
                <w:kern w:val="0"/>
                <w:sz w:val="21"/>
              </w:rPr>
              <w:tab/>
              <w:t>6</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5999" w:history="1">
            <w:r w:rsidR="0039404F">
              <w:rPr>
                <w:rStyle w:val="afa"/>
                <w:rFonts w:ascii="Times New Roman"/>
                <w:color w:val="auto"/>
                <w:u w:val="none"/>
              </w:rPr>
              <w:t>A.2</w:t>
            </w:r>
            <w:r w:rsidR="0039404F">
              <w:rPr>
                <w:rFonts w:ascii="宋体" w:hAnsi="Times New Roman" w:hint="eastAsia"/>
                <w:bCs w:val="0"/>
                <w:caps w:val="0"/>
                <w:kern w:val="0"/>
                <w:sz w:val="21"/>
              </w:rPr>
              <w:t>传输阻抗</w:t>
            </w:r>
            <w:r w:rsidR="0039404F">
              <w:rPr>
                <w:rFonts w:ascii="宋体" w:hAnsi="Times New Roman"/>
                <w:bCs w:val="0"/>
                <w:caps w:val="0"/>
                <w:kern w:val="0"/>
                <w:sz w:val="21"/>
              </w:rPr>
              <w:t>测量不确定度评定</w:t>
            </w:r>
            <w:r w:rsidR="0039404F">
              <w:rPr>
                <w:rFonts w:ascii="宋体" w:hAnsi="Times New Roman"/>
                <w:bCs w:val="0"/>
                <w:caps w:val="0"/>
                <w:kern w:val="0"/>
                <w:sz w:val="21"/>
              </w:rPr>
              <w:tab/>
            </w:r>
            <w:r w:rsidR="0039404F">
              <w:rPr>
                <w:rFonts w:ascii="宋体" w:hAnsi="Times New Roman" w:hint="eastAsia"/>
                <w:bCs w:val="0"/>
                <w:caps w:val="0"/>
                <w:kern w:val="0"/>
                <w:sz w:val="21"/>
              </w:rPr>
              <w:t>7</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0" w:history="1">
            <w:r w:rsidR="0039404F">
              <w:rPr>
                <w:rFonts w:ascii="黑体" w:eastAsia="黑体" w:hAnsi="黑体" w:hint="eastAsia"/>
                <w:bCs w:val="0"/>
                <w:caps w:val="0"/>
                <w:kern w:val="0"/>
                <w:sz w:val="21"/>
              </w:rPr>
              <w:t>附录</w:t>
            </w:r>
            <w:r w:rsidR="0039404F">
              <w:rPr>
                <w:rFonts w:ascii="黑体" w:eastAsia="黑体" w:hAnsi="黑体"/>
                <w:bCs w:val="0"/>
                <w:caps w:val="0"/>
                <w:kern w:val="0"/>
                <w:sz w:val="21"/>
              </w:rPr>
              <w:t>B</w:t>
            </w:r>
            <w:r w:rsidR="0039404F">
              <w:rPr>
                <w:rFonts w:ascii="黑体" w:eastAsia="黑体" w:hAnsi="黑体" w:hint="eastAsia"/>
                <w:bCs w:val="0"/>
                <w:caps w:val="0"/>
                <w:kern w:val="0"/>
                <w:sz w:val="21"/>
              </w:rPr>
              <w:t>校准原始记录格式</w:t>
            </w:r>
            <w:r w:rsidR="0039404F">
              <w:rPr>
                <w:rFonts w:ascii="宋体" w:hAnsi="Times New Roman"/>
                <w:bCs w:val="0"/>
                <w:caps w:val="0"/>
                <w:kern w:val="0"/>
                <w:sz w:val="21"/>
              </w:rPr>
              <w:tab/>
            </w:r>
            <w:r w:rsidR="0039404F">
              <w:rPr>
                <w:rFonts w:ascii="宋体" w:hAnsi="Times New Roman" w:hint="eastAsia"/>
                <w:bCs w:val="0"/>
                <w:caps w:val="0"/>
                <w:kern w:val="0"/>
                <w:sz w:val="21"/>
              </w:rPr>
              <w:t>9</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1" w:history="1">
            <w:r w:rsidR="0039404F">
              <w:rPr>
                <w:rFonts w:ascii="黑体" w:eastAsia="黑体" w:hAnsi="黑体" w:hint="eastAsia"/>
                <w:bCs w:val="0"/>
                <w:caps w:val="0"/>
                <w:kern w:val="0"/>
                <w:sz w:val="21"/>
              </w:rPr>
              <w:t>表</w:t>
            </w:r>
            <w:r w:rsidR="0039404F">
              <w:rPr>
                <w:rFonts w:ascii="黑体" w:eastAsia="黑体" w:hAnsi="黑体"/>
                <w:bCs w:val="0"/>
                <w:caps w:val="0"/>
                <w:kern w:val="0"/>
                <w:sz w:val="21"/>
              </w:rPr>
              <w:t>B.1</w:t>
            </w:r>
            <w:r w:rsidR="0039404F">
              <w:rPr>
                <w:rFonts w:ascii="黑体" w:eastAsia="黑体" w:hAnsi="黑体" w:hint="eastAsia"/>
                <w:bCs w:val="0"/>
                <w:caps w:val="0"/>
                <w:kern w:val="0"/>
                <w:sz w:val="21"/>
              </w:rPr>
              <w:t xml:space="preserve"> 传输阻抗</w:t>
            </w:r>
            <w:r w:rsidR="0039404F">
              <w:rPr>
                <w:rFonts w:ascii="宋体" w:hAnsi="Times New Roman"/>
                <w:bCs w:val="0"/>
                <w:caps w:val="0"/>
                <w:kern w:val="0"/>
                <w:sz w:val="21"/>
              </w:rPr>
              <w:tab/>
            </w:r>
            <w:r w:rsidR="0039404F">
              <w:rPr>
                <w:rFonts w:ascii="宋体" w:hAnsi="Times New Roman" w:hint="eastAsia"/>
                <w:bCs w:val="0"/>
                <w:caps w:val="0"/>
                <w:kern w:val="0"/>
                <w:sz w:val="21"/>
              </w:rPr>
              <w:t>9</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2" w:history="1">
            <w:r w:rsidR="0039404F">
              <w:rPr>
                <w:rFonts w:ascii="黑体" w:eastAsia="黑体" w:hAnsi="黑体" w:hint="eastAsia"/>
                <w:bCs w:val="0"/>
                <w:caps w:val="0"/>
                <w:kern w:val="0"/>
                <w:sz w:val="21"/>
              </w:rPr>
              <w:t>表</w:t>
            </w:r>
            <w:r w:rsidR="0039404F">
              <w:rPr>
                <w:rFonts w:ascii="黑体" w:eastAsia="黑体" w:hAnsi="黑体"/>
                <w:bCs w:val="0"/>
                <w:caps w:val="0"/>
                <w:kern w:val="0"/>
                <w:sz w:val="21"/>
              </w:rPr>
              <w:t xml:space="preserve">B.2 </w:t>
            </w:r>
            <w:r w:rsidR="0039404F">
              <w:rPr>
                <w:rFonts w:ascii="黑体" w:eastAsia="黑体" w:hAnsi="黑体" w:hint="eastAsia"/>
                <w:bCs w:val="0"/>
                <w:caps w:val="0"/>
                <w:kern w:val="0"/>
                <w:sz w:val="21"/>
              </w:rPr>
              <w:t>线性误差</w:t>
            </w:r>
            <w:r w:rsidR="0039404F">
              <w:rPr>
                <w:rFonts w:ascii="宋体" w:hAnsi="Times New Roman"/>
                <w:bCs w:val="0"/>
                <w:caps w:val="0"/>
                <w:kern w:val="0"/>
                <w:sz w:val="21"/>
              </w:rPr>
              <w:tab/>
            </w:r>
            <w:r w:rsidR="0039404F">
              <w:rPr>
                <w:rFonts w:ascii="宋体" w:hAnsi="Times New Roman" w:hint="eastAsia"/>
                <w:bCs w:val="0"/>
                <w:caps w:val="0"/>
                <w:kern w:val="0"/>
                <w:sz w:val="21"/>
              </w:rPr>
              <w:t>9</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3" w:history="1">
            <w:r w:rsidR="0039404F">
              <w:rPr>
                <w:rFonts w:ascii="黑体" w:eastAsia="黑体" w:hAnsi="黑体" w:hint="eastAsia"/>
                <w:bCs w:val="0"/>
                <w:caps w:val="0"/>
                <w:kern w:val="0"/>
                <w:sz w:val="21"/>
              </w:rPr>
              <w:t>表</w:t>
            </w:r>
            <w:r w:rsidR="0039404F">
              <w:rPr>
                <w:rFonts w:ascii="黑体" w:eastAsia="黑体" w:hAnsi="黑体"/>
                <w:bCs w:val="0"/>
                <w:caps w:val="0"/>
                <w:kern w:val="0"/>
                <w:sz w:val="21"/>
              </w:rPr>
              <w:t xml:space="preserve">B.3 </w:t>
            </w:r>
            <w:r w:rsidR="0039404F">
              <w:rPr>
                <w:rFonts w:ascii="黑体" w:eastAsia="黑体" w:hAnsi="黑体" w:hint="eastAsia"/>
                <w:bCs w:val="0"/>
                <w:caps w:val="0"/>
                <w:kern w:val="0"/>
                <w:sz w:val="21"/>
              </w:rPr>
              <w:t>幅值稳定性</w:t>
            </w:r>
            <w:r w:rsidR="0039404F">
              <w:rPr>
                <w:rFonts w:ascii="宋体" w:hAnsi="Times New Roman"/>
                <w:bCs w:val="0"/>
                <w:caps w:val="0"/>
                <w:kern w:val="0"/>
                <w:sz w:val="21"/>
              </w:rPr>
              <w:tab/>
            </w:r>
            <w:r w:rsidR="0039404F">
              <w:rPr>
                <w:rFonts w:ascii="宋体" w:hAnsi="Times New Roman" w:hint="eastAsia"/>
                <w:bCs w:val="0"/>
                <w:caps w:val="0"/>
                <w:kern w:val="0"/>
                <w:sz w:val="21"/>
              </w:rPr>
              <w:t>9</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5" w:history="1">
            <w:r w:rsidR="0039404F">
              <w:rPr>
                <w:rFonts w:ascii="黑体" w:eastAsia="黑体" w:hAnsi="黑体" w:hint="eastAsia"/>
                <w:bCs w:val="0"/>
                <w:caps w:val="0"/>
                <w:kern w:val="0"/>
                <w:sz w:val="21"/>
              </w:rPr>
              <w:t>附录</w:t>
            </w:r>
            <w:r w:rsidR="0039404F">
              <w:rPr>
                <w:rFonts w:ascii="黑体" w:eastAsia="黑体" w:hAnsi="黑体"/>
                <w:bCs w:val="0"/>
                <w:caps w:val="0"/>
                <w:kern w:val="0"/>
                <w:sz w:val="21"/>
              </w:rPr>
              <w:t>C</w:t>
            </w:r>
            <w:r w:rsidR="0039404F">
              <w:rPr>
                <w:rFonts w:ascii="黑体" w:eastAsia="黑体" w:hAnsi="黑体" w:hint="eastAsia"/>
                <w:bCs w:val="0"/>
                <w:caps w:val="0"/>
                <w:kern w:val="0"/>
                <w:sz w:val="21"/>
              </w:rPr>
              <w:t>校准证书内页格式</w:t>
            </w:r>
            <w:r w:rsidR="0039404F">
              <w:rPr>
                <w:rFonts w:ascii="宋体" w:hAnsi="Times New Roman"/>
                <w:bCs w:val="0"/>
                <w:caps w:val="0"/>
                <w:kern w:val="0"/>
                <w:sz w:val="21"/>
              </w:rPr>
              <w:tab/>
            </w:r>
            <w:r w:rsidR="0039404F">
              <w:rPr>
                <w:rFonts w:ascii="宋体" w:hAnsi="Times New Roman" w:hint="eastAsia"/>
                <w:bCs w:val="0"/>
                <w:caps w:val="0"/>
                <w:kern w:val="0"/>
                <w:sz w:val="21"/>
              </w:rPr>
              <w:t>10</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6" w:history="1">
            <w:r w:rsidR="0039404F">
              <w:rPr>
                <w:rFonts w:ascii="黑体" w:eastAsia="黑体" w:hAnsi="黑体" w:hint="eastAsia"/>
                <w:bCs w:val="0"/>
                <w:caps w:val="0"/>
                <w:kern w:val="0"/>
                <w:sz w:val="21"/>
              </w:rPr>
              <w:t>表</w:t>
            </w:r>
            <w:r w:rsidR="0039404F">
              <w:rPr>
                <w:rFonts w:ascii="黑体" w:eastAsia="黑体" w:hAnsi="黑体"/>
                <w:bCs w:val="0"/>
                <w:caps w:val="0"/>
                <w:kern w:val="0"/>
                <w:sz w:val="21"/>
              </w:rPr>
              <w:t>C.1</w:t>
            </w:r>
            <w:r w:rsidR="0039404F">
              <w:rPr>
                <w:rFonts w:ascii="黑体" w:eastAsia="黑体" w:hAnsi="黑体" w:hint="eastAsia"/>
                <w:bCs w:val="0"/>
                <w:caps w:val="0"/>
                <w:kern w:val="0"/>
                <w:sz w:val="21"/>
              </w:rPr>
              <w:t xml:space="preserve"> 传输阻抗</w:t>
            </w:r>
            <w:r w:rsidR="0039404F">
              <w:rPr>
                <w:rFonts w:ascii="宋体" w:hAnsi="Times New Roman"/>
                <w:bCs w:val="0"/>
                <w:caps w:val="0"/>
                <w:kern w:val="0"/>
                <w:sz w:val="21"/>
              </w:rPr>
              <w:tab/>
            </w:r>
            <w:r w:rsidR="0039404F">
              <w:rPr>
                <w:rFonts w:ascii="宋体" w:hAnsi="Times New Roman" w:hint="eastAsia"/>
                <w:bCs w:val="0"/>
                <w:caps w:val="0"/>
                <w:kern w:val="0"/>
                <w:sz w:val="21"/>
              </w:rPr>
              <w:t>10</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7" w:history="1">
            <w:r w:rsidR="0039404F">
              <w:rPr>
                <w:rFonts w:ascii="黑体" w:eastAsia="黑体" w:hAnsi="黑体" w:hint="eastAsia"/>
                <w:bCs w:val="0"/>
                <w:caps w:val="0"/>
                <w:kern w:val="0"/>
                <w:sz w:val="21"/>
              </w:rPr>
              <w:t>表</w:t>
            </w:r>
            <w:r w:rsidR="0039404F">
              <w:rPr>
                <w:rFonts w:ascii="黑体" w:eastAsia="黑体" w:hAnsi="黑体"/>
                <w:bCs w:val="0"/>
                <w:caps w:val="0"/>
                <w:kern w:val="0"/>
                <w:sz w:val="21"/>
              </w:rPr>
              <w:t xml:space="preserve">C.2 </w:t>
            </w:r>
            <w:r w:rsidR="0039404F">
              <w:rPr>
                <w:rFonts w:ascii="黑体" w:eastAsia="黑体" w:hAnsi="黑体" w:hint="eastAsia"/>
                <w:bCs w:val="0"/>
                <w:caps w:val="0"/>
                <w:kern w:val="0"/>
                <w:sz w:val="21"/>
              </w:rPr>
              <w:t>线性误差</w:t>
            </w:r>
            <w:r w:rsidR="0039404F">
              <w:rPr>
                <w:rFonts w:ascii="宋体" w:hAnsi="Times New Roman"/>
                <w:bCs w:val="0"/>
                <w:caps w:val="0"/>
                <w:kern w:val="0"/>
                <w:sz w:val="21"/>
              </w:rPr>
              <w:tab/>
            </w:r>
            <w:r w:rsidR="0039404F">
              <w:rPr>
                <w:rFonts w:ascii="宋体" w:hAnsi="Times New Roman" w:hint="eastAsia"/>
                <w:bCs w:val="0"/>
                <w:caps w:val="0"/>
                <w:kern w:val="0"/>
                <w:sz w:val="21"/>
              </w:rPr>
              <w:t>10</w:t>
            </w:r>
          </w:hyperlink>
        </w:p>
        <w:p w:rsidR="00FF341B" w:rsidRDefault="00DB0733">
          <w:pPr>
            <w:pStyle w:val="10"/>
            <w:widowControl/>
            <w:tabs>
              <w:tab w:val="right" w:leader="dot" w:pos="8834"/>
            </w:tabs>
            <w:spacing w:before="0" w:after="0"/>
            <w:jc w:val="both"/>
            <w:rPr>
              <w:rFonts w:ascii="宋体" w:hAnsi="Times New Roman"/>
              <w:bCs w:val="0"/>
              <w:caps w:val="0"/>
              <w:kern w:val="0"/>
              <w:sz w:val="21"/>
            </w:rPr>
          </w:pPr>
          <w:hyperlink w:anchor="_Toc60756008" w:history="1">
            <w:r w:rsidR="0039404F">
              <w:rPr>
                <w:rFonts w:ascii="黑体" w:eastAsia="黑体" w:hAnsi="黑体" w:hint="eastAsia"/>
                <w:bCs w:val="0"/>
                <w:caps w:val="0"/>
                <w:kern w:val="0"/>
                <w:sz w:val="21"/>
              </w:rPr>
              <w:t>表</w:t>
            </w:r>
            <w:r w:rsidR="0039404F">
              <w:rPr>
                <w:rFonts w:ascii="黑体" w:eastAsia="黑体" w:hAnsi="黑体"/>
                <w:bCs w:val="0"/>
                <w:caps w:val="0"/>
                <w:kern w:val="0"/>
                <w:sz w:val="21"/>
              </w:rPr>
              <w:t>C.3</w:t>
            </w:r>
            <w:r w:rsidR="0039404F">
              <w:rPr>
                <w:rFonts w:ascii="黑体" w:eastAsia="黑体" w:hAnsi="黑体" w:hint="eastAsia"/>
                <w:bCs w:val="0"/>
                <w:caps w:val="0"/>
                <w:kern w:val="0"/>
                <w:sz w:val="21"/>
              </w:rPr>
              <w:t xml:space="preserve"> 幅值稳定性</w:t>
            </w:r>
            <w:r w:rsidR="0039404F">
              <w:rPr>
                <w:rFonts w:ascii="宋体" w:hAnsi="Times New Roman"/>
                <w:bCs w:val="0"/>
                <w:caps w:val="0"/>
                <w:kern w:val="0"/>
                <w:sz w:val="21"/>
              </w:rPr>
              <w:tab/>
            </w:r>
            <w:r w:rsidR="0039404F">
              <w:rPr>
                <w:rFonts w:ascii="宋体" w:hAnsi="Times New Roman" w:hint="eastAsia"/>
                <w:bCs w:val="0"/>
                <w:caps w:val="0"/>
                <w:kern w:val="0"/>
                <w:sz w:val="21"/>
              </w:rPr>
              <w:t>10</w:t>
            </w:r>
          </w:hyperlink>
        </w:p>
        <w:p w:rsidR="00FF341B" w:rsidRDefault="0039404F">
          <w:pPr>
            <w:pStyle w:val="10"/>
            <w:widowControl/>
            <w:tabs>
              <w:tab w:val="right" w:leader="dot" w:pos="8834"/>
            </w:tabs>
            <w:spacing w:before="0" w:after="0"/>
            <w:jc w:val="both"/>
            <w:rPr>
              <w:rFonts w:eastAsiaTheme="minorEastAsia"/>
              <w:b/>
              <w:szCs w:val="22"/>
            </w:rPr>
          </w:pPr>
          <w:r>
            <w:rPr>
              <w:rFonts w:ascii="宋体" w:hAnsi="Times New Roman"/>
              <w:bCs w:val="0"/>
              <w:caps w:val="0"/>
              <w:kern w:val="0"/>
              <w:sz w:val="21"/>
            </w:rPr>
            <w:fldChar w:fldCharType="end"/>
          </w:r>
        </w:p>
      </w:sdtContent>
    </w:sdt>
    <w:p w:rsidR="00FF341B" w:rsidRDefault="0039404F">
      <w:pPr>
        <w:widowControl/>
        <w:jc w:val="left"/>
        <w:rPr>
          <w:rFonts w:eastAsia="黑体"/>
          <w:b/>
          <w:color w:val="000000"/>
          <w:sz w:val="32"/>
          <w:szCs w:val="32"/>
          <w:lang w:val="en-GB"/>
        </w:rPr>
      </w:pPr>
      <w:r>
        <w:rPr>
          <w:rFonts w:eastAsia="黑体"/>
          <w:b/>
          <w:color w:val="000000"/>
          <w:sz w:val="32"/>
          <w:szCs w:val="32"/>
          <w:lang w:val="en-GB"/>
        </w:rPr>
        <w:br w:type="page"/>
      </w:r>
    </w:p>
    <w:p w:rsidR="00FF341B" w:rsidRDefault="00FF341B">
      <w:pPr>
        <w:rPr>
          <w:rFonts w:ascii="黑体" w:eastAsia="黑体" w:hAnsi="黑体" w:cs="黑体"/>
          <w:sz w:val="44"/>
          <w:szCs w:val="44"/>
          <w:lang w:val="en-GB"/>
        </w:rPr>
      </w:pPr>
      <w:bookmarkStart w:id="3" w:name="_Toc20131"/>
    </w:p>
    <w:p w:rsidR="00FF341B" w:rsidRDefault="00FF341B">
      <w:pPr>
        <w:rPr>
          <w:rFonts w:ascii="黑体" w:eastAsia="黑体" w:hAnsi="黑体" w:cs="黑体"/>
          <w:sz w:val="44"/>
          <w:szCs w:val="44"/>
          <w:lang w:val="en-GB"/>
        </w:rPr>
      </w:pPr>
    </w:p>
    <w:p w:rsidR="00FF341B" w:rsidRDefault="0039404F">
      <w:pPr>
        <w:pStyle w:val="1"/>
        <w:keepLines/>
        <w:spacing w:before="340" w:after="330" w:line="579" w:lineRule="auto"/>
        <w:jc w:val="center"/>
        <w:rPr>
          <w:sz w:val="44"/>
          <w:szCs w:val="44"/>
          <w:lang w:val="en-GB"/>
        </w:rPr>
      </w:pPr>
      <w:bookmarkStart w:id="4" w:name="一"/>
      <w:bookmarkEnd w:id="4"/>
      <w:r>
        <w:rPr>
          <w:rFonts w:hint="eastAsia"/>
          <w:sz w:val="44"/>
          <w:szCs w:val="44"/>
          <w:lang w:val="en-GB"/>
        </w:rPr>
        <w:t>引言</w:t>
      </w:r>
      <w:bookmarkEnd w:id="3"/>
    </w:p>
    <w:p w:rsidR="00FF341B" w:rsidRDefault="0039404F">
      <w:pPr>
        <w:spacing w:line="420" w:lineRule="exact"/>
        <w:ind w:firstLineChars="200" w:firstLine="480"/>
        <w:rPr>
          <w:sz w:val="24"/>
        </w:rPr>
      </w:pPr>
      <w:r>
        <w:rPr>
          <w:sz w:val="24"/>
        </w:rPr>
        <w:t>本规范依据</w:t>
      </w:r>
      <w:r>
        <w:rPr>
          <w:sz w:val="24"/>
        </w:rPr>
        <w:t>JJF1071-2010</w:t>
      </w:r>
      <w:r>
        <w:rPr>
          <w:sz w:val="24"/>
        </w:rPr>
        <w:t>《国家计量校准规范编写规则》编写，相关术语及测量不确定度评定遵循</w:t>
      </w:r>
      <w:r>
        <w:rPr>
          <w:sz w:val="24"/>
        </w:rPr>
        <w:t>JJF1001</w:t>
      </w:r>
      <w:r>
        <w:rPr>
          <w:sz w:val="24"/>
        </w:rPr>
        <w:t>《通用计量术语及定义》和</w:t>
      </w:r>
      <w:r>
        <w:rPr>
          <w:sz w:val="24"/>
        </w:rPr>
        <w:t>JJF1059.1</w:t>
      </w:r>
      <w:r>
        <w:rPr>
          <w:sz w:val="24"/>
        </w:rPr>
        <w:t>《测量不确定度评定与表示》两个文件。</w:t>
      </w:r>
    </w:p>
    <w:p w:rsidR="00FF341B" w:rsidRDefault="0039404F">
      <w:pPr>
        <w:spacing w:line="420" w:lineRule="exact"/>
        <w:ind w:firstLineChars="200" w:firstLine="480"/>
        <w:rPr>
          <w:color w:val="000000"/>
          <w:sz w:val="24"/>
        </w:rPr>
      </w:pPr>
      <w:r>
        <w:rPr>
          <w:sz w:val="24"/>
          <w:lang w:val="en-GB"/>
        </w:rPr>
        <w:t>本规范为首次发布。</w:t>
      </w:r>
    </w:p>
    <w:p w:rsidR="00FF341B" w:rsidRDefault="00FF341B">
      <w:pPr>
        <w:spacing w:line="360" w:lineRule="auto"/>
        <w:rPr>
          <w:color w:val="000000"/>
          <w:sz w:val="24"/>
          <w:lang w:val="en-GB"/>
        </w:rPr>
      </w:pPr>
    </w:p>
    <w:p w:rsidR="00FF341B" w:rsidRDefault="00FF341B">
      <w:pPr>
        <w:spacing w:line="360" w:lineRule="auto"/>
        <w:ind w:firstLineChars="250" w:firstLine="600"/>
        <w:rPr>
          <w:color w:val="000000"/>
          <w:sz w:val="24"/>
        </w:rPr>
      </w:pPr>
    </w:p>
    <w:p w:rsidR="00FF341B" w:rsidRDefault="00FF341B">
      <w:pPr>
        <w:jc w:val="center"/>
        <w:rPr>
          <w:rFonts w:eastAsia="黑体"/>
          <w:color w:val="000000"/>
          <w:sz w:val="32"/>
          <w:szCs w:val="32"/>
        </w:rPr>
        <w:sectPr w:rsidR="00FF341B">
          <w:footerReference w:type="default" r:id="rId14"/>
          <w:pgSz w:w="11906" w:h="16838"/>
          <w:pgMar w:top="1418" w:right="1531" w:bottom="1418" w:left="1531" w:header="851" w:footer="992" w:gutter="0"/>
          <w:pgNumType w:fmt="upperRoman" w:start="1"/>
          <w:cols w:space="425"/>
          <w:docGrid w:type="linesAndChars" w:linePitch="312"/>
        </w:sectPr>
      </w:pPr>
    </w:p>
    <w:p w:rsidR="00FF341B" w:rsidRDefault="0039404F">
      <w:pPr>
        <w:jc w:val="center"/>
        <w:rPr>
          <w:rFonts w:eastAsia="黑体"/>
          <w:color w:val="000000"/>
          <w:sz w:val="32"/>
          <w:szCs w:val="32"/>
        </w:rPr>
      </w:pPr>
      <w:r>
        <w:rPr>
          <w:rFonts w:eastAsia="黑体"/>
          <w:color w:val="000000"/>
          <w:sz w:val="32"/>
          <w:szCs w:val="32"/>
        </w:rPr>
        <w:lastRenderedPageBreak/>
        <w:t>高频电流法局部放电测试仪校准规范</w:t>
      </w:r>
    </w:p>
    <w:p w:rsidR="00FF341B" w:rsidRDefault="0039404F">
      <w:pPr>
        <w:pStyle w:val="1"/>
        <w:keepLines/>
        <w:spacing w:before="100" w:after="100" w:line="578" w:lineRule="auto"/>
        <w:jc w:val="both"/>
        <w:rPr>
          <w:rFonts w:hAnsi="黑体"/>
          <w:bCs/>
          <w:kern w:val="44"/>
          <w:szCs w:val="24"/>
        </w:rPr>
      </w:pPr>
      <w:bookmarkStart w:id="5" w:name="_Toc23085"/>
      <w:bookmarkStart w:id="6" w:name="_Toc26368826"/>
      <w:bookmarkStart w:id="7" w:name="_Toc535308967"/>
      <w:bookmarkStart w:id="8" w:name="_Toc26368873"/>
      <w:r>
        <w:rPr>
          <w:rFonts w:hAnsi="黑体"/>
          <w:bCs/>
          <w:kern w:val="44"/>
          <w:szCs w:val="24"/>
        </w:rPr>
        <w:t>1 范围</w:t>
      </w:r>
      <w:bookmarkEnd w:id="5"/>
      <w:bookmarkEnd w:id="6"/>
      <w:bookmarkEnd w:id="7"/>
      <w:bookmarkEnd w:id="8"/>
    </w:p>
    <w:p w:rsidR="00FF341B" w:rsidRDefault="0039404F">
      <w:pPr>
        <w:spacing w:line="420" w:lineRule="exact"/>
        <w:ind w:firstLineChars="200" w:firstLine="480"/>
        <w:rPr>
          <w:color w:val="000000"/>
          <w:sz w:val="24"/>
        </w:rPr>
      </w:pPr>
      <w:r>
        <w:rPr>
          <w:color w:val="000000"/>
          <w:sz w:val="24"/>
        </w:rPr>
        <w:t>本规范适用于</w:t>
      </w:r>
      <w:r>
        <w:rPr>
          <w:color w:val="000000"/>
          <w:sz w:val="24"/>
        </w:rPr>
        <w:t>3MHz~30MHz</w:t>
      </w:r>
      <w:r>
        <w:rPr>
          <w:color w:val="000000"/>
          <w:sz w:val="24"/>
        </w:rPr>
        <w:t>频段的高频电流法局部放电测试仪的校准。</w:t>
      </w:r>
    </w:p>
    <w:p w:rsidR="00FF341B" w:rsidRDefault="0039404F">
      <w:pPr>
        <w:pStyle w:val="1"/>
        <w:keepLines/>
        <w:spacing w:before="100" w:after="100" w:line="578" w:lineRule="auto"/>
        <w:jc w:val="both"/>
        <w:rPr>
          <w:rFonts w:hAnsi="黑体"/>
          <w:bCs/>
          <w:kern w:val="44"/>
          <w:szCs w:val="24"/>
        </w:rPr>
      </w:pPr>
      <w:bookmarkStart w:id="9" w:name="_Toc535308968"/>
      <w:bookmarkStart w:id="10" w:name="_Toc26368874"/>
      <w:bookmarkStart w:id="11" w:name="_Toc26368827"/>
      <w:bookmarkStart w:id="12" w:name="_Toc22963"/>
      <w:r>
        <w:rPr>
          <w:rFonts w:hAnsi="黑体"/>
          <w:bCs/>
          <w:kern w:val="44"/>
          <w:szCs w:val="24"/>
        </w:rPr>
        <w:t>2 引用</w:t>
      </w:r>
      <w:bookmarkEnd w:id="9"/>
      <w:r>
        <w:rPr>
          <w:rFonts w:hAnsi="黑体"/>
          <w:bCs/>
          <w:kern w:val="44"/>
          <w:szCs w:val="24"/>
        </w:rPr>
        <w:t>文</w:t>
      </w:r>
      <w:bookmarkEnd w:id="10"/>
      <w:bookmarkEnd w:id="11"/>
      <w:r>
        <w:rPr>
          <w:rFonts w:hAnsi="黑体"/>
          <w:bCs/>
          <w:kern w:val="44"/>
          <w:szCs w:val="24"/>
        </w:rPr>
        <w:t>件</w:t>
      </w:r>
      <w:bookmarkEnd w:id="12"/>
    </w:p>
    <w:p w:rsidR="00FF341B" w:rsidRDefault="0039404F">
      <w:pPr>
        <w:spacing w:line="420" w:lineRule="exact"/>
        <w:ind w:firstLine="482"/>
        <w:rPr>
          <w:sz w:val="24"/>
        </w:rPr>
      </w:pPr>
      <w:r>
        <w:rPr>
          <w:sz w:val="24"/>
        </w:rPr>
        <w:t>本规范引用了下列文件：</w:t>
      </w:r>
    </w:p>
    <w:p w:rsidR="00FF341B" w:rsidRDefault="0039404F">
      <w:pPr>
        <w:spacing w:line="420" w:lineRule="exact"/>
        <w:ind w:firstLine="482"/>
        <w:rPr>
          <w:sz w:val="24"/>
        </w:rPr>
      </w:pPr>
      <w:r>
        <w:rPr>
          <w:sz w:val="24"/>
        </w:rPr>
        <w:t>GB/T 7354-2018</w:t>
      </w:r>
      <w:r>
        <w:rPr>
          <w:sz w:val="24"/>
        </w:rPr>
        <w:t>高电压试验技术局部放电测量</w:t>
      </w:r>
    </w:p>
    <w:p w:rsidR="00FF341B" w:rsidRDefault="0039404F">
      <w:pPr>
        <w:spacing w:line="420" w:lineRule="exact"/>
        <w:ind w:firstLine="482"/>
        <w:rPr>
          <w:sz w:val="24"/>
        </w:rPr>
      </w:pPr>
      <w:r>
        <w:rPr>
          <w:sz w:val="24"/>
        </w:rPr>
        <w:t xml:space="preserve">JJG 1115-2015 </w:t>
      </w:r>
      <w:r>
        <w:rPr>
          <w:sz w:val="24"/>
        </w:rPr>
        <w:t>局部放电</w:t>
      </w:r>
      <w:proofErr w:type="gramStart"/>
      <w:r>
        <w:rPr>
          <w:sz w:val="24"/>
        </w:rPr>
        <w:t>校准器</w:t>
      </w:r>
      <w:proofErr w:type="gramEnd"/>
      <w:r>
        <w:rPr>
          <w:sz w:val="24"/>
        </w:rPr>
        <w:t>检定规程</w:t>
      </w:r>
    </w:p>
    <w:p w:rsidR="00FF341B" w:rsidRDefault="0039404F">
      <w:pPr>
        <w:spacing w:line="420" w:lineRule="exact"/>
        <w:ind w:firstLine="480"/>
        <w:rPr>
          <w:sz w:val="24"/>
        </w:rPr>
      </w:pPr>
      <w:r>
        <w:rPr>
          <w:sz w:val="24"/>
        </w:rPr>
        <w:t xml:space="preserve">Q/GDW 11304.5-2015 </w:t>
      </w:r>
      <w:r>
        <w:rPr>
          <w:sz w:val="24"/>
        </w:rPr>
        <w:t>电力设备带电检测仪器技术规范第</w:t>
      </w:r>
      <w:r>
        <w:rPr>
          <w:sz w:val="24"/>
        </w:rPr>
        <w:t>5</w:t>
      </w:r>
      <w:r>
        <w:rPr>
          <w:sz w:val="24"/>
        </w:rPr>
        <w:t>部分：高频法局部放电带电检测仪器技术规范</w:t>
      </w:r>
    </w:p>
    <w:p w:rsidR="00FF341B" w:rsidRDefault="0039404F">
      <w:pPr>
        <w:pStyle w:val="ad"/>
        <w:spacing w:line="420" w:lineRule="exact"/>
        <w:ind w:firstLineChars="200" w:firstLine="480"/>
      </w:pPr>
      <w:r>
        <w:rPr>
          <w:sz w:val="24"/>
        </w:rPr>
        <w:t>凡是注日期的引用文件，仅注日期的版本适用于本规范</w:t>
      </w:r>
      <w:r>
        <w:rPr>
          <w:rFonts w:hint="eastAsia"/>
          <w:sz w:val="24"/>
        </w:rPr>
        <w:t>；</w:t>
      </w:r>
      <w:r>
        <w:rPr>
          <w:sz w:val="24"/>
        </w:rPr>
        <w:t>凡是不注日期的引用文件，其最新版本（包括所有的修改单），适用于本规范。</w:t>
      </w:r>
      <w:bookmarkStart w:id="13" w:name="_Toc535308969"/>
    </w:p>
    <w:p w:rsidR="00FF341B" w:rsidRDefault="0039404F">
      <w:pPr>
        <w:pStyle w:val="1"/>
        <w:keepLines/>
        <w:spacing w:before="100" w:after="100" w:line="578" w:lineRule="auto"/>
        <w:jc w:val="both"/>
        <w:rPr>
          <w:rFonts w:hAnsi="黑体"/>
          <w:bCs/>
          <w:kern w:val="44"/>
          <w:szCs w:val="24"/>
        </w:rPr>
      </w:pPr>
      <w:bookmarkStart w:id="14" w:name="_Toc26368828"/>
      <w:bookmarkStart w:id="15" w:name="_Toc26368875"/>
      <w:bookmarkStart w:id="16" w:name="_Toc12580"/>
      <w:r>
        <w:rPr>
          <w:rFonts w:hAnsi="黑体"/>
          <w:bCs/>
          <w:kern w:val="44"/>
          <w:szCs w:val="24"/>
        </w:rPr>
        <w:t>3术语</w:t>
      </w:r>
      <w:bookmarkEnd w:id="13"/>
      <w:bookmarkEnd w:id="14"/>
      <w:bookmarkEnd w:id="15"/>
      <w:bookmarkEnd w:id="16"/>
      <w:r>
        <w:rPr>
          <w:rFonts w:hAnsi="黑体"/>
          <w:bCs/>
          <w:kern w:val="44"/>
          <w:szCs w:val="24"/>
        </w:rPr>
        <w:t>和计量单位</w:t>
      </w:r>
    </w:p>
    <w:p w:rsidR="00FF341B" w:rsidRDefault="0039404F">
      <w:pPr>
        <w:pStyle w:val="2"/>
        <w:spacing w:before="120" w:after="120"/>
        <w:rPr>
          <w:rFonts w:ascii="Times New Roman" w:hAnsi="Times New Roman"/>
          <w:b w:val="0"/>
          <w:bCs/>
          <w:sz w:val="24"/>
          <w:szCs w:val="24"/>
        </w:rPr>
      </w:pPr>
      <w:bookmarkStart w:id="17" w:name="_Toc13176"/>
      <w:bookmarkStart w:id="18" w:name="_Toc26368876"/>
      <w:bookmarkStart w:id="19" w:name="_Toc26368829"/>
      <w:r>
        <w:rPr>
          <w:rFonts w:ascii="Times New Roman" w:hAnsi="Times New Roman"/>
          <w:b w:val="0"/>
          <w:sz w:val="24"/>
          <w:szCs w:val="24"/>
        </w:rPr>
        <w:t>3.1</w:t>
      </w:r>
      <w:r>
        <w:rPr>
          <w:rFonts w:ascii="Times New Roman" w:hAnsi="Times New Roman"/>
          <w:b w:val="0"/>
          <w:sz w:val="24"/>
          <w:szCs w:val="24"/>
        </w:rPr>
        <w:t>局部放电</w:t>
      </w:r>
      <w:r>
        <w:rPr>
          <w:rFonts w:ascii="Times New Roman" w:hAnsi="Times New Roman"/>
          <w:b w:val="0"/>
          <w:bCs/>
          <w:sz w:val="24"/>
          <w:szCs w:val="24"/>
        </w:rPr>
        <w:t xml:space="preserve"> partial discharge</w:t>
      </w:r>
      <w:bookmarkEnd w:id="17"/>
      <w:bookmarkEnd w:id="18"/>
      <w:bookmarkEnd w:id="19"/>
    </w:p>
    <w:p w:rsidR="00FF341B" w:rsidRDefault="0039404F">
      <w:pPr>
        <w:spacing w:line="420" w:lineRule="exact"/>
        <w:ind w:firstLineChars="200" w:firstLine="480"/>
        <w:rPr>
          <w:color w:val="000000"/>
          <w:sz w:val="24"/>
        </w:rPr>
      </w:pPr>
      <w:r>
        <w:rPr>
          <w:color w:val="000000"/>
          <w:sz w:val="24"/>
        </w:rPr>
        <w:t>指设备绝缘系统中部分被击穿的电气放电，这种放电可以发生在导体（电极）附近，也可发生在其他位置。</w:t>
      </w:r>
    </w:p>
    <w:p w:rsidR="00FF341B" w:rsidRDefault="0039404F">
      <w:pPr>
        <w:pStyle w:val="2"/>
        <w:spacing w:before="120" w:after="120"/>
        <w:rPr>
          <w:rFonts w:ascii="Times New Roman" w:hAnsi="Times New Roman"/>
          <w:b w:val="0"/>
          <w:bCs/>
        </w:rPr>
      </w:pPr>
      <w:bookmarkStart w:id="20" w:name="_Toc12919"/>
      <w:bookmarkStart w:id="21" w:name="_Toc26368877"/>
      <w:bookmarkStart w:id="22" w:name="_Toc26368830"/>
      <w:r>
        <w:rPr>
          <w:rFonts w:ascii="Times New Roman" w:hAnsi="Times New Roman"/>
          <w:b w:val="0"/>
          <w:sz w:val="24"/>
          <w:szCs w:val="24"/>
        </w:rPr>
        <w:t>3.2</w:t>
      </w:r>
      <w:r>
        <w:rPr>
          <w:rFonts w:ascii="Times New Roman" w:hAnsi="Times New Roman"/>
          <w:b w:val="0"/>
          <w:sz w:val="24"/>
          <w:szCs w:val="24"/>
        </w:rPr>
        <w:t>高频局部放电测试仪</w:t>
      </w:r>
      <w:r>
        <w:rPr>
          <w:rFonts w:ascii="Times New Roman" w:hAnsi="Times New Roman"/>
          <w:b w:val="0"/>
          <w:bCs/>
        </w:rPr>
        <w:t>high frequency partial discharge detector</w:t>
      </w:r>
      <w:bookmarkEnd w:id="20"/>
      <w:bookmarkEnd w:id="21"/>
      <w:bookmarkEnd w:id="22"/>
    </w:p>
    <w:p w:rsidR="00FF341B" w:rsidRDefault="0039404F">
      <w:pPr>
        <w:spacing w:line="420" w:lineRule="exact"/>
        <w:ind w:firstLineChars="200" w:firstLine="480"/>
        <w:rPr>
          <w:sz w:val="24"/>
        </w:rPr>
      </w:pPr>
      <w:r>
        <w:rPr>
          <w:sz w:val="24"/>
        </w:rPr>
        <w:t>在运行状态下，对电力设备局部放电产生的高频脉冲电流信号进行采集、分析、判断的一种仪器。</w:t>
      </w:r>
    </w:p>
    <w:p w:rsidR="00FF341B" w:rsidRDefault="0039404F">
      <w:pPr>
        <w:pStyle w:val="2"/>
        <w:spacing w:before="120" w:after="120"/>
        <w:rPr>
          <w:rFonts w:ascii="Times New Roman" w:hAnsi="Times New Roman"/>
          <w:b w:val="0"/>
          <w:bCs/>
        </w:rPr>
      </w:pPr>
      <w:bookmarkStart w:id="23" w:name="_Toc26368878"/>
      <w:bookmarkStart w:id="24" w:name="_Toc26368831"/>
      <w:bookmarkStart w:id="25" w:name="_Toc955"/>
      <w:r>
        <w:rPr>
          <w:rFonts w:ascii="Times New Roman" w:hAnsi="Times New Roman"/>
          <w:b w:val="0"/>
          <w:sz w:val="24"/>
          <w:szCs w:val="24"/>
        </w:rPr>
        <w:t>3.3</w:t>
      </w:r>
      <w:r>
        <w:rPr>
          <w:rFonts w:ascii="Times New Roman" w:hAnsi="Times New Roman"/>
          <w:b w:val="0"/>
          <w:sz w:val="24"/>
          <w:szCs w:val="24"/>
        </w:rPr>
        <w:t>高频电流传感器</w:t>
      </w:r>
      <w:r>
        <w:rPr>
          <w:rFonts w:ascii="Times New Roman" w:hAnsi="Times New Roman"/>
          <w:b w:val="0"/>
          <w:bCs/>
        </w:rPr>
        <w:t xml:space="preserve">high frequency current </w:t>
      </w:r>
      <w:proofErr w:type="spellStart"/>
      <w:r>
        <w:rPr>
          <w:rFonts w:ascii="Times New Roman" w:hAnsi="Times New Roman"/>
          <w:b w:val="0"/>
          <w:bCs/>
        </w:rPr>
        <w:t>tansformer</w:t>
      </w:r>
      <w:bookmarkEnd w:id="23"/>
      <w:bookmarkEnd w:id="24"/>
      <w:proofErr w:type="spellEnd"/>
      <w:r>
        <w:rPr>
          <w:rFonts w:ascii="Times New Roman" w:hAnsi="Times New Roman"/>
          <w:b w:val="0"/>
          <w:bCs/>
        </w:rPr>
        <w:t xml:space="preserve"> (HFCT)</w:t>
      </w:r>
      <w:bookmarkEnd w:id="25"/>
    </w:p>
    <w:p w:rsidR="00FF341B" w:rsidRDefault="0039404F">
      <w:pPr>
        <w:spacing w:line="420" w:lineRule="exact"/>
        <w:ind w:firstLineChars="200" w:firstLine="480"/>
      </w:pPr>
      <w:r>
        <w:rPr>
          <w:sz w:val="24"/>
        </w:rPr>
        <w:t>用于将高频脉冲电流信号转化为电压信号的基于电磁感应原理的传感器，其主要工作频率为</w:t>
      </w:r>
      <w:r>
        <w:rPr>
          <w:sz w:val="24"/>
        </w:rPr>
        <w:t>3MHz~30MHz</w:t>
      </w:r>
      <w:r>
        <w:rPr>
          <w:sz w:val="24"/>
        </w:rPr>
        <w:t>。</w:t>
      </w:r>
    </w:p>
    <w:p w:rsidR="00FF341B" w:rsidRDefault="0039404F">
      <w:pPr>
        <w:pStyle w:val="2"/>
        <w:spacing w:before="120" w:after="120"/>
        <w:rPr>
          <w:rFonts w:ascii="Times New Roman" w:hAnsi="Times New Roman"/>
          <w:color w:val="auto"/>
          <w:sz w:val="24"/>
          <w:szCs w:val="24"/>
        </w:rPr>
      </w:pPr>
      <w:bookmarkStart w:id="26" w:name="_Toc17563"/>
      <w:r>
        <w:rPr>
          <w:rFonts w:ascii="Times New Roman" w:hAnsi="Times New Roman"/>
          <w:b w:val="0"/>
          <w:color w:val="auto"/>
          <w:sz w:val="24"/>
          <w:szCs w:val="24"/>
        </w:rPr>
        <w:t>3.4</w:t>
      </w:r>
      <w:r>
        <w:rPr>
          <w:rFonts w:ascii="Times New Roman" w:hAnsi="Times New Roman"/>
          <w:b w:val="0"/>
          <w:sz w:val="24"/>
          <w:szCs w:val="24"/>
        </w:rPr>
        <w:t>传输阻</w:t>
      </w:r>
      <w:r>
        <w:rPr>
          <w:rFonts w:ascii="Times New Roman" w:hAnsi="Times New Roman"/>
          <w:b w:val="0"/>
          <w:color w:val="auto"/>
          <w:sz w:val="24"/>
          <w:szCs w:val="24"/>
        </w:rPr>
        <w:t>抗</w:t>
      </w:r>
      <w:r>
        <w:rPr>
          <w:rFonts w:ascii="Times New Roman" w:hAnsi="Times New Roman"/>
          <w:b w:val="0"/>
          <w:i/>
          <w:color w:val="auto"/>
          <w:sz w:val="24"/>
          <w:szCs w:val="24"/>
        </w:rPr>
        <w:t>Z(f)</w:t>
      </w:r>
      <w:r>
        <w:rPr>
          <w:rFonts w:ascii="Times New Roman" w:hAnsi="Times New Roman"/>
          <w:b w:val="0"/>
          <w:color w:val="auto"/>
          <w:sz w:val="24"/>
          <w:szCs w:val="24"/>
        </w:rPr>
        <w:t xml:space="preserve">transfer impedance </w:t>
      </w:r>
      <w:bookmarkEnd w:id="26"/>
      <w:r>
        <w:rPr>
          <w:rFonts w:ascii="Times New Roman" w:hAnsi="Times New Roman"/>
          <w:b w:val="0"/>
          <w:i/>
          <w:color w:val="auto"/>
          <w:sz w:val="24"/>
          <w:szCs w:val="24"/>
        </w:rPr>
        <w:t>Z(f)</w:t>
      </w:r>
    </w:p>
    <w:p w:rsidR="00FF341B" w:rsidRDefault="0039404F">
      <w:pPr>
        <w:pStyle w:val="a8"/>
        <w:spacing w:line="420" w:lineRule="exact"/>
        <w:ind w:firstLineChars="200" w:firstLine="480"/>
      </w:pPr>
      <w:r>
        <w:rPr>
          <w:rFonts w:eastAsiaTheme="minorEastAsia"/>
          <w:sz w:val="24"/>
          <w:szCs w:val="24"/>
        </w:rPr>
        <w:t>当输入是正弦电流时，输出电压幅值和</w:t>
      </w:r>
      <w:proofErr w:type="gramStart"/>
      <w:r>
        <w:rPr>
          <w:rFonts w:eastAsiaTheme="minorEastAsia"/>
          <w:sz w:val="24"/>
          <w:szCs w:val="24"/>
        </w:rPr>
        <w:t>一</w:t>
      </w:r>
      <w:proofErr w:type="gramEnd"/>
      <w:r>
        <w:rPr>
          <w:rFonts w:eastAsiaTheme="minorEastAsia"/>
          <w:sz w:val="24"/>
          <w:szCs w:val="24"/>
        </w:rPr>
        <w:t>恒定输入电流幅值的比，</w:t>
      </w:r>
      <w:r>
        <w:rPr>
          <w:i/>
          <w:sz w:val="24"/>
          <w:szCs w:val="24"/>
        </w:rPr>
        <w:t>Z(f)</w:t>
      </w:r>
      <w:r>
        <w:rPr>
          <w:rFonts w:eastAsiaTheme="minorEastAsia"/>
          <w:sz w:val="24"/>
          <w:szCs w:val="24"/>
        </w:rPr>
        <w:t>是频率</w:t>
      </w:r>
      <m:oMath>
        <m:r>
          <w:rPr>
            <w:rFonts w:ascii="Cambria Math" w:eastAsia="MS Mincho" w:hAnsi="Cambria Math"/>
            <w:sz w:val="24"/>
            <w:szCs w:val="32"/>
          </w:rPr>
          <m:t>f</m:t>
        </m:r>
      </m:oMath>
      <w:r>
        <w:rPr>
          <w:rFonts w:eastAsiaTheme="minorEastAsia"/>
          <w:sz w:val="24"/>
          <w:szCs w:val="24"/>
        </w:rPr>
        <w:t>的函数。</w:t>
      </w:r>
    </w:p>
    <w:p w:rsidR="00FF341B" w:rsidRDefault="0039404F">
      <w:pPr>
        <w:pStyle w:val="1"/>
        <w:keepLines/>
        <w:spacing w:before="100" w:after="100" w:line="578" w:lineRule="auto"/>
        <w:jc w:val="both"/>
        <w:rPr>
          <w:rFonts w:hAnsi="黑体"/>
          <w:bCs/>
          <w:kern w:val="44"/>
          <w:szCs w:val="24"/>
        </w:rPr>
      </w:pPr>
      <w:bookmarkStart w:id="27" w:name="_Toc26368832"/>
      <w:bookmarkStart w:id="28" w:name="_Toc535308970"/>
      <w:bookmarkStart w:id="29" w:name="_Toc17828"/>
      <w:bookmarkStart w:id="30" w:name="_Toc26368879"/>
      <w:r>
        <w:rPr>
          <w:rFonts w:hAnsi="黑体"/>
          <w:bCs/>
          <w:kern w:val="44"/>
          <w:szCs w:val="24"/>
        </w:rPr>
        <w:t>4概述</w:t>
      </w:r>
      <w:bookmarkEnd w:id="27"/>
      <w:bookmarkEnd w:id="28"/>
      <w:bookmarkEnd w:id="29"/>
      <w:bookmarkEnd w:id="30"/>
    </w:p>
    <w:p w:rsidR="00FF341B" w:rsidRDefault="0039404F">
      <w:pPr>
        <w:spacing w:line="420" w:lineRule="exact"/>
        <w:ind w:firstLineChars="200" w:firstLine="480"/>
        <w:jc w:val="left"/>
        <w:rPr>
          <w:color w:val="FF0000"/>
          <w:sz w:val="20"/>
          <w:szCs w:val="20"/>
        </w:rPr>
      </w:pPr>
      <w:r>
        <w:rPr>
          <w:kern w:val="0"/>
          <w:sz w:val="24"/>
        </w:rPr>
        <w:t>高频电流法局部放电测试仪一般由高频电流</w:t>
      </w:r>
      <w:r>
        <w:rPr>
          <w:color w:val="000000"/>
          <w:sz w:val="24"/>
        </w:rPr>
        <w:t>传感器、</w:t>
      </w:r>
      <w:r>
        <w:rPr>
          <w:sz w:val="24"/>
        </w:rPr>
        <w:t>高频</w:t>
      </w:r>
      <w:r>
        <w:rPr>
          <w:color w:val="000000"/>
          <w:sz w:val="24"/>
        </w:rPr>
        <w:t>局部放电测试仪主机组</w:t>
      </w:r>
      <w:r>
        <w:rPr>
          <w:color w:val="000000"/>
          <w:sz w:val="24"/>
        </w:rPr>
        <w:lastRenderedPageBreak/>
        <w:t>成。当电力设备发生局部放电时，通常会在其接地引下线或其它地电位连接线上产生</w:t>
      </w:r>
      <w:r>
        <w:rPr>
          <w:sz w:val="24"/>
        </w:rPr>
        <w:t>高频脉冲电流，通过高频电流传感器将该信号耦合到高频局部放电测试仪主机，</w:t>
      </w:r>
      <w:r>
        <w:rPr>
          <w:color w:val="000000"/>
          <w:sz w:val="24"/>
        </w:rPr>
        <w:t>由主机完成信号的</w:t>
      </w:r>
      <w:r>
        <w:rPr>
          <w:color w:val="000000"/>
          <w:sz w:val="24"/>
        </w:rPr>
        <w:t>A/D</w:t>
      </w:r>
      <w:r>
        <w:rPr>
          <w:color w:val="000000"/>
          <w:sz w:val="24"/>
        </w:rPr>
        <w:t>转换、采集及数据处理工作，实现对带电的电气设备局部放电测量。</w:t>
      </w:r>
      <w:bookmarkStart w:id="31" w:name="_Toc535308971"/>
    </w:p>
    <w:p w:rsidR="00FF341B" w:rsidRDefault="0039404F">
      <w:pPr>
        <w:pStyle w:val="1"/>
        <w:keepLines/>
        <w:spacing w:before="100" w:after="100" w:line="578" w:lineRule="auto"/>
        <w:jc w:val="both"/>
        <w:rPr>
          <w:rFonts w:hAnsi="黑体"/>
          <w:bCs/>
          <w:kern w:val="44"/>
          <w:szCs w:val="24"/>
        </w:rPr>
      </w:pPr>
      <w:bookmarkStart w:id="32" w:name="_Toc26368880"/>
      <w:bookmarkStart w:id="33" w:name="_Toc4733"/>
      <w:bookmarkStart w:id="34" w:name="_Toc26368833"/>
      <w:r>
        <w:rPr>
          <w:rFonts w:hAnsi="黑体"/>
          <w:bCs/>
          <w:kern w:val="44"/>
          <w:szCs w:val="24"/>
        </w:rPr>
        <w:t>5 计量特性</w:t>
      </w:r>
      <w:bookmarkEnd w:id="31"/>
      <w:bookmarkEnd w:id="32"/>
      <w:bookmarkEnd w:id="33"/>
      <w:bookmarkEnd w:id="34"/>
    </w:p>
    <w:p w:rsidR="00FF341B" w:rsidRDefault="0039404F">
      <w:pPr>
        <w:pStyle w:val="2"/>
        <w:spacing w:before="120" w:after="120"/>
        <w:rPr>
          <w:rFonts w:ascii="Times New Roman" w:hAnsi="Times New Roman"/>
          <w:b w:val="0"/>
          <w:sz w:val="24"/>
          <w:szCs w:val="24"/>
        </w:rPr>
      </w:pPr>
      <w:bookmarkStart w:id="35" w:name="_Toc26368834"/>
      <w:bookmarkStart w:id="36" w:name="_Toc26368881"/>
      <w:bookmarkStart w:id="37" w:name="_Toc11084"/>
      <w:r>
        <w:rPr>
          <w:rFonts w:ascii="Times New Roman" w:hAnsi="Times New Roman"/>
          <w:b w:val="0"/>
          <w:sz w:val="24"/>
          <w:szCs w:val="24"/>
        </w:rPr>
        <w:t xml:space="preserve">5.1 </w:t>
      </w:r>
      <w:bookmarkEnd w:id="35"/>
      <w:bookmarkEnd w:id="36"/>
      <w:r>
        <w:rPr>
          <w:rFonts w:ascii="Times New Roman" w:hAnsi="Times New Roman"/>
          <w:b w:val="0"/>
          <w:sz w:val="24"/>
          <w:szCs w:val="24"/>
        </w:rPr>
        <w:t>传输阻抗</w:t>
      </w:r>
      <w:bookmarkEnd w:id="37"/>
    </w:p>
    <w:p w:rsidR="00FF341B" w:rsidRDefault="0039404F">
      <w:pPr>
        <w:spacing w:line="420" w:lineRule="exact"/>
        <w:ind w:firstLineChars="200" w:firstLine="480"/>
        <w:rPr>
          <w:sz w:val="24"/>
        </w:rPr>
      </w:pPr>
      <w:r>
        <w:rPr>
          <w:sz w:val="24"/>
        </w:rPr>
        <w:t>高频电流传感器在</w:t>
      </w:r>
      <w:r>
        <w:rPr>
          <w:sz w:val="24"/>
        </w:rPr>
        <w:t>3MHz~30MHz</w:t>
      </w:r>
      <w:r>
        <w:rPr>
          <w:sz w:val="24"/>
        </w:rPr>
        <w:t>频段范围内的传输阻抗应大于</w:t>
      </w:r>
      <w:r>
        <w:rPr>
          <w:sz w:val="24"/>
        </w:rPr>
        <w:t>8mV/mA</w:t>
      </w:r>
      <w:r>
        <w:rPr>
          <w:sz w:val="24"/>
        </w:rPr>
        <w:t>。</w:t>
      </w:r>
    </w:p>
    <w:p w:rsidR="00FF341B" w:rsidRDefault="0039404F">
      <w:pPr>
        <w:pStyle w:val="2"/>
        <w:spacing w:before="120" w:after="120"/>
        <w:rPr>
          <w:rFonts w:ascii="Times New Roman" w:hAnsi="Times New Roman"/>
          <w:b w:val="0"/>
          <w:sz w:val="24"/>
          <w:szCs w:val="24"/>
        </w:rPr>
      </w:pPr>
      <w:bookmarkStart w:id="38" w:name="_Toc26368882"/>
      <w:bookmarkStart w:id="39" w:name="_Toc26368835"/>
      <w:bookmarkStart w:id="40" w:name="_Toc21825"/>
      <w:r>
        <w:rPr>
          <w:rFonts w:ascii="Times New Roman" w:hAnsi="Times New Roman"/>
          <w:b w:val="0"/>
          <w:sz w:val="24"/>
          <w:szCs w:val="24"/>
        </w:rPr>
        <w:t>5.2</w:t>
      </w:r>
      <w:r>
        <w:rPr>
          <w:rFonts w:ascii="Times New Roman" w:hAnsi="Times New Roman"/>
          <w:b w:val="0"/>
          <w:color w:val="auto"/>
          <w:sz w:val="24"/>
          <w:szCs w:val="24"/>
        </w:rPr>
        <w:t>线性</w:t>
      </w:r>
      <w:bookmarkEnd w:id="38"/>
      <w:bookmarkEnd w:id="39"/>
      <w:r>
        <w:rPr>
          <w:rFonts w:ascii="Times New Roman" w:hAnsi="Times New Roman"/>
          <w:b w:val="0"/>
          <w:color w:val="auto"/>
          <w:sz w:val="24"/>
          <w:szCs w:val="24"/>
        </w:rPr>
        <w:t>误差</w:t>
      </w:r>
      <w:bookmarkEnd w:id="40"/>
    </w:p>
    <w:p w:rsidR="00FF341B" w:rsidRDefault="0039404F">
      <w:pPr>
        <w:widowControl/>
        <w:spacing w:line="420" w:lineRule="exact"/>
        <w:ind w:firstLineChars="200" w:firstLine="480"/>
        <w:jc w:val="left"/>
        <w:rPr>
          <w:sz w:val="24"/>
        </w:rPr>
      </w:pPr>
      <w:r>
        <w:rPr>
          <w:sz w:val="24"/>
        </w:rPr>
        <w:t>最大允许误差：</w:t>
      </w:r>
      <w:r>
        <w:rPr>
          <w:rFonts w:hint="eastAsia"/>
          <w:sz w:val="24"/>
        </w:rPr>
        <w:t>±</w:t>
      </w:r>
      <w:r>
        <w:rPr>
          <w:sz w:val="24"/>
        </w:rPr>
        <w:t>20%</w:t>
      </w:r>
      <w:r>
        <w:rPr>
          <w:color w:val="000000"/>
          <w:sz w:val="24"/>
        </w:rPr>
        <w:t>。</w:t>
      </w:r>
    </w:p>
    <w:p w:rsidR="00FF341B" w:rsidRDefault="0039404F">
      <w:pPr>
        <w:pStyle w:val="2"/>
        <w:spacing w:before="120" w:after="120"/>
        <w:rPr>
          <w:rFonts w:ascii="Times New Roman" w:hAnsi="Times New Roman"/>
          <w:b w:val="0"/>
          <w:sz w:val="24"/>
          <w:szCs w:val="24"/>
        </w:rPr>
      </w:pPr>
      <w:bookmarkStart w:id="41" w:name="_Toc25321"/>
      <w:bookmarkStart w:id="42" w:name="_Toc26368884"/>
      <w:bookmarkStart w:id="43" w:name="_Toc26368837"/>
      <w:r>
        <w:rPr>
          <w:rFonts w:ascii="Times New Roman" w:hAnsi="Times New Roman"/>
          <w:b w:val="0"/>
          <w:sz w:val="24"/>
          <w:szCs w:val="24"/>
        </w:rPr>
        <w:t>5.3</w:t>
      </w:r>
      <w:r>
        <w:rPr>
          <w:rFonts w:ascii="Times New Roman" w:hAnsi="Times New Roman"/>
          <w:b w:val="0"/>
          <w:sz w:val="24"/>
          <w:szCs w:val="24"/>
        </w:rPr>
        <w:t>幅值稳定性</w:t>
      </w:r>
      <w:bookmarkEnd w:id="41"/>
      <w:bookmarkEnd w:id="42"/>
      <w:bookmarkEnd w:id="43"/>
    </w:p>
    <w:p w:rsidR="00FF341B" w:rsidRDefault="0039404F">
      <w:pPr>
        <w:widowControl/>
        <w:spacing w:line="360" w:lineRule="auto"/>
        <w:ind w:left="60" w:firstLine="360"/>
        <w:jc w:val="left"/>
        <w:rPr>
          <w:sz w:val="24"/>
        </w:rPr>
      </w:pPr>
      <w:r>
        <w:rPr>
          <w:rFonts w:hint="eastAsia"/>
          <w:sz w:val="24"/>
        </w:rPr>
        <w:t>测试仪显示的幅值变化应不超过±</w:t>
      </w:r>
      <w:r>
        <w:rPr>
          <w:rFonts w:hint="eastAsia"/>
          <w:sz w:val="24"/>
        </w:rPr>
        <w:t>10%/min</w:t>
      </w:r>
      <w:r>
        <w:rPr>
          <w:rFonts w:hint="eastAsia"/>
          <w:sz w:val="24"/>
        </w:rPr>
        <w:t>。</w:t>
      </w:r>
    </w:p>
    <w:p w:rsidR="00FF341B" w:rsidRDefault="0039404F">
      <w:pPr>
        <w:spacing w:line="360" w:lineRule="auto"/>
        <w:ind w:firstLine="480"/>
        <w:rPr>
          <w:rFonts w:ascii="楷体_GB2312" w:eastAsia="楷体_GB2312"/>
          <w:sz w:val="24"/>
        </w:rPr>
      </w:pPr>
      <w:r>
        <w:rPr>
          <w:rFonts w:ascii="楷体_GB2312" w:eastAsia="楷体_GB2312" w:hint="eastAsia"/>
          <w:sz w:val="24"/>
        </w:rPr>
        <w:t>注：以下指标不作合格性判别，仅提供参考。</w:t>
      </w:r>
    </w:p>
    <w:p w:rsidR="00FF341B" w:rsidRDefault="00FF341B">
      <w:pPr>
        <w:spacing w:line="360" w:lineRule="auto"/>
        <w:ind w:firstLine="480"/>
        <w:rPr>
          <w:rFonts w:eastAsia="楷体_GB2312"/>
          <w:sz w:val="24"/>
        </w:rPr>
      </w:pPr>
    </w:p>
    <w:p w:rsidR="00FF341B" w:rsidRDefault="0039404F">
      <w:pPr>
        <w:pStyle w:val="1"/>
        <w:keepLines/>
        <w:spacing w:before="100" w:after="100" w:line="578" w:lineRule="auto"/>
        <w:jc w:val="both"/>
        <w:rPr>
          <w:rFonts w:hAnsi="黑体"/>
          <w:bCs/>
          <w:kern w:val="44"/>
          <w:szCs w:val="24"/>
        </w:rPr>
      </w:pPr>
      <w:bookmarkStart w:id="44" w:name="_Toc26368885"/>
      <w:bookmarkStart w:id="45" w:name="_Toc535308972"/>
      <w:bookmarkStart w:id="46" w:name="_Toc7494"/>
      <w:bookmarkStart w:id="47" w:name="_Toc26368838"/>
      <w:r>
        <w:rPr>
          <w:rFonts w:hAnsi="黑体"/>
          <w:bCs/>
          <w:kern w:val="44"/>
          <w:szCs w:val="24"/>
        </w:rPr>
        <w:t>6 校准条件</w:t>
      </w:r>
      <w:bookmarkEnd w:id="44"/>
      <w:bookmarkEnd w:id="45"/>
      <w:bookmarkEnd w:id="46"/>
      <w:bookmarkEnd w:id="47"/>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bookmarkStart w:id="48" w:name="_Toc26368839"/>
      <w:bookmarkStart w:id="49" w:name="_Toc26368886"/>
      <w:r>
        <w:rPr>
          <w:rFonts w:ascii="Times New Roman" w:eastAsiaTheme="minorEastAsia" w:hAnsi="Times New Roman"/>
          <w:b w:val="0"/>
          <w:bCs/>
        </w:rPr>
        <w:t xml:space="preserve">6.1 </w:t>
      </w:r>
      <w:r>
        <w:rPr>
          <w:rFonts w:ascii="Times New Roman" w:eastAsiaTheme="minorEastAsia" w:hAnsi="Times New Roman"/>
          <w:b w:val="0"/>
          <w:bCs/>
        </w:rPr>
        <w:t>环境条件</w:t>
      </w:r>
      <w:bookmarkEnd w:id="48"/>
      <w:bookmarkEnd w:id="49"/>
    </w:p>
    <w:p w:rsidR="00FF341B" w:rsidRDefault="0039404F">
      <w:pPr>
        <w:pStyle w:val="afc"/>
        <w:snapToGrid w:val="0"/>
        <w:spacing w:line="420" w:lineRule="exact"/>
        <w:ind w:firstLine="480"/>
        <w:rPr>
          <w:rFonts w:ascii="Times New Roman"/>
          <w:sz w:val="24"/>
          <w:szCs w:val="24"/>
        </w:rPr>
      </w:pPr>
      <w:r>
        <w:rPr>
          <w:rFonts w:ascii="Times New Roman"/>
          <w:sz w:val="24"/>
          <w:szCs w:val="24"/>
        </w:rPr>
        <w:t>环境温度：</w:t>
      </w:r>
      <w:r>
        <w:rPr>
          <w:rFonts w:ascii="Times New Roman"/>
          <w:sz w:val="24"/>
          <w:szCs w:val="24"/>
        </w:rPr>
        <w:t>(23±</w:t>
      </w:r>
      <w:r>
        <w:rPr>
          <w:rFonts w:ascii="Times New Roman" w:hint="eastAsia"/>
          <w:sz w:val="24"/>
          <w:szCs w:val="24"/>
        </w:rPr>
        <w:t>5</w:t>
      </w:r>
      <w:r>
        <w:rPr>
          <w:rFonts w:ascii="Times New Roman"/>
          <w:sz w:val="24"/>
          <w:szCs w:val="24"/>
        </w:rPr>
        <w:t>)</w:t>
      </w:r>
      <w:r>
        <w:rPr>
          <w:rFonts w:hAnsi="宋体" w:cs="宋体" w:hint="eastAsia"/>
          <w:sz w:val="24"/>
          <w:szCs w:val="24"/>
        </w:rPr>
        <w:t>℃；</w:t>
      </w:r>
    </w:p>
    <w:p w:rsidR="00FF341B" w:rsidRDefault="0039404F">
      <w:pPr>
        <w:pStyle w:val="afc"/>
        <w:snapToGrid w:val="0"/>
        <w:spacing w:line="420" w:lineRule="exact"/>
        <w:ind w:firstLine="480"/>
        <w:rPr>
          <w:rFonts w:ascii="Times New Roman"/>
          <w:sz w:val="24"/>
          <w:szCs w:val="24"/>
        </w:rPr>
      </w:pPr>
      <w:r>
        <w:rPr>
          <w:rFonts w:ascii="Times New Roman"/>
          <w:sz w:val="24"/>
          <w:szCs w:val="24"/>
        </w:rPr>
        <w:t>相对湿度：</w:t>
      </w:r>
      <w:r>
        <w:rPr>
          <w:rFonts w:ascii="Times New Roman" w:hint="eastAsia"/>
          <w:color w:val="000000"/>
          <w:kern w:val="2"/>
          <w:sz w:val="24"/>
          <w:szCs w:val="24"/>
        </w:rPr>
        <w:t>≤</w:t>
      </w:r>
      <w:r>
        <w:rPr>
          <w:rFonts w:ascii="Times New Roman"/>
          <w:color w:val="000000"/>
          <w:kern w:val="2"/>
          <w:sz w:val="24"/>
          <w:szCs w:val="24"/>
        </w:rPr>
        <w:t>80 %</w:t>
      </w:r>
      <w:r>
        <w:rPr>
          <w:rFonts w:ascii="Times New Roman" w:hint="eastAsia"/>
          <w:color w:val="000000"/>
          <w:kern w:val="2"/>
          <w:sz w:val="24"/>
          <w:szCs w:val="24"/>
        </w:rPr>
        <w:t>；</w:t>
      </w:r>
    </w:p>
    <w:p w:rsidR="00FF341B" w:rsidRDefault="0039404F">
      <w:pPr>
        <w:pStyle w:val="afc"/>
        <w:snapToGrid w:val="0"/>
        <w:spacing w:line="420" w:lineRule="exact"/>
        <w:ind w:firstLine="480"/>
        <w:rPr>
          <w:rFonts w:ascii="Times New Roman"/>
          <w:sz w:val="24"/>
          <w:szCs w:val="24"/>
        </w:rPr>
      </w:pPr>
      <w:r>
        <w:rPr>
          <w:rFonts w:ascii="Times New Roman"/>
          <w:sz w:val="24"/>
          <w:szCs w:val="24"/>
        </w:rPr>
        <w:t>电源电压及频率：</w:t>
      </w:r>
      <w:r>
        <w:rPr>
          <w:rFonts w:ascii="Times New Roman"/>
          <w:sz w:val="24"/>
          <w:szCs w:val="24"/>
        </w:rPr>
        <w:t>(220±11)V</w:t>
      </w:r>
      <w:r>
        <w:rPr>
          <w:rFonts w:ascii="Times New Roman"/>
          <w:sz w:val="24"/>
          <w:szCs w:val="24"/>
        </w:rPr>
        <w:t>，</w:t>
      </w:r>
      <w:r>
        <w:rPr>
          <w:rFonts w:ascii="Times New Roman"/>
          <w:sz w:val="24"/>
          <w:szCs w:val="24"/>
        </w:rPr>
        <w:t>(50±1)Hz</w:t>
      </w:r>
      <w:r>
        <w:rPr>
          <w:rFonts w:ascii="Times New Roman" w:hint="eastAsia"/>
          <w:sz w:val="24"/>
          <w:szCs w:val="24"/>
        </w:rPr>
        <w:t>；</w:t>
      </w:r>
    </w:p>
    <w:p w:rsidR="00FF341B" w:rsidRDefault="0039404F">
      <w:pPr>
        <w:pStyle w:val="afc"/>
        <w:snapToGrid w:val="0"/>
        <w:spacing w:line="420" w:lineRule="exact"/>
        <w:ind w:firstLine="480"/>
        <w:rPr>
          <w:rFonts w:ascii="Times New Roman"/>
          <w:sz w:val="24"/>
          <w:szCs w:val="24"/>
        </w:rPr>
      </w:pPr>
      <w:r>
        <w:rPr>
          <w:rFonts w:ascii="Times New Roman"/>
          <w:sz w:val="24"/>
          <w:szCs w:val="24"/>
        </w:rPr>
        <w:t>其他：周围无影响校准工作正常进行的电磁干扰及机械振动。</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bookmarkStart w:id="50" w:name="_Toc26368840"/>
      <w:bookmarkStart w:id="51" w:name="_Toc26368887"/>
      <w:r>
        <w:rPr>
          <w:rFonts w:ascii="Times New Roman" w:eastAsiaTheme="minorEastAsia" w:hAnsi="Times New Roman"/>
          <w:b w:val="0"/>
          <w:bCs/>
        </w:rPr>
        <w:t>6.2</w:t>
      </w:r>
      <w:r>
        <w:rPr>
          <w:rFonts w:ascii="Times New Roman" w:eastAsiaTheme="minorEastAsia" w:hAnsi="Times New Roman"/>
          <w:b w:val="0"/>
          <w:bCs/>
        </w:rPr>
        <w:t>校准设备</w:t>
      </w:r>
      <w:bookmarkEnd w:id="50"/>
      <w:bookmarkEnd w:id="51"/>
    </w:p>
    <w:p w:rsidR="00FF341B" w:rsidRDefault="0039404F">
      <w:pPr>
        <w:pStyle w:val="a6"/>
        <w:numPr>
          <w:ilvl w:val="0"/>
          <w:numId w:val="0"/>
        </w:numPr>
        <w:tabs>
          <w:tab w:val="clear" w:pos="720"/>
        </w:tabs>
        <w:snapToGrid w:val="0"/>
        <w:spacing w:line="420" w:lineRule="exact"/>
        <w:jc w:val="both"/>
        <w:rPr>
          <w:color w:val="000000"/>
          <w:sz w:val="24"/>
        </w:rPr>
      </w:pPr>
      <w:r>
        <w:rPr>
          <w:color w:val="000000"/>
          <w:sz w:val="24"/>
        </w:rPr>
        <w:t>6.2.1</w:t>
      </w:r>
      <w:r>
        <w:rPr>
          <w:rFonts w:eastAsia="宋体"/>
          <w:sz w:val="24"/>
          <w:szCs w:val="24"/>
        </w:rPr>
        <w:t>信号发生器</w:t>
      </w:r>
    </w:p>
    <w:p w:rsidR="00FF341B" w:rsidRDefault="0039404F">
      <w:pPr>
        <w:pStyle w:val="afc"/>
        <w:snapToGrid w:val="0"/>
        <w:spacing w:line="420" w:lineRule="exact"/>
        <w:ind w:firstLine="480"/>
        <w:rPr>
          <w:rFonts w:ascii="Times New Roman"/>
          <w:sz w:val="24"/>
          <w:szCs w:val="24"/>
        </w:rPr>
      </w:pPr>
      <w:r>
        <w:rPr>
          <w:rFonts w:ascii="Times New Roman"/>
          <w:sz w:val="24"/>
          <w:szCs w:val="24"/>
        </w:rPr>
        <w:t>频率范围：</w:t>
      </w:r>
      <w:r>
        <w:rPr>
          <w:rFonts w:ascii="Times New Roman"/>
          <w:sz w:val="24"/>
          <w:szCs w:val="24"/>
        </w:rPr>
        <w:t>1kHz</w:t>
      </w:r>
      <w:r>
        <w:rPr>
          <w:rFonts w:ascii="Times New Roman"/>
          <w:sz w:val="24"/>
          <w:szCs w:val="24"/>
        </w:rPr>
        <w:t>～</w:t>
      </w:r>
      <w:r>
        <w:rPr>
          <w:rFonts w:ascii="Times New Roman"/>
          <w:sz w:val="24"/>
          <w:szCs w:val="24"/>
        </w:rPr>
        <w:t>100MHz</w:t>
      </w:r>
      <w:r>
        <w:rPr>
          <w:rFonts w:ascii="Times New Roman"/>
          <w:sz w:val="24"/>
          <w:szCs w:val="24"/>
        </w:rPr>
        <w:t>；</w:t>
      </w:r>
    </w:p>
    <w:p w:rsidR="00FF341B" w:rsidRDefault="0039404F">
      <w:pPr>
        <w:pStyle w:val="afc"/>
        <w:snapToGrid w:val="0"/>
        <w:spacing w:line="420" w:lineRule="exact"/>
        <w:ind w:firstLine="480"/>
        <w:rPr>
          <w:rFonts w:ascii="Times New Roman"/>
          <w:sz w:val="24"/>
          <w:szCs w:val="24"/>
        </w:rPr>
      </w:pPr>
      <w:r>
        <w:rPr>
          <w:rFonts w:ascii="Times New Roman"/>
          <w:sz w:val="24"/>
          <w:szCs w:val="24"/>
        </w:rPr>
        <w:t>相对频率偏差：</w:t>
      </w:r>
      <w:r>
        <w:rPr>
          <w:rFonts w:ascii="Times New Roman" w:hAnsi="宋体"/>
          <w:sz w:val="24"/>
          <w:szCs w:val="24"/>
        </w:rPr>
        <w:t>±</w:t>
      </w:r>
      <w:r>
        <w:rPr>
          <w:rFonts w:ascii="Times New Roman"/>
          <w:sz w:val="24"/>
          <w:szCs w:val="24"/>
        </w:rPr>
        <w:t>1%</w:t>
      </w:r>
      <w:r>
        <w:rPr>
          <w:rFonts w:ascii="Times New Roman"/>
          <w:sz w:val="24"/>
          <w:szCs w:val="24"/>
        </w:rPr>
        <w:t>；</w:t>
      </w:r>
    </w:p>
    <w:p w:rsidR="00FF341B" w:rsidRDefault="0039404F">
      <w:pPr>
        <w:pStyle w:val="afc"/>
        <w:snapToGrid w:val="0"/>
        <w:spacing w:line="420" w:lineRule="exact"/>
        <w:ind w:firstLine="480"/>
        <w:rPr>
          <w:sz w:val="24"/>
          <w:szCs w:val="24"/>
        </w:rPr>
      </w:pPr>
      <w:r>
        <w:rPr>
          <w:sz w:val="24"/>
          <w:szCs w:val="24"/>
        </w:rPr>
        <w:t>幅度稳定度：优于</w:t>
      </w:r>
      <w:r>
        <w:rPr>
          <w:rFonts w:ascii="Times New Roman"/>
          <w:sz w:val="24"/>
          <w:szCs w:val="24"/>
        </w:rPr>
        <w:t>1%/15min</w:t>
      </w:r>
      <w:r>
        <w:rPr>
          <w:rFonts w:ascii="Times New Roman"/>
          <w:sz w:val="24"/>
          <w:szCs w:val="24"/>
        </w:rPr>
        <w:t>（</w:t>
      </w:r>
      <w:r>
        <w:rPr>
          <w:rFonts w:ascii="Times New Roman"/>
          <w:sz w:val="24"/>
          <w:szCs w:val="24"/>
        </w:rPr>
        <w:t>3MHz</w:t>
      </w:r>
      <w:r>
        <w:rPr>
          <w:rFonts w:ascii="Times New Roman"/>
          <w:sz w:val="24"/>
          <w:szCs w:val="24"/>
        </w:rPr>
        <w:t>～</w:t>
      </w:r>
      <w:r>
        <w:rPr>
          <w:rFonts w:ascii="Times New Roman"/>
          <w:sz w:val="24"/>
          <w:szCs w:val="24"/>
        </w:rPr>
        <w:t>30MHz</w:t>
      </w:r>
      <w:r>
        <w:rPr>
          <w:rFonts w:ascii="Times New Roman"/>
          <w:sz w:val="24"/>
          <w:szCs w:val="24"/>
        </w:rPr>
        <w:t>）</w:t>
      </w:r>
      <w:r>
        <w:rPr>
          <w:sz w:val="24"/>
          <w:szCs w:val="24"/>
        </w:rPr>
        <w:t>；</w:t>
      </w:r>
    </w:p>
    <w:p w:rsidR="00FF341B" w:rsidRDefault="0039404F">
      <w:pPr>
        <w:pStyle w:val="afc"/>
        <w:snapToGrid w:val="0"/>
        <w:spacing w:line="420" w:lineRule="exact"/>
        <w:ind w:firstLine="480"/>
        <w:rPr>
          <w:sz w:val="24"/>
          <w:szCs w:val="24"/>
        </w:rPr>
      </w:pPr>
      <w:r>
        <w:rPr>
          <w:sz w:val="24"/>
          <w:szCs w:val="24"/>
        </w:rPr>
        <w:t>输出幅度范围：</w:t>
      </w:r>
      <w:r>
        <w:rPr>
          <w:rFonts w:ascii="Times New Roman"/>
          <w:sz w:val="24"/>
          <w:szCs w:val="24"/>
        </w:rPr>
        <w:t>0V</w:t>
      </w:r>
      <w:r>
        <w:rPr>
          <w:rFonts w:ascii="Times New Roman"/>
          <w:sz w:val="24"/>
          <w:szCs w:val="24"/>
        </w:rPr>
        <w:t>～</w:t>
      </w:r>
      <w:r>
        <w:rPr>
          <w:rFonts w:ascii="Times New Roman"/>
          <w:sz w:val="24"/>
          <w:szCs w:val="24"/>
        </w:rPr>
        <w:t>10V</w:t>
      </w:r>
      <w:r>
        <w:rPr>
          <w:sz w:val="24"/>
          <w:szCs w:val="24"/>
        </w:rPr>
        <w:t>；</w:t>
      </w:r>
    </w:p>
    <w:p w:rsidR="00FF341B" w:rsidRDefault="0039404F">
      <w:pPr>
        <w:pStyle w:val="afc"/>
        <w:snapToGrid w:val="0"/>
        <w:spacing w:line="420" w:lineRule="exact"/>
        <w:ind w:firstLine="480"/>
        <w:rPr>
          <w:sz w:val="24"/>
          <w:szCs w:val="24"/>
        </w:rPr>
      </w:pPr>
      <w:r>
        <w:rPr>
          <w:sz w:val="24"/>
          <w:szCs w:val="24"/>
        </w:rPr>
        <w:t>阻抗：</w:t>
      </w:r>
      <w:r>
        <w:rPr>
          <w:rFonts w:ascii="Times New Roman"/>
          <w:sz w:val="24"/>
          <w:szCs w:val="24"/>
        </w:rPr>
        <w:t>50Ω</w:t>
      </w:r>
      <w:r>
        <w:rPr>
          <w:sz w:val="24"/>
          <w:szCs w:val="24"/>
        </w:rPr>
        <w:t>。</w:t>
      </w:r>
    </w:p>
    <w:p w:rsidR="00FF341B" w:rsidRDefault="00FF341B">
      <w:pPr>
        <w:spacing w:line="420" w:lineRule="exact"/>
        <w:rPr>
          <w:sz w:val="24"/>
        </w:rPr>
      </w:pPr>
    </w:p>
    <w:p w:rsidR="00FF341B" w:rsidRDefault="0039404F">
      <w:pPr>
        <w:pStyle w:val="a6"/>
        <w:numPr>
          <w:ilvl w:val="0"/>
          <w:numId w:val="0"/>
        </w:numPr>
        <w:tabs>
          <w:tab w:val="clear" w:pos="720"/>
        </w:tabs>
        <w:snapToGrid w:val="0"/>
        <w:spacing w:line="420" w:lineRule="exact"/>
        <w:jc w:val="both"/>
        <w:rPr>
          <w:rFonts w:ascii="宋体" w:eastAsia="宋体" w:hAnsi="宋体" w:cs="宋体"/>
          <w:color w:val="000000"/>
          <w:sz w:val="24"/>
        </w:rPr>
      </w:pPr>
      <w:r>
        <w:rPr>
          <w:color w:val="000000"/>
          <w:sz w:val="24"/>
        </w:rPr>
        <w:t>6.2.2</w:t>
      </w:r>
      <w:r>
        <w:rPr>
          <w:rFonts w:ascii="宋体" w:eastAsia="宋体" w:hAnsi="宋体" w:cs="宋体" w:hint="eastAsia"/>
          <w:color w:val="000000"/>
          <w:sz w:val="24"/>
        </w:rPr>
        <w:t>局部放电校准器</w:t>
      </w:r>
    </w:p>
    <w:p w:rsidR="00FF341B" w:rsidRDefault="0039404F">
      <w:pPr>
        <w:pStyle w:val="afc"/>
        <w:spacing w:line="420" w:lineRule="exact"/>
        <w:ind w:firstLine="480"/>
        <w:rPr>
          <w:sz w:val="24"/>
        </w:rPr>
      </w:pPr>
      <w:r>
        <w:rPr>
          <w:sz w:val="24"/>
        </w:rPr>
        <w:t>最大允许误差：</w:t>
      </w:r>
      <w:r>
        <w:rPr>
          <w:rFonts w:ascii="Times New Roman" w:hAnsi="宋体"/>
          <w:sz w:val="24"/>
          <w:szCs w:val="24"/>
        </w:rPr>
        <w:t>±</w:t>
      </w:r>
      <w:r>
        <w:rPr>
          <w:rFonts w:ascii="Times New Roman"/>
          <w:sz w:val="24"/>
        </w:rPr>
        <w:t>5%</w:t>
      </w:r>
      <w:r>
        <w:rPr>
          <w:sz w:val="24"/>
        </w:rPr>
        <w:t>（当测量值大于等于20</w:t>
      </w:r>
      <w:r>
        <w:rPr>
          <w:rFonts w:ascii="Times New Roman"/>
          <w:sz w:val="24"/>
        </w:rPr>
        <w:t>pC</w:t>
      </w:r>
      <w:r>
        <w:rPr>
          <w:sz w:val="24"/>
        </w:rPr>
        <w:t>时）</w:t>
      </w:r>
    </w:p>
    <w:p w:rsidR="00FF341B" w:rsidRDefault="0039404F">
      <w:pPr>
        <w:pStyle w:val="afc"/>
        <w:spacing w:line="420" w:lineRule="exact"/>
        <w:ind w:firstLineChars="900" w:firstLine="2160"/>
        <w:rPr>
          <w:sz w:val="24"/>
        </w:rPr>
      </w:pPr>
      <w:r>
        <w:rPr>
          <w:rFonts w:ascii="Times New Roman" w:hAnsi="宋体"/>
          <w:sz w:val="24"/>
          <w:szCs w:val="24"/>
        </w:rPr>
        <w:t>±</w:t>
      </w:r>
      <w:r>
        <w:rPr>
          <w:rFonts w:ascii="Times New Roman"/>
          <w:sz w:val="24"/>
        </w:rPr>
        <w:t>1pC</w:t>
      </w:r>
      <w:r>
        <w:rPr>
          <w:sz w:val="24"/>
        </w:rPr>
        <w:t>（当测量值小于20</w:t>
      </w:r>
      <w:r>
        <w:rPr>
          <w:rFonts w:ascii="Times New Roman"/>
          <w:sz w:val="24"/>
        </w:rPr>
        <w:t>pC</w:t>
      </w:r>
      <w:r>
        <w:rPr>
          <w:sz w:val="24"/>
        </w:rPr>
        <w:t>时）。</w:t>
      </w:r>
    </w:p>
    <w:p w:rsidR="00FF341B" w:rsidRDefault="0039404F">
      <w:pPr>
        <w:pStyle w:val="a6"/>
        <w:numPr>
          <w:ilvl w:val="0"/>
          <w:numId w:val="0"/>
        </w:numPr>
        <w:tabs>
          <w:tab w:val="clear" w:pos="720"/>
        </w:tabs>
        <w:snapToGrid w:val="0"/>
        <w:spacing w:line="420" w:lineRule="exact"/>
        <w:jc w:val="both"/>
        <w:rPr>
          <w:color w:val="000000"/>
          <w:sz w:val="24"/>
        </w:rPr>
      </w:pPr>
      <w:r>
        <w:rPr>
          <w:color w:val="000000"/>
          <w:sz w:val="24"/>
        </w:rPr>
        <w:lastRenderedPageBreak/>
        <w:t>6.2.3</w:t>
      </w:r>
      <w:r>
        <w:rPr>
          <w:rFonts w:ascii="宋体" w:eastAsia="宋体" w:hAnsi="宋体" w:cs="宋体" w:hint="eastAsia"/>
          <w:color w:val="000000"/>
          <w:sz w:val="24"/>
        </w:rPr>
        <w:t>数字示波器</w:t>
      </w:r>
    </w:p>
    <w:p w:rsidR="00FF341B" w:rsidRDefault="0039404F">
      <w:pPr>
        <w:pStyle w:val="afc"/>
        <w:spacing w:line="420" w:lineRule="exact"/>
        <w:ind w:firstLine="480"/>
        <w:rPr>
          <w:sz w:val="24"/>
          <w:szCs w:val="22"/>
        </w:rPr>
      </w:pPr>
      <w:r>
        <w:rPr>
          <w:sz w:val="24"/>
          <w:szCs w:val="22"/>
        </w:rPr>
        <w:t>模拟带宽：</w:t>
      </w:r>
      <w:r>
        <w:rPr>
          <w:rFonts w:ascii="Times New Roman" w:hAnsi="宋体" w:hint="eastAsia"/>
          <w:sz w:val="24"/>
          <w:szCs w:val="24"/>
        </w:rPr>
        <w:t>≥</w:t>
      </w:r>
      <w:r>
        <w:rPr>
          <w:rFonts w:ascii="Times New Roman"/>
          <w:sz w:val="24"/>
          <w:szCs w:val="22"/>
        </w:rPr>
        <w:t>100MHz</w:t>
      </w:r>
      <w:r>
        <w:rPr>
          <w:sz w:val="24"/>
          <w:szCs w:val="22"/>
        </w:rPr>
        <w:t>；</w:t>
      </w:r>
    </w:p>
    <w:p w:rsidR="00FF341B" w:rsidRDefault="0039404F">
      <w:pPr>
        <w:spacing w:line="420" w:lineRule="exact"/>
        <w:ind w:firstLineChars="200" w:firstLine="480"/>
        <w:jc w:val="left"/>
        <w:rPr>
          <w:kern w:val="0"/>
          <w:sz w:val="24"/>
        </w:rPr>
      </w:pPr>
      <w:r>
        <w:rPr>
          <w:kern w:val="0"/>
          <w:sz w:val="24"/>
        </w:rPr>
        <w:t>采样率：</w:t>
      </w:r>
      <w:r>
        <w:rPr>
          <w:rFonts w:hAnsi="宋体" w:hint="eastAsia"/>
          <w:sz w:val="24"/>
        </w:rPr>
        <w:t>≥</w:t>
      </w:r>
      <w:r>
        <w:rPr>
          <w:kern w:val="0"/>
          <w:sz w:val="24"/>
        </w:rPr>
        <w:t>1GS/s</w:t>
      </w:r>
      <w:r>
        <w:rPr>
          <w:kern w:val="0"/>
          <w:sz w:val="24"/>
        </w:rPr>
        <w:t>；</w:t>
      </w:r>
    </w:p>
    <w:p w:rsidR="00FF341B" w:rsidRDefault="0039404F">
      <w:pPr>
        <w:spacing w:line="420" w:lineRule="exact"/>
        <w:ind w:firstLineChars="200" w:firstLine="480"/>
        <w:jc w:val="left"/>
        <w:rPr>
          <w:kern w:val="0"/>
          <w:sz w:val="24"/>
        </w:rPr>
      </w:pPr>
      <w:r>
        <w:rPr>
          <w:kern w:val="0"/>
          <w:sz w:val="24"/>
        </w:rPr>
        <w:t>幅度最大允许误差：</w:t>
      </w:r>
      <w:r>
        <w:rPr>
          <w:rFonts w:hAnsi="宋体"/>
          <w:kern w:val="0"/>
          <w:sz w:val="24"/>
        </w:rPr>
        <w:t>±</w:t>
      </w:r>
      <w:r>
        <w:rPr>
          <w:kern w:val="0"/>
          <w:sz w:val="24"/>
        </w:rPr>
        <w:t>1.5%</w:t>
      </w:r>
      <w:r>
        <w:rPr>
          <w:kern w:val="0"/>
          <w:sz w:val="24"/>
        </w:rPr>
        <w:t>。</w:t>
      </w:r>
    </w:p>
    <w:p w:rsidR="00FF341B" w:rsidRDefault="0039404F">
      <w:pPr>
        <w:pStyle w:val="a6"/>
        <w:numPr>
          <w:ilvl w:val="0"/>
          <w:numId w:val="0"/>
        </w:numPr>
        <w:tabs>
          <w:tab w:val="clear" w:pos="720"/>
        </w:tabs>
        <w:snapToGrid w:val="0"/>
        <w:spacing w:line="420" w:lineRule="exact"/>
        <w:jc w:val="both"/>
        <w:rPr>
          <w:color w:val="000000"/>
          <w:sz w:val="24"/>
        </w:rPr>
      </w:pPr>
      <w:r>
        <w:rPr>
          <w:color w:val="000000"/>
          <w:sz w:val="24"/>
        </w:rPr>
        <w:t>6.2.4</w:t>
      </w:r>
      <w:r>
        <w:rPr>
          <w:rFonts w:ascii="宋体" w:eastAsia="宋体" w:hAnsi="宋体" w:cs="宋体" w:hint="eastAsia"/>
          <w:color w:val="000000"/>
          <w:sz w:val="24"/>
        </w:rPr>
        <w:t>无感电阻</w:t>
      </w:r>
    </w:p>
    <w:p w:rsidR="00FF341B" w:rsidRDefault="0039404F">
      <w:pPr>
        <w:spacing w:line="420" w:lineRule="exact"/>
        <w:ind w:firstLineChars="200" w:firstLine="480"/>
        <w:jc w:val="left"/>
        <w:rPr>
          <w:kern w:val="0"/>
          <w:sz w:val="24"/>
        </w:rPr>
      </w:pPr>
      <w:r>
        <w:rPr>
          <w:kern w:val="0"/>
          <w:sz w:val="24"/>
        </w:rPr>
        <w:t>电阻：</w:t>
      </w:r>
      <w:r>
        <w:rPr>
          <w:kern w:val="0"/>
          <w:sz w:val="24"/>
        </w:rPr>
        <w:t>50Ω</w:t>
      </w:r>
      <w:r>
        <w:rPr>
          <w:kern w:val="0"/>
          <w:sz w:val="24"/>
        </w:rPr>
        <w:t>，最大允许误差：</w:t>
      </w:r>
      <w:r>
        <w:rPr>
          <w:rFonts w:hAnsi="宋体"/>
          <w:kern w:val="0"/>
          <w:sz w:val="24"/>
        </w:rPr>
        <w:t>±</w:t>
      </w:r>
      <w:r>
        <w:rPr>
          <w:kern w:val="0"/>
          <w:sz w:val="24"/>
        </w:rPr>
        <w:t>1%</w:t>
      </w:r>
    </w:p>
    <w:p w:rsidR="00FF341B" w:rsidRDefault="0039404F">
      <w:pPr>
        <w:pStyle w:val="a6"/>
        <w:numPr>
          <w:ilvl w:val="0"/>
          <w:numId w:val="0"/>
        </w:numPr>
        <w:tabs>
          <w:tab w:val="clear" w:pos="720"/>
        </w:tabs>
        <w:snapToGrid w:val="0"/>
        <w:spacing w:line="420" w:lineRule="exact"/>
        <w:jc w:val="both"/>
        <w:rPr>
          <w:color w:val="000000"/>
          <w:sz w:val="24"/>
        </w:rPr>
      </w:pPr>
      <w:r>
        <w:rPr>
          <w:color w:val="000000"/>
          <w:sz w:val="24"/>
        </w:rPr>
        <w:t>6.2.5</w:t>
      </w:r>
      <w:r>
        <w:rPr>
          <w:rFonts w:ascii="宋体" w:eastAsia="宋体" w:hAnsi="宋体" w:cs="宋体" w:hint="eastAsia"/>
          <w:color w:val="000000"/>
          <w:sz w:val="24"/>
        </w:rPr>
        <w:t>绝缘电阻表</w:t>
      </w:r>
    </w:p>
    <w:p w:rsidR="00FF341B" w:rsidRDefault="0039404F">
      <w:pPr>
        <w:pStyle w:val="afc"/>
        <w:spacing w:line="420" w:lineRule="exact"/>
        <w:ind w:firstLine="480"/>
        <w:rPr>
          <w:rFonts w:ascii="Times New Roman"/>
          <w:sz w:val="24"/>
          <w:szCs w:val="24"/>
        </w:rPr>
      </w:pPr>
      <w:r>
        <w:rPr>
          <w:rFonts w:ascii="Times New Roman"/>
          <w:sz w:val="24"/>
          <w:szCs w:val="24"/>
        </w:rPr>
        <w:t>输出电压：</w:t>
      </w:r>
      <w:r>
        <w:rPr>
          <w:rFonts w:ascii="Times New Roman"/>
          <w:sz w:val="24"/>
          <w:szCs w:val="24"/>
        </w:rPr>
        <w:t>500V</w:t>
      </w:r>
      <w:r>
        <w:rPr>
          <w:rFonts w:ascii="Times New Roman"/>
          <w:sz w:val="24"/>
          <w:szCs w:val="24"/>
        </w:rPr>
        <w:t>；</w:t>
      </w:r>
    </w:p>
    <w:p w:rsidR="00FF341B" w:rsidRDefault="0039404F">
      <w:pPr>
        <w:pStyle w:val="afc"/>
        <w:spacing w:line="420" w:lineRule="exact"/>
        <w:ind w:firstLine="480"/>
        <w:rPr>
          <w:rFonts w:ascii="Times New Roman"/>
          <w:sz w:val="24"/>
          <w:szCs w:val="24"/>
        </w:rPr>
      </w:pPr>
      <w:r>
        <w:rPr>
          <w:rFonts w:ascii="Times New Roman"/>
          <w:sz w:val="24"/>
          <w:szCs w:val="24"/>
        </w:rPr>
        <w:t>准确度等级：优于</w:t>
      </w:r>
      <w:r>
        <w:rPr>
          <w:rFonts w:ascii="Times New Roman"/>
          <w:sz w:val="24"/>
          <w:szCs w:val="24"/>
        </w:rPr>
        <w:t>10</w:t>
      </w:r>
      <w:r>
        <w:rPr>
          <w:rFonts w:ascii="Times New Roman"/>
          <w:sz w:val="24"/>
          <w:szCs w:val="24"/>
        </w:rPr>
        <w:t>级。</w:t>
      </w:r>
    </w:p>
    <w:p w:rsidR="00FF341B" w:rsidRDefault="0039404F">
      <w:pPr>
        <w:pStyle w:val="a6"/>
        <w:numPr>
          <w:ilvl w:val="0"/>
          <w:numId w:val="0"/>
        </w:numPr>
        <w:tabs>
          <w:tab w:val="clear" w:pos="720"/>
        </w:tabs>
        <w:snapToGrid w:val="0"/>
        <w:spacing w:line="420" w:lineRule="exact"/>
        <w:jc w:val="both"/>
        <w:rPr>
          <w:rFonts w:ascii="宋体" w:eastAsia="宋体" w:hAnsi="宋体" w:cs="宋体"/>
          <w:color w:val="000000"/>
          <w:sz w:val="24"/>
        </w:rPr>
      </w:pPr>
      <w:r>
        <w:rPr>
          <w:color w:val="000000"/>
          <w:sz w:val="24"/>
        </w:rPr>
        <w:t>6.2.6</w:t>
      </w:r>
      <w:r>
        <w:rPr>
          <w:rFonts w:ascii="宋体" w:eastAsia="宋体" w:hAnsi="宋体" w:cs="宋体" w:hint="eastAsia"/>
          <w:color w:val="000000"/>
          <w:sz w:val="24"/>
        </w:rPr>
        <w:t>耐电压测试仪</w:t>
      </w:r>
    </w:p>
    <w:p w:rsidR="00FF341B" w:rsidRDefault="0039404F">
      <w:pPr>
        <w:pStyle w:val="afc"/>
        <w:spacing w:line="420" w:lineRule="exact"/>
        <w:ind w:firstLine="480"/>
        <w:rPr>
          <w:rFonts w:ascii="Times New Roman"/>
          <w:sz w:val="24"/>
          <w:szCs w:val="24"/>
        </w:rPr>
      </w:pPr>
      <w:r>
        <w:rPr>
          <w:rFonts w:ascii="Times New Roman"/>
          <w:sz w:val="24"/>
          <w:szCs w:val="24"/>
        </w:rPr>
        <w:t>输出电压：</w:t>
      </w:r>
      <w:r>
        <w:rPr>
          <w:rFonts w:ascii="Times New Roman" w:hAnsi="宋体"/>
          <w:kern w:val="2"/>
          <w:sz w:val="24"/>
          <w:szCs w:val="24"/>
        </w:rPr>
        <w:t>≥</w:t>
      </w:r>
      <w:r>
        <w:rPr>
          <w:rFonts w:ascii="Times New Roman"/>
          <w:sz w:val="24"/>
          <w:szCs w:val="24"/>
        </w:rPr>
        <w:t>2000V</w:t>
      </w:r>
      <w:r>
        <w:rPr>
          <w:rFonts w:ascii="Times New Roman"/>
          <w:sz w:val="24"/>
          <w:szCs w:val="24"/>
        </w:rPr>
        <w:t>；</w:t>
      </w:r>
    </w:p>
    <w:p w:rsidR="00FF341B" w:rsidRDefault="0039404F">
      <w:pPr>
        <w:spacing w:line="420" w:lineRule="exact"/>
        <w:ind w:firstLineChars="200" w:firstLine="480"/>
        <w:jc w:val="left"/>
        <w:rPr>
          <w:rFonts w:eastAsiaTheme="minorEastAsia"/>
          <w:kern w:val="0"/>
          <w:sz w:val="24"/>
        </w:rPr>
      </w:pPr>
      <w:r>
        <w:rPr>
          <w:sz w:val="24"/>
        </w:rPr>
        <w:t>准确度等级：优于</w:t>
      </w:r>
      <w:r>
        <w:rPr>
          <w:sz w:val="24"/>
        </w:rPr>
        <w:t>5</w:t>
      </w:r>
      <w:r>
        <w:rPr>
          <w:sz w:val="24"/>
        </w:rPr>
        <w:t>级。</w:t>
      </w:r>
      <w:bookmarkStart w:id="52" w:name="_Toc535308973"/>
    </w:p>
    <w:p w:rsidR="00FF341B" w:rsidRDefault="0039404F">
      <w:pPr>
        <w:pStyle w:val="1"/>
        <w:keepLines/>
        <w:spacing w:before="100" w:after="100" w:line="578" w:lineRule="auto"/>
        <w:jc w:val="both"/>
        <w:rPr>
          <w:rFonts w:hAnsi="黑体"/>
          <w:bCs/>
          <w:kern w:val="44"/>
          <w:szCs w:val="24"/>
        </w:rPr>
      </w:pPr>
      <w:bookmarkStart w:id="53" w:name="_Toc26368888"/>
      <w:bookmarkStart w:id="54" w:name="_Toc29279"/>
      <w:bookmarkStart w:id="55" w:name="_Toc26368841"/>
      <w:r>
        <w:rPr>
          <w:rFonts w:hAnsi="黑体"/>
          <w:bCs/>
          <w:kern w:val="44"/>
          <w:szCs w:val="24"/>
        </w:rPr>
        <w:t>7 校准项目和校准方法</w:t>
      </w:r>
      <w:bookmarkEnd w:id="52"/>
      <w:bookmarkEnd w:id="53"/>
      <w:bookmarkEnd w:id="54"/>
      <w:bookmarkEnd w:id="55"/>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7.1</w:t>
      </w:r>
      <w:r>
        <w:rPr>
          <w:rFonts w:ascii="Times New Roman" w:eastAsiaTheme="minorEastAsia" w:hAnsi="Times New Roman"/>
          <w:b w:val="0"/>
          <w:bCs/>
        </w:rPr>
        <w:t>外观及工作正常性检查</w:t>
      </w:r>
    </w:p>
    <w:p w:rsidR="00FF341B" w:rsidRDefault="0039404F">
      <w:pPr>
        <w:spacing w:line="420" w:lineRule="exact"/>
        <w:rPr>
          <w:color w:val="000000"/>
          <w:sz w:val="24"/>
        </w:rPr>
      </w:pPr>
      <w:r>
        <w:rPr>
          <w:rFonts w:hint="eastAsia"/>
          <w:sz w:val="24"/>
        </w:rPr>
        <w:t>7.1.1</w:t>
      </w:r>
      <w:r>
        <w:rPr>
          <w:rFonts w:hint="eastAsia"/>
          <w:sz w:val="24"/>
        </w:rPr>
        <w:t>检查被校高频电流法局部放电测试仪的外观及附件，各开关、按键等功能</w:t>
      </w:r>
      <w:r>
        <w:rPr>
          <w:color w:val="000000"/>
          <w:sz w:val="24"/>
        </w:rPr>
        <w:t>应正常，输入输出端口内外</w:t>
      </w:r>
      <w:r>
        <w:rPr>
          <w:color w:val="000000" w:themeColor="text1"/>
          <w:sz w:val="24"/>
        </w:rPr>
        <w:t>导体无变形</w:t>
      </w:r>
      <w:r>
        <w:rPr>
          <w:color w:val="000000"/>
          <w:sz w:val="24"/>
        </w:rPr>
        <w:t>和损坏，不应有影响电气性能的机械损伤。</w:t>
      </w:r>
    </w:p>
    <w:p w:rsidR="00FF341B" w:rsidRDefault="0039404F">
      <w:pPr>
        <w:spacing w:line="420" w:lineRule="exact"/>
        <w:rPr>
          <w:color w:val="000000"/>
          <w:sz w:val="24"/>
        </w:rPr>
      </w:pPr>
      <w:r>
        <w:rPr>
          <w:rFonts w:hint="eastAsia"/>
          <w:sz w:val="24"/>
        </w:rPr>
        <w:t>7.1.2</w:t>
      </w:r>
      <w:r>
        <w:rPr>
          <w:rFonts w:hint="eastAsia"/>
          <w:sz w:val="24"/>
        </w:rPr>
        <w:t>被校高频电流法局部放电测试仪通电后应正常工作，各种指示功能正常；</w:t>
      </w:r>
      <w:r>
        <w:rPr>
          <w:color w:val="000000"/>
          <w:sz w:val="24"/>
        </w:rPr>
        <w:t>按其技术说明书规定时间预热，预热后应工作正常。</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7.2</w:t>
      </w:r>
      <w:r>
        <w:rPr>
          <w:rFonts w:ascii="Times New Roman" w:eastAsiaTheme="minorEastAsia" w:hAnsi="Times New Roman"/>
          <w:b w:val="0"/>
          <w:bCs/>
        </w:rPr>
        <w:t>传输阻抗</w:t>
      </w:r>
    </w:p>
    <w:p w:rsidR="00FF341B" w:rsidRDefault="0039404F">
      <w:pPr>
        <w:spacing w:line="420" w:lineRule="exact"/>
        <w:rPr>
          <w:color w:val="000000"/>
          <w:sz w:val="24"/>
        </w:rPr>
      </w:pPr>
      <w:r>
        <w:rPr>
          <w:color w:val="000000"/>
          <w:sz w:val="24"/>
        </w:rPr>
        <w:t xml:space="preserve">7.2.1 </w:t>
      </w:r>
      <w:r>
        <w:rPr>
          <w:color w:val="000000"/>
          <w:sz w:val="24"/>
        </w:rPr>
        <w:t>设备连接如图</w:t>
      </w:r>
      <w:r>
        <w:rPr>
          <w:color w:val="000000"/>
          <w:sz w:val="24"/>
        </w:rPr>
        <w:t>1</w:t>
      </w:r>
      <w:r>
        <w:rPr>
          <w:color w:val="000000"/>
          <w:sz w:val="24"/>
        </w:rPr>
        <w:t>所示。</w:t>
      </w:r>
    </w:p>
    <w:p w:rsidR="00FF341B" w:rsidRDefault="00487291">
      <w:pPr>
        <w:spacing w:line="360" w:lineRule="auto"/>
        <w:rPr>
          <w:color w:val="000000"/>
          <w:sz w:val="24"/>
        </w:rPr>
      </w:pPr>
      <w:r>
        <w:rPr>
          <w:noProof/>
          <w:color w:val="000000"/>
          <w:sz w:val="24"/>
        </w:rPr>
        <mc:AlternateContent>
          <mc:Choice Requires="wpg">
            <w:drawing>
              <wp:anchor distT="0" distB="0" distL="114300" distR="114300" simplePos="0" relativeHeight="251930624" behindDoc="0" locked="0" layoutInCell="1" allowOverlap="1">
                <wp:simplePos x="0" y="0"/>
                <wp:positionH relativeFrom="column">
                  <wp:posOffset>704215</wp:posOffset>
                </wp:positionH>
                <wp:positionV relativeFrom="paragraph">
                  <wp:posOffset>78740</wp:posOffset>
                </wp:positionV>
                <wp:extent cx="3100705" cy="828040"/>
                <wp:effectExtent l="0" t="0" r="23495" b="10160"/>
                <wp:wrapNone/>
                <wp:docPr id="30"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00705" cy="828040"/>
                          <a:chOff x="3601" y="8343"/>
                          <a:chExt cx="4883" cy="1304"/>
                        </a:xfrm>
                      </wpg:grpSpPr>
                      <wps:wsp>
                        <wps:cNvPr id="31" name="Text Box 296"/>
                        <wps:cNvSpPr txBox="1">
                          <a:spLocks noChangeArrowheads="1"/>
                        </wps:cNvSpPr>
                        <wps:spPr bwMode="auto">
                          <a:xfrm>
                            <a:off x="5424" y="8979"/>
                            <a:ext cx="628" cy="423"/>
                          </a:xfrm>
                          <a:prstGeom prst="rect">
                            <a:avLst/>
                          </a:prstGeom>
                          <a:solidFill>
                            <a:srgbClr val="FFFFFF"/>
                          </a:solidFill>
                          <a:ln w="9525">
                            <a:solidFill>
                              <a:srgbClr val="000000">
                                <a:alpha val="0"/>
                              </a:srgbClr>
                            </a:solidFill>
                            <a:miter lim="800000"/>
                            <a:headEnd/>
                            <a:tailEnd/>
                          </a:ln>
                        </wps:spPr>
                        <wps:txbx>
                          <w:txbxContent>
                            <w:p w:rsidR="00FF341B" w:rsidRDefault="0039404F">
                              <w:r>
                                <w:rPr>
                                  <w:rFonts w:hint="eastAsia"/>
                                </w:rPr>
                                <w:t>R</w:t>
                              </w:r>
                              <w:r>
                                <w:rPr>
                                  <w:rFonts w:hint="eastAsia"/>
                                  <w:vertAlign w:val="subscript"/>
                                </w:rPr>
                                <w:t>0</w:t>
                              </w:r>
                            </w:p>
                          </w:txbxContent>
                        </wps:txbx>
                        <wps:bodyPr rot="0" vert="horz" wrap="square" lIns="91440" tIns="45720" rIns="91440" bIns="45720" anchor="t" anchorCtr="0" upright="1">
                          <a:noAutofit/>
                        </wps:bodyPr>
                      </wps:wsp>
                      <wps:wsp>
                        <wps:cNvPr id="32" name="Text Box 295"/>
                        <wps:cNvSpPr txBox="1">
                          <a:spLocks noChangeArrowheads="1"/>
                        </wps:cNvSpPr>
                        <wps:spPr bwMode="auto">
                          <a:xfrm>
                            <a:off x="4984" y="8511"/>
                            <a:ext cx="972" cy="438"/>
                          </a:xfrm>
                          <a:prstGeom prst="rect">
                            <a:avLst/>
                          </a:prstGeom>
                          <a:solidFill>
                            <a:srgbClr val="FFFFFF"/>
                          </a:solidFill>
                          <a:ln w="9525">
                            <a:solidFill>
                              <a:srgbClr val="000000">
                                <a:alpha val="0"/>
                              </a:srgbClr>
                            </a:solidFill>
                            <a:miter lim="800000"/>
                            <a:headEnd/>
                            <a:tailEnd/>
                          </a:ln>
                        </wps:spPr>
                        <wps:txbx>
                          <w:txbxContent>
                            <w:p w:rsidR="00FF341B" w:rsidRDefault="0039404F">
                              <w:r>
                                <w:rPr>
                                  <w:rFonts w:hint="eastAsia"/>
                                </w:rPr>
                                <w:t>H</w:t>
                              </w:r>
                              <w:r>
                                <w:t>FCT</w:t>
                              </w:r>
                            </w:p>
                          </w:txbxContent>
                        </wps:txbx>
                        <wps:bodyPr rot="0" vert="horz" wrap="square" lIns="91440" tIns="45720" rIns="91440" bIns="45720" anchor="t" anchorCtr="0" upright="1">
                          <a:noAutofit/>
                        </wps:bodyPr>
                      </wps:wsp>
                      <wps:wsp>
                        <wps:cNvPr id="33" name="Text Box 294"/>
                        <wps:cNvSpPr txBox="1">
                          <a:spLocks noChangeArrowheads="1"/>
                        </wps:cNvSpPr>
                        <wps:spPr bwMode="auto">
                          <a:xfrm>
                            <a:off x="3601" y="8765"/>
                            <a:ext cx="575" cy="428"/>
                          </a:xfrm>
                          <a:prstGeom prst="rect">
                            <a:avLst/>
                          </a:prstGeom>
                          <a:solidFill>
                            <a:srgbClr val="FFFFFF"/>
                          </a:solidFill>
                          <a:ln w="9525">
                            <a:solidFill>
                              <a:srgbClr val="000000">
                                <a:alpha val="0"/>
                              </a:srgbClr>
                            </a:solidFill>
                            <a:miter lim="800000"/>
                            <a:headEnd/>
                            <a:tailEnd/>
                          </a:ln>
                        </wps:spPr>
                        <wps:txbx>
                          <w:txbxContent>
                            <w:p w:rsidR="00FF341B" w:rsidRDefault="0039404F">
                              <w:r>
                                <w:rPr>
                                  <w:rFonts w:hint="eastAsia"/>
                                </w:rPr>
                                <w:t>U</w:t>
                              </w:r>
                              <w:r>
                                <w:t>s</w:t>
                              </w:r>
                            </w:p>
                          </w:txbxContent>
                        </wps:txbx>
                        <wps:bodyPr rot="0" vert="horz" wrap="square" lIns="91440" tIns="45720" rIns="91440" bIns="45720" anchor="t" anchorCtr="0" upright="1">
                          <a:noAutofit/>
                        </wps:bodyPr>
                      </wps:wsp>
                      <wps:wsp>
                        <wps:cNvPr id="34" name="Oval 274"/>
                        <wps:cNvSpPr>
                          <a:spLocks noChangeArrowheads="1"/>
                        </wps:cNvSpPr>
                        <wps:spPr bwMode="auto">
                          <a:xfrm>
                            <a:off x="4083" y="8798"/>
                            <a:ext cx="374" cy="36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 name="Oval 275"/>
                        <wps:cNvSpPr>
                          <a:spLocks noChangeArrowheads="1"/>
                        </wps:cNvSpPr>
                        <wps:spPr bwMode="auto">
                          <a:xfrm>
                            <a:off x="5727" y="8618"/>
                            <a:ext cx="476" cy="26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6" name="Oval 276"/>
                        <wps:cNvSpPr>
                          <a:spLocks noChangeArrowheads="1"/>
                        </wps:cNvSpPr>
                        <wps:spPr bwMode="auto">
                          <a:xfrm>
                            <a:off x="5807" y="8687"/>
                            <a:ext cx="303" cy="1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7" name="Rectangle 277"/>
                        <wps:cNvSpPr>
                          <a:spLocks noChangeArrowheads="1"/>
                        </wps:cNvSpPr>
                        <wps:spPr bwMode="auto">
                          <a:xfrm>
                            <a:off x="5902" y="9081"/>
                            <a:ext cx="121"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AutoShape 278"/>
                        <wps:cNvCnPr>
                          <a:cxnSpLocks noChangeShapeType="1"/>
                        </wps:cNvCnPr>
                        <wps:spPr bwMode="auto">
                          <a:xfrm flipV="1">
                            <a:off x="5960" y="8884"/>
                            <a:ext cx="0" cy="1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283"/>
                        <wps:cNvCnPr>
                          <a:cxnSpLocks noChangeShapeType="1"/>
                        </wps:cNvCnPr>
                        <wps:spPr bwMode="auto">
                          <a:xfrm flipV="1">
                            <a:off x="5960" y="8343"/>
                            <a:ext cx="0" cy="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284"/>
                        <wps:cNvCnPr>
                          <a:cxnSpLocks noChangeShapeType="1"/>
                        </wps:cNvCnPr>
                        <wps:spPr bwMode="auto">
                          <a:xfrm flipH="1">
                            <a:off x="4260" y="8351"/>
                            <a:ext cx="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285"/>
                        <wps:cNvCnPr>
                          <a:cxnSpLocks noChangeShapeType="1"/>
                        </wps:cNvCnPr>
                        <wps:spPr bwMode="auto">
                          <a:xfrm>
                            <a:off x="4268" y="8349"/>
                            <a:ext cx="3" cy="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286"/>
                        <wps:cNvCnPr>
                          <a:cxnSpLocks noChangeShapeType="1"/>
                        </wps:cNvCnPr>
                        <wps:spPr bwMode="auto">
                          <a:xfrm>
                            <a:off x="5960" y="9362"/>
                            <a:ext cx="2" cy="21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287"/>
                        <wps:cNvCnPr>
                          <a:cxnSpLocks noChangeShapeType="1"/>
                        </wps:cNvCnPr>
                        <wps:spPr bwMode="auto">
                          <a:xfrm flipH="1">
                            <a:off x="4251" y="9574"/>
                            <a:ext cx="1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288"/>
                        <wps:cNvCnPr>
                          <a:cxnSpLocks noChangeShapeType="1"/>
                        </wps:cNvCnPr>
                        <wps:spPr bwMode="auto">
                          <a:xfrm>
                            <a:off x="4255" y="9159"/>
                            <a:ext cx="1" cy="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289"/>
                        <wps:cNvSpPr>
                          <a:spLocks noChangeArrowheads="1"/>
                        </wps:cNvSpPr>
                        <wps:spPr bwMode="auto">
                          <a:xfrm>
                            <a:off x="7692" y="8349"/>
                            <a:ext cx="700" cy="123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 name="AutoShape 291"/>
                        <wps:cNvCnPr>
                          <a:cxnSpLocks noChangeShapeType="1"/>
                        </wps:cNvCnPr>
                        <wps:spPr bwMode="auto">
                          <a:xfrm rot="10800000" flipV="1">
                            <a:off x="5960" y="9239"/>
                            <a:ext cx="1732" cy="270"/>
                          </a:xfrm>
                          <a:prstGeom prst="bentConnector3">
                            <a:avLst>
                              <a:gd name="adj1" fmla="val 8585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8" name="AutoShape 292"/>
                        <wps:cNvCnPr>
                          <a:cxnSpLocks noChangeShapeType="1"/>
                        </wps:cNvCnPr>
                        <wps:spPr bwMode="auto">
                          <a:xfrm>
                            <a:off x="6195" y="8743"/>
                            <a:ext cx="149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293"/>
                        <wps:cNvCnPr>
                          <a:cxnSpLocks noChangeShapeType="1"/>
                        </wps:cNvCnPr>
                        <wps:spPr bwMode="auto">
                          <a:xfrm rot="10800000">
                            <a:off x="5960" y="8989"/>
                            <a:ext cx="248" cy="245"/>
                          </a:xfrm>
                          <a:prstGeom prst="bentConnector3">
                            <a:avLst>
                              <a:gd name="adj1" fmla="val 1611"/>
                            </a:avLst>
                          </a:prstGeom>
                          <a:noFill/>
                          <a:ln w="9525"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50" name="Text Box 297"/>
                        <wps:cNvSpPr txBox="1">
                          <a:spLocks noChangeArrowheads="1"/>
                        </wps:cNvSpPr>
                        <wps:spPr bwMode="auto">
                          <a:xfrm>
                            <a:off x="7080" y="8359"/>
                            <a:ext cx="868" cy="48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FF341B" w:rsidRDefault="0039404F">
                              <w:r>
                                <w:rPr>
                                  <w:rFonts w:hint="eastAsia"/>
                                </w:rPr>
                                <w:t>CH1</w:t>
                              </w:r>
                            </w:p>
                          </w:txbxContent>
                        </wps:txbx>
                        <wps:bodyPr rot="0" vert="horz" wrap="square" lIns="91440" tIns="45720" rIns="91440" bIns="45720" anchor="t" anchorCtr="0" upright="1">
                          <a:noAutofit/>
                        </wps:bodyPr>
                      </wps:wsp>
                      <wps:wsp>
                        <wps:cNvPr id="51" name="Text Box 298"/>
                        <wps:cNvSpPr txBox="1">
                          <a:spLocks noChangeArrowheads="1"/>
                        </wps:cNvSpPr>
                        <wps:spPr bwMode="auto">
                          <a:xfrm>
                            <a:off x="7080" y="9151"/>
                            <a:ext cx="896" cy="496"/>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FF341B" w:rsidRDefault="0039404F">
                              <w:r>
                                <w:rPr>
                                  <w:rFonts w:hint="eastAsia"/>
                                </w:rPr>
                                <w:t>CH2</w:t>
                              </w:r>
                            </w:p>
                          </w:txbxContent>
                        </wps:txbx>
                        <wps:bodyPr rot="0" vert="horz" wrap="square" lIns="91440" tIns="45720" rIns="91440" bIns="45720" anchor="t" anchorCtr="0" upright="1">
                          <a:noAutofit/>
                        </wps:bodyPr>
                      </wps:wsp>
                      <wps:wsp>
                        <wps:cNvPr id="52" name="Text Box 299"/>
                        <wps:cNvSpPr txBox="1">
                          <a:spLocks noChangeArrowheads="1"/>
                        </wps:cNvSpPr>
                        <wps:spPr bwMode="auto">
                          <a:xfrm>
                            <a:off x="7773" y="8687"/>
                            <a:ext cx="711" cy="428"/>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FF341B" w:rsidRDefault="0039404F">
                              <w:r>
                                <w:t>M</w:t>
                              </w:r>
                              <w:r>
                                <w:rPr>
                                  <w:vertAlign w:val="subscript"/>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7" o:spid="_x0000_s1027" style="position:absolute;left:0;text-align:left;margin-left:55.45pt;margin-top:6.2pt;width:244.15pt;height:65.2pt;z-index:251930624" coordorigin="3601,8343" coordsize="4883,1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">
                <v:shape id="Text Box 296" o:spid="_x0000_s1028" type="#_x0000_t202" style="position:absolute;left:5424;top:8979;width:628;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c0sQA&#10;AADbAAAADwAAAGRycy9kb3ducmV2LnhtbESPQWvCQBSE74L/YXlCb7rRgkh0lVYp9SDWRA/29sg+&#10;k9Ds25BdTfz3bkHwOMzMN8xi1ZlK3KhxpWUF41EEgjizuuRcwen4NZyBcB5ZY2WZFNzJwWrZ7y0w&#10;1rblhG6pz0WAsItRQeF9HUvpsoIMupGtiYN3sY1BH2STS91gG+CmkpMomkqDJYeFAmtaF5T9pVej&#10;oOXDZr+uftPrj0l2dPn+PO+2iVJvg+5jDsJT51/hZ3urFbyP4f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eXNLEAAAA2wAAAA8AAAAAAAAAAAAAAAAAmAIAAGRycy9k&#10;b3ducmV2LnhtbFBLBQYAAAAABAAEAPUAAACJAwAAAAA=&#10;">
                  <v:stroke opacity="0"/>
                  <v:textbox>
                    <w:txbxContent>
                      <w:p w:rsidR="00FF341B" w:rsidRDefault="0039404F">
                        <w:r>
                          <w:rPr>
                            <w:rFonts w:hint="eastAsia"/>
                          </w:rPr>
                          <w:t>R</w:t>
                        </w:r>
                        <w:r>
                          <w:rPr>
                            <w:rFonts w:hint="eastAsia"/>
                            <w:vertAlign w:val="subscript"/>
                          </w:rPr>
                          <w:t>0</w:t>
                        </w:r>
                      </w:p>
                    </w:txbxContent>
                  </v:textbox>
                </v:shape>
                <v:shape id="Text Box 295" o:spid="_x0000_s1029" type="#_x0000_t202" style="position:absolute;left:4984;top:8511;width:972;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CpcQA&#10;AADbAAAADwAAAGRycy9kb3ducmV2LnhtbESPQWvCQBSE74L/YXmF3nRTCyLRVVpF9CDWRA/29sg+&#10;k9Ds25BdTfz3bkHwOMzMN8xs0ZlK3KhxpWUFH8MIBHFmdcm5gtNxPZiAcB5ZY2WZFNzJwWLe780w&#10;1rblhG6pz0WAsItRQeF9HUvpsoIMuqGtiYN3sY1BH2STS91gG+CmkqMoGkuDJYeFAmtaFpT9pVej&#10;oOXDar+sftPrj0l2dNl8n3fbRKn3t+5rCsJT51/hZ3urFXyO4P9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MwqXEAAAA2wAAAA8AAAAAAAAAAAAAAAAAmAIAAGRycy9k&#10;b3ducmV2LnhtbFBLBQYAAAAABAAEAPUAAACJAwAAAAA=&#10;">
                  <v:stroke opacity="0"/>
                  <v:textbox>
                    <w:txbxContent>
                      <w:p w:rsidR="00FF341B" w:rsidRDefault="0039404F">
                        <w:r>
                          <w:rPr>
                            <w:rFonts w:hint="eastAsia"/>
                          </w:rPr>
                          <w:t>H</w:t>
                        </w:r>
                        <w:r>
                          <w:t>FCT</w:t>
                        </w:r>
                      </w:p>
                    </w:txbxContent>
                  </v:textbox>
                </v:shape>
                <v:shape id="Text Box 294" o:spid="_x0000_s1030" type="#_x0000_t202" style="position:absolute;left:3601;top:8765;width:575;height: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BnPsQA&#10;AADbAAAADwAAAGRycy9kb3ducmV2LnhtbESPQWvCQBSE74L/YXmF3nRTBZHoKq0i9SDWRA/29sg+&#10;k9Ds25BdTfz3bkHwOMzMN8x82ZlK3KhxpWUFH8MIBHFmdcm5gtNxM5iCcB5ZY2WZFNzJwXLR780x&#10;1rblhG6pz0WAsItRQeF9HUvpsoIMuqGtiYN3sY1BH2STS91gG+CmkqMomkiDJYeFAmtaFZT9pVej&#10;oOXDer+qftPrj0l2dPn+Ou+2iVLvb93nDISnzr/Cz/ZWKxiP4f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AZz7EAAAA2wAAAA8AAAAAAAAAAAAAAAAAmAIAAGRycy9k&#10;b3ducmV2LnhtbFBLBQYAAAAABAAEAPUAAACJAwAAAAA=&#10;">
                  <v:stroke opacity="0"/>
                  <v:textbox>
                    <w:txbxContent>
                      <w:p w:rsidR="00FF341B" w:rsidRDefault="0039404F">
                        <w:r>
                          <w:rPr>
                            <w:rFonts w:hint="eastAsia"/>
                          </w:rPr>
                          <w:t>U</w:t>
                        </w:r>
                        <w:r>
                          <w:t>s</w:t>
                        </w:r>
                      </w:p>
                    </w:txbxContent>
                  </v:textbox>
                </v:shape>
                <v:oval id="Oval 274" o:spid="_x0000_s1031" style="position:absolute;left:4083;top:8798;width:374;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2N8MA&#10;AADbAAAADwAAAGRycy9kb3ducmV2LnhtbESPQWvCQBSE74X+h+UVvNWNjUpJXUUqgh48NLb3R/aZ&#10;BLNvQ/YZ4793BaHHYWa+YRarwTWqpy7Ung1Mxgko4sLbmksDv8ft+yeoIMgWG89k4EYBVsvXlwVm&#10;1l/5h/pcShUhHDI0UIm0mdahqMhhGPuWOHon3zmUKLtS2w6vEe4a/ZEkc+2w5rhQYUvfFRXn/OIM&#10;bMp1Pu91KrP0tNnJ7Px32KcTY0Zvw/oLlNAg/+Fne2cNp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H2N8MAAADbAAAADwAAAAAAAAAAAAAAAACYAgAAZHJzL2Rv&#10;d25yZXYueG1sUEsFBgAAAAAEAAQA9QAAAIgDAAAAAA==&#10;"/>
                <v:oval id="Oval 275" o:spid="_x0000_s1032" style="position:absolute;left:5727;top:8618;width:476;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1TrMMA&#10;AADbAAAADwAAAGRycy9kb3ducmV2LnhtbESPQWvCQBSE74L/YXmF3nRjQ6SkriJKwR48GO39kX0m&#10;wezbkH2N6b/vFgSPw8x8w6w2o2vVQH1oPBtYzBNQxKW3DVcGLufP2TuoIMgWW89k4JcCbNbTyQpz&#10;6+98oqGQSkUIhxwN1CJdrnUoa3IY5r4jjt7V9w4lyr7Stsd7hLtWvyXJUjtsOC7U2NGupvJW/DgD&#10;+2pbLAedSpZe9wfJbt/Hr3RhzOvLuP0AJTTKM/xoH6yBNIP/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1TrMMAAADbAAAADwAAAAAAAAAAAAAAAACYAgAAZHJzL2Rv&#10;d25yZXYueG1sUEsFBgAAAAAEAAQA9QAAAIgDAAAAAA==&#10;"/>
                <v:oval id="Oval 276" o:spid="_x0000_s1033" style="position:absolute;left:5807;top:8687;width:303;height:1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rect id="Rectangle 277" o:spid="_x0000_s1034" style="position:absolute;left:5902;top:9081;width:121;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shapetype id="_x0000_t32" coordsize="21600,21600" o:spt="32" o:oned="t" path="m,l21600,21600e" filled="f">
                  <v:path arrowok="t" fillok="f" o:connecttype="none"/>
                  <o:lock v:ext="edit" shapetype="t"/>
                </v:shapetype>
                <v:shape id="AutoShape 278" o:spid="_x0000_s1035" type="#_x0000_t32" style="position:absolute;left:5960;top:8884;width:0;height:1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5qMMAAAADbAAAADwAAAGRycy9kb3ducmV2LnhtbERPTYvCMBC9L+x/CCPsZdG0uyB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7OajDAAAAA2wAAAA8AAAAAAAAAAAAAAAAA&#10;oQIAAGRycy9kb3ducmV2LnhtbFBLBQYAAAAABAAEAPkAAACOAwAAAAA=&#10;"/>
                <v:shape id="AutoShape 283" o:spid="_x0000_s1036" type="#_x0000_t32" style="position:absolute;left:5960;top:8343;width:0;height:4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Pq8QAAADbAAAADwAAAGRycy9kb3ducmV2LnhtbESPQWsCMRSE74X+h/AEL0Wza0F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gs+rxAAAANsAAAAPAAAAAAAAAAAA&#10;AAAAAKECAABkcnMvZG93bnJldi54bWxQSwUGAAAAAAQABAD5AAAAkgMAAAAA&#10;"/>
                <v:shape id="AutoShape 284" o:spid="_x0000_s1037" type="#_x0000_t32" style="position:absolute;left:4260;top:8351;width:17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4VS8AAAADbAAAADwAAAGRycy9kb3ducmV2LnhtbERPTYvCMBC9L+x/CCPsZdG0yyJ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FUvAAAAA2wAAAA8AAAAAAAAAAAAAAAAA&#10;oQIAAGRycy9kb3ducmV2LnhtbFBLBQYAAAAABAAEAPkAAACOAwAAAAA=&#10;"/>
                <v:shape id="AutoShape 285" o:spid="_x0000_s1038" type="#_x0000_t32" style="position:absolute;left:4268;top:8349;width:3;height:4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shape id="AutoShape 286" o:spid="_x0000_s1039" type="#_x0000_t32" style="position:absolute;left:5960;top:9362;width:2;height: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287" o:spid="_x0000_s1040" type="#_x0000_t32" style="position:absolute;left:4251;top:9574;width:17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yLPMQAAADbAAAADwAAAGRycy9kb3ducmV2LnhtbESPQWsCMRSE74X+h/AEL0Wza0V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bIs8xAAAANsAAAAPAAAAAAAAAAAA&#10;AAAAAKECAABkcnMvZG93bnJldi54bWxQSwUGAAAAAAQABAD5AAAAkgMAAAAA&#10;"/>
                <v:shape id="AutoShape 288" o:spid="_x0000_s1041" type="#_x0000_t32" style="position:absolute;left:4255;top:9159;width:1;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rect id="Rectangle 289" o:spid="_x0000_s1042" style="position:absolute;left:7692;top:8349;width:700;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1" o:spid="_x0000_s1043" type="#_x0000_t34" style="position:absolute;left:5960;top:9239;width:1732;height:27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93OsUAAADbAAAADwAAAGRycy9kb3ducmV2LnhtbESPT2vCQBTE70K/w/IKvYhuLKIlzUZE&#10;8U/xVCuF3h7Z1yRt9m3Irrr59q5Q6HGYmd8w2SKYRlyoc7VlBZNxAoK4sLrmUsHpYzN6AeE8ssbG&#10;MinoycEifxhkmGp75Xe6HH0pIoRdigoq79tUSldUZNCNbUscvW/bGfRRdqXUHV4j3DTyOUlm0mDN&#10;caHCllYVFb/Hs1HwGfR+GOzkq13Pfnbm7dDTfNsr9fQYlq8gPAX/H/5r77WC6RzuX+IP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93OsUAAADbAAAADwAAAAAAAAAA&#10;AAAAAAChAgAAZHJzL2Rvd25yZXYueG1sUEsFBgAAAAAEAAQA+QAAAJMDAAAAAA==&#10;" adj="18544">
                  <v:stroke endarrow="block"/>
                </v:shape>
                <v:shape id="AutoShape 292" o:spid="_x0000_s1044" type="#_x0000_t32" style="position:absolute;left:6195;top:8743;width:14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ppsEAAADbAAAADwAAAGRycy9kb3ducmV2LnhtbERPTWsCMRC9C/0PYQpeRLOK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zKmmwQAAANsAAAAPAAAAAAAAAAAAAAAA&#10;AKECAABkcnMvZG93bnJldi54bWxQSwUGAAAAAAQABAD5AAAAjwMAAAAA&#10;"/>
                <v:shape id="AutoShape 293" o:spid="_x0000_s1045" type="#_x0000_t34" style="position:absolute;left:5960;top:8989;width:248;height:245;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gc3sUAAADbAAAADwAAAGRycy9kb3ducmV2LnhtbESPT2vCQBTE74V+h+UVvNWNRbRGV5GK&#10;tAep+Ofi7ZF9Jmmzb0P2aaKfvlso9DjMzG+Y2aJzlbpSE0rPBgb9BBRx5m3JuYHjYf38CioIssXK&#10;Mxm4UYDF/PFhhqn1Le/oupdcRQiHFA0UInWqdcgKchj6viaO3tk3DiXKJte2wTbCXaVfkmSkHZYc&#10;Fwqs6a2g7Ht/cQb0cjWuc7Hj1aC9y+nzPdttvzbG9J665RSUUCf/4b/2hzUwnMDvl/gD9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gc3sUAAADbAAAADwAAAAAAAAAA&#10;AAAAAAChAgAAZHJzL2Rvd25yZXYueG1sUEsFBgAAAAAEAAQA+QAAAJMDAAAAAA==&#10;" adj="348">
                  <v:stroke dashstyle="1 1" endarrow="block" endcap="round"/>
                </v:shape>
                <v:shape id="Text Box 297" o:spid="_x0000_s1046" type="#_x0000_t202" style="position:absolute;left:7080;top:8359;width:868;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IOa78A&#10;AADbAAAADwAAAGRycy9kb3ducmV2LnhtbERPy4rCMBTdC/MP4Q6403QUZahNZRgYcSGoddxfm9uH&#10;NjeliVr/3iwEl4fzTpa9acSNOldbVvA1jkAQ51bXXCr4P/yNvkE4j6yxsUwKHuRgmX4MEoy1vfOe&#10;bpkvRQhhF6OCyvs2ltLlFRl0Y9sSB66wnUEfYFdK3eE9hJtGTqJoLg3WHBoqbOm3ovySXY0Cto/6&#10;NN2cd9cjrbb75lTwhAqlhp/9zwKEp96/xS/3WiuYhfXhS/gBMn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sg5rvwAAANsAAAAPAAAAAAAAAAAAAAAAAJgCAABkcnMvZG93bnJl&#10;di54bWxQSwUGAAAAAAQABAD1AAAAhAMAAAAA&#10;" filled="f">
                  <v:stroke opacity="0"/>
                  <v:textbox>
                    <w:txbxContent>
                      <w:p w:rsidR="00FF341B" w:rsidRDefault="0039404F">
                        <w:r>
                          <w:rPr>
                            <w:rFonts w:hint="eastAsia"/>
                          </w:rPr>
                          <w:t>CH1</w:t>
                        </w:r>
                      </w:p>
                    </w:txbxContent>
                  </v:textbox>
                </v:shape>
                <v:shape id="Text Box 298" o:spid="_x0000_s1047" type="#_x0000_t202" style="position:absolute;left:7080;top:9151;width:896;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8MQA&#10;AADbAAAADwAAAGRycy9kb3ducmV2LnhtbESPT2vCQBTE70K/w/IKvelGS4vEbEIRLD0INtren9mX&#10;Pzb7NmTXmHz7bqHgcZiZ3zBJNppWDNS7xrKC5SICQVxY3XCl4Ou0m69BOI+ssbVMCiZykKUPswRj&#10;bW+c03D0lQgQdjEqqL3vYildUZNBt7AdcfBK2xv0QfaV1D3eAty0chVFr9Jgw2Ghxo62NRU/x6tR&#10;wHZqzs/7y+f1m94PeXsueUWlUk+P49sGhKfR38P/7Q+t4GUJf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q/DEAAAA2wAAAA8AAAAAAAAAAAAAAAAAmAIAAGRycy9k&#10;b3ducmV2LnhtbFBLBQYAAAAABAAEAPUAAACJAwAAAAA=&#10;" filled="f">
                  <v:stroke opacity="0"/>
                  <v:textbox>
                    <w:txbxContent>
                      <w:p w:rsidR="00FF341B" w:rsidRDefault="0039404F">
                        <w:r>
                          <w:rPr>
                            <w:rFonts w:hint="eastAsia"/>
                          </w:rPr>
                          <w:t>CH2</w:t>
                        </w:r>
                      </w:p>
                    </w:txbxContent>
                  </v:textbox>
                </v:shape>
                <v:shape id="Text Box 299" o:spid="_x0000_s1048" type="#_x0000_t202" style="position:absolute;left:7773;top:8687;width:711;height: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1h8MA&#10;AADbAAAADwAAAGRycy9kb3ducmV2LnhtbESPT2vCQBTE7wW/w/KE3urGFKWkriKFiodCm9jen9mX&#10;P5p9G7KrSb69WxA8DjPzG2a1GUwjrtS52rKC+SwCQZxbXXOp4Pfw+fIGwnlkjY1lUjCSg8168rTC&#10;RNueU7pmvhQBwi5BBZX3bSKlyysy6Ga2JQ5eYTuDPsiulLrDPsBNI+MoWkqDNYeFClv6qCg/Zxej&#10;gO1YH1+/Tj+XP9p9p82x4JgKpZ6nw/YdhKfBP8L39l4rWMTw/yX8AL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1h8MAAADbAAAADwAAAAAAAAAAAAAAAACYAgAAZHJzL2Rv&#10;d25yZXYueG1sUEsFBgAAAAAEAAQA9QAAAIgDAAAAAA==&#10;" filled="f">
                  <v:stroke opacity="0"/>
                  <v:textbox>
                    <w:txbxContent>
                      <w:p w:rsidR="00FF341B" w:rsidRDefault="0039404F">
                        <w:r>
                          <w:t>M</w:t>
                        </w:r>
                        <w:r>
                          <w:rPr>
                            <w:vertAlign w:val="subscript"/>
                          </w:rPr>
                          <w:t>1</w:t>
                        </w:r>
                      </w:p>
                    </w:txbxContent>
                  </v:textbox>
                </v:shape>
              </v:group>
            </w:pict>
          </mc:Fallback>
        </mc:AlternateContent>
      </w:r>
    </w:p>
    <w:p w:rsidR="00FF341B" w:rsidRDefault="00487291">
      <w:pPr>
        <w:spacing w:line="360" w:lineRule="auto"/>
        <w:rPr>
          <w:color w:val="000000"/>
          <w:sz w:val="24"/>
        </w:rPr>
      </w:pPr>
      <w:r>
        <w:rPr>
          <w:noProof/>
          <w:color w:val="000000"/>
          <w:sz w:val="24"/>
        </w:rPr>
        <mc:AlternateContent>
          <mc:Choice Requires="wps">
            <w:drawing>
              <wp:anchor distT="0" distB="0" distL="114300" distR="114300" simplePos="0" relativeHeight="251931648" behindDoc="0" locked="0" layoutInCell="1" allowOverlap="1">
                <wp:simplePos x="0" y="0"/>
                <wp:positionH relativeFrom="column">
                  <wp:posOffset>1014095</wp:posOffset>
                </wp:positionH>
                <wp:positionV relativeFrom="paragraph">
                  <wp:posOffset>133350</wp:posOffset>
                </wp:positionV>
                <wp:extent cx="231775" cy="108585"/>
                <wp:effectExtent l="13970" t="19050" r="11430" b="15240"/>
                <wp:wrapNone/>
                <wp:docPr id="29" name="任意多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1775" cy="108585"/>
                        </a:xfrm>
                        <a:custGeom>
                          <a:avLst/>
                          <a:gdLst>
                            <a:gd name="T0" fmla="*/ 0 w 251569"/>
                            <a:gd name="T1" fmla="*/ 63166 h 401086"/>
                            <a:gd name="T2" fmla="*/ 64494 w 251569"/>
                            <a:gd name="T3" fmla="*/ 981 h 401086"/>
                            <a:gd name="T4" fmla="*/ 159219 w 251569"/>
                            <a:gd name="T5" fmla="*/ 106991 h 401086"/>
                            <a:gd name="T6" fmla="*/ 231775 w 251569"/>
                            <a:gd name="T7" fmla="*/ 54874 h 40108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1569" h="401086">
                              <a:moveTo>
                                <a:pt x="0" y="233318"/>
                              </a:moveTo>
                              <a:cubicBezTo>
                                <a:pt x="20599" y="104981"/>
                                <a:pt x="41199" y="-23356"/>
                                <a:pt x="70002" y="3624"/>
                              </a:cubicBezTo>
                              <a:cubicBezTo>
                                <a:pt x="98805" y="30604"/>
                                <a:pt x="142556" y="362020"/>
                                <a:pt x="172817" y="395198"/>
                              </a:cubicBezTo>
                              <a:cubicBezTo>
                                <a:pt x="203078" y="428376"/>
                                <a:pt x="227323" y="315534"/>
                                <a:pt x="251569" y="20269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任意多边形 60" o:spid="_x0000_s1026" style="position:absolute;left:0;text-align:left;margin-left:79.85pt;margin-top:10.5pt;width:18.25pt;height:8.5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1569,401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" path="m,233318c20599,104981,41199,-23356,70002,3624v28803,26980,72554,358396,102815,391574c203078,428376,227323,315534,251569,202692e" filled="f">
                <v:path arrowok="t" o:connecttype="custom" o:connectlocs="0,17101;59419,266;146691,28965;213538,14856" o:connectangles="0,0,0,0"/>
              </v:shape>
            </w:pict>
          </mc:Fallback>
        </mc:AlternateContent>
      </w:r>
    </w:p>
    <w:p w:rsidR="00FF341B" w:rsidRDefault="00FF341B">
      <w:pPr>
        <w:spacing w:line="360" w:lineRule="auto"/>
        <w:jc w:val="center"/>
        <w:rPr>
          <w:color w:val="000000"/>
          <w:szCs w:val="21"/>
        </w:rPr>
      </w:pPr>
    </w:p>
    <w:p w:rsidR="00FF341B" w:rsidRDefault="0039404F">
      <w:pPr>
        <w:spacing w:line="360" w:lineRule="auto"/>
        <w:jc w:val="center"/>
        <w:rPr>
          <w:color w:val="000000"/>
          <w:szCs w:val="21"/>
        </w:rPr>
      </w:pPr>
      <w:r>
        <w:rPr>
          <w:color w:val="000000"/>
          <w:szCs w:val="21"/>
        </w:rPr>
        <w:t>注：</w:t>
      </w:r>
      <w:r>
        <w:rPr>
          <w:color w:val="000000"/>
          <w:szCs w:val="21"/>
        </w:rPr>
        <w:t>Us-</w:t>
      </w:r>
      <w:r>
        <w:rPr>
          <w:color w:val="000000"/>
          <w:szCs w:val="21"/>
        </w:rPr>
        <w:t>正弦信号发生器；</w:t>
      </w:r>
      <w:r>
        <w:rPr>
          <w:color w:val="000000"/>
          <w:szCs w:val="21"/>
        </w:rPr>
        <w:t>R</w:t>
      </w:r>
      <w:r>
        <w:rPr>
          <w:color w:val="000000"/>
          <w:szCs w:val="21"/>
          <w:vertAlign w:val="subscript"/>
        </w:rPr>
        <w:t>0</w:t>
      </w:r>
      <w:r>
        <w:rPr>
          <w:color w:val="000000"/>
          <w:szCs w:val="21"/>
        </w:rPr>
        <w:t>-</w:t>
      </w:r>
      <w:r>
        <w:rPr>
          <w:color w:val="000000"/>
          <w:szCs w:val="21"/>
        </w:rPr>
        <w:t>无感电阻；</w:t>
      </w:r>
      <w:r>
        <w:rPr>
          <w:color w:val="000000"/>
          <w:szCs w:val="21"/>
        </w:rPr>
        <w:t>M</w:t>
      </w:r>
      <w:r>
        <w:rPr>
          <w:color w:val="000000"/>
          <w:szCs w:val="21"/>
          <w:vertAlign w:val="subscript"/>
        </w:rPr>
        <w:t>1</w:t>
      </w:r>
      <w:r>
        <w:rPr>
          <w:color w:val="000000"/>
          <w:szCs w:val="21"/>
        </w:rPr>
        <w:t>-</w:t>
      </w:r>
      <w:r>
        <w:rPr>
          <w:color w:val="000000"/>
          <w:szCs w:val="21"/>
        </w:rPr>
        <w:t>示波器</w:t>
      </w:r>
    </w:p>
    <w:p w:rsidR="00FF341B" w:rsidRDefault="0039404F">
      <w:pPr>
        <w:spacing w:line="360" w:lineRule="auto"/>
        <w:jc w:val="center"/>
        <w:rPr>
          <w:rFonts w:ascii="宋体" w:hAnsi="宋体"/>
          <w:color w:val="000000"/>
          <w:sz w:val="24"/>
        </w:rPr>
      </w:pPr>
      <w:r>
        <w:rPr>
          <w:rFonts w:ascii="宋体" w:hAnsi="宋体"/>
          <w:color w:val="000000"/>
          <w:sz w:val="24"/>
        </w:rPr>
        <w:t>图1传输阻抗校准设备连接图</w:t>
      </w:r>
    </w:p>
    <w:p w:rsidR="00FF341B" w:rsidRDefault="0039404F">
      <w:pPr>
        <w:spacing w:line="420" w:lineRule="exact"/>
        <w:rPr>
          <w:color w:val="000000"/>
          <w:sz w:val="24"/>
        </w:rPr>
      </w:pPr>
      <w:r>
        <w:rPr>
          <w:color w:val="000000"/>
          <w:sz w:val="24"/>
        </w:rPr>
        <w:t>7.2.2</w:t>
      </w:r>
      <w:r>
        <w:rPr>
          <w:color w:val="000000"/>
          <w:sz w:val="24"/>
        </w:rPr>
        <w:t>调节信号发生器的输出电压，在测量回路产生峰</w:t>
      </w:r>
      <w:r>
        <w:rPr>
          <w:color w:val="000000"/>
          <w:sz w:val="24"/>
        </w:rPr>
        <w:t>-</w:t>
      </w:r>
      <w:r>
        <w:rPr>
          <w:color w:val="000000"/>
          <w:sz w:val="24"/>
        </w:rPr>
        <w:t>峰值介于</w:t>
      </w:r>
      <w:r>
        <w:rPr>
          <w:sz w:val="24"/>
        </w:rPr>
        <w:t>10mA~30mA</w:t>
      </w:r>
      <w:r>
        <w:rPr>
          <w:color w:val="000000"/>
          <w:sz w:val="24"/>
        </w:rPr>
        <w:t>的正弦电流信号。在</w:t>
      </w:r>
      <w:r>
        <w:rPr>
          <w:sz w:val="24"/>
        </w:rPr>
        <w:t>3MHz~30MH</w:t>
      </w:r>
      <w:r>
        <w:rPr>
          <w:color w:val="000000"/>
          <w:sz w:val="24"/>
        </w:rPr>
        <w:t>z</w:t>
      </w:r>
      <w:r>
        <w:rPr>
          <w:color w:val="000000"/>
          <w:sz w:val="24"/>
        </w:rPr>
        <w:t>的范围内调整频率，用示波器同时测量不同频率</w:t>
      </w:r>
      <m:oMath>
        <m:r>
          <w:rPr>
            <w:rFonts w:ascii="Cambria Math" w:eastAsia="MS Mincho" w:hAnsi="Cambria Math"/>
            <w:color w:val="000000"/>
            <w:sz w:val="24"/>
            <w:szCs w:val="32"/>
          </w:rPr>
          <m:t>f</m:t>
        </m:r>
      </m:oMath>
      <w:r>
        <w:rPr>
          <w:color w:val="000000"/>
          <w:sz w:val="24"/>
        </w:rPr>
        <w:t>下被检传感器（</w:t>
      </w:r>
      <w:r>
        <w:rPr>
          <w:sz w:val="24"/>
        </w:rPr>
        <w:t>HFCT</w:t>
      </w:r>
      <w:r>
        <w:rPr>
          <w:color w:val="000000"/>
          <w:sz w:val="24"/>
        </w:rPr>
        <w:t>）的输出电压</w:t>
      </w: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2</m:t>
            </m:r>
          </m:sub>
        </m:sSub>
        <m:r>
          <w:rPr>
            <w:rFonts w:ascii="Cambria Math" w:eastAsia="MS Mincho" w:hAnsi="Cambria Math"/>
            <w:color w:val="000000"/>
            <w:sz w:val="24"/>
            <w:szCs w:val="32"/>
          </w:rPr>
          <m:t>(f)</m:t>
        </m:r>
      </m:oMath>
      <w:r>
        <w:rPr>
          <w:color w:val="000000"/>
          <w:sz w:val="24"/>
        </w:rPr>
        <w:t>及电阻两端的电压</w:t>
      </w: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1</m:t>
            </m:r>
          </m:sub>
        </m:sSub>
        <m:r>
          <w:rPr>
            <w:rFonts w:ascii="Cambria Math" w:eastAsia="MS Mincho" w:hAnsi="Cambria Math"/>
            <w:color w:val="000000"/>
            <w:sz w:val="24"/>
            <w:szCs w:val="32"/>
          </w:rPr>
          <m:t>(f)</m:t>
        </m:r>
      </m:oMath>
      <w:r>
        <w:rPr>
          <w:color w:val="000000"/>
          <w:sz w:val="24"/>
        </w:rPr>
        <w:t>，按式</w:t>
      </w:r>
      <w:r>
        <w:rPr>
          <w:color w:val="000000"/>
          <w:sz w:val="24"/>
        </w:rPr>
        <w:t>(1)</w:t>
      </w:r>
      <w:r>
        <w:rPr>
          <w:color w:val="000000"/>
          <w:sz w:val="24"/>
        </w:rPr>
        <w:t>求得该频率下的传输阻抗值。</w:t>
      </w:r>
    </w:p>
    <w:p w:rsidR="00FF341B" w:rsidRDefault="0039404F">
      <w:pPr>
        <w:spacing w:line="360" w:lineRule="auto"/>
        <w:rPr>
          <w:color w:val="000000" w:themeColor="text1"/>
          <w:sz w:val="28"/>
          <w:szCs w:val="32"/>
        </w:rPr>
      </w:pPr>
      <m:oMathPara>
        <m:oMath>
          <m:r>
            <w:rPr>
              <w:rFonts w:ascii="Cambria Math" w:hAnsi="Cambria Math"/>
              <w:color w:val="000000" w:themeColor="text1"/>
              <w:sz w:val="24"/>
              <w:szCs w:val="32"/>
            </w:rPr>
            <m:t>Z(f)=</m:t>
          </m:r>
          <m:f>
            <m:fPr>
              <m:ctrlPr>
                <w:rPr>
                  <w:rFonts w:ascii="Cambria Math" w:hAnsi="Cambria Math"/>
                  <w:color w:val="000000"/>
                  <w:sz w:val="24"/>
                  <w:szCs w:val="32"/>
                </w:rPr>
              </m:ctrlPr>
            </m:fPr>
            <m:num>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2</m:t>
                  </m:r>
                </m:sub>
              </m:sSub>
              <m:r>
                <w:rPr>
                  <w:rFonts w:ascii="Cambria Math" w:eastAsia="MS Mincho" w:hAnsi="Cambria Math"/>
                  <w:color w:val="000000"/>
                  <w:sz w:val="24"/>
                  <w:szCs w:val="32"/>
                </w:rPr>
                <m:t>(f)</m:t>
              </m:r>
            </m:num>
            <m:den>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1</m:t>
                  </m:r>
                </m:sub>
              </m:sSub>
              <m:r>
                <w:rPr>
                  <w:rFonts w:ascii="Cambria Math" w:eastAsia="MS Mincho" w:hAnsi="Cambria Math"/>
                  <w:color w:val="000000"/>
                  <w:sz w:val="24"/>
                  <w:szCs w:val="32"/>
                </w:rPr>
                <m:t>(f)</m:t>
              </m:r>
            </m:den>
          </m:f>
          <m:r>
            <w:rPr>
              <w:rFonts w:ascii="Cambria Math" w:hAnsi="Cambria Math"/>
              <w:color w:val="000000"/>
              <w:sz w:val="24"/>
              <w:szCs w:val="32"/>
            </w:rPr>
            <m:t>×</m:t>
          </m:r>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R</m:t>
              </m:r>
            </m:e>
            <m:sub>
              <m:r>
                <w:rPr>
                  <w:rFonts w:ascii="Cambria Math" w:eastAsia="MS Mincho" w:hAnsi="Cambria Math"/>
                  <w:color w:val="000000"/>
                  <w:sz w:val="24"/>
                  <w:szCs w:val="32"/>
                </w:rPr>
                <m:t>o</m:t>
              </m:r>
            </m:sub>
          </m:sSub>
          <m:r>
            <w:rPr>
              <w:rFonts w:ascii="Cambria Math" w:hAnsi="Cambria Math"/>
              <w:color w:val="000000"/>
              <w:sz w:val="24"/>
              <w:szCs w:val="32"/>
            </w:rPr>
            <m:t>⋯⋯</m:t>
          </m:r>
          <m:d>
            <m:dPr>
              <m:ctrlPr>
                <w:rPr>
                  <w:rFonts w:ascii="Cambria Math" w:hAnsi="Cambria Math"/>
                  <w:i/>
                  <w:color w:val="000000"/>
                  <w:sz w:val="24"/>
                  <w:szCs w:val="32"/>
                </w:rPr>
              </m:ctrlPr>
            </m:dPr>
            <m:e>
              <m:r>
                <w:rPr>
                  <w:rFonts w:ascii="Cambria Math" w:hAnsi="Cambria Math"/>
                  <w:color w:val="000000"/>
                  <w:sz w:val="24"/>
                  <w:szCs w:val="32"/>
                </w:rPr>
                <m:t>1</m:t>
              </m:r>
            </m:e>
          </m:d>
        </m:oMath>
      </m:oMathPara>
    </w:p>
    <w:p w:rsidR="00FF341B" w:rsidRDefault="0039404F">
      <w:pPr>
        <w:spacing w:line="360" w:lineRule="auto"/>
        <w:rPr>
          <w:color w:val="000000"/>
          <w:sz w:val="24"/>
        </w:rPr>
      </w:pPr>
      <w:r>
        <w:rPr>
          <w:color w:val="000000"/>
          <w:sz w:val="24"/>
        </w:rPr>
        <w:lastRenderedPageBreak/>
        <w:t>式中：</w:t>
      </w:r>
    </w:p>
    <w:p w:rsidR="00FF341B" w:rsidRDefault="0039404F" w:rsidP="00487291">
      <w:pPr>
        <w:snapToGrid w:val="0"/>
        <w:spacing w:line="360" w:lineRule="auto"/>
        <w:ind w:firstLineChars="59" w:firstLine="142"/>
        <w:rPr>
          <w:rFonts w:eastAsiaTheme="majorEastAsia"/>
          <w:color w:val="000000"/>
          <w:sz w:val="24"/>
        </w:rPr>
      </w:pPr>
      <m:oMath>
        <m:r>
          <w:rPr>
            <w:rFonts w:ascii="Cambria Math" w:hAnsi="Cambria Math"/>
            <w:color w:val="000000" w:themeColor="text1"/>
            <w:sz w:val="24"/>
            <w:szCs w:val="32"/>
          </w:rPr>
          <m:t>Z(f)</m:t>
        </m:r>
      </m:oMath>
      <w:r>
        <w:rPr>
          <w:rFonts w:eastAsiaTheme="majorEastAsia"/>
          <w:color w:val="000000" w:themeColor="text1"/>
          <w:sz w:val="24"/>
        </w:rPr>
        <w:tab/>
        <w:t>——</w:t>
      </w:r>
      <w:r>
        <w:rPr>
          <w:rFonts w:eastAsiaTheme="majorEastAsia"/>
          <w:color w:val="000000" w:themeColor="text1"/>
          <w:sz w:val="24"/>
        </w:rPr>
        <w:t>输入正弦信号频率</w:t>
      </w:r>
      <w:r>
        <w:rPr>
          <w:noProof/>
          <w:position w:val="-10"/>
          <w:sz w:val="24"/>
        </w:rPr>
        <w:drawing>
          <wp:inline distT="0" distB="0" distL="0" distR="0">
            <wp:extent cx="148590" cy="201930"/>
            <wp:effectExtent l="19050" t="0" r="381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noChangeArrowheads="1"/>
                    </pic:cNvPicPr>
                  </pic:nvPicPr>
                  <pic:blipFill>
                    <a:blip r:embed="rId15" cstate="print"/>
                    <a:srcRect/>
                    <a:stretch>
                      <a:fillRect/>
                    </a:stretch>
                  </pic:blipFill>
                  <pic:spPr>
                    <a:xfrm>
                      <a:off x="0" y="0"/>
                      <a:ext cx="148590" cy="201930"/>
                    </a:xfrm>
                    <a:prstGeom prst="rect">
                      <a:avLst/>
                    </a:prstGeom>
                    <a:noFill/>
                    <a:ln w="9525">
                      <a:noFill/>
                      <a:miter lim="800000"/>
                      <a:headEnd/>
                      <a:tailEnd/>
                    </a:ln>
                  </pic:spPr>
                </pic:pic>
              </a:graphicData>
            </a:graphic>
          </wp:inline>
        </w:drawing>
      </w:r>
      <w:r>
        <w:rPr>
          <w:rFonts w:eastAsiaTheme="majorEastAsia"/>
          <w:color w:val="000000" w:themeColor="text1"/>
          <w:sz w:val="24"/>
        </w:rPr>
        <w:t>下的传输阻抗值，</w:t>
      </w:r>
      <w:r>
        <w:rPr>
          <w:rFonts w:eastAsiaTheme="majorEastAsia"/>
          <w:color w:val="000000" w:themeColor="text1"/>
          <w:sz w:val="24"/>
        </w:rPr>
        <w:t>mV/mA</w:t>
      </w:r>
      <w:r>
        <w:rPr>
          <w:rFonts w:eastAsiaTheme="majorEastAsia"/>
          <w:color w:val="000000"/>
          <w:sz w:val="24"/>
        </w:rPr>
        <w:t>；</w:t>
      </w:r>
    </w:p>
    <w:p w:rsidR="00FF341B" w:rsidRDefault="00DB0733" w:rsidP="00487291">
      <w:pPr>
        <w:snapToGrid w:val="0"/>
        <w:spacing w:line="360" w:lineRule="auto"/>
        <w:ind w:firstLineChars="59" w:firstLine="142"/>
        <w:rPr>
          <w:rFonts w:eastAsiaTheme="majorEastAsia"/>
          <w:color w:val="000000"/>
          <w:sz w:val="24"/>
        </w:rPr>
      </w:pP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R</m:t>
            </m:r>
          </m:e>
          <m:sub>
            <m:r>
              <w:rPr>
                <w:rFonts w:ascii="Cambria Math" w:eastAsia="MS Mincho" w:hAnsi="Cambria Math"/>
                <w:color w:val="000000"/>
                <w:sz w:val="24"/>
                <w:szCs w:val="32"/>
              </w:rPr>
              <m:t>o</m:t>
            </m:r>
          </m:sub>
        </m:sSub>
      </m:oMath>
      <w:r w:rsidR="0039404F">
        <w:rPr>
          <w:rFonts w:eastAsiaTheme="majorEastAsia"/>
          <w:color w:val="000000"/>
          <w:sz w:val="24"/>
        </w:rPr>
        <w:tab/>
      </w:r>
      <w:r w:rsidR="0039404F">
        <w:rPr>
          <w:rFonts w:eastAsiaTheme="majorEastAsia"/>
          <w:color w:val="000000"/>
          <w:sz w:val="24"/>
        </w:rPr>
        <w:tab/>
      </w:r>
      <w:r w:rsidR="0039404F">
        <w:rPr>
          <w:rFonts w:eastAsiaTheme="majorEastAsia"/>
          <w:color w:val="000000" w:themeColor="text1"/>
          <w:sz w:val="24"/>
        </w:rPr>
        <w:t>——</w:t>
      </w:r>
      <w:r w:rsidR="0039404F">
        <w:rPr>
          <w:rFonts w:eastAsiaTheme="majorEastAsia"/>
          <w:color w:val="000000" w:themeColor="text1"/>
          <w:sz w:val="24"/>
        </w:rPr>
        <w:t>无感电阻，</w:t>
      </w:r>
      <w:r w:rsidR="0039404F">
        <w:rPr>
          <w:rFonts w:eastAsiaTheme="majorEastAsia"/>
          <w:color w:val="000000" w:themeColor="text1"/>
          <w:sz w:val="24"/>
        </w:rPr>
        <w:t>Ω</w:t>
      </w:r>
      <w:r w:rsidR="0039404F">
        <w:rPr>
          <w:rFonts w:eastAsiaTheme="majorEastAsia"/>
          <w:color w:val="000000"/>
          <w:sz w:val="24"/>
        </w:rPr>
        <w:t>；</w:t>
      </w:r>
      <w:r w:rsidR="0039404F">
        <w:rPr>
          <w:rFonts w:eastAsiaTheme="majorEastAsia" w:hint="eastAsia"/>
          <w:color w:val="000000"/>
          <w:sz w:val="24"/>
        </w:rPr>
        <w:t xml:space="preserve"> </w:t>
      </w:r>
    </w:p>
    <w:p w:rsidR="00FF341B" w:rsidRDefault="00DB0733" w:rsidP="00487291">
      <w:pPr>
        <w:snapToGrid w:val="0"/>
        <w:spacing w:line="360" w:lineRule="auto"/>
        <w:ind w:firstLineChars="59" w:firstLine="142"/>
        <w:rPr>
          <w:rFonts w:eastAsiaTheme="majorEastAsia"/>
          <w:color w:val="000000"/>
          <w:sz w:val="24"/>
          <w:vertAlign w:val="subscript"/>
        </w:rPr>
      </w:pP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2</m:t>
            </m:r>
          </m:sub>
        </m:sSub>
        <m:r>
          <w:rPr>
            <w:rFonts w:ascii="Cambria Math" w:eastAsia="MS Mincho" w:hAnsi="Cambria Math"/>
            <w:color w:val="000000"/>
            <w:sz w:val="24"/>
            <w:szCs w:val="32"/>
          </w:rPr>
          <m:t>(f)</m:t>
        </m:r>
      </m:oMath>
      <w:r w:rsidR="0039404F">
        <w:rPr>
          <w:rFonts w:eastAsiaTheme="majorEastAsia"/>
          <w:color w:val="000000" w:themeColor="text1"/>
          <w:sz w:val="24"/>
        </w:rPr>
        <w:tab/>
        <w:t>——</w:t>
      </w:r>
      <w:r w:rsidR="0039404F">
        <w:rPr>
          <w:rFonts w:eastAsiaTheme="majorEastAsia"/>
          <w:color w:val="000000" w:themeColor="text1"/>
          <w:sz w:val="24"/>
        </w:rPr>
        <w:t>输入正弦信号频率</w:t>
      </w:r>
      <w:r w:rsidR="0039404F">
        <w:rPr>
          <w:noProof/>
          <w:position w:val="-10"/>
          <w:sz w:val="24"/>
        </w:rPr>
        <w:drawing>
          <wp:inline distT="0" distB="0" distL="0" distR="0">
            <wp:extent cx="148590" cy="201930"/>
            <wp:effectExtent l="19050" t="0" r="3810" b="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noChangeArrowheads="1"/>
                    </pic:cNvPicPr>
                  </pic:nvPicPr>
                  <pic:blipFill>
                    <a:blip r:embed="rId15" cstate="print"/>
                    <a:srcRect/>
                    <a:stretch>
                      <a:fillRect/>
                    </a:stretch>
                  </pic:blipFill>
                  <pic:spPr>
                    <a:xfrm>
                      <a:off x="0" y="0"/>
                      <a:ext cx="148590" cy="201930"/>
                    </a:xfrm>
                    <a:prstGeom prst="rect">
                      <a:avLst/>
                    </a:prstGeom>
                    <a:noFill/>
                    <a:ln w="9525">
                      <a:noFill/>
                      <a:miter lim="800000"/>
                      <a:headEnd/>
                      <a:tailEnd/>
                    </a:ln>
                  </pic:spPr>
                </pic:pic>
              </a:graphicData>
            </a:graphic>
          </wp:inline>
        </w:drawing>
      </w:r>
      <w:r w:rsidR="0039404F">
        <w:rPr>
          <w:rFonts w:eastAsiaTheme="majorEastAsia"/>
          <w:color w:val="000000" w:themeColor="text1"/>
          <w:sz w:val="24"/>
        </w:rPr>
        <w:t>下被检传感器的输出电压，</w:t>
      </w:r>
      <w:r w:rsidR="0039404F">
        <w:rPr>
          <w:rFonts w:eastAsiaTheme="majorEastAsia"/>
          <w:color w:val="000000" w:themeColor="text1"/>
          <w:sz w:val="24"/>
        </w:rPr>
        <w:t>mV</w:t>
      </w:r>
      <w:r w:rsidR="0039404F">
        <w:rPr>
          <w:rFonts w:eastAsiaTheme="majorEastAsia"/>
          <w:color w:val="000000"/>
          <w:sz w:val="24"/>
        </w:rPr>
        <w:t>；</w:t>
      </w:r>
    </w:p>
    <w:p w:rsidR="00FF341B" w:rsidRDefault="00DB0733" w:rsidP="00487291">
      <w:pPr>
        <w:snapToGrid w:val="0"/>
        <w:spacing w:line="360" w:lineRule="auto"/>
        <w:ind w:firstLineChars="59" w:firstLine="142"/>
        <w:rPr>
          <w:rFonts w:eastAsiaTheme="majorEastAsia"/>
          <w:color w:val="000000"/>
          <w:sz w:val="24"/>
        </w:rPr>
      </w:pP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1</m:t>
            </m:r>
          </m:sub>
        </m:sSub>
        <m:r>
          <w:rPr>
            <w:rFonts w:ascii="Cambria Math" w:eastAsia="MS Mincho" w:hAnsi="Cambria Math"/>
            <w:color w:val="000000"/>
            <w:sz w:val="24"/>
            <w:szCs w:val="32"/>
          </w:rPr>
          <m:t>(f)</m:t>
        </m:r>
      </m:oMath>
      <w:r w:rsidR="0039404F">
        <w:rPr>
          <w:rFonts w:eastAsiaTheme="majorEastAsia"/>
          <w:color w:val="000000" w:themeColor="text1"/>
          <w:sz w:val="24"/>
        </w:rPr>
        <w:tab/>
        <w:t>——</w:t>
      </w:r>
      <w:r w:rsidR="0039404F">
        <w:rPr>
          <w:rFonts w:eastAsiaTheme="majorEastAsia"/>
          <w:color w:val="000000" w:themeColor="text1"/>
          <w:sz w:val="24"/>
        </w:rPr>
        <w:t>输入正弦信号频率</w:t>
      </w:r>
      <w:r w:rsidR="0039404F">
        <w:rPr>
          <w:noProof/>
          <w:position w:val="-10"/>
          <w:sz w:val="24"/>
        </w:rPr>
        <w:drawing>
          <wp:inline distT="0" distB="0" distL="0" distR="0">
            <wp:extent cx="148590" cy="201930"/>
            <wp:effectExtent l="19050" t="0" r="3810" b="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noChangeArrowheads="1"/>
                    </pic:cNvPicPr>
                  </pic:nvPicPr>
                  <pic:blipFill>
                    <a:blip r:embed="rId15" cstate="print"/>
                    <a:srcRect/>
                    <a:stretch>
                      <a:fillRect/>
                    </a:stretch>
                  </pic:blipFill>
                  <pic:spPr>
                    <a:xfrm>
                      <a:off x="0" y="0"/>
                      <a:ext cx="148590" cy="201930"/>
                    </a:xfrm>
                    <a:prstGeom prst="rect">
                      <a:avLst/>
                    </a:prstGeom>
                    <a:noFill/>
                    <a:ln w="9525">
                      <a:noFill/>
                      <a:miter lim="800000"/>
                      <a:headEnd/>
                      <a:tailEnd/>
                    </a:ln>
                  </pic:spPr>
                </pic:pic>
              </a:graphicData>
            </a:graphic>
          </wp:inline>
        </w:drawing>
      </w:r>
      <w:r w:rsidR="0039404F">
        <w:rPr>
          <w:rFonts w:eastAsiaTheme="majorEastAsia"/>
          <w:color w:val="000000" w:themeColor="text1"/>
          <w:sz w:val="24"/>
        </w:rPr>
        <w:t>下电阻</w:t>
      </w: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R</m:t>
            </m:r>
          </m:e>
          <m:sub>
            <m:r>
              <w:rPr>
                <w:rFonts w:ascii="Cambria Math" w:eastAsia="MS Mincho" w:hAnsi="Cambria Math"/>
                <w:color w:val="000000"/>
                <w:sz w:val="24"/>
                <w:szCs w:val="32"/>
              </w:rPr>
              <m:t>o</m:t>
            </m:r>
          </m:sub>
        </m:sSub>
      </m:oMath>
      <w:r w:rsidR="0039404F">
        <w:rPr>
          <w:rFonts w:eastAsiaTheme="majorEastAsia"/>
          <w:color w:val="000000"/>
          <w:sz w:val="24"/>
          <w:szCs w:val="32"/>
        </w:rPr>
        <w:t>两端</w:t>
      </w:r>
      <w:r w:rsidR="0039404F">
        <w:rPr>
          <w:rFonts w:eastAsiaTheme="majorEastAsia"/>
          <w:color w:val="000000" w:themeColor="text1"/>
          <w:sz w:val="24"/>
        </w:rPr>
        <w:t>的输出电压，</w:t>
      </w:r>
      <w:r w:rsidR="0039404F">
        <w:rPr>
          <w:rFonts w:eastAsiaTheme="majorEastAsia"/>
          <w:color w:val="000000" w:themeColor="text1"/>
          <w:sz w:val="24"/>
        </w:rPr>
        <w:t>mV</w:t>
      </w:r>
      <w:r w:rsidR="0039404F">
        <w:rPr>
          <w:rFonts w:eastAsiaTheme="majorEastAsia"/>
          <w:color w:val="000000"/>
          <w:sz w:val="24"/>
        </w:rPr>
        <w:t>。</w:t>
      </w:r>
    </w:p>
    <w:p w:rsidR="00FF341B" w:rsidRDefault="0039404F">
      <w:pPr>
        <w:spacing w:line="360" w:lineRule="auto"/>
        <w:rPr>
          <w:sz w:val="24"/>
        </w:rPr>
      </w:pPr>
      <w:r>
        <w:rPr>
          <w:sz w:val="24"/>
        </w:rPr>
        <w:t>7.3</w:t>
      </w:r>
      <w:r>
        <w:rPr>
          <w:sz w:val="24"/>
        </w:rPr>
        <w:t>线性误差</w:t>
      </w:r>
    </w:p>
    <w:p w:rsidR="00FF341B" w:rsidRDefault="0039404F">
      <w:pPr>
        <w:spacing w:line="420" w:lineRule="exact"/>
        <w:rPr>
          <w:color w:val="000000"/>
          <w:sz w:val="24"/>
        </w:rPr>
      </w:pPr>
      <w:r>
        <w:rPr>
          <w:color w:val="000000"/>
          <w:sz w:val="24"/>
        </w:rPr>
        <w:t xml:space="preserve">7.3.1 </w:t>
      </w:r>
      <w:r>
        <w:rPr>
          <w:color w:val="000000"/>
          <w:sz w:val="24"/>
        </w:rPr>
        <w:t>设备连接如图</w:t>
      </w:r>
      <w:r>
        <w:rPr>
          <w:color w:val="000000"/>
          <w:sz w:val="24"/>
        </w:rPr>
        <w:t>2</w:t>
      </w:r>
      <w:r>
        <w:rPr>
          <w:color w:val="000000"/>
          <w:sz w:val="24"/>
        </w:rPr>
        <w:t>所示。</w:t>
      </w:r>
    </w:p>
    <w:p w:rsidR="00FF341B" w:rsidRDefault="00487291">
      <w:pPr>
        <w:spacing w:line="360" w:lineRule="auto"/>
        <w:rPr>
          <w:color w:val="000000"/>
          <w:sz w:val="24"/>
        </w:rPr>
      </w:pPr>
      <w:r>
        <w:rPr>
          <w:noProof/>
          <w:color w:val="000000"/>
          <w:sz w:val="24"/>
        </w:rPr>
        <mc:AlternateContent>
          <mc:Choice Requires="wpg">
            <w:drawing>
              <wp:anchor distT="0" distB="0" distL="114300" distR="114300" simplePos="0" relativeHeight="251932672" behindDoc="0" locked="0" layoutInCell="1" allowOverlap="1">
                <wp:simplePos x="0" y="0"/>
                <wp:positionH relativeFrom="column">
                  <wp:posOffset>875665</wp:posOffset>
                </wp:positionH>
                <wp:positionV relativeFrom="paragraph">
                  <wp:posOffset>204470</wp:posOffset>
                </wp:positionV>
                <wp:extent cx="3335655" cy="899795"/>
                <wp:effectExtent l="0" t="0" r="17145" b="33655"/>
                <wp:wrapNone/>
                <wp:docPr id="9" name="Group 3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5655" cy="899795"/>
                          <a:chOff x="3601" y="5245"/>
                          <a:chExt cx="5253" cy="1417"/>
                        </a:xfrm>
                      </wpg:grpSpPr>
                      <wps:wsp>
                        <wps:cNvPr id="10" name="Text Box 301"/>
                        <wps:cNvSpPr txBox="1">
                          <a:spLocks noChangeArrowheads="1"/>
                        </wps:cNvSpPr>
                        <wps:spPr bwMode="auto">
                          <a:xfrm>
                            <a:off x="4914" y="5891"/>
                            <a:ext cx="972" cy="438"/>
                          </a:xfrm>
                          <a:prstGeom prst="rect">
                            <a:avLst/>
                          </a:prstGeom>
                          <a:solidFill>
                            <a:srgbClr val="FFFFFF"/>
                          </a:solidFill>
                          <a:ln w="9525">
                            <a:solidFill>
                              <a:srgbClr val="000000">
                                <a:alpha val="0"/>
                              </a:srgbClr>
                            </a:solidFill>
                            <a:miter lim="800000"/>
                            <a:headEnd/>
                            <a:tailEnd/>
                          </a:ln>
                        </wps:spPr>
                        <wps:txbx>
                          <w:txbxContent>
                            <w:p w:rsidR="00FF341B" w:rsidRDefault="0039404F">
                              <w:r>
                                <w:rPr>
                                  <w:rFonts w:hint="eastAsia"/>
                                </w:rPr>
                                <w:t>H</w:t>
                              </w:r>
                              <w:r>
                                <w:t>FCT</w:t>
                              </w:r>
                            </w:p>
                          </w:txbxContent>
                        </wps:txbx>
                        <wps:bodyPr rot="0" vert="horz" wrap="square" lIns="91440" tIns="45720" rIns="91440" bIns="45720" anchor="t" anchorCtr="0" upright="1">
                          <a:noAutofit/>
                        </wps:bodyPr>
                      </wps:wsp>
                      <wps:wsp>
                        <wps:cNvPr id="11" name="Text Box 302"/>
                        <wps:cNvSpPr txBox="1">
                          <a:spLocks noChangeArrowheads="1"/>
                        </wps:cNvSpPr>
                        <wps:spPr bwMode="auto">
                          <a:xfrm>
                            <a:off x="3601" y="5665"/>
                            <a:ext cx="575" cy="428"/>
                          </a:xfrm>
                          <a:prstGeom prst="rect">
                            <a:avLst/>
                          </a:prstGeom>
                          <a:solidFill>
                            <a:srgbClr val="FFFFFF"/>
                          </a:solidFill>
                          <a:ln w="9525">
                            <a:solidFill>
                              <a:srgbClr val="000000">
                                <a:alpha val="0"/>
                              </a:srgbClr>
                            </a:solidFill>
                            <a:miter lim="800000"/>
                            <a:headEnd/>
                            <a:tailEnd/>
                          </a:ln>
                        </wps:spPr>
                        <wps:txbx>
                          <w:txbxContent>
                            <w:p w:rsidR="00FF341B" w:rsidRDefault="0039404F">
                              <w:r>
                                <w:rPr>
                                  <w:rFonts w:hint="eastAsia"/>
                                </w:rPr>
                                <w:t>U</w:t>
                              </w:r>
                              <w:r>
                                <w:t>p</w:t>
                              </w:r>
                            </w:p>
                          </w:txbxContent>
                        </wps:txbx>
                        <wps:bodyPr rot="0" vert="horz" wrap="square" lIns="91440" tIns="45720" rIns="91440" bIns="45720" anchor="t" anchorCtr="0" upright="1">
                          <a:noAutofit/>
                        </wps:bodyPr>
                      </wps:wsp>
                      <wps:wsp>
                        <wps:cNvPr id="12" name="Oval 303"/>
                        <wps:cNvSpPr>
                          <a:spLocks noChangeArrowheads="1"/>
                        </wps:cNvSpPr>
                        <wps:spPr bwMode="auto">
                          <a:xfrm>
                            <a:off x="4083" y="5698"/>
                            <a:ext cx="374" cy="36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304"/>
                        <wps:cNvSpPr>
                          <a:spLocks noChangeArrowheads="1"/>
                        </wps:cNvSpPr>
                        <wps:spPr bwMode="auto">
                          <a:xfrm>
                            <a:off x="5719" y="5982"/>
                            <a:ext cx="476" cy="26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305"/>
                        <wps:cNvSpPr>
                          <a:spLocks noChangeArrowheads="1"/>
                        </wps:cNvSpPr>
                        <wps:spPr bwMode="auto">
                          <a:xfrm>
                            <a:off x="5799" y="6051"/>
                            <a:ext cx="303" cy="12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AutoShape 308"/>
                        <wps:cNvCnPr>
                          <a:cxnSpLocks noChangeShapeType="1"/>
                        </wps:cNvCnPr>
                        <wps:spPr bwMode="auto">
                          <a:xfrm flipV="1">
                            <a:off x="5951" y="5245"/>
                            <a:ext cx="7"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309"/>
                        <wps:cNvCnPr>
                          <a:cxnSpLocks noChangeShapeType="1"/>
                        </wps:cNvCnPr>
                        <wps:spPr bwMode="auto">
                          <a:xfrm flipH="1">
                            <a:off x="4260" y="5251"/>
                            <a:ext cx="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310"/>
                        <wps:cNvCnPr>
                          <a:cxnSpLocks noChangeShapeType="1"/>
                        </wps:cNvCnPr>
                        <wps:spPr bwMode="auto">
                          <a:xfrm>
                            <a:off x="4268" y="5249"/>
                            <a:ext cx="3" cy="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311"/>
                        <wps:cNvCnPr>
                          <a:cxnSpLocks noChangeShapeType="1"/>
                        </wps:cNvCnPr>
                        <wps:spPr bwMode="auto">
                          <a:xfrm flipH="1">
                            <a:off x="5962" y="6254"/>
                            <a:ext cx="4" cy="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312"/>
                        <wps:cNvCnPr>
                          <a:cxnSpLocks noChangeShapeType="1"/>
                        </wps:cNvCnPr>
                        <wps:spPr bwMode="auto">
                          <a:xfrm flipH="1">
                            <a:off x="4251" y="6474"/>
                            <a:ext cx="1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313"/>
                        <wps:cNvCnPr>
                          <a:cxnSpLocks noChangeShapeType="1"/>
                        </wps:cNvCnPr>
                        <wps:spPr bwMode="auto">
                          <a:xfrm>
                            <a:off x="4255" y="6059"/>
                            <a:ext cx="1" cy="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314"/>
                        <wps:cNvSpPr>
                          <a:spLocks noChangeArrowheads="1"/>
                        </wps:cNvSpPr>
                        <wps:spPr bwMode="auto">
                          <a:xfrm>
                            <a:off x="7692" y="5866"/>
                            <a:ext cx="1162" cy="49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AutoShape 316"/>
                        <wps:cNvCnPr>
                          <a:cxnSpLocks noChangeShapeType="1"/>
                        </wps:cNvCnPr>
                        <wps:spPr bwMode="auto">
                          <a:xfrm>
                            <a:off x="6187" y="6107"/>
                            <a:ext cx="149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Text Box 320"/>
                        <wps:cNvSpPr txBox="1">
                          <a:spLocks noChangeArrowheads="1"/>
                        </wps:cNvSpPr>
                        <wps:spPr bwMode="auto">
                          <a:xfrm>
                            <a:off x="7941" y="5900"/>
                            <a:ext cx="711" cy="428"/>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FF341B" w:rsidRDefault="0039404F">
                              <w:r>
                                <w:t>M</w:t>
                              </w:r>
                              <w:r>
                                <w:rPr>
                                  <w:rFonts w:hint="eastAsia"/>
                                  <w:vertAlign w:val="subscript"/>
                                </w:rPr>
                                <w:t>0</w:t>
                              </w:r>
                            </w:p>
                          </w:txbxContent>
                        </wps:txbx>
                        <wps:bodyPr rot="0" vert="horz" wrap="square" lIns="91440" tIns="45720" rIns="91440" bIns="45720" anchor="t" anchorCtr="0" upright="1">
                          <a:noAutofit/>
                        </wps:bodyPr>
                      </wps:wsp>
                      <wps:wsp>
                        <wps:cNvPr id="27" name="AutoShape 323"/>
                        <wps:cNvCnPr>
                          <a:cxnSpLocks noChangeShapeType="1"/>
                        </wps:cNvCnPr>
                        <wps:spPr bwMode="auto">
                          <a:xfrm>
                            <a:off x="5864" y="6592"/>
                            <a:ext cx="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24"/>
                        <wps:cNvCnPr>
                          <a:cxnSpLocks noChangeShapeType="1"/>
                        </wps:cNvCnPr>
                        <wps:spPr bwMode="auto">
                          <a:xfrm>
                            <a:off x="5898" y="6629"/>
                            <a:ext cx="13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325"/>
                        <wps:cNvCnPr>
                          <a:cxnSpLocks noChangeShapeType="1"/>
                        </wps:cNvCnPr>
                        <wps:spPr bwMode="auto">
                          <a:xfrm>
                            <a:off x="5934" y="6661"/>
                            <a:ext cx="7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26" o:spid="_x0000_s1049" style="position:absolute;left:0;text-align:left;margin-left:68.95pt;margin-top:16.1pt;width:262.65pt;height:70.85pt;z-index:251932672" coordorigin="3601,5245" coordsize="5253,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">
                <v:shape id="Text Box 301" o:spid="_x0000_s1050" type="#_x0000_t202" style="position:absolute;left:4914;top:5891;width:972;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elKcUA&#10;AADbAAAADwAAAGRycy9kb3ducmV2LnhtbESPMW/CQAyF90r8h5OR2MqFDqgKHKgFoTIg2gSGdrNy&#10;JonI+aLcQcK/r4dK3Wy95/c+L9eDa9SdulB7NjCbJqCIC29rLg2cT7vnV1AhIltsPJOBBwVYr0ZP&#10;S0yt7zmjex5LJSEcUjRQxdimWoeiIodh6lti0S6+cxhl7UptO+wl3DX6JUnm2mHN0lBhS5uKimt+&#10;cwZ6/toeN81Pfvt02YEuH+/fh31mzGQ8vC1ARRriv/nvem8FX+jlFxl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p6UpxQAAANsAAAAPAAAAAAAAAAAAAAAAAJgCAABkcnMv&#10;ZG93bnJldi54bWxQSwUGAAAAAAQABAD1AAAAigMAAAAA&#10;">
                  <v:stroke opacity="0"/>
                  <v:textbox>
                    <w:txbxContent>
                      <w:p w:rsidR="00FF341B" w:rsidRDefault="0039404F">
                        <w:r>
                          <w:rPr>
                            <w:rFonts w:hint="eastAsia"/>
                          </w:rPr>
                          <w:t>H</w:t>
                        </w:r>
                        <w:r>
                          <w:t>FCT</w:t>
                        </w:r>
                      </w:p>
                    </w:txbxContent>
                  </v:textbox>
                </v:shape>
                <v:shape id="Text Box 302" o:spid="_x0000_s1051" type="#_x0000_t202" style="position:absolute;left:3601;top:5665;width:575;height: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AssMA&#10;AADbAAAADwAAAGRycy9kb3ducmV2LnhtbERPTWvCQBC9C/0PyxR6M5v0UCTNKtZS6kGqSXuotyE7&#10;JqHZ2ZDdmPTfu4LgbR7vc7LVZFpxpt41lhUkUQyCuLS64UrBz/fHfAHCeWSNrWVS8E8OVsuHWYap&#10;tiPndC58JUIIuxQV1N53qZSurMmgi2xHHLiT7Q36APtK6h7HEG5a+RzHL9Jgw6Ghxo42NZV/xWAU&#10;jHx4/9q0x2LYm3xHp8+33902V+rpcVq/gvA0+bv45t7qMD+B6y/hALm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AssMAAADbAAAADwAAAAAAAAAAAAAAAACYAgAAZHJzL2Rv&#10;d25yZXYueG1sUEsFBgAAAAAEAAQA9QAAAIgDAAAAAA==&#10;">
                  <v:stroke opacity="0"/>
                  <v:textbox>
                    <w:txbxContent>
                      <w:p w:rsidR="00FF341B" w:rsidRDefault="0039404F">
                        <w:r>
                          <w:rPr>
                            <w:rFonts w:hint="eastAsia"/>
                          </w:rPr>
                          <w:t>U</w:t>
                        </w:r>
                        <w:r>
                          <w:t>p</w:t>
                        </w:r>
                      </w:p>
                    </w:txbxContent>
                  </v:textbox>
                </v:shape>
                <v:oval id="Oval 303" o:spid="_x0000_s1052" style="position:absolute;left:4083;top:5698;width:374;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oval id="Oval 304" o:spid="_x0000_s1053" style="position:absolute;left:5719;top:5982;width:476;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oval id="Oval 305" o:spid="_x0000_s1054" style="position:absolute;left:5799;top:6051;width:303;height:1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shape id="AutoShape 308" o:spid="_x0000_s1055" type="#_x0000_t32" style="position:absolute;left:5951;top:5245;width:7;height:8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309" o:spid="_x0000_s1056" type="#_x0000_t32" style="position:absolute;left:4260;top:5251;width:17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310" o:spid="_x0000_s1057" type="#_x0000_t32" style="position:absolute;left:4268;top:5249;width:3;height:4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311" o:spid="_x0000_s1058" type="#_x0000_t32" style="position:absolute;left:5962;top:6254;width:4;height:3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312" o:spid="_x0000_s1059" type="#_x0000_t32" style="position:absolute;left:4251;top:6474;width:17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VcMIAAADbAAAADwAAAGRycy9kb3ducmV2LnhtbESPQYvCMBSE7wv+h/AEL4um9bBINYoI&#10;gngQVnvw+EiebbF5qUms9d9vFhb2OMzMN8xqM9hW9ORD41hBPstAEGtnGq4UlJf9dAEiRGSDrWNS&#10;8KYAm/XoY4WFcS/+pv4cK5EgHApUUMfYFVIGXZPFMHMdcfJuzluMSfpKGo+vBLetnGfZl7TYcFqo&#10;saNdTfp+floFzbE8lf3nI3q9OOZXn4fLtdVKTcbDdgki0hD/w3/tg1Ewz+H3S/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1VcMIAAADbAAAADwAAAAAAAAAAAAAA&#10;AAChAgAAZHJzL2Rvd25yZXYueG1sUEsFBgAAAAAEAAQA+QAAAJADAAAAAA==&#10;"/>
                <v:shape id="AutoShape 313" o:spid="_x0000_s1060" type="#_x0000_t32" style="position:absolute;left:4255;top:6059;width:1;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rect id="Rectangle 314" o:spid="_x0000_s1061" style="position:absolute;left:7692;top:5866;width:1162;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shape id="AutoShape 316" o:spid="_x0000_s1062" type="#_x0000_t32" style="position:absolute;left:6187;top:6107;width:14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Text Box 320" o:spid="_x0000_s1063" type="#_x0000_t202" style="position:absolute;left:7941;top:5900;width:711;height: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A+cMA&#10;AADbAAAADwAAAGRycy9kb3ducmV2LnhtbESPzWrDMBCE74G+g9hAb7EcF0Jwo5hSaOmh0CRt72tr&#10;/ZNIK2PJifP2UaGQ4zAz3zCbYrJGnGnwnWMFyyQFQVw53XGj4Of7bbEG4QOyRuOYFFzJQ7F9mG0w&#10;1+7CezofQiMihH2OCtoQ+lxKX7Vk0SeuJ45e7QaLIcqhkXrAS4RbI7M0XUmLHceFFnt6bak6HUar&#10;gN21K58+j7vxl96/9qasOaNaqcf59PIMItAU7uH/9odWkK3g70v8AX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FA+cMAAADbAAAADwAAAAAAAAAAAAAAAACYAgAAZHJzL2Rv&#10;d25yZXYueG1sUEsFBgAAAAAEAAQA9QAAAIgDAAAAAA==&#10;" filled="f">
                  <v:stroke opacity="0"/>
                  <v:textbox>
                    <w:txbxContent>
                      <w:p w:rsidR="00FF341B" w:rsidRDefault="0039404F">
                        <w:r>
                          <w:t>M</w:t>
                        </w:r>
                        <w:r>
                          <w:rPr>
                            <w:rFonts w:hint="eastAsia"/>
                            <w:vertAlign w:val="subscript"/>
                          </w:rPr>
                          <w:t>0</w:t>
                        </w:r>
                      </w:p>
                    </w:txbxContent>
                  </v:textbox>
                </v:shape>
                <v:shape id="AutoShape 323" o:spid="_x0000_s1064" type="#_x0000_t32" style="position:absolute;left:5864;top:6592;width:2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324" o:spid="_x0000_s1065" type="#_x0000_t32" style="position:absolute;left:5898;top:6629;width:1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25" o:spid="_x0000_s1066" type="#_x0000_t32" style="position:absolute;left:5934;top:6661;width:7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OMUAAADbAAAADwAAAGRycy9kb3ducmV2LnhtbESPQWsCMRSE7wX/Q3hCL6VmlVr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0GOMUAAADbAAAADwAAAAAAAAAA&#10;AAAAAAChAgAAZHJzL2Rvd25yZXYueG1sUEsFBgAAAAAEAAQA+QAAAJMDAAAAAA==&#10;"/>
              </v:group>
            </w:pict>
          </mc:Fallback>
        </mc:AlternateContent>
      </w:r>
    </w:p>
    <w:p w:rsidR="00FF341B" w:rsidRDefault="00487291">
      <w:pPr>
        <w:spacing w:line="360" w:lineRule="auto"/>
        <w:rPr>
          <w:color w:val="000000"/>
          <w:sz w:val="24"/>
        </w:rPr>
      </w:pPr>
      <w:r>
        <w:rPr>
          <w:noProof/>
          <w:color w:val="000000"/>
          <w:sz w:val="24"/>
        </w:rPr>
        <mc:AlternateContent>
          <mc:Choice Requires="wpg">
            <w:drawing>
              <wp:anchor distT="0" distB="0" distL="114300" distR="114300" simplePos="0" relativeHeight="251933696" behindDoc="0" locked="0" layoutInCell="1" allowOverlap="1">
                <wp:simplePos x="0" y="0"/>
                <wp:positionH relativeFrom="column">
                  <wp:posOffset>1243965</wp:posOffset>
                </wp:positionH>
                <wp:positionV relativeFrom="paragraph">
                  <wp:posOffset>250190</wp:posOffset>
                </wp:positionV>
                <wp:extent cx="113030" cy="117475"/>
                <wp:effectExtent l="5715" t="12065" r="5080" b="13335"/>
                <wp:wrapNone/>
                <wp:docPr id="4" name="组合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30" cy="117475"/>
                          <a:chOff x="0" y="0"/>
                          <a:chExt cx="248682" cy="174625"/>
                        </a:xfrm>
                      </wpg:grpSpPr>
                      <wps:wsp>
                        <wps:cNvPr id="5" name="直接连接符 62"/>
                        <wps:cNvCnPr/>
                        <wps:spPr bwMode="auto">
                          <a:xfrm>
                            <a:off x="0" y="174236"/>
                            <a:ext cx="79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直接连接符 63"/>
                        <wps:cNvCnPr/>
                        <wps:spPr bwMode="auto">
                          <a:xfrm flipV="1">
                            <a:off x="75638" y="0"/>
                            <a:ext cx="44450" cy="1746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直接连接符 64"/>
                        <wps:cNvCnPr/>
                        <wps:spPr bwMode="auto">
                          <a:xfrm>
                            <a:off x="117508" y="0"/>
                            <a:ext cx="52070" cy="1720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直接连接符 65"/>
                        <wps:cNvCnPr/>
                        <wps:spPr bwMode="auto">
                          <a:xfrm>
                            <a:off x="166132" y="172885"/>
                            <a:ext cx="8255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组合 66" o:spid="_x0000_s1026" style="position:absolute;left:0;text-align:left;margin-left:97.95pt;margin-top:19.7pt;width:8.9pt;height:9.25pt;z-index:251933696;mso-width-relative:margin;mso-height-relative:margin" coordsize="248682,174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">
                <v:line id="直接连接符 62" o:spid="_x0000_s1027" style="position:absolute;visibility:visible;mso-wrap-style:square" from="0,174236" to="79375,174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直接连接符 63" o:spid="_x0000_s1028" style="position:absolute;flip:y;visibility:visible;mso-wrap-style:square" from="75638,0" to="120088,174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直接连接符 64" o:spid="_x0000_s1029" style="position:absolute;visibility:visible;mso-wrap-style:square" from="117508,0" to="169578,172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直接连接符 65" o:spid="_x0000_s1030" style="position:absolute;visibility:visible;mso-wrap-style:square" from="166132,172885" to="248682,173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group>
            </w:pict>
          </mc:Fallback>
        </mc:AlternateContent>
      </w:r>
    </w:p>
    <w:p w:rsidR="00FF341B" w:rsidRDefault="00FF341B">
      <w:pPr>
        <w:spacing w:line="360" w:lineRule="auto"/>
        <w:rPr>
          <w:color w:val="000000"/>
          <w:sz w:val="24"/>
        </w:rPr>
      </w:pPr>
    </w:p>
    <w:p w:rsidR="00FF341B" w:rsidRDefault="00FF341B">
      <w:pPr>
        <w:spacing w:line="360" w:lineRule="auto"/>
        <w:rPr>
          <w:color w:val="000000"/>
          <w:sz w:val="24"/>
        </w:rPr>
      </w:pPr>
    </w:p>
    <w:p w:rsidR="00FF341B" w:rsidRDefault="0039404F">
      <w:pPr>
        <w:spacing w:line="360" w:lineRule="auto"/>
        <w:jc w:val="center"/>
        <w:rPr>
          <w:color w:val="000000"/>
          <w:szCs w:val="21"/>
        </w:rPr>
      </w:pPr>
      <w:r>
        <w:rPr>
          <w:color w:val="000000"/>
          <w:szCs w:val="21"/>
        </w:rPr>
        <w:t>注：</w:t>
      </w:r>
      <w:r>
        <w:rPr>
          <w:color w:val="000000"/>
          <w:szCs w:val="21"/>
        </w:rPr>
        <w:t>U</w:t>
      </w:r>
      <w:r>
        <w:rPr>
          <w:color w:val="000000"/>
          <w:szCs w:val="21"/>
          <w:vertAlign w:val="subscript"/>
        </w:rPr>
        <w:t>p</w:t>
      </w:r>
      <w:r>
        <w:rPr>
          <w:color w:val="000000"/>
          <w:szCs w:val="21"/>
        </w:rPr>
        <w:t>-</w:t>
      </w:r>
      <w:r>
        <w:rPr>
          <w:color w:val="000000"/>
          <w:szCs w:val="21"/>
        </w:rPr>
        <w:t>局部放电校准器；</w:t>
      </w:r>
      <w:r>
        <w:rPr>
          <w:color w:val="000000"/>
          <w:szCs w:val="21"/>
        </w:rPr>
        <w:t>M</w:t>
      </w:r>
      <w:r>
        <w:rPr>
          <w:color w:val="000000"/>
          <w:szCs w:val="21"/>
          <w:vertAlign w:val="subscript"/>
        </w:rPr>
        <w:t>0</w:t>
      </w:r>
      <w:r>
        <w:rPr>
          <w:color w:val="000000"/>
          <w:szCs w:val="21"/>
        </w:rPr>
        <w:t>-</w:t>
      </w:r>
      <w:r>
        <w:rPr>
          <w:color w:val="000000"/>
          <w:szCs w:val="21"/>
        </w:rPr>
        <w:t>被检仪器</w:t>
      </w:r>
    </w:p>
    <w:p w:rsidR="00FF341B" w:rsidRDefault="0039404F">
      <w:pPr>
        <w:spacing w:line="360" w:lineRule="auto"/>
        <w:jc w:val="center"/>
        <w:rPr>
          <w:color w:val="000000" w:themeColor="text1"/>
          <w:szCs w:val="21"/>
        </w:rPr>
      </w:pPr>
      <w:r>
        <w:rPr>
          <w:color w:val="000000"/>
          <w:szCs w:val="21"/>
        </w:rPr>
        <w:t>图</w:t>
      </w:r>
      <w:r>
        <w:rPr>
          <w:color w:val="000000"/>
          <w:szCs w:val="21"/>
        </w:rPr>
        <w:t>2</w:t>
      </w:r>
      <w:r>
        <w:rPr>
          <w:color w:val="000000"/>
          <w:szCs w:val="21"/>
        </w:rPr>
        <w:t>局部放电测试仪线性误差校准设备连接图</w:t>
      </w:r>
    </w:p>
    <w:p w:rsidR="00FF341B" w:rsidRDefault="0039404F">
      <w:pPr>
        <w:pStyle w:val="afc"/>
        <w:tabs>
          <w:tab w:val="center" w:pos="4201"/>
          <w:tab w:val="right" w:leader="dot" w:pos="9298"/>
        </w:tabs>
        <w:snapToGrid w:val="0"/>
        <w:spacing w:line="420" w:lineRule="exact"/>
        <w:ind w:firstLineChars="0" w:firstLine="0"/>
        <w:rPr>
          <w:rFonts w:ascii="Times New Roman"/>
          <w:color w:val="000000"/>
          <w:kern w:val="2"/>
          <w:sz w:val="24"/>
          <w:szCs w:val="24"/>
        </w:rPr>
      </w:pPr>
      <w:r>
        <w:rPr>
          <w:rFonts w:ascii="Times New Roman"/>
          <w:color w:val="000000"/>
          <w:kern w:val="2"/>
          <w:sz w:val="24"/>
          <w:szCs w:val="24"/>
        </w:rPr>
        <w:t xml:space="preserve">7.3.2 </w:t>
      </w:r>
      <w:r>
        <w:rPr>
          <w:rFonts w:ascii="Times New Roman"/>
          <w:color w:val="000000"/>
          <w:kern w:val="2"/>
          <w:sz w:val="24"/>
          <w:szCs w:val="24"/>
        </w:rPr>
        <w:t>从局部放电</w:t>
      </w:r>
      <w:proofErr w:type="gramStart"/>
      <w:r>
        <w:rPr>
          <w:rFonts w:ascii="Times New Roman"/>
          <w:color w:val="000000"/>
          <w:kern w:val="2"/>
          <w:sz w:val="24"/>
          <w:szCs w:val="24"/>
        </w:rPr>
        <w:t>校准器</w:t>
      </w:r>
      <w:proofErr w:type="gramEnd"/>
      <w:r>
        <w:rPr>
          <w:rFonts w:ascii="Times New Roman"/>
          <w:color w:val="000000"/>
          <w:kern w:val="2"/>
          <w:sz w:val="24"/>
          <w:szCs w:val="24"/>
        </w:rPr>
        <w:t>U</w:t>
      </w:r>
      <w:r>
        <w:rPr>
          <w:rFonts w:ascii="Times New Roman"/>
          <w:color w:val="000000"/>
          <w:kern w:val="2"/>
          <w:sz w:val="24"/>
          <w:szCs w:val="24"/>
          <w:vertAlign w:val="subscript"/>
        </w:rPr>
        <w:t>p</w:t>
      </w:r>
      <w:r>
        <w:rPr>
          <w:rFonts w:ascii="Times New Roman"/>
          <w:color w:val="000000"/>
          <w:kern w:val="2"/>
          <w:sz w:val="24"/>
          <w:szCs w:val="24"/>
        </w:rPr>
        <w:t>最小输出电荷量开始，依次将局部放电</w:t>
      </w:r>
      <w:proofErr w:type="gramStart"/>
      <w:r>
        <w:rPr>
          <w:rFonts w:ascii="Times New Roman"/>
          <w:color w:val="000000"/>
          <w:kern w:val="2"/>
          <w:sz w:val="24"/>
          <w:szCs w:val="24"/>
        </w:rPr>
        <w:t>校准器</w:t>
      </w:r>
      <w:proofErr w:type="gramEnd"/>
      <w:r>
        <w:rPr>
          <w:rFonts w:ascii="Times New Roman"/>
          <w:color w:val="000000"/>
          <w:kern w:val="2"/>
          <w:sz w:val="24"/>
          <w:szCs w:val="24"/>
        </w:rPr>
        <w:t>电荷量输出调大，从被校局部放电测试仪读数有变化时开始记录每次</w:t>
      </w:r>
      <w:r>
        <w:rPr>
          <w:rFonts w:ascii="Times New Roman"/>
          <w:sz w:val="24"/>
          <w:szCs w:val="24"/>
        </w:rPr>
        <w:t>局部放电</w:t>
      </w:r>
      <w:proofErr w:type="gramStart"/>
      <w:r>
        <w:rPr>
          <w:rFonts w:ascii="Times New Roman"/>
          <w:sz w:val="24"/>
          <w:szCs w:val="24"/>
        </w:rPr>
        <w:t>校准器</w:t>
      </w:r>
      <w:proofErr w:type="gramEnd"/>
      <w:r>
        <w:rPr>
          <w:rFonts w:ascii="Times New Roman"/>
          <w:sz w:val="24"/>
          <w:szCs w:val="24"/>
        </w:rPr>
        <w:t>的电荷量输出值</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x</m:t>
            </m:r>
          </m:sub>
        </m:sSub>
      </m:oMath>
      <w:r>
        <w:rPr>
          <w:rFonts w:ascii="Times New Roman"/>
          <w:sz w:val="24"/>
          <w:szCs w:val="24"/>
        </w:rPr>
        <w:t>和</w:t>
      </w:r>
      <w:r>
        <w:rPr>
          <w:rFonts w:ascii="Times New Roman"/>
          <w:color w:val="000000"/>
          <w:kern w:val="2"/>
          <w:sz w:val="24"/>
          <w:szCs w:val="24"/>
        </w:rPr>
        <w:t>被检仪器的读数</w:t>
      </w:r>
      <m:oMath>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x</m:t>
            </m:r>
          </m:sub>
        </m:sSub>
      </m:oMath>
      <w:r>
        <w:rPr>
          <w:rFonts w:ascii="Times New Roman"/>
          <w:sz w:val="24"/>
          <w:szCs w:val="24"/>
        </w:rPr>
        <w:t>（</w:t>
      </w:r>
      <w:r>
        <w:rPr>
          <w:rFonts w:ascii="Times New Roman"/>
          <w:kern w:val="2"/>
          <w:sz w:val="24"/>
          <w:szCs w:val="24"/>
        </w:rPr>
        <w:t>mV</w:t>
      </w:r>
      <w:r>
        <w:rPr>
          <w:rFonts w:ascii="Times New Roman"/>
          <w:sz w:val="24"/>
          <w:szCs w:val="24"/>
        </w:rPr>
        <w:t>）</w:t>
      </w:r>
      <w:r>
        <w:rPr>
          <w:rFonts w:ascii="Times New Roman"/>
          <w:color w:val="000000"/>
          <w:kern w:val="2"/>
          <w:sz w:val="24"/>
          <w:szCs w:val="24"/>
        </w:rPr>
        <w:t>，直至被校局部放电测试仪读数为最大显示幅值</w:t>
      </w:r>
      <m:oMath>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max</m:t>
            </m:r>
          </m:sub>
        </m:sSub>
      </m:oMath>
      <w:r>
        <w:rPr>
          <w:rFonts w:ascii="Times New Roman"/>
          <w:sz w:val="24"/>
          <w:szCs w:val="24"/>
        </w:rPr>
        <w:t>（</w:t>
      </w:r>
      <w:r>
        <w:rPr>
          <w:rFonts w:ascii="Times New Roman"/>
          <w:sz w:val="24"/>
          <w:szCs w:val="24"/>
        </w:rPr>
        <w:t>mV</w:t>
      </w:r>
      <w:r>
        <w:rPr>
          <w:rFonts w:ascii="Times New Roman"/>
          <w:sz w:val="24"/>
          <w:szCs w:val="24"/>
        </w:rPr>
        <w:t>）</w:t>
      </w:r>
      <w:r>
        <w:rPr>
          <w:rFonts w:ascii="Times New Roman"/>
          <w:color w:val="000000"/>
          <w:kern w:val="2"/>
          <w:sz w:val="24"/>
          <w:szCs w:val="24"/>
        </w:rPr>
        <w:t>，此时对应的</w:t>
      </w:r>
      <w:r>
        <w:rPr>
          <w:rFonts w:ascii="Times New Roman"/>
          <w:sz w:val="24"/>
          <w:szCs w:val="24"/>
        </w:rPr>
        <w:t>局部放电</w:t>
      </w:r>
      <w:proofErr w:type="gramStart"/>
      <w:r>
        <w:rPr>
          <w:rFonts w:ascii="Times New Roman"/>
          <w:sz w:val="24"/>
          <w:szCs w:val="24"/>
        </w:rPr>
        <w:t>校准器</w:t>
      </w:r>
      <w:proofErr w:type="gramEnd"/>
      <w:r>
        <w:rPr>
          <w:rFonts w:ascii="Times New Roman"/>
          <w:sz w:val="24"/>
          <w:szCs w:val="24"/>
        </w:rPr>
        <w:t>的电荷量输出值记为</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max</m:t>
            </m:r>
          </m:sub>
        </m:sSub>
      </m:oMath>
      <w:r>
        <w:rPr>
          <w:rFonts w:ascii="Times New Roman"/>
          <w:color w:val="000000"/>
          <w:kern w:val="2"/>
          <w:sz w:val="24"/>
          <w:szCs w:val="24"/>
        </w:rPr>
        <w:t>，</w:t>
      </w:r>
      <w:r>
        <w:rPr>
          <w:rFonts w:ascii="Times New Roman"/>
          <w:sz w:val="24"/>
          <w:szCs w:val="24"/>
        </w:rPr>
        <w:t>按式（</w:t>
      </w:r>
      <w:r>
        <w:rPr>
          <w:rFonts w:ascii="Times New Roman"/>
          <w:sz w:val="24"/>
          <w:szCs w:val="24"/>
        </w:rPr>
        <w:t>2</w:t>
      </w:r>
      <w:r>
        <w:rPr>
          <w:rFonts w:ascii="Times New Roman"/>
          <w:sz w:val="24"/>
          <w:szCs w:val="24"/>
        </w:rPr>
        <w:t>）计算幅值变化值的线性误差。</w:t>
      </w:r>
    </w:p>
    <w:p w:rsidR="00FF341B" w:rsidRDefault="00DB0733" w:rsidP="00487291">
      <w:pPr>
        <w:pStyle w:val="afc"/>
        <w:tabs>
          <w:tab w:val="center" w:pos="4201"/>
          <w:tab w:val="right" w:leader="dot" w:pos="9298"/>
        </w:tabs>
        <w:snapToGrid w:val="0"/>
        <w:spacing w:line="360" w:lineRule="auto"/>
        <w:ind w:leftChars="269" w:left="565" w:firstLineChars="0" w:firstLine="1"/>
        <w:rPr>
          <w:rFonts w:ascii="Times New Roman"/>
          <w:sz w:val="24"/>
          <w:szCs w:val="24"/>
        </w:rPr>
      </w:pPr>
      <m:oMathPara>
        <m:oMathParaPr>
          <m:jc m:val="left"/>
        </m:oMathParaPr>
        <m:oMath>
          <m:sSub>
            <m:sSubPr>
              <m:ctrlPr>
                <w:rPr>
                  <w:rFonts w:ascii="Cambria Math" w:hAnsi="Cambria Math"/>
                  <w:sz w:val="24"/>
                  <w:szCs w:val="24"/>
                </w:rPr>
              </m:ctrlPr>
            </m:sSubPr>
            <m:e>
              <m:r>
                <w:rPr>
                  <w:rFonts w:ascii="Cambria Math" w:hAnsi="Cambria Math"/>
                  <w:sz w:val="24"/>
                  <w:szCs w:val="24"/>
                </w:rPr>
                <m:t>V</m:t>
              </m:r>
            </m:e>
            <m:sub>
              <m:r>
                <w:rPr>
                  <w:rFonts w:ascii="Cambria Math" w:hAnsi="Cambria Math"/>
                  <w:sz w:val="24"/>
                  <w:szCs w:val="24"/>
                </w:rPr>
                <m:t>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x+</m:t>
              </m:r>
              <m:r>
                <m:rPr>
                  <m:sty m:val="p"/>
                </m:rP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x</m:t>
              </m:r>
            </m:sub>
          </m:sSub>
        </m:oMath>
      </m:oMathPara>
    </w:p>
    <w:p w:rsidR="00FF341B" w:rsidRDefault="00DB0733" w:rsidP="00487291">
      <w:pPr>
        <w:pStyle w:val="afc"/>
        <w:tabs>
          <w:tab w:val="center" w:pos="4201"/>
          <w:tab w:val="right" w:leader="dot" w:pos="9298"/>
        </w:tabs>
        <w:snapToGrid w:val="0"/>
        <w:spacing w:line="360" w:lineRule="auto"/>
        <w:ind w:leftChars="269" w:left="565" w:firstLineChars="0" w:firstLine="1"/>
        <w:rPr>
          <w:rFonts w:ascii="Times New Roman"/>
          <w:sz w:val="24"/>
          <w:szCs w:val="24"/>
        </w:rPr>
      </w:pPr>
      <m:oMathPara>
        <m:oMathParaPr>
          <m:jc m:val="left"/>
        </m:oMathParaPr>
        <m:oMath>
          <m:sSub>
            <m:sSubPr>
              <m:ctrlPr>
                <w:rPr>
                  <w:rFonts w:ascii="Cambria Math" w:hAnsi="Cambria Math"/>
                  <w:sz w:val="24"/>
                  <w:szCs w:val="24"/>
                </w:rPr>
              </m:ctrlPr>
            </m:sSubPr>
            <m:e>
              <m:r>
                <w:rPr>
                  <w:rFonts w:ascii="Cambria Math" w:hAnsi="Cambria Math"/>
                  <w:sz w:val="24"/>
                  <w:szCs w:val="24"/>
                </w:rPr>
                <m:t>Q</m:t>
              </m:r>
            </m:e>
            <m:sub>
              <m:r>
                <w:rPr>
                  <w:rFonts w:ascii="Cambria Math" w:hAnsi="Cambria Math"/>
                  <w:sz w:val="24"/>
                  <w:szCs w:val="24"/>
                </w:rPr>
                <m:t>k</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x+</m:t>
              </m:r>
              <m:r>
                <m:rPr>
                  <m:sty m:val="p"/>
                </m:rP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x</m:t>
              </m:r>
            </m:sub>
          </m:sSub>
        </m:oMath>
      </m:oMathPara>
    </w:p>
    <w:p w:rsidR="00FF341B" w:rsidRDefault="00DB0733">
      <w:pPr>
        <w:pStyle w:val="afc"/>
        <w:tabs>
          <w:tab w:val="center" w:pos="567"/>
          <w:tab w:val="center" w:pos="4201"/>
          <w:tab w:val="right" w:leader="dot" w:pos="9298"/>
        </w:tabs>
        <w:ind w:leftChars="270" w:left="567" w:right="420" w:firstLineChars="0" w:firstLine="0"/>
        <w:jc w:val="left"/>
        <w:rPr>
          <w:rFonts w:ascii="Times New Roman"/>
          <w:sz w:val="32"/>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rPr>
                <m:t>k</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k</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ctrlPr>
                <w:rPr>
                  <w:rFonts w:ascii="Cambria Math" w:hAnsi="Cambria Math"/>
                  <w:i/>
                  <w:sz w:val="24"/>
                  <w:szCs w:val="24"/>
                </w:rPr>
              </m:ctrlPr>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k</m:t>
                  </m:r>
                </m:sub>
              </m:sSub>
            </m:den>
          </m:f>
          <m:r>
            <w:rPr>
              <w:rFonts w:ascii="Cambria Math" w:hAnsi="Cambria Math"/>
              <w:sz w:val="24"/>
              <w:szCs w:val="24"/>
            </w:rPr>
            <m:t>×100%⋯⋯</m:t>
          </m:r>
          <m:d>
            <m:dPr>
              <m:ctrlPr>
                <w:rPr>
                  <w:rFonts w:ascii="Cambria Math" w:hAnsi="Cambria Math"/>
                  <w:i/>
                  <w:sz w:val="24"/>
                  <w:szCs w:val="24"/>
                </w:rPr>
              </m:ctrlPr>
            </m:dPr>
            <m:e>
              <m:r>
                <w:rPr>
                  <w:rFonts w:ascii="Cambria Math" w:hAnsi="Cambria Math"/>
                  <w:sz w:val="24"/>
                  <w:szCs w:val="24"/>
                </w:rPr>
                <m:t>2</m:t>
              </m:r>
            </m:e>
          </m:d>
        </m:oMath>
      </m:oMathPara>
    </w:p>
    <w:p w:rsidR="00FF341B" w:rsidRDefault="0039404F">
      <w:pPr>
        <w:pStyle w:val="afc"/>
        <w:tabs>
          <w:tab w:val="center" w:pos="4201"/>
          <w:tab w:val="right" w:leader="dot" w:pos="9298"/>
        </w:tabs>
        <w:spacing w:line="360" w:lineRule="auto"/>
        <w:ind w:right="420" w:firstLine="480"/>
        <w:jc w:val="left"/>
        <w:rPr>
          <w:rFonts w:ascii="Times New Roman"/>
          <w:sz w:val="24"/>
          <w:szCs w:val="24"/>
        </w:rPr>
      </w:pPr>
      <w:r>
        <w:rPr>
          <w:rFonts w:ascii="Times New Roman"/>
          <w:sz w:val="24"/>
          <w:szCs w:val="24"/>
        </w:rPr>
        <w:t>式中：</w:t>
      </w:r>
    </w:p>
    <w:p w:rsidR="00FF341B" w:rsidRDefault="00DB0733">
      <w:pPr>
        <w:pStyle w:val="afc"/>
        <w:tabs>
          <w:tab w:val="center" w:pos="4201"/>
          <w:tab w:val="right" w:leader="dot" w:pos="9298"/>
        </w:tabs>
        <w:adjustRightInd w:val="0"/>
        <w:snapToGrid w:val="0"/>
        <w:spacing w:line="360" w:lineRule="auto"/>
        <w:ind w:right="420" w:firstLine="480"/>
        <w:jc w:val="left"/>
        <w:rPr>
          <w:rFonts w:ascii="Times New Roman" w:eastAsiaTheme="minorEastAsia"/>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k</m:t>
            </m:r>
          </m:sub>
        </m:sSub>
      </m:oMath>
      <w:r w:rsidR="0039404F">
        <w:rPr>
          <w:rFonts w:ascii="Times New Roman" w:eastAsiaTheme="minorEastAsia"/>
          <w:sz w:val="24"/>
          <w:szCs w:val="24"/>
        </w:rPr>
        <w:t>——</w:t>
      </w:r>
      <w:r w:rsidR="0039404F">
        <w:rPr>
          <w:rFonts w:ascii="Times New Roman" w:eastAsiaTheme="minorEastAsia"/>
          <w:color w:val="000000"/>
          <w:sz w:val="24"/>
        </w:rPr>
        <w:t>被校仪器</w:t>
      </w:r>
      <w:r w:rsidR="0039404F">
        <w:rPr>
          <w:rFonts w:ascii="Times New Roman" w:eastAsiaTheme="minorEastAsia"/>
          <w:sz w:val="24"/>
          <w:szCs w:val="24"/>
        </w:rPr>
        <w:t>幅值测量线性误差；</w:t>
      </w:r>
    </w:p>
    <w:p w:rsidR="00FF341B" w:rsidRDefault="00DB0733">
      <w:pPr>
        <w:pStyle w:val="afc"/>
        <w:tabs>
          <w:tab w:val="center" w:pos="4201"/>
          <w:tab w:val="right" w:leader="dot" w:pos="9298"/>
        </w:tabs>
        <w:adjustRightInd w:val="0"/>
        <w:snapToGrid w:val="0"/>
        <w:spacing w:line="360" w:lineRule="auto"/>
        <w:ind w:right="420" w:firstLine="480"/>
        <w:jc w:val="left"/>
        <w:rPr>
          <w:rFonts w:ascii="Times New Roman" w:eastAsiaTheme="minorEastAsia"/>
          <w:color w:val="000000" w:themeColor="text1"/>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x</m:t>
            </m:r>
          </m:sub>
        </m:sSub>
      </m:oMath>
      <w:r w:rsidR="0039404F">
        <w:rPr>
          <w:rFonts w:ascii="Times New Roman" w:eastAsiaTheme="minorEastAsia"/>
          <w:sz w:val="24"/>
          <w:szCs w:val="24"/>
        </w:rPr>
        <w:t>——</w:t>
      </w:r>
      <w:r w:rsidR="0039404F">
        <w:rPr>
          <w:rFonts w:ascii="Times New Roman" w:eastAsiaTheme="minorEastAsia"/>
          <w:sz w:val="24"/>
          <w:szCs w:val="24"/>
        </w:rPr>
        <w:t>被校仪器测量值的变化</w:t>
      </w:r>
      <w:r w:rsidR="0039404F">
        <w:rPr>
          <w:rFonts w:ascii="Times New Roman" w:eastAsiaTheme="minorEastAsia"/>
          <w:color w:val="000000" w:themeColor="text1"/>
          <w:sz w:val="24"/>
          <w:szCs w:val="24"/>
        </w:rPr>
        <w:t>率；</w:t>
      </w:r>
    </w:p>
    <w:p w:rsidR="00FF341B" w:rsidRDefault="00DB0733">
      <w:pPr>
        <w:pStyle w:val="afc"/>
        <w:tabs>
          <w:tab w:val="center" w:pos="4201"/>
          <w:tab w:val="right" w:leader="dot" w:pos="9298"/>
        </w:tabs>
        <w:adjustRightInd w:val="0"/>
        <w:snapToGrid w:val="0"/>
        <w:spacing w:line="360" w:lineRule="auto"/>
        <w:ind w:right="420" w:firstLine="480"/>
        <w:jc w:val="left"/>
        <w:rPr>
          <w:rFonts w:ascii="Times New Roman" w:eastAsiaTheme="minorEastAsia"/>
          <w:sz w:val="24"/>
          <w:szCs w:val="24"/>
        </w:rPr>
      </w:pP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Q</m:t>
            </m:r>
          </m:e>
          <m:sub>
            <m:r>
              <w:rPr>
                <w:rFonts w:ascii="Cambria Math" w:eastAsiaTheme="minorEastAsia" w:hAnsi="Cambria Math"/>
                <w:color w:val="000000" w:themeColor="text1"/>
                <w:sz w:val="24"/>
                <w:szCs w:val="24"/>
              </w:rPr>
              <m:t>k</m:t>
            </m:r>
          </m:sub>
        </m:sSub>
      </m:oMath>
      <w:r w:rsidR="0039404F">
        <w:rPr>
          <w:rFonts w:ascii="Times New Roman" w:eastAsiaTheme="minorEastAsia"/>
          <w:color w:val="000000" w:themeColor="text1"/>
          <w:sz w:val="24"/>
          <w:szCs w:val="24"/>
        </w:rPr>
        <w:t>——</w:t>
      </w:r>
      <w:r w:rsidR="0039404F">
        <w:rPr>
          <w:rFonts w:ascii="Times New Roman"/>
          <w:color w:val="000000" w:themeColor="text1"/>
          <w:kern w:val="2"/>
          <w:sz w:val="24"/>
          <w:szCs w:val="24"/>
        </w:rPr>
        <w:t>局部放电</w:t>
      </w:r>
      <w:proofErr w:type="gramStart"/>
      <w:r w:rsidR="0039404F">
        <w:rPr>
          <w:rFonts w:ascii="Times New Roman"/>
          <w:color w:val="000000" w:themeColor="text1"/>
          <w:kern w:val="2"/>
          <w:sz w:val="24"/>
          <w:szCs w:val="24"/>
        </w:rPr>
        <w:t>校准器</w:t>
      </w:r>
      <w:proofErr w:type="gramEnd"/>
      <w:r w:rsidR="0039404F">
        <w:rPr>
          <w:rFonts w:ascii="Times New Roman" w:eastAsiaTheme="minorEastAsia"/>
          <w:color w:val="000000" w:themeColor="text1"/>
          <w:sz w:val="24"/>
          <w:szCs w:val="24"/>
        </w:rPr>
        <w:t>输出电荷量的变化率</w:t>
      </w:r>
      <w:r w:rsidR="0039404F">
        <w:rPr>
          <w:rFonts w:ascii="Times New Roman" w:eastAsiaTheme="minorEastAsia"/>
          <w:sz w:val="24"/>
          <w:szCs w:val="24"/>
        </w:rPr>
        <w:t>。</w:t>
      </w:r>
    </w:p>
    <w:p w:rsidR="00FF341B" w:rsidRDefault="0039404F">
      <w:pPr>
        <w:spacing w:line="420" w:lineRule="exact"/>
        <w:rPr>
          <w:color w:val="000000"/>
          <w:sz w:val="24"/>
        </w:rPr>
      </w:pPr>
      <w:r>
        <w:rPr>
          <w:color w:val="000000"/>
          <w:sz w:val="24"/>
        </w:rPr>
        <w:t>7.4</w:t>
      </w:r>
      <w:r>
        <w:rPr>
          <w:color w:val="000000"/>
          <w:sz w:val="24"/>
        </w:rPr>
        <w:t>幅值稳定性</w:t>
      </w:r>
    </w:p>
    <w:p w:rsidR="00FF341B" w:rsidRDefault="0039404F">
      <w:pPr>
        <w:spacing w:line="420" w:lineRule="exact"/>
        <w:rPr>
          <w:color w:val="000000"/>
          <w:sz w:val="24"/>
        </w:rPr>
      </w:pPr>
      <w:r>
        <w:rPr>
          <w:color w:val="000000"/>
          <w:sz w:val="24"/>
        </w:rPr>
        <w:t>7.4.1</w:t>
      </w:r>
      <w:r>
        <w:rPr>
          <w:color w:val="000000"/>
          <w:sz w:val="24"/>
        </w:rPr>
        <w:t>设备连接如图</w:t>
      </w:r>
      <w:r>
        <w:rPr>
          <w:rFonts w:hint="eastAsia"/>
          <w:color w:val="000000"/>
          <w:sz w:val="24"/>
        </w:rPr>
        <w:t>2</w:t>
      </w:r>
      <w:r>
        <w:rPr>
          <w:color w:val="000000"/>
          <w:sz w:val="24"/>
        </w:rPr>
        <w:t>所示。</w:t>
      </w:r>
    </w:p>
    <w:p w:rsidR="00FF341B" w:rsidRDefault="0039404F">
      <w:pPr>
        <w:spacing w:line="420" w:lineRule="exact"/>
        <w:rPr>
          <w:color w:val="000000" w:themeColor="text1"/>
          <w:sz w:val="24"/>
        </w:rPr>
      </w:pPr>
      <w:r>
        <w:rPr>
          <w:color w:val="000000"/>
          <w:sz w:val="24"/>
        </w:rPr>
        <w:t>7.4.2</w:t>
      </w:r>
      <w:r>
        <w:rPr>
          <w:color w:val="000000"/>
          <w:sz w:val="24"/>
        </w:rPr>
        <w:t>通过局部放电</w:t>
      </w:r>
      <w:proofErr w:type="gramStart"/>
      <w:r>
        <w:rPr>
          <w:color w:val="000000"/>
          <w:sz w:val="24"/>
        </w:rPr>
        <w:t>校准器</w:t>
      </w:r>
      <w:proofErr w:type="gramEnd"/>
      <w:r>
        <w:rPr>
          <w:color w:val="000000"/>
          <w:sz w:val="24"/>
        </w:rPr>
        <w:t>U</w:t>
      </w:r>
      <w:r>
        <w:rPr>
          <w:color w:val="000000"/>
          <w:sz w:val="24"/>
          <w:vertAlign w:val="subscript"/>
        </w:rPr>
        <w:t>p</w:t>
      </w:r>
      <w:r>
        <w:rPr>
          <w:color w:val="000000"/>
          <w:sz w:val="24"/>
        </w:rPr>
        <w:t>输出的电压幅值，产生一定的视在电荷量</w:t>
      </w:r>
      <w:r>
        <w:rPr>
          <w:sz w:val="24"/>
        </w:rPr>
        <w:t>，</w:t>
      </w:r>
      <w:r>
        <w:rPr>
          <w:color w:val="000000" w:themeColor="text1"/>
          <w:sz w:val="24"/>
        </w:rPr>
        <w:t>使得被测高频局部放电测试仪的显示值在其最大测量值的</w:t>
      </w:r>
      <w:r>
        <w:rPr>
          <w:color w:val="000000" w:themeColor="text1"/>
          <w:sz w:val="24"/>
        </w:rPr>
        <w:t>50%</w:t>
      </w:r>
      <w:r>
        <w:rPr>
          <w:color w:val="000000" w:themeColor="text1"/>
          <w:sz w:val="24"/>
        </w:rPr>
        <w:t>左右，记录在</w:t>
      </w:r>
      <w:r>
        <w:rPr>
          <w:color w:val="000000" w:themeColor="text1"/>
          <w:sz w:val="24"/>
        </w:rPr>
        <w:t>1min</w:t>
      </w:r>
      <w:r>
        <w:rPr>
          <w:color w:val="000000" w:themeColor="text1"/>
          <w:sz w:val="24"/>
        </w:rPr>
        <w:t>内高频局部放电测试仪测量的最大值与最小值。</w:t>
      </w:r>
    </w:p>
    <w:p w:rsidR="00FF341B" w:rsidRDefault="0039404F">
      <w:pPr>
        <w:spacing w:line="420" w:lineRule="exact"/>
        <w:rPr>
          <w:color w:val="000000"/>
          <w:sz w:val="24"/>
        </w:rPr>
      </w:pPr>
      <w:r>
        <w:rPr>
          <w:color w:val="000000"/>
          <w:sz w:val="24"/>
        </w:rPr>
        <w:lastRenderedPageBreak/>
        <w:t>7.5</w:t>
      </w:r>
      <w:r>
        <w:rPr>
          <w:color w:val="000000"/>
          <w:sz w:val="24"/>
        </w:rPr>
        <w:t>安全性能</w:t>
      </w:r>
    </w:p>
    <w:p w:rsidR="00FF341B" w:rsidRDefault="0039404F">
      <w:pPr>
        <w:spacing w:line="420" w:lineRule="exact"/>
        <w:ind w:firstLineChars="200" w:firstLine="480"/>
        <w:rPr>
          <w:sz w:val="24"/>
        </w:rPr>
      </w:pPr>
      <w:r>
        <w:rPr>
          <w:sz w:val="24"/>
        </w:rPr>
        <w:t>对交流供电的测试仪应进行以下项目：</w:t>
      </w:r>
    </w:p>
    <w:p w:rsidR="00FF341B" w:rsidRDefault="0039404F">
      <w:pPr>
        <w:pStyle w:val="afc"/>
        <w:spacing w:line="360" w:lineRule="auto"/>
        <w:ind w:firstLineChars="270" w:firstLine="648"/>
        <w:rPr>
          <w:rFonts w:ascii="Times New Roman"/>
          <w:sz w:val="24"/>
          <w:szCs w:val="24"/>
        </w:rPr>
      </w:pPr>
      <w:r>
        <w:rPr>
          <w:rFonts w:ascii="Times New Roman"/>
          <w:sz w:val="24"/>
          <w:szCs w:val="24"/>
        </w:rPr>
        <w:t xml:space="preserve">a) </w:t>
      </w:r>
      <w:r>
        <w:rPr>
          <w:rFonts w:ascii="Times New Roman"/>
          <w:sz w:val="24"/>
          <w:szCs w:val="24"/>
        </w:rPr>
        <w:t>用测量电压为</w:t>
      </w:r>
      <w:r>
        <w:rPr>
          <w:rFonts w:ascii="Times New Roman"/>
          <w:kern w:val="2"/>
          <w:sz w:val="24"/>
          <w:szCs w:val="24"/>
        </w:rPr>
        <w:t>500V</w:t>
      </w:r>
      <w:r>
        <w:rPr>
          <w:rFonts w:ascii="Times New Roman"/>
          <w:sz w:val="24"/>
          <w:szCs w:val="24"/>
        </w:rPr>
        <w:t>的绝缘电阻表，测量测试仪电源输入端对机壳的绝缘电阻，测量结果应大于</w:t>
      </w:r>
      <w:r>
        <w:rPr>
          <w:rFonts w:ascii="Times New Roman"/>
          <w:kern w:val="2"/>
          <w:sz w:val="24"/>
          <w:szCs w:val="24"/>
        </w:rPr>
        <w:t>20MΩ</w:t>
      </w:r>
      <w:r>
        <w:rPr>
          <w:rFonts w:ascii="Times New Roman"/>
          <w:sz w:val="24"/>
          <w:szCs w:val="24"/>
        </w:rPr>
        <w:t>。</w:t>
      </w:r>
    </w:p>
    <w:p w:rsidR="00FF341B" w:rsidRDefault="0039404F">
      <w:pPr>
        <w:pStyle w:val="afc"/>
        <w:spacing w:line="360" w:lineRule="auto"/>
        <w:ind w:firstLineChars="270" w:firstLine="648"/>
        <w:rPr>
          <w:sz w:val="52"/>
          <w:szCs w:val="52"/>
        </w:rPr>
      </w:pPr>
      <w:r>
        <w:rPr>
          <w:rFonts w:ascii="Times New Roman"/>
          <w:sz w:val="24"/>
          <w:szCs w:val="24"/>
        </w:rPr>
        <w:t>b)</w:t>
      </w:r>
      <w:r>
        <w:rPr>
          <w:rFonts w:ascii="Times New Roman"/>
          <w:sz w:val="24"/>
          <w:szCs w:val="24"/>
        </w:rPr>
        <w:t>新购置的测试仪还需用</w:t>
      </w:r>
      <w:r>
        <w:rPr>
          <w:rFonts w:ascii="Times New Roman"/>
          <w:color w:val="000000"/>
          <w:sz w:val="24"/>
          <w:szCs w:val="24"/>
        </w:rPr>
        <w:t>耐电压测试仪对</w:t>
      </w:r>
      <w:r>
        <w:rPr>
          <w:rFonts w:ascii="Times New Roman"/>
          <w:sz w:val="24"/>
          <w:szCs w:val="24"/>
        </w:rPr>
        <w:t>电源输入端与外壳之间施加工频电压</w:t>
      </w:r>
      <w:r>
        <w:rPr>
          <w:rFonts w:ascii="Times New Roman"/>
          <w:kern w:val="2"/>
          <w:sz w:val="24"/>
          <w:szCs w:val="24"/>
        </w:rPr>
        <w:t>2000V</w:t>
      </w:r>
      <w:r>
        <w:rPr>
          <w:rFonts w:ascii="Times New Roman"/>
          <w:sz w:val="24"/>
          <w:szCs w:val="24"/>
        </w:rPr>
        <w:t>，历时</w:t>
      </w:r>
      <w:r>
        <w:rPr>
          <w:rFonts w:ascii="Times New Roman"/>
          <w:kern w:val="2"/>
          <w:sz w:val="24"/>
          <w:szCs w:val="24"/>
        </w:rPr>
        <w:t>1min</w:t>
      </w:r>
      <w:r>
        <w:rPr>
          <w:rFonts w:ascii="Times New Roman"/>
          <w:sz w:val="24"/>
          <w:szCs w:val="24"/>
        </w:rPr>
        <w:t>，无击穿和飞弧现象。</w:t>
      </w:r>
    </w:p>
    <w:p w:rsidR="00FF341B" w:rsidRDefault="0039404F">
      <w:pPr>
        <w:pStyle w:val="1"/>
        <w:keepLines/>
        <w:spacing w:before="100" w:after="100" w:line="578" w:lineRule="auto"/>
        <w:jc w:val="both"/>
        <w:rPr>
          <w:rFonts w:hAnsi="黑体"/>
          <w:bCs/>
          <w:kern w:val="44"/>
          <w:szCs w:val="24"/>
        </w:rPr>
      </w:pPr>
      <w:bookmarkStart w:id="56" w:name="_Toc15732"/>
      <w:r>
        <w:rPr>
          <w:rFonts w:hAnsi="黑体"/>
          <w:bCs/>
          <w:kern w:val="44"/>
          <w:szCs w:val="24"/>
        </w:rPr>
        <w:t>8校准结果表达</w:t>
      </w:r>
      <w:bookmarkEnd w:id="56"/>
    </w:p>
    <w:p w:rsidR="00FF341B" w:rsidRDefault="0039404F">
      <w:pPr>
        <w:adjustRightInd w:val="0"/>
        <w:snapToGrid w:val="0"/>
        <w:spacing w:line="420" w:lineRule="exact"/>
        <w:ind w:firstLineChars="200" w:firstLine="480"/>
        <w:rPr>
          <w:rFonts w:ascii="宋体" w:hAnsi="宋体"/>
          <w:sz w:val="24"/>
        </w:rPr>
      </w:pPr>
      <w:bookmarkStart w:id="57" w:name="_Toc280866940"/>
      <w:bookmarkStart w:id="58" w:name="_Toc6434"/>
      <w:bookmarkStart w:id="59" w:name="_Toc535308975"/>
      <w:bookmarkStart w:id="60" w:name="_Toc26368845"/>
      <w:bookmarkStart w:id="61" w:name="_Toc26368892"/>
      <w:bookmarkStart w:id="62" w:name="_Toc26369067"/>
      <w:r>
        <w:rPr>
          <w:rFonts w:ascii="宋体" w:hAnsi="宋体" w:hint="eastAsia"/>
          <w:sz w:val="24"/>
        </w:rPr>
        <w:t>校准结果应在校准证书上反应，校准证书应至少包括以下信息：</w:t>
      </w:r>
      <w:bookmarkEnd w:id="57"/>
    </w:p>
    <w:p w:rsidR="00FF341B" w:rsidRDefault="0039404F">
      <w:pPr>
        <w:adjustRightInd w:val="0"/>
        <w:snapToGrid w:val="0"/>
        <w:spacing w:line="420" w:lineRule="exact"/>
        <w:ind w:firstLineChars="200" w:firstLine="480"/>
        <w:rPr>
          <w:rFonts w:ascii="宋体" w:hAnsi="宋体"/>
          <w:sz w:val="24"/>
        </w:rPr>
      </w:pPr>
      <w:r>
        <w:rPr>
          <w:sz w:val="24"/>
        </w:rPr>
        <w:t>a)</w:t>
      </w:r>
      <w:r>
        <w:rPr>
          <w:rFonts w:ascii="宋体" w:hAnsi="宋体"/>
          <w:sz w:val="24"/>
        </w:rPr>
        <w:t xml:space="preserve"> 标题，</w:t>
      </w:r>
      <w:r>
        <w:rPr>
          <w:rFonts w:ascii="宋体" w:hAnsi="宋体" w:hint="eastAsia"/>
          <w:sz w:val="24"/>
        </w:rPr>
        <w:t>“</w:t>
      </w:r>
      <w:r>
        <w:rPr>
          <w:rFonts w:ascii="宋体" w:hAnsi="宋体"/>
          <w:sz w:val="24"/>
        </w:rPr>
        <w:t>校准证书</w:t>
      </w:r>
      <w:r>
        <w:rPr>
          <w:rFonts w:ascii="宋体" w:hAnsi="宋体" w:hint="eastAsia"/>
          <w:sz w:val="24"/>
        </w:rPr>
        <w:t>”</w:t>
      </w:r>
      <w:r>
        <w:rPr>
          <w:rFonts w:ascii="宋体" w:hAnsi="宋体"/>
          <w:sz w:val="24"/>
        </w:rPr>
        <w:t>；</w:t>
      </w:r>
    </w:p>
    <w:p w:rsidR="00FF341B" w:rsidRDefault="0039404F">
      <w:pPr>
        <w:adjustRightInd w:val="0"/>
        <w:snapToGrid w:val="0"/>
        <w:spacing w:line="420" w:lineRule="exact"/>
        <w:ind w:firstLineChars="200" w:firstLine="480"/>
        <w:rPr>
          <w:rFonts w:ascii="宋体" w:hAnsi="宋体"/>
          <w:sz w:val="24"/>
        </w:rPr>
      </w:pPr>
      <w:r>
        <w:rPr>
          <w:sz w:val="24"/>
        </w:rPr>
        <w:t>b)</w:t>
      </w:r>
      <w:r>
        <w:rPr>
          <w:rFonts w:ascii="宋体" w:hAnsi="宋体"/>
          <w:sz w:val="24"/>
        </w:rPr>
        <w:t xml:space="preserve"> 实验室名称和地址；</w:t>
      </w:r>
    </w:p>
    <w:p w:rsidR="00FF341B" w:rsidRDefault="0039404F">
      <w:pPr>
        <w:adjustRightInd w:val="0"/>
        <w:snapToGrid w:val="0"/>
        <w:spacing w:line="420" w:lineRule="exact"/>
        <w:ind w:firstLineChars="200" w:firstLine="480"/>
        <w:rPr>
          <w:rFonts w:ascii="宋体" w:hAnsi="宋体"/>
          <w:sz w:val="24"/>
        </w:rPr>
      </w:pPr>
      <w:r>
        <w:rPr>
          <w:sz w:val="24"/>
        </w:rPr>
        <w:t xml:space="preserve">c) </w:t>
      </w:r>
      <w:r>
        <w:rPr>
          <w:rFonts w:ascii="宋体" w:hAnsi="宋体"/>
          <w:sz w:val="24"/>
        </w:rPr>
        <w:t>进行校准的地点（如果与实验室的地址不同）；</w:t>
      </w:r>
    </w:p>
    <w:p w:rsidR="00FF341B" w:rsidRDefault="0039404F">
      <w:pPr>
        <w:adjustRightInd w:val="0"/>
        <w:snapToGrid w:val="0"/>
        <w:spacing w:line="420" w:lineRule="exact"/>
        <w:ind w:firstLineChars="200" w:firstLine="480"/>
        <w:rPr>
          <w:rFonts w:ascii="宋体" w:hAnsi="宋体"/>
          <w:sz w:val="24"/>
        </w:rPr>
      </w:pPr>
      <w:r>
        <w:rPr>
          <w:sz w:val="24"/>
        </w:rPr>
        <w:t>d)</w:t>
      </w:r>
      <w:r>
        <w:rPr>
          <w:rFonts w:ascii="宋体" w:hAnsi="宋体"/>
          <w:sz w:val="24"/>
        </w:rPr>
        <w:t xml:space="preserve"> 证书的唯一性标识（如编号），每页及总页数的标识；</w:t>
      </w:r>
    </w:p>
    <w:p w:rsidR="00FF341B" w:rsidRDefault="0039404F">
      <w:pPr>
        <w:adjustRightInd w:val="0"/>
        <w:snapToGrid w:val="0"/>
        <w:spacing w:line="420" w:lineRule="exact"/>
        <w:ind w:firstLineChars="200" w:firstLine="480"/>
        <w:rPr>
          <w:rFonts w:ascii="宋体" w:hAnsi="宋体"/>
          <w:sz w:val="24"/>
        </w:rPr>
      </w:pPr>
      <w:r>
        <w:rPr>
          <w:sz w:val="24"/>
        </w:rPr>
        <w:t>e)</w:t>
      </w:r>
      <w:r>
        <w:rPr>
          <w:rFonts w:ascii="宋体" w:hAnsi="宋体"/>
          <w:sz w:val="24"/>
        </w:rPr>
        <w:t xml:space="preserve"> 客户的名称和地址；</w:t>
      </w:r>
    </w:p>
    <w:p w:rsidR="00FF341B" w:rsidRDefault="0039404F">
      <w:pPr>
        <w:adjustRightInd w:val="0"/>
        <w:snapToGrid w:val="0"/>
        <w:spacing w:line="420" w:lineRule="exact"/>
        <w:ind w:firstLineChars="200" w:firstLine="480"/>
        <w:rPr>
          <w:rFonts w:ascii="宋体" w:hAnsi="宋体"/>
          <w:sz w:val="24"/>
        </w:rPr>
      </w:pPr>
      <w:r>
        <w:rPr>
          <w:sz w:val="24"/>
        </w:rPr>
        <w:t>f)</w:t>
      </w:r>
      <w:r>
        <w:rPr>
          <w:rFonts w:ascii="宋体" w:hAnsi="宋体"/>
          <w:sz w:val="24"/>
        </w:rPr>
        <w:t xml:space="preserve"> 被校对</w:t>
      </w:r>
      <w:proofErr w:type="gramStart"/>
      <w:r>
        <w:rPr>
          <w:rFonts w:ascii="宋体" w:hAnsi="宋体"/>
          <w:sz w:val="24"/>
        </w:rPr>
        <w:t>象</w:t>
      </w:r>
      <w:proofErr w:type="gramEnd"/>
      <w:r>
        <w:rPr>
          <w:rFonts w:ascii="宋体" w:hAnsi="宋体"/>
          <w:sz w:val="24"/>
        </w:rPr>
        <w:t>的描述和明确标识；</w:t>
      </w:r>
    </w:p>
    <w:p w:rsidR="00FF341B" w:rsidRDefault="0039404F">
      <w:pPr>
        <w:adjustRightInd w:val="0"/>
        <w:snapToGrid w:val="0"/>
        <w:spacing w:line="420" w:lineRule="exact"/>
        <w:ind w:firstLineChars="200" w:firstLine="480"/>
        <w:rPr>
          <w:rFonts w:ascii="宋体" w:hAnsi="宋体"/>
          <w:sz w:val="24"/>
        </w:rPr>
      </w:pPr>
      <w:r>
        <w:rPr>
          <w:sz w:val="24"/>
        </w:rPr>
        <w:t>g)</w:t>
      </w:r>
      <w:r>
        <w:rPr>
          <w:rFonts w:ascii="宋体" w:hAnsi="宋体"/>
          <w:sz w:val="24"/>
        </w:rPr>
        <w:t xml:space="preserve"> 进行校准的日期，如果与校准结果的有效性和</w:t>
      </w:r>
      <w:r>
        <w:rPr>
          <w:rFonts w:ascii="宋体" w:hAnsi="宋体" w:hint="eastAsia"/>
          <w:sz w:val="24"/>
        </w:rPr>
        <w:t>应用</w:t>
      </w:r>
      <w:r>
        <w:rPr>
          <w:rFonts w:ascii="宋体" w:hAnsi="宋体"/>
          <w:sz w:val="24"/>
        </w:rPr>
        <w:t>有关时，应说明被校对</w:t>
      </w:r>
      <w:proofErr w:type="gramStart"/>
      <w:r>
        <w:rPr>
          <w:rFonts w:ascii="宋体" w:hAnsi="宋体"/>
          <w:sz w:val="24"/>
        </w:rPr>
        <w:t>象</w:t>
      </w:r>
      <w:proofErr w:type="gramEnd"/>
      <w:r>
        <w:rPr>
          <w:rFonts w:ascii="宋体" w:hAnsi="宋体"/>
          <w:sz w:val="24"/>
        </w:rPr>
        <w:t>的接收日期；</w:t>
      </w:r>
    </w:p>
    <w:p w:rsidR="00FF341B" w:rsidRDefault="0039404F">
      <w:pPr>
        <w:adjustRightInd w:val="0"/>
        <w:snapToGrid w:val="0"/>
        <w:spacing w:line="420" w:lineRule="exact"/>
        <w:ind w:firstLineChars="200" w:firstLine="480"/>
        <w:rPr>
          <w:rFonts w:ascii="宋体" w:hAnsi="宋体"/>
          <w:sz w:val="24"/>
        </w:rPr>
      </w:pPr>
      <w:r>
        <w:rPr>
          <w:sz w:val="24"/>
        </w:rPr>
        <w:t>h)</w:t>
      </w:r>
      <w:r>
        <w:rPr>
          <w:rFonts w:ascii="宋体" w:hAnsi="宋体"/>
          <w:sz w:val="24"/>
        </w:rPr>
        <w:t xml:space="preserve"> 如果与校准结果的有效性和应用有关时，应对被校样品的抽样程序进行说明；</w:t>
      </w:r>
    </w:p>
    <w:p w:rsidR="00FF341B" w:rsidRDefault="0039404F">
      <w:pPr>
        <w:adjustRightInd w:val="0"/>
        <w:snapToGrid w:val="0"/>
        <w:spacing w:line="420" w:lineRule="exact"/>
        <w:ind w:firstLineChars="200" w:firstLine="480"/>
        <w:rPr>
          <w:rFonts w:ascii="宋体" w:hAnsi="宋体"/>
          <w:sz w:val="24"/>
        </w:rPr>
      </w:pPr>
      <w:proofErr w:type="spellStart"/>
      <w:r>
        <w:rPr>
          <w:sz w:val="24"/>
        </w:rPr>
        <w:t>i</w:t>
      </w:r>
      <w:proofErr w:type="spellEnd"/>
      <w:r>
        <w:rPr>
          <w:sz w:val="24"/>
        </w:rPr>
        <w:t xml:space="preserve">) </w:t>
      </w:r>
      <w:r>
        <w:rPr>
          <w:rFonts w:ascii="宋体" w:hAnsi="宋体"/>
          <w:sz w:val="24"/>
        </w:rPr>
        <w:t>校准所依据的技术规范的标识，包括名称及代号；</w:t>
      </w:r>
    </w:p>
    <w:p w:rsidR="00FF341B" w:rsidRDefault="0039404F">
      <w:pPr>
        <w:adjustRightInd w:val="0"/>
        <w:snapToGrid w:val="0"/>
        <w:spacing w:line="420" w:lineRule="exact"/>
        <w:ind w:firstLineChars="200" w:firstLine="480"/>
        <w:rPr>
          <w:rFonts w:ascii="宋体" w:hAnsi="宋体"/>
          <w:sz w:val="24"/>
        </w:rPr>
      </w:pPr>
      <w:r>
        <w:rPr>
          <w:sz w:val="24"/>
        </w:rPr>
        <w:t xml:space="preserve">j) </w:t>
      </w:r>
      <w:r>
        <w:rPr>
          <w:rFonts w:ascii="宋体" w:hAnsi="宋体"/>
          <w:sz w:val="24"/>
        </w:rPr>
        <w:t>本次校准所用测量标准的溯源性及有效性说明；</w:t>
      </w:r>
    </w:p>
    <w:p w:rsidR="00FF341B" w:rsidRDefault="0039404F">
      <w:pPr>
        <w:adjustRightInd w:val="0"/>
        <w:snapToGrid w:val="0"/>
        <w:spacing w:line="420" w:lineRule="exact"/>
        <w:ind w:firstLineChars="200" w:firstLine="480"/>
        <w:rPr>
          <w:rFonts w:ascii="宋体" w:hAnsi="宋体"/>
          <w:sz w:val="24"/>
        </w:rPr>
      </w:pPr>
      <w:r>
        <w:rPr>
          <w:sz w:val="24"/>
        </w:rPr>
        <w:t>k)</w:t>
      </w:r>
      <w:r>
        <w:rPr>
          <w:rFonts w:ascii="宋体" w:hAnsi="宋体"/>
          <w:sz w:val="24"/>
        </w:rPr>
        <w:t xml:space="preserve"> 校准环境的描述；</w:t>
      </w:r>
    </w:p>
    <w:p w:rsidR="00FF341B" w:rsidRDefault="0039404F">
      <w:pPr>
        <w:adjustRightInd w:val="0"/>
        <w:snapToGrid w:val="0"/>
        <w:spacing w:line="420" w:lineRule="exact"/>
        <w:ind w:firstLineChars="200" w:firstLine="480"/>
        <w:rPr>
          <w:rFonts w:ascii="宋体" w:hAnsi="宋体"/>
          <w:sz w:val="24"/>
        </w:rPr>
      </w:pPr>
      <w:r>
        <w:rPr>
          <w:sz w:val="24"/>
        </w:rPr>
        <w:t xml:space="preserve">l) </w:t>
      </w:r>
      <w:r>
        <w:rPr>
          <w:rFonts w:ascii="宋体" w:hAnsi="宋体"/>
          <w:sz w:val="24"/>
        </w:rPr>
        <w:t>校准结果及其测量不确定度的说明；</w:t>
      </w:r>
    </w:p>
    <w:p w:rsidR="00FF341B" w:rsidRDefault="0039404F">
      <w:pPr>
        <w:adjustRightInd w:val="0"/>
        <w:snapToGrid w:val="0"/>
        <w:spacing w:line="420" w:lineRule="exact"/>
        <w:ind w:firstLineChars="200" w:firstLine="480"/>
        <w:rPr>
          <w:rFonts w:ascii="宋体" w:hAnsi="宋体"/>
          <w:sz w:val="24"/>
        </w:rPr>
      </w:pPr>
      <w:r>
        <w:rPr>
          <w:sz w:val="24"/>
        </w:rPr>
        <w:t>m)</w:t>
      </w:r>
      <w:r>
        <w:rPr>
          <w:rFonts w:ascii="宋体" w:hAnsi="宋体"/>
          <w:sz w:val="24"/>
        </w:rPr>
        <w:t xml:space="preserve"> 对校准规范的偏离的说明；</w:t>
      </w:r>
    </w:p>
    <w:p w:rsidR="00FF341B" w:rsidRDefault="0039404F">
      <w:pPr>
        <w:adjustRightInd w:val="0"/>
        <w:snapToGrid w:val="0"/>
        <w:spacing w:line="420" w:lineRule="exact"/>
        <w:ind w:firstLineChars="200" w:firstLine="480"/>
        <w:rPr>
          <w:rFonts w:ascii="宋体" w:hAnsi="宋体"/>
          <w:sz w:val="24"/>
        </w:rPr>
      </w:pPr>
      <w:r>
        <w:rPr>
          <w:sz w:val="24"/>
        </w:rPr>
        <w:t>n)</w:t>
      </w:r>
      <w:r>
        <w:rPr>
          <w:rFonts w:ascii="宋体" w:hAnsi="宋体"/>
          <w:sz w:val="24"/>
        </w:rPr>
        <w:t xml:space="preserve"> 校准证书签发人的签名、职务或等效标识；</w:t>
      </w:r>
    </w:p>
    <w:p w:rsidR="00FF341B" w:rsidRDefault="0039404F">
      <w:pPr>
        <w:adjustRightInd w:val="0"/>
        <w:snapToGrid w:val="0"/>
        <w:spacing w:line="420" w:lineRule="exact"/>
        <w:ind w:firstLineChars="200" w:firstLine="480"/>
        <w:rPr>
          <w:rFonts w:ascii="宋体" w:hAnsi="宋体"/>
          <w:sz w:val="24"/>
        </w:rPr>
      </w:pPr>
      <w:r>
        <w:rPr>
          <w:sz w:val="24"/>
        </w:rPr>
        <w:t xml:space="preserve">o) </w:t>
      </w:r>
      <w:r>
        <w:rPr>
          <w:rFonts w:ascii="宋体" w:hAnsi="宋体"/>
          <w:sz w:val="24"/>
        </w:rPr>
        <w:t>校准结果仅对被校对</w:t>
      </w:r>
      <w:proofErr w:type="gramStart"/>
      <w:r>
        <w:rPr>
          <w:rFonts w:ascii="宋体" w:hAnsi="宋体"/>
          <w:sz w:val="24"/>
        </w:rPr>
        <w:t>象</w:t>
      </w:r>
      <w:proofErr w:type="gramEnd"/>
      <w:r>
        <w:rPr>
          <w:rFonts w:ascii="宋体" w:hAnsi="宋体"/>
          <w:sz w:val="24"/>
        </w:rPr>
        <w:t>有效的声明；</w:t>
      </w:r>
    </w:p>
    <w:p w:rsidR="00FF341B" w:rsidRDefault="0039404F">
      <w:pPr>
        <w:adjustRightInd w:val="0"/>
        <w:snapToGrid w:val="0"/>
        <w:spacing w:line="420" w:lineRule="exact"/>
        <w:ind w:firstLineChars="200" w:firstLine="480"/>
        <w:rPr>
          <w:rFonts w:ascii="宋体" w:hAnsi="宋体"/>
          <w:sz w:val="24"/>
        </w:rPr>
      </w:pPr>
      <w:r>
        <w:rPr>
          <w:sz w:val="24"/>
        </w:rPr>
        <w:t xml:space="preserve">p) </w:t>
      </w:r>
      <w:r>
        <w:rPr>
          <w:rFonts w:ascii="宋体" w:hAnsi="宋体"/>
          <w:sz w:val="24"/>
        </w:rPr>
        <w:t>未经实验室书面批准，不得部分复制证书的声明。</w:t>
      </w:r>
    </w:p>
    <w:p w:rsidR="00FF341B" w:rsidRDefault="0039404F">
      <w:pPr>
        <w:pStyle w:val="1"/>
        <w:keepLines/>
        <w:spacing w:before="100" w:after="100" w:line="578" w:lineRule="auto"/>
        <w:jc w:val="both"/>
        <w:rPr>
          <w:rFonts w:hAnsi="黑体"/>
          <w:bCs/>
          <w:kern w:val="44"/>
          <w:szCs w:val="24"/>
        </w:rPr>
      </w:pPr>
      <w:r>
        <w:rPr>
          <w:rFonts w:hAnsi="黑体" w:hint="eastAsia"/>
          <w:bCs/>
          <w:kern w:val="44"/>
          <w:szCs w:val="24"/>
        </w:rPr>
        <w:t>9复校时间间隔</w:t>
      </w:r>
      <w:bookmarkEnd w:id="58"/>
      <w:bookmarkEnd w:id="59"/>
      <w:bookmarkEnd w:id="60"/>
      <w:bookmarkEnd w:id="61"/>
      <w:bookmarkEnd w:id="62"/>
    </w:p>
    <w:p w:rsidR="00FF341B" w:rsidRDefault="0039404F">
      <w:pPr>
        <w:snapToGrid w:val="0"/>
        <w:spacing w:line="420" w:lineRule="exact"/>
        <w:ind w:firstLineChars="200" w:firstLine="480"/>
        <w:rPr>
          <w:rFonts w:ascii="宋体" w:hAnsi="宋体"/>
          <w:sz w:val="24"/>
        </w:rPr>
      </w:pPr>
      <w:bookmarkStart w:id="63" w:name="_Toc26368846"/>
      <w:bookmarkStart w:id="64" w:name="_Toc26368893"/>
      <w:bookmarkStart w:id="65" w:name="_Toc26369068"/>
      <w:bookmarkStart w:id="66" w:name="_Toc6154"/>
      <w:r>
        <w:rPr>
          <w:rFonts w:ascii="宋体" w:hAnsi="宋体" w:hint="eastAsia"/>
          <w:sz w:val="24"/>
        </w:rPr>
        <w:t>复校时间间隔是由仪器的使用情况、仪器本身质量等诸因素所决定的，因此，送</w:t>
      </w:r>
      <w:proofErr w:type="gramStart"/>
      <w:r>
        <w:rPr>
          <w:rFonts w:ascii="宋体" w:hAnsi="宋体" w:hint="eastAsia"/>
          <w:sz w:val="24"/>
        </w:rPr>
        <w:t>校单位</w:t>
      </w:r>
      <w:proofErr w:type="gramEnd"/>
      <w:r>
        <w:rPr>
          <w:rFonts w:ascii="宋体" w:hAnsi="宋体" w:hint="eastAsia"/>
          <w:sz w:val="24"/>
        </w:rPr>
        <w:t>可根据实际使用情况自主决定复校时间间隔。</w:t>
      </w:r>
    </w:p>
    <w:p w:rsidR="00FF341B" w:rsidRDefault="0039404F">
      <w:pPr>
        <w:suppressLineNumbers/>
        <w:adjustRightInd w:val="0"/>
        <w:snapToGrid w:val="0"/>
        <w:spacing w:line="420" w:lineRule="exact"/>
        <w:ind w:firstLineChars="200" w:firstLine="480"/>
      </w:pPr>
      <w:r>
        <w:rPr>
          <w:rFonts w:ascii="宋体" w:hAnsi="宋体" w:hint="eastAsia"/>
          <w:sz w:val="24"/>
        </w:rPr>
        <w:t>建议复校时间间隔为1年。</w:t>
      </w:r>
    </w:p>
    <w:p w:rsidR="00FF341B" w:rsidRDefault="0039404F">
      <w:pPr>
        <w:pStyle w:val="1"/>
        <w:keepLines/>
        <w:spacing w:before="100" w:after="100" w:line="578" w:lineRule="auto"/>
        <w:jc w:val="both"/>
        <w:rPr>
          <w:rFonts w:hAnsi="黑体"/>
          <w:bCs/>
          <w:kern w:val="44"/>
          <w:sz w:val="28"/>
          <w:szCs w:val="28"/>
        </w:rPr>
      </w:pPr>
      <w:r>
        <w:rPr>
          <w:rFonts w:hAnsi="黑体" w:hint="eastAsia"/>
          <w:bCs/>
          <w:kern w:val="44"/>
          <w:sz w:val="28"/>
          <w:szCs w:val="28"/>
        </w:rPr>
        <w:lastRenderedPageBreak/>
        <w:t>附录A</w:t>
      </w:r>
      <w:bookmarkEnd w:id="63"/>
      <w:bookmarkEnd w:id="64"/>
      <w:bookmarkEnd w:id="65"/>
      <w:bookmarkEnd w:id="66"/>
    </w:p>
    <w:p w:rsidR="00FF341B" w:rsidRDefault="0039404F">
      <w:pPr>
        <w:spacing w:afterLines="50" w:after="156"/>
        <w:jc w:val="center"/>
        <w:rPr>
          <w:rFonts w:ascii="黑体" w:eastAsia="黑体" w:hAnsi="黑体"/>
          <w:sz w:val="28"/>
          <w:szCs w:val="28"/>
        </w:rPr>
      </w:pPr>
      <w:r>
        <w:rPr>
          <w:rFonts w:ascii="黑体" w:eastAsia="黑体" w:hAnsi="黑体" w:hint="eastAsia"/>
          <w:sz w:val="28"/>
          <w:szCs w:val="28"/>
        </w:rPr>
        <w:t>测量不确定度评定示例</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bookmarkStart w:id="67" w:name="mbookmark8"/>
      <w:r>
        <w:rPr>
          <w:rFonts w:ascii="Times New Roman" w:eastAsiaTheme="minorEastAsia" w:hAnsi="Times New Roman"/>
          <w:b w:val="0"/>
          <w:bCs/>
        </w:rPr>
        <w:t xml:space="preserve">A.1 </w:t>
      </w:r>
      <w:r>
        <w:rPr>
          <w:rFonts w:ascii="Times New Roman" w:eastAsiaTheme="minorEastAsia" w:hAnsi="Times New Roman"/>
          <w:b w:val="0"/>
          <w:bCs/>
        </w:rPr>
        <w:t>线性度测量不确定度评定</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A.</w:t>
      </w:r>
      <w:r>
        <w:rPr>
          <w:rFonts w:ascii="Times New Roman" w:eastAsiaTheme="minorEastAsia" w:hAnsi="Times New Roman" w:hint="eastAsia"/>
          <w:b w:val="0"/>
          <w:bCs/>
        </w:rPr>
        <w:t>1.1</w:t>
      </w:r>
      <w:r>
        <w:rPr>
          <w:rFonts w:ascii="Times New Roman" w:eastAsiaTheme="minorEastAsia" w:hAnsi="Times New Roman"/>
          <w:b w:val="0"/>
          <w:bCs/>
        </w:rPr>
        <w:t xml:space="preserve"> </w:t>
      </w:r>
      <w:r>
        <w:rPr>
          <w:rFonts w:ascii="Times New Roman" w:eastAsiaTheme="minorEastAsia" w:hAnsi="Times New Roman"/>
          <w:b w:val="0"/>
          <w:bCs/>
        </w:rPr>
        <w:t>测量模型</w:t>
      </w:r>
    </w:p>
    <w:p w:rsidR="00FF341B" w:rsidRDefault="00DB0733">
      <w:pPr>
        <w:tabs>
          <w:tab w:val="left" w:pos="800"/>
        </w:tabs>
        <w:ind w:left="340" w:firstLineChars="100" w:firstLine="240"/>
        <w:jc w:val="right"/>
        <w:rPr>
          <w:rFonts w:hAnsi="宋体"/>
          <w:sz w:val="24"/>
        </w:rPr>
      </w:pPr>
      <m:oMath>
        <m:sSub>
          <m:sSubPr>
            <m:ctrlPr>
              <w:rPr>
                <w:rFonts w:ascii="Cambria Math" w:hAnsi="Cambria Math"/>
                <w:sz w:val="24"/>
              </w:rPr>
            </m:ctrlPr>
          </m:sSubPr>
          <m:e>
            <m:r>
              <w:rPr>
                <w:rFonts w:ascii="Cambria Math" w:hAnsi="Cambria Math"/>
                <w:sz w:val="24"/>
              </w:rPr>
              <m:t>γ</m:t>
            </m:r>
          </m:e>
          <m:sub>
            <m:r>
              <w:rPr>
                <w:rFonts w:ascii="Cambria Math" w:hAnsi="Cambria Math"/>
                <w:sz w:val="24"/>
              </w:rPr>
              <m:t>k</m:t>
            </m:r>
          </m:sub>
        </m:sSub>
        <m:r>
          <m:rPr>
            <m:sty m:val="p"/>
          </m:rPr>
          <w:rPr>
            <w:rFonts w:ascii="Cambria Math" w:hAnsi="Cambria Math"/>
            <w:sz w:val="24"/>
          </w:rPr>
          <m:t>=</m:t>
        </m:r>
        <m:sSub>
          <m:sSubPr>
            <m:ctrlPr>
              <w:rPr>
                <w:rFonts w:ascii="Cambria Math" w:hAnsi="Cambria Math"/>
                <w:sz w:val="24"/>
              </w:rPr>
            </m:ctrlPr>
          </m:sSubPr>
          <m:e>
            <m:r>
              <w:rPr>
                <w:rFonts w:ascii="Cambria Math" w:hAnsi="Cambria Math" w:hint="eastAsia"/>
                <w:sz w:val="24"/>
              </w:rPr>
              <m:t>V</m:t>
            </m:r>
          </m:e>
          <m:sub>
            <m:r>
              <w:rPr>
                <w:rFonts w:ascii="Cambria Math" w:hAnsi="Cambria Math"/>
                <w:sz w:val="24"/>
              </w:rPr>
              <m:t>x</m:t>
            </m:r>
          </m:sub>
        </m:sSub>
        <m:r>
          <m:rPr>
            <m:sty m:val="p"/>
          </m:rPr>
          <w:rPr>
            <w:rFonts w:ascii="Cambria Math" w:hAnsi="Cambria Math"/>
            <w:sz w:val="24"/>
          </w:rPr>
          <m:t>-</m:t>
        </m:r>
        <m:sSub>
          <m:sSubPr>
            <m:ctrlPr>
              <w:rPr>
                <w:rFonts w:ascii="Cambria Math" w:eastAsiaTheme="minorEastAsia" w:hAnsi="Cambria Math"/>
                <w:i/>
                <w:color w:val="000000" w:themeColor="text1"/>
                <w:sz w:val="24"/>
              </w:rPr>
            </m:ctrlPr>
          </m:sSubPr>
          <m:e>
            <m:r>
              <w:rPr>
                <w:rFonts w:ascii="Cambria Math" w:eastAsiaTheme="minorEastAsia" w:hAnsi="Cambria Math"/>
                <w:color w:val="000000" w:themeColor="text1"/>
                <w:sz w:val="24"/>
              </w:rPr>
              <m:t>Q</m:t>
            </m:r>
          </m:e>
          <m:sub>
            <m:r>
              <w:rPr>
                <w:rFonts w:ascii="Cambria Math" w:eastAsiaTheme="minorEastAsia" w:hAnsi="Cambria Math"/>
                <w:color w:val="000000" w:themeColor="text1"/>
                <w:sz w:val="24"/>
              </w:rPr>
              <m:t>k</m:t>
            </m:r>
          </m:sub>
        </m:sSub>
      </m:oMath>
      <w:r w:rsidR="0039404F">
        <w:rPr>
          <w:rFonts w:hAnsi="宋体" w:hint="eastAsia"/>
          <w:sz w:val="24"/>
        </w:rPr>
        <w:t xml:space="preserve">                        </w:t>
      </w:r>
      <w:r w:rsidR="0039404F">
        <w:rPr>
          <w:rFonts w:hAnsi="宋体" w:hint="eastAsia"/>
          <w:sz w:val="24"/>
        </w:rPr>
        <w:t>（</w:t>
      </w:r>
      <w:r w:rsidR="0039404F">
        <w:rPr>
          <w:rFonts w:hAnsi="宋体" w:hint="eastAsia"/>
          <w:sz w:val="24"/>
        </w:rPr>
        <w:t>A.1</w:t>
      </w:r>
      <w:r w:rsidR="0039404F">
        <w:rPr>
          <w:rFonts w:hAnsi="宋体" w:hint="eastAsia"/>
          <w:sz w:val="24"/>
        </w:rPr>
        <w:t>）</w:t>
      </w:r>
    </w:p>
    <w:p w:rsidR="00FF341B" w:rsidRDefault="0039404F">
      <w:pPr>
        <w:adjustRightInd w:val="0"/>
        <w:snapToGrid w:val="0"/>
        <w:spacing w:line="420" w:lineRule="exact"/>
        <w:ind w:firstLineChars="200" w:firstLine="480"/>
        <w:jc w:val="left"/>
        <w:rPr>
          <w:rFonts w:hAnsi="宋体"/>
          <w:sz w:val="24"/>
        </w:rPr>
      </w:pPr>
      <w:r>
        <w:rPr>
          <w:rFonts w:hAnsi="宋体" w:hint="eastAsia"/>
          <w:sz w:val="24"/>
        </w:rPr>
        <w:t>式中：</w:t>
      </w:r>
    </w:p>
    <w:p w:rsidR="00FF341B" w:rsidRDefault="00DB0733">
      <w:pPr>
        <w:pStyle w:val="afc"/>
        <w:tabs>
          <w:tab w:val="center" w:pos="4201"/>
          <w:tab w:val="right" w:leader="dot" w:pos="9298"/>
        </w:tabs>
        <w:adjustRightInd w:val="0"/>
        <w:snapToGrid w:val="0"/>
        <w:spacing w:line="360" w:lineRule="auto"/>
        <w:ind w:right="420" w:firstLine="480"/>
        <w:jc w:val="left"/>
        <w:rPr>
          <w:rFonts w:ascii="Times New Roman" w:eastAsiaTheme="minorEastAsia"/>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γ</m:t>
            </m:r>
          </m:e>
          <m:sub>
            <m:r>
              <w:rPr>
                <w:rFonts w:ascii="Cambria Math" w:eastAsiaTheme="minorEastAsia" w:hAnsi="Cambria Math"/>
                <w:sz w:val="24"/>
                <w:szCs w:val="24"/>
              </w:rPr>
              <m:t>k</m:t>
            </m:r>
          </m:sub>
        </m:sSub>
      </m:oMath>
      <w:r w:rsidR="0039404F">
        <w:rPr>
          <w:rFonts w:ascii="Times New Roman" w:eastAsiaTheme="minorEastAsia"/>
          <w:sz w:val="24"/>
          <w:szCs w:val="24"/>
        </w:rPr>
        <w:t>——</w:t>
      </w:r>
      <w:r w:rsidR="0039404F">
        <w:rPr>
          <w:rFonts w:ascii="Times New Roman" w:eastAsiaTheme="minorEastAsia"/>
          <w:color w:val="000000"/>
          <w:sz w:val="24"/>
        </w:rPr>
        <w:t>被校仪器</w:t>
      </w:r>
      <w:r w:rsidR="0039404F">
        <w:rPr>
          <w:rFonts w:ascii="Times New Roman" w:eastAsiaTheme="minorEastAsia"/>
          <w:sz w:val="24"/>
          <w:szCs w:val="24"/>
        </w:rPr>
        <w:t>幅值测量线性误差；</w:t>
      </w:r>
    </w:p>
    <w:p w:rsidR="00FF341B" w:rsidRDefault="00DB0733">
      <w:pPr>
        <w:pStyle w:val="afc"/>
        <w:tabs>
          <w:tab w:val="center" w:pos="4201"/>
          <w:tab w:val="right" w:leader="dot" w:pos="9298"/>
        </w:tabs>
        <w:adjustRightInd w:val="0"/>
        <w:snapToGrid w:val="0"/>
        <w:spacing w:line="360" w:lineRule="auto"/>
        <w:ind w:right="420" w:firstLine="480"/>
        <w:jc w:val="left"/>
        <w:rPr>
          <w:rFonts w:ascii="Times New Roman" w:eastAsiaTheme="minorEastAsia"/>
          <w:color w:val="000000" w:themeColor="text1"/>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x</m:t>
            </m:r>
          </m:sub>
        </m:sSub>
      </m:oMath>
      <w:r w:rsidR="0039404F">
        <w:rPr>
          <w:rFonts w:ascii="Times New Roman" w:eastAsiaTheme="minorEastAsia"/>
          <w:sz w:val="24"/>
          <w:szCs w:val="24"/>
        </w:rPr>
        <w:t>——</w:t>
      </w:r>
      <w:r w:rsidR="0039404F">
        <w:rPr>
          <w:rFonts w:ascii="Times New Roman" w:eastAsiaTheme="minorEastAsia"/>
          <w:sz w:val="24"/>
          <w:szCs w:val="24"/>
        </w:rPr>
        <w:t>被校仪器测量值的变化</w:t>
      </w:r>
      <w:r w:rsidR="0039404F">
        <w:rPr>
          <w:rFonts w:ascii="Times New Roman" w:eastAsiaTheme="minorEastAsia"/>
          <w:color w:val="000000" w:themeColor="text1"/>
          <w:sz w:val="24"/>
          <w:szCs w:val="24"/>
        </w:rPr>
        <w:t>率；</w:t>
      </w:r>
    </w:p>
    <w:p w:rsidR="00FF341B" w:rsidRDefault="00DB0733">
      <w:pPr>
        <w:pStyle w:val="afc"/>
        <w:tabs>
          <w:tab w:val="center" w:pos="4201"/>
          <w:tab w:val="right" w:leader="dot" w:pos="9298"/>
        </w:tabs>
        <w:adjustRightInd w:val="0"/>
        <w:snapToGrid w:val="0"/>
        <w:spacing w:line="360" w:lineRule="auto"/>
        <w:ind w:right="420" w:firstLine="480"/>
        <w:jc w:val="left"/>
        <w:rPr>
          <w:rFonts w:ascii="Times New Roman" w:eastAsiaTheme="minorEastAsia"/>
          <w:sz w:val="24"/>
          <w:szCs w:val="24"/>
        </w:rPr>
      </w:pP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Q</m:t>
            </m:r>
          </m:e>
          <m:sub>
            <m:r>
              <w:rPr>
                <w:rFonts w:ascii="Cambria Math" w:eastAsiaTheme="minorEastAsia" w:hAnsi="Cambria Math"/>
                <w:color w:val="000000" w:themeColor="text1"/>
                <w:sz w:val="24"/>
                <w:szCs w:val="24"/>
              </w:rPr>
              <m:t>k</m:t>
            </m:r>
          </m:sub>
        </m:sSub>
      </m:oMath>
      <w:r w:rsidR="0039404F">
        <w:rPr>
          <w:rFonts w:ascii="Times New Roman" w:eastAsiaTheme="minorEastAsia"/>
          <w:color w:val="000000" w:themeColor="text1"/>
          <w:sz w:val="24"/>
          <w:szCs w:val="24"/>
        </w:rPr>
        <w:t>——</w:t>
      </w:r>
      <w:r w:rsidR="0039404F">
        <w:rPr>
          <w:rFonts w:ascii="Times New Roman"/>
          <w:color w:val="000000" w:themeColor="text1"/>
          <w:kern w:val="2"/>
          <w:sz w:val="24"/>
          <w:szCs w:val="24"/>
        </w:rPr>
        <w:t>局部放电</w:t>
      </w:r>
      <w:proofErr w:type="gramStart"/>
      <w:r w:rsidR="0039404F">
        <w:rPr>
          <w:rFonts w:ascii="Times New Roman"/>
          <w:color w:val="000000" w:themeColor="text1"/>
          <w:kern w:val="2"/>
          <w:sz w:val="24"/>
          <w:szCs w:val="24"/>
        </w:rPr>
        <w:t>校准器</w:t>
      </w:r>
      <w:proofErr w:type="gramEnd"/>
      <w:r w:rsidR="0039404F">
        <w:rPr>
          <w:rFonts w:ascii="Times New Roman" w:eastAsiaTheme="minorEastAsia"/>
          <w:color w:val="000000" w:themeColor="text1"/>
          <w:sz w:val="24"/>
          <w:szCs w:val="24"/>
        </w:rPr>
        <w:t>输出电荷量的变化率</w:t>
      </w:r>
      <w:r w:rsidR="0039404F">
        <w:rPr>
          <w:rFonts w:ascii="Times New Roman" w:eastAsiaTheme="minorEastAsia"/>
          <w:sz w:val="24"/>
          <w:szCs w:val="24"/>
        </w:rPr>
        <w:t>。</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A.</w:t>
      </w:r>
      <w:r>
        <w:rPr>
          <w:rFonts w:ascii="Times New Roman" w:eastAsiaTheme="minorEastAsia" w:hAnsi="Times New Roman" w:hint="eastAsia"/>
          <w:b w:val="0"/>
          <w:bCs/>
        </w:rPr>
        <w:t>1.2</w:t>
      </w:r>
      <w:r>
        <w:rPr>
          <w:rFonts w:ascii="Times New Roman" w:eastAsiaTheme="minorEastAsia" w:hAnsi="Times New Roman"/>
          <w:b w:val="0"/>
          <w:bCs/>
        </w:rPr>
        <w:t>不确定度</w:t>
      </w:r>
      <w:r>
        <w:rPr>
          <w:rFonts w:ascii="Times New Roman" w:eastAsiaTheme="minorEastAsia" w:hAnsi="Times New Roman" w:hint="eastAsia"/>
          <w:b w:val="0"/>
          <w:bCs/>
        </w:rPr>
        <w:t>来源</w:t>
      </w:r>
    </w:p>
    <w:p w:rsidR="00FF341B" w:rsidRDefault="0039404F">
      <w:pPr>
        <w:ind w:firstLineChars="200" w:firstLine="480"/>
        <w:rPr>
          <w:rFonts w:eastAsiaTheme="minorEastAsia"/>
          <w:bCs/>
          <w:sz w:val="24"/>
        </w:rPr>
      </w:pPr>
      <w:r>
        <w:rPr>
          <w:rFonts w:eastAsiaTheme="minorEastAsia"/>
          <w:bCs/>
          <w:sz w:val="24"/>
        </w:rPr>
        <w:t>不确定度</w:t>
      </w:r>
      <w:r>
        <w:rPr>
          <w:rFonts w:eastAsiaTheme="minorEastAsia" w:hint="eastAsia"/>
          <w:bCs/>
          <w:sz w:val="24"/>
        </w:rPr>
        <w:t>来源如下</w:t>
      </w:r>
      <w:r>
        <w:rPr>
          <w:rFonts w:eastAsiaTheme="minorEastAsia" w:hint="eastAsia"/>
          <w:bCs/>
          <w:sz w:val="24"/>
        </w:rPr>
        <w:t>:</w:t>
      </w:r>
    </w:p>
    <w:p w:rsidR="00FF341B" w:rsidRDefault="0039404F">
      <w:pPr>
        <w:pStyle w:val="afe"/>
        <w:numPr>
          <w:ilvl w:val="0"/>
          <w:numId w:val="4"/>
        </w:numPr>
        <w:tabs>
          <w:tab w:val="left" w:pos="420"/>
        </w:tabs>
        <w:spacing w:line="420" w:lineRule="exact"/>
        <w:ind w:firstLineChars="0"/>
        <w:rPr>
          <w:sz w:val="24"/>
          <w:szCs w:val="22"/>
        </w:rPr>
      </w:pPr>
      <w:r>
        <w:rPr>
          <w:sz w:val="24"/>
          <w:szCs w:val="22"/>
        </w:rPr>
        <w:t>局部放电</w:t>
      </w:r>
      <w:proofErr w:type="gramStart"/>
      <w:r>
        <w:rPr>
          <w:sz w:val="24"/>
          <w:szCs w:val="22"/>
        </w:rPr>
        <w:t>校准器输出局放量</w:t>
      </w:r>
      <w:proofErr w:type="gramEnd"/>
      <w:r>
        <w:rPr>
          <w:sz w:val="24"/>
          <w:szCs w:val="22"/>
        </w:rPr>
        <w:t>误差引入的</w:t>
      </w:r>
      <w:r>
        <w:rPr>
          <w:rFonts w:hint="eastAsia"/>
          <w:sz w:val="24"/>
          <w:szCs w:val="22"/>
        </w:rPr>
        <w:t>标准</w:t>
      </w:r>
      <w:r>
        <w:rPr>
          <w:sz w:val="24"/>
          <w:szCs w:val="22"/>
        </w:rPr>
        <w:t>不确定度</w:t>
      </w:r>
      <w:r>
        <w:rPr>
          <w:rFonts w:hAnsi="宋体" w:hint="eastAsia"/>
          <w:i/>
          <w:sz w:val="24"/>
        </w:rPr>
        <w:t>u</w:t>
      </w:r>
      <w:r>
        <w:rPr>
          <w:rFonts w:hAnsi="宋体" w:hint="eastAsia"/>
          <w:sz w:val="24"/>
          <w:vertAlign w:val="subscript"/>
        </w:rPr>
        <w:t>1</w:t>
      </w:r>
      <w:r>
        <w:rPr>
          <w:rFonts w:hAnsi="宋体" w:hint="eastAsia"/>
          <w:sz w:val="24"/>
        </w:rPr>
        <w:t>；</w:t>
      </w:r>
    </w:p>
    <w:p w:rsidR="00FF341B" w:rsidRDefault="0039404F">
      <w:pPr>
        <w:pStyle w:val="afe"/>
        <w:numPr>
          <w:ilvl w:val="0"/>
          <w:numId w:val="4"/>
        </w:numPr>
        <w:adjustRightInd w:val="0"/>
        <w:snapToGrid w:val="0"/>
        <w:spacing w:line="420" w:lineRule="exact"/>
        <w:ind w:firstLineChars="0"/>
        <w:rPr>
          <w:sz w:val="24"/>
        </w:rPr>
      </w:pPr>
      <w:r>
        <w:rPr>
          <w:rFonts w:hAnsi="宋体" w:hint="eastAsia"/>
          <w:sz w:val="24"/>
        </w:rPr>
        <w:t>测量重复性</w:t>
      </w:r>
      <w:r>
        <w:rPr>
          <w:rFonts w:hAnsi="宋体"/>
          <w:sz w:val="24"/>
        </w:rPr>
        <w:t>引入</w:t>
      </w:r>
      <w:r>
        <w:rPr>
          <w:rFonts w:hAnsi="宋体" w:hint="eastAsia"/>
          <w:sz w:val="24"/>
        </w:rPr>
        <w:t>的相对标准不确定度</w:t>
      </w:r>
      <w:r>
        <w:rPr>
          <w:rFonts w:hAnsi="宋体" w:hint="eastAsia"/>
          <w:i/>
          <w:sz w:val="24"/>
        </w:rPr>
        <w:t>u</w:t>
      </w:r>
      <w:r>
        <w:rPr>
          <w:rFonts w:hAnsi="宋体"/>
          <w:sz w:val="24"/>
          <w:vertAlign w:val="subscript"/>
        </w:rPr>
        <w:t>2</w:t>
      </w:r>
      <w:r>
        <w:rPr>
          <w:rFonts w:hAnsi="宋体" w:hint="eastAsia"/>
          <w:sz w:val="24"/>
        </w:rPr>
        <w:t>。</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A.</w:t>
      </w:r>
      <w:r>
        <w:rPr>
          <w:rFonts w:ascii="Times New Roman" w:eastAsiaTheme="minorEastAsia" w:hAnsi="Times New Roman" w:hint="eastAsia"/>
          <w:b w:val="0"/>
          <w:bCs/>
        </w:rPr>
        <w:t>1.3</w:t>
      </w:r>
      <w:r>
        <w:rPr>
          <w:rFonts w:ascii="Times New Roman" w:eastAsiaTheme="minorEastAsia" w:hAnsi="Times New Roman" w:hint="eastAsia"/>
          <w:b w:val="0"/>
          <w:bCs/>
        </w:rPr>
        <w:t>标准</w:t>
      </w:r>
      <w:r>
        <w:rPr>
          <w:rFonts w:ascii="Times New Roman" w:eastAsiaTheme="minorEastAsia" w:hAnsi="Times New Roman"/>
          <w:b w:val="0"/>
          <w:bCs/>
        </w:rPr>
        <w:t>不确定度</w:t>
      </w:r>
      <w:r>
        <w:rPr>
          <w:rFonts w:ascii="Times New Roman" w:eastAsiaTheme="minorEastAsia" w:hAnsi="Times New Roman" w:hint="eastAsia"/>
          <w:b w:val="0"/>
          <w:bCs/>
        </w:rPr>
        <w:t>分量的评定</w:t>
      </w:r>
    </w:p>
    <w:p w:rsidR="00FF341B" w:rsidRDefault="0039404F">
      <w:pPr>
        <w:pStyle w:val="afe"/>
        <w:numPr>
          <w:ilvl w:val="0"/>
          <w:numId w:val="5"/>
        </w:numPr>
        <w:tabs>
          <w:tab w:val="left" w:pos="420"/>
        </w:tabs>
        <w:spacing w:line="420" w:lineRule="exact"/>
        <w:ind w:firstLineChars="0"/>
        <w:rPr>
          <w:sz w:val="24"/>
          <w:szCs w:val="22"/>
        </w:rPr>
      </w:pPr>
      <w:r>
        <w:rPr>
          <w:sz w:val="24"/>
          <w:szCs w:val="22"/>
        </w:rPr>
        <w:t>局部放电</w:t>
      </w:r>
      <w:proofErr w:type="gramStart"/>
      <w:r>
        <w:rPr>
          <w:sz w:val="24"/>
          <w:szCs w:val="22"/>
        </w:rPr>
        <w:t>校准器输出局放量</w:t>
      </w:r>
      <w:proofErr w:type="gramEnd"/>
      <w:r>
        <w:rPr>
          <w:sz w:val="24"/>
          <w:szCs w:val="22"/>
        </w:rPr>
        <w:t>误差引入的</w:t>
      </w:r>
      <w:r>
        <w:rPr>
          <w:rFonts w:hint="eastAsia"/>
          <w:sz w:val="24"/>
          <w:szCs w:val="22"/>
        </w:rPr>
        <w:t>标准</w:t>
      </w:r>
      <w:r>
        <w:rPr>
          <w:sz w:val="24"/>
          <w:szCs w:val="22"/>
        </w:rPr>
        <w:t>不确定度</w:t>
      </w:r>
      <w:r>
        <w:rPr>
          <w:rFonts w:hAnsi="宋体" w:hint="eastAsia"/>
          <w:i/>
          <w:sz w:val="24"/>
        </w:rPr>
        <w:t>u</w:t>
      </w:r>
      <w:r>
        <w:rPr>
          <w:rFonts w:hAnsi="宋体" w:hint="eastAsia"/>
          <w:sz w:val="24"/>
          <w:vertAlign w:val="subscript"/>
        </w:rPr>
        <w:t>1</w:t>
      </w:r>
      <w:r>
        <w:rPr>
          <w:rFonts w:hAnsi="宋体" w:hint="eastAsia"/>
          <w:sz w:val="24"/>
        </w:rPr>
        <w:t>；</w:t>
      </w:r>
    </w:p>
    <w:p w:rsidR="00FF341B" w:rsidRDefault="0039404F">
      <w:pPr>
        <w:tabs>
          <w:tab w:val="left" w:pos="420"/>
        </w:tabs>
        <w:spacing w:line="420" w:lineRule="exact"/>
        <w:ind w:firstLineChars="250" w:firstLine="600"/>
        <w:rPr>
          <w:sz w:val="24"/>
          <w:szCs w:val="22"/>
        </w:rPr>
      </w:pPr>
      <w:r>
        <w:rPr>
          <w:sz w:val="24"/>
          <w:szCs w:val="22"/>
        </w:rPr>
        <w:t xml:space="preserve"> </w:t>
      </w:r>
      <w:r>
        <w:rPr>
          <w:sz w:val="24"/>
          <w:szCs w:val="22"/>
        </w:rPr>
        <w:t>用</w:t>
      </w:r>
      <w:r>
        <w:rPr>
          <w:sz w:val="24"/>
          <w:szCs w:val="22"/>
        </w:rPr>
        <w:t xml:space="preserve"> B </w:t>
      </w:r>
      <w:r>
        <w:rPr>
          <w:sz w:val="24"/>
          <w:szCs w:val="22"/>
        </w:rPr>
        <w:t>类</w:t>
      </w:r>
      <w:r>
        <w:rPr>
          <w:rFonts w:hint="eastAsia"/>
          <w:sz w:val="24"/>
          <w:szCs w:val="22"/>
        </w:rPr>
        <w:t>方法</w:t>
      </w:r>
      <w:r>
        <w:rPr>
          <w:sz w:val="24"/>
          <w:szCs w:val="22"/>
        </w:rPr>
        <w:t>评定。由校准证</w:t>
      </w:r>
      <w:r>
        <w:rPr>
          <w:sz w:val="24"/>
        </w:rPr>
        <w:t>书给出的</w:t>
      </w:r>
      <w:r>
        <w:rPr>
          <w:sz w:val="24"/>
          <w:szCs w:val="22"/>
        </w:rPr>
        <w:t>局部放电</w:t>
      </w:r>
      <w:proofErr w:type="gramStart"/>
      <w:r>
        <w:rPr>
          <w:sz w:val="24"/>
          <w:szCs w:val="22"/>
        </w:rPr>
        <w:t>校准器</w:t>
      </w:r>
      <w:r>
        <w:rPr>
          <w:sz w:val="24"/>
        </w:rPr>
        <w:t>输出</w:t>
      </w:r>
      <w:r>
        <w:rPr>
          <w:sz w:val="24"/>
          <w:szCs w:val="22"/>
        </w:rPr>
        <w:t>局放量</w:t>
      </w:r>
      <w:proofErr w:type="gramEnd"/>
      <w:r>
        <w:rPr>
          <w:sz w:val="24"/>
        </w:rPr>
        <w:t>的最大允</w:t>
      </w:r>
      <w:r>
        <w:rPr>
          <w:sz w:val="24"/>
          <w:szCs w:val="22"/>
        </w:rPr>
        <w:t>许误差为</w:t>
      </w:r>
      <w:r>
        <w:rPr>
          <w:sz w:val="24"/>
          <w:szCs w:val="22"/>
        </w:rPr>
        <w:t>±5%</w:t>
      </w:r>
      <w:r>
        <w:rPr>
          <w:sz w:val="24"/>
          <w:szCs w:val="22"/>
        </w:rPr>
        <w:t>，包含因子</w:t>
      </w:r>
      <w:r>
        <w:rPr>
          <w:i/>
          <w:sz w:val="24"/>
        </w:rPr>
        <w:t>k</w:t>
      </w:r>
      <w:r>
        <w:rPr>
          <w:sz w:val="24"/>
          <w:szCs w:val="22"/>
        </w:rPr>
        <w:t>=</w:t>
      </w:r>
      <m:oMath>
        <m:rad>
          <m:radPr>
            <m:degHide m:val="1"/>
            <m:ctrlPr>
              <w:rPr>
                <w:rFonts w:ascii="Cambria Math" w:hAnsi="Cambria Math"/>
                <w:sz w:val="24"/>
              </w:rPr>
            </m:ctrlPr>
          </m:radPr>
          <m:deg/>
          <m:e>
            <m:r>
              <m:rPr>
                <m:sty m:val="p"/>
              </m:rPr>
              <w:rPr>
                <w:rFonts w:ascii="Cambria Math" w:hAnsi="Cambria Math"/>
                <w:sz w:val="24"/>
              </w:rPr>
              <m:t>3</m:t>
            </m:r>
          </m:e>
        </m:rad>
      </m:oMath>
      <w:r>
        <w:rPr>
          <w:sz w:val="24"/>
          <w:szCs w:val="22"/>
        </w:rPr>
        <w:t>，则：</w:t>
      </w:r>
    </w:p>
    <w:p w:rsidR="00FF341B" w:rsidRDefault="0039404F">
      <w:pPr>
        <w:tabs>
          <w:tab w:val="left" w:pos="420"/>
        </w:tabs>
        <w:spacing w:line="420" w:lineRule="exact"/>
        <w:ind w:firstLineChars="250" w:firstLine="600"/>
        <w:rPr>
          <w:sz w:val="24"/>
          <w:szCs w:val="22"/>
        </w:rPr>
      </w:pPr>
      <w:r>
        <w:rPr>
          <w:sz w:val="24"/>
          <w:szCs w:val="22"/>
        </w:rPr>
        <w:t xml:space="preserve"> </w:t>
      </w:r>
      <w:r>
        <w:rPr>
          <w:rFonts w:hAnsi="宋体" w:hint="eastAsia"/>
          <w:i/>
          <w:sz w:val="24"/>
        </w:rPr>
        <w:t>u</w:t>
      </w:r>
      <w:r>
        <w:rPr>
          <w:rFonts w:hAnsi="宋体" w:hint="eastAsia"/>
          <w:sz w:val="24"/>
          <w:vertAlign w:val="subscript"/>
        </w:rPr>
        <w:t>1</w:t>
      </w:r>
      <w:r>
        <w:rPr>
          <w:sz w:val="24"/>
          <w:szCs w:val="22"/>
        </w:rPr>
        <w:t>＝</w:t>
      </w:r>
      <w:r>
        <w:rPr>
          <w:sz w:val="24"/>
          <w:szCs w:val="22"/>
        </w:rPr>
        <w:t>5%</w:t>
      </w:r>
      <m:oMath>
        <m:r>
          <m:rPr>
            <m:sty m:val="p"/>
          </m:rPr>
          <w:rPr>
            <w:rFonts w:ascii="Cambria Math" w:hAnsi="Cambria Math"/>
            <w:sz w:val="24"/>
            <w:szCs w:val="22"/>
          </w:rPr>
          <m:t>/</m:t>
        </m:r>
        <m:rad>
          <m:radPr>
            <m:degHide m:val="1"/>
            <m:ctrlPr>
              <w:rPr>
                <w:rFonts w:ascii="Cambria Math" w:hAnsi="Cambria Math"/>
                <w:sz w:val="24"/>
              </w:rPr>
            </m:ctrlPr>
          </m:radPr>
          <m:deg/>
          <m:e>
            <m:r>
              <w:rPr>
                <w:rFonts w:ascii="Cambria Math" w:hAnsi="Cambria Math"/>
                <w:sz w:val="24"/>
              </w:rPr>
              <m:t>3</m:t>
            </m:r>
          </m:e>
        </m:rad>
      </m:oMath>
      <w:r>
        <w:rPr>
          <w:sz w:val="24"/>
        </w:rPr>
        <w:t>=2.89%</w:t>
      </w:r>
      <w:r>
        <w:rPr>
          <w:sz w:val="24"/>
          <w:szCs w:val="22"/>
        </w:rPr>
        <w:t>。</w:t>
      </w:r>
    </w:p>
    <w:p w:rsidR="00FF341B" w:rsidRDefault="0039404F">
      <w:pPr>
        <w:adjustRightInd w:val="0"/>
        <w:snapToGrid w:val="0"/>
        <w:spacing w:line="420" w:lineRule="exact"/>
        <w:ind w:left="480"/>
        <w:rPr>
          <w:sz w:val="24"/>
        </w:rPr>
      </w:pPr>
      <w:r>
        <w:rPr>
          <w:rFonts w:hAnsi="宋体" w:hint="eastAsia"/>
          <w:sz w:val="24"/>
        </w:rPr>
        <w:t>2</w:t>
      </w:r>
      <w:r>
        <w:rPr>
          <w:rFonts w:hAnsi="宋体" w:hint="eastAsia"/>
          <w:sz w:val="24"/>
        </w:rPr>
        <w:t>）测量重复性</w:t>
      </w:r>
      <w:r>
        <w:rPr>
          <w:rFonts w:hAnsi="宋体"/>
          <w:sz w:val="24"/>
        </w:rPr>
        <w:t>引入</w:t>
      </w:r>
      <w:r>
        <w:rPr>
          <w:rFonts w:hAnsi="宋体" w:hint="eastAsia"/>
          <w:sz w:val="24"/>
        </w:rPr>
        <w:t>的相对标准不确定度</w:t>
      </w:r>
      <w:r>
        <w:rPr>
          <w:rFonts w:hAnsi="宋体" w:hint="eastAsia"/>
          <w:i/>
          <w:sz w:val="24"/>
        </w:rPr>
        <w:t>u</w:t>
      </w:r>
      <w:r>
        <w:rPr>
          <w:rFonts w:hAnsi="宋体"/>
          <w:sz w:val="24"/>
          <w:vertAlign w:val="subscript"/>
        </w:rPr>
        <w:t>2</w:t>
      </w:r>
      <w:r>
        <w:rPr>
          <w:rFonts w:hAnsi="宋体" w:hint="eastAsia"/>
          <w:sz w:val="24"/>
        </w:rPr>
        <w:t>。</w:t>
      </w:r>
    </w:p>
    <w:p w:rsidR="00FF341B" w:rsidRDefault="0039404F">
      <w:pPr>
        <w:tabs>
          <w:tab w:val="left" w:pos="420"/>
        </w:tabs>
        <w:spacing w:line="420" w:lineRule="exact"/>
        <w:ind w:firstLineChars="250" w:firstLine="600"/>
        <w:rPr>
          <w:sz w:val="24"/>
          <w:szCs w:val="22"/>
        </w:rPr>
      </w:pPr>
      <w:r>
        <w:rPr>
          <w:sz w:val="24"/>
          <w:szCs w:val="22"/>
        </w:rPr>
        <w:t>由被校高频电流局部放电测试仪线性度测量重复性引入的不确定度分量</w:t>
      </w:r>
      <w:r>
        <w:rPr>
          <w:rFonts w:hAnsi="宋体" w:hint="eastAsia"/>
          <w:i/>
          <w:sz w:val="24"/>
        </w:rPr>
        <w:t>u</w:t>
      </w:r>
      <w:r>
        <w:rPr>
          <w:rFonts w:hAnsi="宋体"/>
          <w:sz w:val="24"/>
          <w:vertAlign w:val="subscript"/>
        </w:rPr>
        <w:t>2</w:t>
      </w:r>
      <w:r>
        <w:rPr>
          <w:sz w:val="24"/>
          <w:szCs w:val="22"/>
        </w:rPr>
        <w:t>，用</w:t>
      </w:r>
      <w:r>
        <w:rPr>
          <w:sz w:val="24"/>
          <w:szCs w:val="22"/>
        </w:rPr>
        <w:t xml:space="preserve"> A </w:t>
      </w:r>
      <w:r>
        <w:rPr>
          <w:sz w:val="24"/>
          <w:szCs w:val="22"/>
        </w:rPr>
        <w:t>类不确定度评定。</w:t>
      </w:r>
    </w:p>
    <w:p w:rsidR="00FF341B" w:rsidRDefault="0039404F">
      <w:pPr>
        <w:tabs>
          <w:tab w:val="left" w:pos="420"/>
        </w:tabs>
        <w:spacing w:line="360" w:lineRule="auto"/>
        <w:ind w:leftChars="285" w:left="598"/>
        <w:rPr>
          <w:sz w:val="24"/>
          <w:szCs w:val="22"/>
        </w:rPr>
      </w:pPr>
      <w:r>
        <w:rPr>
          <w:sz w:val="24"/>
          <w:szCs w:val="22"/>
        </w:rPr>
        <w:t>对被校高频电流局部放电测试仪在</w:t>
      </w:r>
      <w:r>
        <w:rPr>
          <w:sz w:val="24"/>
          <w:szCs w:val="22"/>
        </w:rPr>
        <w:t>100pC</w:t>
      </w:r>
      <w:r>
        <w:rPr>
          <w:sz w:val="24"/>
          <w:szCs w:val="22"/>
        </w:rPr>
        <w:t>下进行</w:t>
      </w:r>
      <w:r>
        <w:rPr>
          <w:sz w:val="24"/>
          <w:szCs w:val="22"/>
        </w:rPr>
        <w:t xml:space="preserve"> 10 </w:t>
      </w:r>
      <w:r>
        <w:rPr>
          <w:sz w:val="24"/>
          <w:szCs w:val="22"/>
        </w:rPr>
        <w:t>次反复测量，数据如下</w:t>
      </w:r>
      <w:r>
        <w:rPr>
          <w:sz w:val="24"/>
        </w:rPr>
        <w:t>：</w:t>
      </w:r>
      <w:r>
        <w:rPr>
          <w:sz w:val="24"/>
          <w:szCs w:val="22"/>
        </w:rPr>
        <w:t>单位：</w:t>
      </w:r>
      <w:proofErr w:type="gramStart"/>
      <w:r>
        <w:rPr>
          <w:sz w:val="24"/>
          <w:szCs w:val="22"/>
        </w:rPr>
        <w:t>mV</w:t>
      </w:r>
      <w:proofErr w:type="gramEnd"/>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776"/>
        <w:gridCol w:w="776"/>
        <w:gridCol w:w="776"/>
        <w:gridCol w:w="776"/>
        <w:gridCol w:w="776"/>
        <w:gridCol w:w="776"/>
        <w:gridCol w:w="776"/>
        <w:gridCol w:w="776"/>
        <w:gridCol w:w="776"/>
        <w:gridCol w:w="776"/>
      </w:tblGrid>
      <w:tr w:rsidR="00FF341B">
        <w:trPr>
          <w:cantSplit/>
          <w:trHeight w:val="362"/>
          <w:jc w:val="center"/>
        </w:trPr>
        <w:tc>
          <w:tcPr>
            <w:tcW w:w="1286" w:type="dxa"/>
            <w:vAlign w:val="center"/>
          </w:tcPr>
          <w:p w:rsidR="00FF341B" w:rsidRDefault="0039404F">
            <w:pPr>
              <w:jc w:val="center"/>
              <w:rPr>
                <w:szCs w:val="21"/>
              </w:rPr>
            </w:pPr>
            <w:r>
              <w:rPr>
                <w:szCs w:val="21"/>
              </w:rPr>
              <w:t>测量序号</w:t>
            </w:r>
          </w:p>
        </w:tc>
        <w:tc>
          <w:tcPr>
            <w:tcW w:w="776" w:type="dxa"/>
            <w:vAlign w:val="center"/>
          </w:tcPr>
          <w:p w:rsidR="00FF341B" w:rsidRDefault="0039404F">
            <w:pPr>
              <w:jc w:val="center"/>
              <w:rPr>
                <w:szCs w:val="21"/>
              </w:rPr>
            </w:pPr>
            <w:r>
              <w:rPr>
                <w:szCs w:val="21"/>
              </w:rPr>
              <w:t>1</w:t>
            </w:r>
          </w:p>
        </w:tc>
        <w:tc>
          <w:tcPr>
            <w:tcW w:w="776" w:type="dxa"/>
            <w:vAlign w:val="center"/>
          </w:tcPr>
          <w:p w:rsidR="00FF341B" w:rsidRDefault="0039404F">
            <w:pPr>
              <w:jc w:val="center"/>
              <w:rPr>
                <w:szCs w:val="21"/>
              </w:rPr>
            </w:pPr>
            <w:r>
              <w:rPr>
                <w:szCs w:val="21"/>
              </w:rPr>
              <w:t>2</w:t>
            </w:r>
          </w:p>
        </w:tc>
        <w:tc>
          <w:tcPr>
            <w:tcW w:w="776" w:type="dxa"/>
            <w:vAlign w:val="center"/>
          </w:tcPr>
          <w:p w:rsidR="00FF341B" w:rsidRDefault="0039404F">
            <w:pPr>
              <w:jc w:val="center"/>
              <w:rPr>
                <w:szCs w:val="21"/>
              </w:rPr>
            </w:pPr>
            <w:r>
              <w:rPr>
                <w:szCs w:val="21"/>
              </w:rPr>
              <w:t>3</w:t>
            </w:r>
          </w:p>
        </w:tc>
        <w:tc>
          <w:tcPr>
            <w:tcW w:w="776" w:type="dxa"/>
            <w:vAlign w:val="center"/>
          </w:tcPr>
          <w:p w:rsidR="00FF341B" w:rsidRDefault="0039404F">
            <w:pPr>
              <w:jc w:val="center"/>
              <w:rPr>
                <w:szCs w:val="21"/>
              </w:rPr>
            </w:pPr>
            <w:r>
              <w:rPr>
                <w:szCs w:val="21"/>
              </w:rPr>
              <w:t>4</w:t>
            </w:r>
          </w:p>
        </w:tc>
        <w:tc>
          <w:tcPr>
            <w:tcW w:w="776" w:type="dxa"/>
            <w:vAlign w:val="center"/>
          </w:tcPr>
          <w:p w:rsidR="00FF341B" w:rsidRDefault="0039404F">
            <w:pPr>
              <w:jc w:val="center"/>
              <w:rPr>
                <w:szCs w:val="21"/>
              </w:rPr>
            </w:pPr>
            <w:r>
              <w:rPr>
                <w:szCs w:val="21"/>
              </w:rPr>
              <w:t>5</w:t>
            </w:r>
          </w:p>
        </w:tc>
        <w:tc>
          <w:tcPr>
            <w:tcW w:w="776" w:type="dxa"/>
            <w:vAlign w:val="center"/>
          </w:tcPr>
          <w:p w:rsidR="00FF341B" w:rsidRDefault="0039404F">
            <w:pPr>
              <w:jc w:val="center"/>
              <w:rPr>
                <w:szCs w:val="21"/>
              </w:rPr>
            </w:pPr>
            <w:r>
              <w:rPr>
                <w:szCs w:val="21"/>
              </w:rPr>
              <w:t>6</w:t>
            </w:r>
          </w:p>
        </w:tc>
        <w:tc>
          <w:tcPr>
            <w:tcW w:w="776" w:type="dxa"/>
            <w:vAlign w:val="center"/>
          </w:tcPr>
          <w:p w:rsidR="00FF341B" w:rsidRDefault="0039404F">
            <w:pPr>
              <w:jc w:val="center"/>
              <w:rPr>
                <w:szCs w:val="21"/>
              </w:rPr>
            </w:pPr>
            <w:r>
              <w:rPr>
                <w:szCs w:val="21"/>
              </w:rPr>
              <w:t>7</w:t>
            </w:r>
          </w:p>
        </w:tc>
        <w:tc>
          <w:tcPr>
            <w:tcW w:w="776" w:type="dxa"/>
            <w:vAlign w:val="center"/>
          </w:tcPr>
          <w:p w:rsidR="00FF341B" w:rsidRDefault="0039404F">
            <w:pPr>
              <w:jc w:val="center"/>
              <w:rPr>
                <w:szCs w:val="21"/>
              </w:rPr>
            </w:pPr>
            <w:r>
              <w:rPr>
                <w:szCs w:val="21"/>
              </w:rPr>
              <w:t>8</w:t>
            </w:r>
          </w:p>
        </w:tc>
        <w:tc>
          <w:tcPr>
            <w:tcW w:w="776" w:type="dxa"/>
            <w:vAlign w:val="center"/>
          </w:tcPr>
          <w:p w:rsidR="00FF341B" w:rsidRDefault="0039404F">
            <w:pPr>
              <w:jc w:val="center"/>
              <w:rPr>
                <w:szCs w:val="21"/>
              </w:rPr>
            </w:pPr>
            <w:r>
              <w:rPr>
                <w:szCs w:val="21"/>
              </w:rPr>
              <w:t>9</w:t>
            </w:r>
          </w:p>
        </w:tc>
        <w:tc>
          <w:tcPr>
            <w:tcW w:w="776" w:type="dxa"/>
            <w:vAlign w:val="center"/>
          </w:tcPr>
          <w:p w:rsidR="00FF341B" w:rsidRDefault="0039404F">
            <w:pPr>
              <w:jc w:val="center"/>
              <w:rPr>
                <w:szCs w:val="21"/>
              </w:rPr>
            </w:pPr>
            <w:r>
              <w:rPr>
                <w:szCs w:val="21"/>
              </w:rPr>
              <w:t>10</w:t>
            </w:r>
          </w:p>
        </w:tc>
      </w:tr>
      <w:tr w:rsidR="00FF341B">
        <w:trPr>
          <w:cantSplit/>
          <w:trHeight w:val="380"/>
          <w:jc w:val="center"/>
        </w:trPr>
        <w:tc>
          <w:tcPr>
            <w:tcW w:w="1286" w:type="dxa"/>
            <w:vAlign w:val="center"/>
          </w:tcPr>
          <w:p w:rsidR="00FF341B" w:rsidRDefault="0039404F">
            <w:pPr>
              <w:jc w:val="center"/>
              <w:rPr>
                <w:szCs w:val="21"/>
              </w:rPr>
            </w:pPr>
            <w:r>
              <w:rPr>
                <w:szCs w:val="21"/>
              </w:rPr>
              <w:t>被</w:t>
            </w:r>
            <w:proofErr w:type="gramStart"/>
            <w:r>
              <w:rPr>
                <w:szCs w:val="21"/>
              </w:rPr>
              <w:t>校显示</w:t>
            </w:r>
            <w:proofErr w:type="gramEnd"/>
            <w:r>
              <w:rPr>
                <w:szCs w:val="21"/>
              </w:rPr>
              <w:t>值</w:t>
            </w:r>
          </w:p>
        </w:tc>
        <w:tc>
          <w:tcPr>
            <w:tcW w:w="776" w:type="dxa"/>
            <w:vAlign w:val="center"/>
          </w:tcPr>
          <w:p w:rsidR="00FF341B" w:rsidRDefault="0039404F">
            <w:pPr>
              <w:jc w:val="center"/>
              <w:rPr>
                <w:szCs w:val="21"/>
              </w:rPr>
            </w:pPr>
            <w:r>
              <w:rPr>
                <w:szCs w:val="21"/>
              </w:rPr>
              <w:t>315</w:t>
            </w:r>
          </w:p>
        </w:tc>
        <w:tc>
          <w:tcPr>
            <w:tcW w:w="776" w:type="dxa"/>
            <w:vAlign w:val="center"/>
          </w:tcPr>
          <w:p w:rsidR="00FF341B" w:rsidRDefault="0039404F">
            <w:pPr>
              <w:jc w:val="center"/>
              <w:rPr>
                <w:szCs w:val="21"/>
              </w:rPr>
            </w:pPr>
            <w:r>
              <w:rPr>
                <w:szCs w:val="21"/>
              </w:rPr>
              <w:t>314</w:t>
            </w:r>
          </w:p>
        </w:tc>
        <w:tc>
          <w:tcPr>
            <w:tcW w:w="776" w:type="dxa"/>
            <w:vAlign w:val="center"/>
          </w:tcPr>
          <w:p w:rsidR="00FF341B" w:rsidRDefault="0039404F">
            <w:pPr>
              <w:jc w:val="center"/>
              <w:rPr>
                <w:szCs w:val="21"/>
              </w:rPr>
            </w:pPr>
            <w:r>
              <w:rPr>
                <w:szCs w:val="21"/>
              </w:rPr>
              <w:t>313</w:t>
            </w:r>
          </w:p>
        </w:tc>
        <w:tc>
          <w:tcPr>
            <w:tcW w:w="776" w:type="dxa"/>
            <w:vAlign w:val="center"/>
          </w:tcPr>
          <w:p w:rsidR="00FF341B" w:rsidRDefault="0039404F">
            <w:pPr>
              <w:jc w:val="center"/>
              <w:rPr>
                <w:szCs w:val="21"/>
              </w:rPr>
            </w:pPr>
            <w:r>
              <w:rPr>
                <w:szCs w:val="21"/>
              </w:rPr>
              <w:t>316</w:t>
            </w:r>
          </w:p>
        </w:tc>
        <w:tc>
          <w:tcPr>
            <w:tcW w:w="776" w:type="dxa"/>
            <w:vAlign w:val="center"/>
          </w:tcPr>
          <w:p w:rsidR="00FF341B" w:rsidRDefault="0039404F">
            <w:pPr>
              <w:jc w:val="center"/>
              <w:rPr>
                <w:szCs w:val="21"/>
              </w:rPr>
            </w:pPr>
            <w:r>
              <w:rPr>
                <w:szCs w:val="21"/>
              </w:rPr>
              <w:t>315</w:t>
            </w:r>
          </w:p>
        </w:tc>
        <w:tc>
          <w:tcPr>
            <w:tcW w:w="776" w:type="dxa"/>
            <w:vAlign w:val="center"/>
          </w:tcPr>
          <w:p w:rsidR="00FF341B" w:rsidRDefault="0039404F">
            <w:pPr>
              <w:jc w:val="center"/>
              <w:rPr>
                <w:szCs w:val="21"/>
              </w:rPr>
            </w:pPr>
            <w:r>
              <w:rPr>
                <w:szCs w:val="21"/>
              </w:rPr>
              <w:t>315</w:t>
            </w:r>
          </w:p>
        </w:tc>
        <w:tc>
          <w:tcPr>
            <w:tcW w:w="776" w:type="dxa"/>
            <w:vAlign w:val="center"/>
          </w:tcPr>
          <w:p w:rsidR="00FF341B" w:rsidRDefault="0039404F">
            <w:pPr>
              <w:jc w:val="center"/>
              <w:rPr>
                <w:szCs w:val="21"/>
              </w:rPr>
            </w:pPr>
            <w:r>
              <w:rPr>
                <w:szCs w:val="21"/>
              </w:rPr>
              <w:t>316</w:t>
            </w:r>
          </w:p>
        </w:tc>
        <w:tc>
          <w:tcPr>
            <w:tcW w:w="776" w:type="dxa"/>
            <w:vAlign w:val="center"/>
          </w:tcPr>
          <w:p w:rsidR="00FF341B" w:rsidRDefault="0039404F">
            <w:pPr>
              <w:jc w:val="center"/>
              <w:rPr>
                <w:szCs w:val="21"/>
              </w:rPr>
            </w:pPr>
            <w:r>
              <w:rPr>
                <w:szCs w:val="21"/>
              </w:rPr>
              <w:t>317</w:t>
            </w:r>
          </w:p>
        </w:tc>
        <w:tc>
          <w:tcPr>
            <w:tcW w:w="776" w:type="dxa"/>
            <w:vAlign w:val="center"/>
          </w:tcPr>
          <w:p w:rsidR="00FF341B" w:rsidRDefault="0039404F">
            <w:pPr>
              <w:jc w:val="center"/>
              <w:rPr>
                <w:szCs w:val="21"/>
              </w:rPr>
            </w:pPr>
            <w:r>
              <w:rPr>
                <w:szCs w:val="21"/>
              </w:rPr>
              <w:t>316</w:t>
            </w:r>
          </w:p>
        </w:tc>
        <w:tc>
          <w:tcPr>
            <w:tcW w:w="776" w:type="dxa"/>
            <w:vAlign w:val="center"/>
          </w:tcPr>
          <w:p w:rsidR="00FF341B" w:rsidRDefault="0039404F">
            <w:pPr>
              <w:jc w:val="center"/>
              <w:rPr>
                <w:szCs w:val="21"/>
              </w:rPr>
            </w:pPr>
            <w:r>
              <w:rPr>
                <w:szCs w:val="21"/>
              </w:rPr>
              <w:t>314</w:t>
            </w:r>
          </w:p>
        </w:tc>
      </w:tr>
    </w:tbl>
    <w:p w:rsidR="00FF341B" w:rsidRDefault="0039404F">
      <w:pPr>
        <w:spacing w:line="360" w:lineRule="auto"/>
      </w:pPr>
      <w:r>
        <w:rPr>
          <w:sz w:val="24"/>
        </w:rPr>
        <w:t>线性度测量结果的算术平均</w:t>
      </w:r>
      <w:r>
        <w:rPr>
          <w:position w:val="-6"/>
        </w:rPr>
        <w:object w:dxaOrig="196"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8pt" o:ole="">
            <v:imagedata r:id="rId16" o:title=""/>
          </v:shape>
          <o:OLEObject Type="Embed" ProgID="Equation.DSMT4" ShapeID="_x0000_i1025" DrawAspect="Content" ObjectID="_1736527259" r:id="rId17"/>
        </w:object>
      </w:r>
      <w:r>
        <w:rPr>
          <w:sz w:val="24"/>
        </w:rPr>
        <w:t>=</w:t>
      </w:r>
      <w:r>
        <w:rPr>
          <w:position w:val="-24"/>
          <w:sz w:val="24"/>
        </w:rPr>
        <w:object w:dxaOrig="305" w:dyaOrig="611">
          <v:shape id="_x0000_i1026" type="#_x0000_t75" style="width:15.25pt;height:30.55pt" o:ole="">
            <v:imagedata r:id="rId18" o:title=""/>
          </v:shape>
          <o:OLEObject Type="Embed" ProgID="Equation.3" ShapeID="_x0000_i1026" DrawAspect="Content" ObjectID="_1736527260" r:id="rId19"/>
        </w:object>
      </w:r>
      <w:r>
        <w:rPr>
          <w:sz w:val="24"/>
        </w:rPr>
        <w:t>(</w:t>
      </w:r>
      <w:r>
        <w:t>315</w:t>
      </w:r>
      <w:r>
        <w:rPr>
          <w:sz w:val="24"/>
        </w:rPr>
        <w:t>+</w:t>
      </w:r>
      <w:r>
        <w:t>314</w:t>
      </w:r>
      <w:r>
        <w:rPr>
          <w:sz w:val="24"/>
        </w:rPr>
        <w:t>+</w:t>
      </w:r>
      <w:r>
        <w:t>313</w:t>
      </w:r>
      <w:r>
        <w:rPr>
          <w:sz w:val="24"/>
        </w:rPr>
        <w:t>+</w:t>
      </w:r>
      <w:r>
        <w:t>316</w:t>
      </w:r>
      <w:r>
        <w:rPr>
          <w:sz w:val="24"/>
        </w:rPr>
        <w:t>+</w:t>
      </w:r>
      <w:r>
        <w:t>315</w:t>
      </w:r>
      <w:r>
        <w:rPr>
          <w:sz w:val="24"/>
        </w:rPr>
        <w:t>+</w:t>
      </w:r>
      <w:r>
        <w:t>315</w:t>
      </w:r>
      <w:r>
        <w:rPr>
          <w:sz w:val="24"/>
        </w:rPr>
        <w:t>+</w:t>
      </w:r>
      <w:r>
        <w:t>316</w:t>
      </w:r>
      <w:r>
        <w:rPr>
          <w:sz w:val="24"/>
        </w:rPr>
        <w:t>+</w:t>
      </w:r>
      <w:r>
        <w:t>317</w:t>
      </w:r>
      <w:r>
        <w:rPr>
          <w:sz w:val="24"/>
        </w:rPr>
        <w:t>+</w:t>
      </w:r>
      <w:r>
        <w:t>316</w:t>
      </w:r>
      <w:r>
        <w:rPr>
          <w:sz w:val="24"/>
        </w:rPr>
        <w:t>+</w:t>
      </w:r>
      <w:r>
        <w:t>314</w:t>
      </w:r>
      <w:r>
        <w:rPr>
          <w:sz w:val="24"/>
        </w:rPr>
        <w:t>)</w:t>
      </w:r>
    </w:p>
    <w:p w:rsidR="00FF341B" w:rsidRDefault="0039404F">
      <w:pPr>
        <w:spacing w:line="360" w:lineRule="auto"/>
        <w:jc w:val="left"/>
        <w:rPr>
          <w:sz w:val="22"/>
        </w:rPr>
      </w:pPr>
      <w:r>
        <w:rPr>
          <w:sz w:val="24"/>
        </w:rPr>
        <w:t>单次测量结果的标准不确定度</w:t>
      </w:r>
      <w:r>
        <w:rPr>
          <w:sz w:val="24"/>
        </w:rPr>
        <w:t xml:space="preserve">s= </w:t>
      </w:r>
      <w:r>
        <w:rPr>
          <w:position w:val="-30"/>
          <w:sz w:val="24"/>
        </w:rPr>
        <w:object w:dxaOrig="1822" w:dyaOrig="742">
          <v:shape id="_x0000_i1027" type="#_x0000_t75" style="width:91.1pt;height:37.1pt" o:ole="">
            <v:imagedata r:id="rId20" o:title=""/>
          </v:shape>
          <o:OLEObject Type="Embed" ProgID="Equation.3" ShapeID="_x0000_i1027" DrawAspect="Content" ObjectID="_1736527261" r:id="rId21"/>
        </w:object>
      </w:r>
      <w:r>
        <w:rPr>
          <w:sz w:val="24"/>
        </w:rPr>
        <w:t>=1.20mV</w:t>
      </w:r>
    </w:p>
    <w:p w:rsidR="00FF341B" w:rsidRDefault="0039404F">
      <w:pPr>
        <w:spacing w:line="360" w:lineRule="auto"/>
        <w:rPr>
          <w:sz w:val="24"/>
        </w:rPr>
      </w:pPr>
      <w:r>
        <w:rPr>
          <w:sz w:val="24"/>
        </w:rPr>
        <w:t>实际校准时以单次测量结果为最终测量结果，故</w:t>
      </w:r>
      <w:r>
        <w:rPr>
          <w:rFonts w:hAnsi="宋体" w:hint="eastAsia"/>
          <w:i/>
          <w:sz w:val="24"/>
        </w:rPr>
        <w:t>u</w:t>
      </w:r>
      <w:r>
        <w:rPr>
          <w:rFonts w:hAnsi="宋体"/>
          <w:sz w:val="24"/>
          <w:vertAlign w:val="subscript"/>
        </w:rPr>
        <w:t>2</w:t>
      </w:r>
      <w:r>
        <w:rPr>
          <w:sz w:val="24"/>
        </w:rPr>
        <w:t>＝</w:t>
      </w:r>
      <w:r>
        <w:rPr>
          <w:sz w:val="24"/>
        </w:rPr>
        <w:t>0.38%</w:t>
      </w:r>
    </w:p>
    <w:p w:rsidR="00FF341B" w:rsidRDefault="00FF341B">
      <w:pPr>
        <w:tabs>
          <w:tab w:val="left" w:pos="420"/>
        </w:tabs>
        <w:spacing w:before="120" w:after="120"/>
        <w:rPr>
          <w:sz w:val="24"/>
        </w:rPr>
      </w:pPr>
    </w:p>
    <w:p w:rsidR="00FF341B" w:rsidRDefault="0039404F">
      <w:pPr>
        <w:tabs>
          <w:tab w:val="left" w:pos="420"/>
        </w:tabs>
        <w:spacing w:before="120" w:after="120"/>
        <w:rPr>
          <w:sz w:val="24"/>
        </w:rPr>
      </w:pPr>
      <w:r>
        <w:rPr>
          <w:sz w:val="24"/>
        </w:rPr>
        <w:lastRenderedPageBreak/>
        <w:t>A.</w:t>
      </w:r>
      <w:r>
        <w:rPr>
          <w:rFonts w:hint="eastAsia"/>
          <w:sz w:val="24"/>
        </w:rPr>
        <w:t>1.4</w:t>
      </w:r>
      <w:r>
        <w:rPr>
          <w:rFonts w:hint="eastAsia"/>
          <w:sz w:val="24"/>
        </w:rPr>
        <w:t>合成</w:t>
      </w:r>
      <w:r>
        <w:rPr>
          <w:sz w:val="24"/>
        </w:rPr>
        <w:t>标准不确定度</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395"/>
        <w:gridCol w:w="3827"/>
        <w:gridCol w:w="1276"/>
        <w:gridCol w:w="1865"/>
      </w:tblGrid>
      <w:tr w:rsidR="00FF341B">
        <w:trPr>
          <w:trHeight w:val="613"/>
        </w:trPr>
        <w:tc>
          <w:tcPr>
            <w:tcW w:w="1265" w:type="dxa"/>
            <w:vAlign w:val="center"/>
          </w:tcPr>
          <w:p w:rsidR="00FF341B" w:rsidRDefault="0039404F">
            <w:pPr>
              <w:snapToGrid w:val="0"/>
              <w:jc w:val="center"/>
            </w:pPr>
            <w:r>
              <w:t>标准不确</w:t>
            </w:r>
          </w:p>
          <w:p w:rsidR="00FF341B" w:rsidRDefault="0039404F">
            <w:pPr>
              <w:snapToGrid w:val="0"/>
              <w:jc w:val="center"/>
            </w:pPr>
            <w:r>
              <w:t>定度分量</w:t>
            </w:r>
          </w:p>
        </w:tc>
        <w:tc>
          <w:tcPr>
            <w:tcW w:w="1395" w:type="dxa"/>
            <w:vAlign w:val="center"/>
          </w:tcPr>
          <w:p w:rsidR="00FF341B" w:rsidRDefault="0039404F">
            <w:pPr>
              <w:snapToGrid w:val="0"/>
              <w:jc w:val="center"/>
            </w:pPr>
            <w:r>
              <w:t>标准不确</w:t>
            </w:r>
          </w:p>
          <w:p w:rsidR="00FF341B" w:rsidRDefault="0039404F">
            <w:pPr>
              <w:snapToGrid w:val="0"/>
              <w:jc w:val="center"/>
            </w:pPr>
            <w:r>
              <w:t>定度分类</w:t>
            </w:r>
          </w:p>
        </w:tc>
        <w:tc>
          <w:tcPr>
            <w:tcW w:w="3827" w:type="dxa"/>
            <w:vAlign w:val="center"/>
          </w:tcPr>
          <w:p w:rsidR="00FF341B" w:rsidRDefault="0039404F">
            <w:pPr>
              <w:snapToGrid w:val="0"/>
              <w:jc w:val="center"/>
            </w:pPr>
            <w:r>
              <w:t>不确定度来源</w:t>
            </w:r>
          </w:p>
        </w:tc>
        <w:tc>
          <w:tcPr>
            <w:tcW w:w="1276" w:type="dxa"/>
            <w:vAlign w:val="center"/>
          </w:tcPr>
          <w:p w:rsidR="00FF341B" w:rsidRDefault="0039404F">
            <w:pPr>
              <w:snapToGrid w:val="0"/>
              <w:jc w:val="center"/>
            </w:pPr>
            <w:r>
              <w:t>测量结果</w:t>
            </w:r>
          </w:p>
          <w:p w:rsidR="00FF341B" w:rsidRDefault="0039404F">
            <w:pPr>
              <w:snapToGrid w:val="0"/>
              <w:jc w:val="center"/>
            </w:pPr>
            <w:r>
              <w:t>分布</w:t>
            </w:r>
          </w:p>
        </w:tc>
        <w:tc>
          <w:tcPr>
            <w:tcW w:w="1865" w:type="dxa"/>
            <w:vAlign w:val="center"/>
          </w:tcPr>
          <w:p w:rsidR="00FF341B" w:rsidRDefault="0039404F">
            <w:pPr>
              <w:snapToGrid w:val="0"/>
              <w:jc w:val="center"/>
            </w:pPr>
            <w:r>
              <w:t>标准不确定度分量</w:t>
            </w:r>
          </w:p>
        </w:tc>
      </w:tr>
      <w:tr w:rsidR="00FF341B">
        <w:trPr>
          <w:trHeight w:val="322"/>
        </w:trPr>
        <w:tc>
          <w:tcPr>
            <w:tcW w:w="1265" w:type="dxa"/>
            <w:vAlign w:val="center"/>
          </w:tcPr>
          <w:p w:rsidR="00FF341B" w:rsidRDefault="0039404F">
            <w:pPr>
              <w:jc w:val="center"/>
              <w:rPr>
                <w:szCs w:val="21"/>
                <w:vertAlign w:val="subscript"/>
              </w:rPr>
            </w:pPr>
            <w:r>
              <w:rPr>
                <w:rFonts w:hAnsi="宋体" w:hint="eastAsia"/>
                <w:i/>
                <w:sz w:val="24"/>
              </w:rPr>
              <w:t>u</w:t>
            </w:r>
            <w:r>
              <w:rPr>
                <w:rFonts w:hAnsi="宋体" w:hint="eastAsia"/>
                <w:sz w:val="24"/>
                <w:vertAlign w:val="subscript"/>
              </w:rPr>
              <w:t>1</w:t>
            </w:r>
          </w:p>
        </w:tc>
        <w:tc>
          <w:tcPr>
            <w:tcW w:w="1395" w:type="dxa"/>
            <w:vAlign w:val="center"/>
          </w:tcPr>
          <w:p w:rsidR="00FF341B" w:rsidRDefault="0039404F">
            <w:pPr>
              <w:jc w:val="center"/>
              <w:rPr>
                <w:szCs w:val="21"/>
              </w:rPr>
            </w:pPr>
            <w:r>
              <w:rPr>
                <w:szCs w:val="21"/>
              </w:rPr>
              <w:t>B</w:t>
            </w:r>
          </w:p>
        </w:tc>
        <w:tc>
          <w:tcPr>
            <w:tcW w:w="3827" w:type="dxa"/>
            <w:vAlign w:val="center"/>
          </w:tcPr>
          <w:p w:rsidR="00FF341B" w:rsidRDefault="0039404F">
            <w:pPr>
              <w:jc w:val="center"/>
              <w:rPr>
                <w:szCs w:val="21"/>
              </w:rPr>
            </w:pPr>
            <w:r>
              <w:rPr>
                <w:szCs w:val="21"/>
              </w:rPr>
              <w:t>局部放电</w:t>
            </w:r>
            <w:proofErr w:type="gramStart"/>
            <w:r>
              <w:rPr>
                <w:szCs w:val="21"/>
              </w:rPr>
              <w:t>校准器</w:t>
            </w:r>
            <w:proofErr w:type="gramEnd"/>
            <w:r>
              <w:rPr>
                <w:szCs w:val="21"/>
              </w:rPr>
              <w:t>不准</w:t>
            </w:r>
          </w:p>
        </w:tc>
        <w:tc>
          <w:tcPr>
            <w:tcW w:w="1276" w:type="dxa"/>
            <w:vAlign w:val="center"/>
          </w:tcPr>
          <w:p w:rsidR="00FF341B" w:rsidRDefault="0039404F">
            <w:pPr>
              <w:jc w:val="center"/>
              <w:rPr>
                <w:szCs w:val="21"/>
              </w:rPr>
            </w:pPr>
            <w:r>
              <w:rPr>
                <w:szCs w:val="21"/>
              </w:rPr>
              <w:t>均匀</w:t>
            </w:r>
          </w:p>
        </w:tc>
        <w:tc>
          <w:tcPr>
            <w:tcW w:w="1865" w:type="dxa"/>
            <w:vAlign w:val="center"/>
          </w:tcPr>
          <w:p w:rsidR="00FF341B" w:rsidRDefault="0039404F">
            <w:pPr>
              <w:jc w:val="center"/>
              <w:rPr>
                <w:sz w:val="24"/>
              </w:rPr>
            </w:pPr>
            <w:r>
              <w:rPr>
                <w:sz w:val="24"/>
              </w:rPr>
              <w:t>2.89%</w:t>
            </w:r>
          </w:p>
        </w:tc>
      </w:tr>
      <w:tr w:rsidR="00FF341B">
        <w:trPr>
          <w:trHeight w:val="277"/>
        </w:trPr>
        <w:tc>
          <w:tcPr>
            <w:tcW w:w="1265" w:type="dxa"/>
            <w:vAlign w:val="center"/>
          </w:tcPr>
          <w:p w:rsidR="00FF341B" w:rsidRDefault="0039404F">
            <w:pPr>
              <w:jc w:val="center"/>
              <w:rPr>
                <w:szCs w:val="21"/>
                <w:vertAlign w:val="subscript"/>
              </w:rPr>
            </w:pPr>
            <w:r>
              <w:rPr>
                <w:rFonts w:hAnsi="宋体" w:hint="eastAsia"/>
                <w:i/>
                <w:sz w:val="24"/>
              </w:rPr>
              <w:t>u</w:t>
            </w:r>
            <w:r>
              <w:rPr>
                <w:rFonts w:hAnsi="宋体"/>
                <w:sz w:val="24"/>
                <w:vertAlign w:val="subscript"/>
              </w:rPr>
              <w:t>2</w:t>
            </w:r>
          </w:p>
        </w:tc>
        <w:tc>
          <w:tcPr>
            <w:tcW w:w="1395" w:type="dxa"/>
            <w:vAlign w:val="center"/>
          </w:tcPr>
          <w:p w:rsidR="00FF341B" w:rsidRDefault="0039404F">
            <w:pPr>
              <w:jc w:val="center"/>
              <w:rPr>
                <w:szCs w:val="21"/>
              </w:rPr>
            </w:pPr>
            <w:r>
              <w:rPr>
                <w:szCs w:val="21"/>
              </w:rPr>
              <w:t>A</w:t>
            </w:r>
          </w:p>
        </w:tc>
        <w:tc>
          <w:tcPr>
            <w:tcW w:w="3827" w:type="dxa"/>
            <w:vAlign w:val="center"/>
          </w:tcPr>
          <w:p w:rsidR="00FF341B" w:rsidRDefault="0039404F">
            <w:pPr>
              <w:jc w:val="center"/>
              <w:rPr>
                <w:szCs w:val="21"/>
              </w:rPr>
            </w:pPr>
            <w:r>
              <w:rPr>
                <w:szCs w:val="21"/>
              </w:rPr>
              <w:t>测量结果重复性</w:t>
            </w:r>
          </w:p>
        </w:tc>
        <w:tc>
          <w:tcPr>
            <w:tcW w:w="1276" w:type="dxa"/>
            <w:vAlign w:val="center"/>
          </w:tcPr>
          <w:p w:rsidR="00FF341B" w:rsidRDefault="0039404F">
            <w:pPr>
              <w:jc w:val="center"/>
              <w:rPr>
                <w:szCs w:val="21"/>
              </w:rPr>
            </w:pPr>
            <w:r>
              <w:rPr>
                <w:szCs w:val="21"/>
              </w:rPr>
              <w:t>正态</w:t>
            </w:r>
          </w:p>
        </w:tc>
        <w:tc>
          <w:tcPr>
            <w:tcW w:w="1865" w:type="dxa"/>
            <w:vAlign w:val="center"/>
          </w:tcPr>
          <w:p w:rsidR="00FF341B" w:rsidRDefault="0039404F">
            <w:pPr>
              <w:jc w:val="center"/>
              <w:rPr>
                <w:sz w:val="24"/>
              </w:rPr>
            </w:pPr>
            <w:r>
              <w:rPr>
                <w:sz w:val="24"/>
              </w:rPr>
              <w:t>0.38%</w:t>
            </w:r>
          </w:p>
        </w:tc>
      </w:tr>
    </w:tbl>
    <w:p w:rsidR="00FF341B" w:rsidRDefault="00FF341B">
      <w:pPr>
        <w:spacing w:line="274" w:lineRule="exact"/>
        <w:ind w:left="280"/>
        <w:rPr>
          <w:rFonts w:eastAsia="黑体"/>
          <w:sz w:val="24"/>
        </w:rPr>
      </w:pPr>
    </w:p>
    <w:p w:rsidR="00FF341B" w:rsidRDefault="0039404F">
      <w:pPr>
        <w:tabs>
          <w:tab w:val="left" w:pos="420"/>
        </w:tabs>
        <w:spacing w:before="120" w:after="120"/>
        <w:rPr>
          <w:sz w:val="24"/>
        </w:rPr>
      </w:pPr>
      <w:r>
        <w:rPr>
          <w:sz w:val="24"/>
        </w:rPr>
        <w:t>经过分析不确定度的来源</w:t>
      </w:r>
      <w:r>
        <w:rPr>
          <w:sz w:val="24"/>
        </w:rPr>
        <w:t>,</w:t>
      </w:r>
      <w:r>
        <w:rPr>
          <w:sz w:val="24"/>
        </w:rPr>
        <w:t>其各分量互为独立量</w:t>
      </w:r>
      <w:r>
        <w:rPr>
          <w:sz w:val="24"/>
        </w:rPr>
        <w:t>,</w:t>
      </w:r>
      <w:r>
        <w:rPr>
          <w:sz w:val="24"/>
        </w:rPr>
        <w:t>则</w:t>
      </w:r>
    </w:p>
    <w:p w:rsidR="00FF341B" w:rsidRDefault="0039404F">
      <w:pPr>
        <w:spacing w:line="360" w:lineRule="auto"/>
        <w:rPr>
          <w:sz w:val="24"/>
        </w:rPr>
      </w:pPr>
      <w:proofErr w:type="spellStart"/>
      <w:r>
        <w:rPr>
          <w:i/>
          <w:sz w:val="24"/>
        </w:rPr>
        <w:t>u</w:t>
      </w:r>
      <w:r>
        <w:rPr>
          <w:sz w:val="24"/>
          <w:vertAlign w:val="subscript"/>
        </w:rPr>
        <w:t>crel</w:t>
      </w:r>
      <w:proofErr w:type="spellEnd"/>
      <w:r>
        <w:rPr>
          <w:sz w:val="24"/>
        </w:rPr>
        <w:t>＝</w:t>
      </w:r>
      <m:oMath>
        <m:rad>
          <m:radPr>
            <m:degHide m:val="1"/>
            <m:ctrlPr>
              <w:rPr>
                <w:rFonts w:ascii="Cambria Math" w:hAnsi="Cambria Math"/>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e>
        </m:rad>
        <m:r>
          <w:rPr>
            <w:rFonts w:ascii="Cambria Math" w:hAnsi="Cambria Math"/>
            <w:sz w:val="24"/>
          </w:rPr>
          <m:t>=</m:t>
        </m:r>
      </m:oMath>
      <w:r>
        <w:rPr>
          <w:sz w:val="24"/>
        </w:rPr>
        <w:t>2.9%</w:t>
      </w:r>
    </w:p>
    <w:p w:rsidR="00FF341B" w:rsidRDefault="0039404F">
      <w:pPr>
        <w:spacing w:line="420" w:lineRule="exact"/>
        <w:rPr>
          <w:sz w:val="24"/>
        </w:rPr>
      </w:pPr>
      <w:r>
        <w:rPr>
          <w:sz w:val="24"/>
        </w:rPr>
        <w:t>A.</w:t>
      </w:r>
      <w:r>
        <w:rPr>
          <w:rFonts w:hint="eastAsia"/>
          <w:sz w:val="24"/>
        </w:rPr>
        <w:t>1.5</w:t>
      </w:r>
      <w:r>
        <w:rPr>
          <w:sz w:val="24"/>
        </w:rPr>
        <w:t xml:space="preserve"> </w:t>
      </w:r>
      <w:r>
        <w:rPr>
          <w:sz w:val="24"/>
        </w:rPr>
        <w:t>扩展不确定度计算</w:t>
      </w:r>
    </w:p>
    <w:p w:rsidR="00FF341B" w:rsidRDefault="0039404F">
      <w:pPr>
        <w:spacing w:line="420" w:lineRule="exact"/>
        <w:ind w:left="480"/>
        <w:rPr>
          <w:sz w:val="24"/>
        </w:rPr>
      </w:pPr>
      <w:r>
        <w:rPr>
          <w:sz w:val="24"/>
        </w:rPr>
        <w:t>取包含因子</w:t>
      </w:r>
      <w:r>
        <w:rPr>
          <w:i/>
          <w:sz w:val="24"/>
        </w:rPr>
        <w:t>k</w:t>
      </w:r>
      <w:r>
        <w:rPr>
          <w:sz w:val="24"/>
        </w:rPr>
        <w:t>=2</w:t>
      </w:r>
      <w:r>
        <w:rPr>
          <w:sz w:val="24"/>
        </w:rPr>
        <w:t>，则</w:t>
      </w:r>
    </w:p>
    <w:bookmarkEnd w:id="67"/>
    <w:p w:rsidR="00FF341B" w:rsidRDefault="0039404F">
      <w:pPr>
        <w:spacing w:line="420" w:lineRule="exact"/>
        <w:jc w:val="center"/>
        <w:rPr>
          <w:sz w:val="24"/>
        </w:rPr>
      </w:pPr>
      <w:proofErr w:type="spellStart"/>
      <w:r>
        <w:rPr>
          <w:i/>
          <w:sz w:val="24"/>
        </w:rPr>
        <w:t>U</w:t>
      </w:r>
      <w:r>
        <w:rPr>
          <w:sz w:val="24"/>
          <w:vertAlign w:val="subscript"/>
        </w:rPr>
        <w:t>rel</w:t>
      </w:r>
      <w:proofErr w:type="spellEnd"/>
      <w:r>
        <w:rPr>
          <w:sz w:val="24"/>
        </w:rPr>
        <w:t>=</w:t>
      </w:r>
      <w:proofErr w:type="spellStart"/>
      <w:r>
        <w:rPr>
          <w:i/>
          <w:sz w:val="24"/>
        </w:rPr>
        <w:t>k</w:t>
      </w:r>
      <w:r>
        <w:rPr>
          <w:sz w:val="24"/>
        </w:rPr>
        <w:t>×</w:t>
      </w:r>
      <w:r>
        <w:rPr>
          <w:i/>
          <w:sz w:val="24"/>
        </w:rPr>
        <w:t>u</w:t>
      </w:r>
      <w:r>
        <w:rPr>
          <w:sz w:val="24"/>
          <w:vertAlign w:val="subscript"/>
        </w:rPr>
        <w:t>crel</w:t>
      </w:r>
      <w:proofErr w:type="spellEnd"/>
      <w:r>
        <w:rPr>
          <w:sz w:val="24"/>
        </w:rPr>
        <w:t>=2×2.9%=5.8%</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A.</w:t>
      </w:r>
      <w:r>
        <w:rPr>
          <w:rFonts w:ascii="Times New Roman" w:eastAsiaTheme="minorEastAsia" w:hAnsi="Times New Roman" w:hint="eastAsia"/>
          <w:b w:val="0"/>
          <w:bCs/>
        </w:rPr>
        <w:t>2</w:t>
      </w:r>
      <w:r>
        <w:rPr>
          <w:rFonts w:ascii="Times New Roman" w:eastAsiaTheme="minorEastAsia" w:hAnsi="Times New Roman"/>
          <w:b w:val="0"/>
          <w:bCs/>
        </w:rPr>
        <w:t xml:space="preserve"> </w:t>
      </w:r>
      <w:r>
        <w:rPr>
          <w:rFonts w:ascii="Times New Roman" w:eastAsiaTheme="minorEastAsia" w:hAnsi="Times New Roman" w:hint="eastAsia"/>
          <w:b w:val="0"/>
          <w:bCs/>
        </w:rPr>
        <w:t>传输阻抗</w:t>
      </w:r>
      <w:r>
        <w:rPr>
          <w:rFonts w:ascii="Times New Roman" w:eastAsiaTheme="minorEastAsia" w:hAnsi="Times New Roman"/>
          <w:b w:val="0"/>
          <w:bCs/>
        </w:rPr>
        <w:t>测量不确定度评定</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A.</w:t>
      </w:r>
      <w:r>
        <w:rPr>
          <w:rFonts w:ascii="Times New Roman" w:eastAsiaTheme="minorEastAsia" w:hAnsi="Times New Roman" w:hint="eastAsia"/>
          <w:b w:val="0"/>
          <w:bCs/>
        </w:rPr>
        <w:t>2.1</w:t>
      </w:r>
      <w:r>
        <w:rPr>
          <w:rFonts w:ascii="Times New Roman" w:eastAsiaTheme="minorEastAsia" w:hAnsi="Times New Roman"/>
          <w:b w:val="0"/>
          <w:bCs/>
        </w:rPr>
        <w:t xml:space="preserve"> </w:t>
      </w:r>
      <w:r>
        <w:rPr>
          <w:rFonts w:ascii="Times New Roman" w:eastAsiaTheme="minorEastAsia" w:hAnsi="Times New Roman"/>
          <w:b w:val="0"/>
          <w:bCs/>
        </w:rPr>
        <w:t>测量模型</w:t>
      </w:r>
    </w:p>
    <w:p w:rsidR="00FF341B" w:rsidRDefault="0039404F">
      <w:pPr>
        <w:wordWrap w:val="0"/>
        <w:spacing w:line="360" w:lineRule="auto"/>
        <w:jc w:val="right"/>
        <w:rPr>
          <w:color w:val="000000" w:themeColor="text1"/>
          <w:sz w:val="28"/>
          <w:szCs w:val="32"/>
        </w:rPr>
      </w:pPr>
      <m:oMath>
        <m:r>
          <w:rPr>
            <w:rFonts w:ascii="Cambria Math" w:hAnsi="Cambria Math"/>
            <w:color w:val="000000" w:themeColor="text1"/>
            <w:sz w:val="24"/>
            <w:szCs w:val="32"/>
          </w:rPr>
          <m:t>Z(f)=</m:t>
        </m:r>
        <m:f>
          <m:fPr>
            <m:ctrlPr>
              <w:rPr>
                <w:rFonts w:ascii="Cambria Math" w:hAnsi="Cambria Math"/>
                <w:color w:val="000000"/>
                <w:sz w:val="24"/>
                <w:szCs w:val="32"/>
              </w:rPr>
            </m:ctrlPr>
          </m:fPr>
          <m:num>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2</m:t>
                </m:r>
              </m:sub>
            </m:sSub>
            <m:r>
              <w:rPr>
                <w:rFonts w:ascii="Cambria Math" w:eastAsia="MS Mincho" w:hAnsi="Cambria Math"/>
                <w:color w:val="000000"/>
                <w:sz w:val="24"/>
                <w:szCs w:val="32"/>
              </w:rPr>
              <m:t>(f)</m:t>
            </m:r>
          </m:num>
          <m:den>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1</m:t>
                </m:r>
              </m:sub>
            </m:sSub>
            <m:r>
              <w:rPr>
                <w:rFonts w:ascii="Cambria Math" w:eastAsia="MS Mincho" w:hAnsi="Cambria Math"/>
                <w:color w:val="000000"/>
                <w:sz w:val="24"/>
                <w:szCs w:val="32"/>
              </w:rPr>
              <m:t>(f)</m:t>
            </m:r>
          </m:den>
        </m:f>
        <m:r>
          <w:rPr>
            <w:rFonts w:ascii="Cambria Math" w:hAnsi="Cambria Math"/>
            <w:color w:val="000000"/>
            <w:sz w:val="24"/>
            <w:szCs w:val="32"/>
          </w:rPr>
          <m:t>×</m:t>
        </m:r>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R</m:t>
            </m:r>
          </m:e>
          <m:sub>
            <m:r>
              <w:rPr>
                <w:rFonts w:ascii="Cambria Math" w:eastAsia="MS Mincho" w:hAnsi="Cambria Math"/>
                <w:color w:val="000000"/>
                <w:sz w:val="24"/>
                <w:szCs w:val="32"/>
              </w:rPr>
              <m:t xml:space="preserve">o  </m:t>
            </m:r>
          </m:sub>
        </m:sSub>
      </m:oMath>
      <w:r>
        <w:rPr>
          <w:rFonts w:hint="eastAsia"/>
          <w:color w:val="000000"/>
          <w:sz w:val="24"/>
          <w:szCs w:val="32"/>
        </w:rPr>
        <w:t xml:space="preserve">                            </w:t>
      </w:r>
      <w:r>
        <w:rPr>
          <w:rFonts w:hAnsi="宋体" w:hint="eastAsia"/>
          <w:sz w:val="24"/>
        </w:rPr>
        <w:t>（</w:t>
      </w:r>
      <w:r>
        <w:rPr>
          <w:rFonts w:hAnsi="宋体" w:hint="eastAsia"/>
          <w:sz w:val="24"/>
        </w:rPr>
        <w:t>A.2</w:t>
      </w:r>
      <w:r>
        <w:rPr>
          <w:rFonts w:hAnsi="宋体" w:hint="eastAsia"/>
          <w:sz w:val="24"/>
        </w:rPr>
        <w:t>）</w:t>
      </w:r>
    </w:p>
    <w:p w:rsidR="00FF341B" w:rsidRDefault="0039404F">
      <w:pPr>
        <w:spacing w:line="360" w:lineRule="auto"/>
        <w:rPr>
          <w:color w:val="000000"/>
          <w:sz w:val="24"/>
        </w:rPr>
      </w:pPr>
      <w:r>
        <w:rPr>
          <w:color w:val="000000"/>
          <w:sz w:val="24"/>
        </w:rPr>
        <w:t>式中：</w:t>
      </w:r>
    </w:p>
    <w:p w:rsidR="00FF341B" w:rsidRDefault="0039404F" w:rsidP="00487291">
      <w:pPr>
        <w:snapToGrid w:val="0"/>
        <w:spacing w:line="360" w:lineRule="auto"/>
        <w:ind w:firstLineChars="59" w:firstLine="142"/>
        <w:rPr>
          <w:rFonts w:eastAsiaTheme="majorEastAsia"/>
          <w:color w:val="000000"/>
          <w:sz w:val="24"/>
        </w:rPr>
      </w:pPr>
      <m:oMath>
        <m:r>
          <w:rPr>
            <w:rFonts w:ascii="Cambria Math" w:hAnsi="Cambria Math"/>
            <w:color w:val="000000" w:themeColor="text1"/>
            <w:sz w:val="24"/>
            <w:szCs w:val="32"/>
          </w:rPr>
          <m:t>Z(f)</m:t>
        </m:r>
      </m:oMath>
      <w:r>
        <w:rPr>
          <w:rFonts w:eastAsiaTheme="majorEastAsia"/>
          <w:color w:val="000000" w:themeColor="text1"/>
          <w:sz w:val="24"/>
        </w:rPr>
        <w:tab/>
        <w:t>——</w:t>
      </w:r>
      <w:r>
        <w:rPr>
          <w:rFonts w:eastAsiaTheme="majorEastAsia"/>
          <w:color w:val="000000" w:themeColor="text1"/>
          <w:sz w:val="24"/>
        </w:rPr>
        <w:t>输入正弦信号频率</w:t>
      </w:r>
      <w:r>
        <w:rPr>
          <w:noProof/>
          <w:position w:val="-10"/>
          <w:sz w:val="24"/>
        </w:rPr>
        <w:drawing>
          <wp:inline distT="0" distB="0" distL="0" distR="0">
            <wp:extent cx="148590" cy="201930"/>
            <wp:effectExtent l="19050" t="0" r="381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15" cstate="print"/>
                    <a:srcRect/>
                    <a:stretch>
                      <a:fillRect/>
                    </a:stretch>
                  </pic:blipFill>
                  <pic:spPr>
                    <a:xfrm>
                      <a:off x="0" y="0"/>
                      <a:ext cx="148590" cy="201930"/>
                    </a:xfrm>
                    <a:prstGeom prst="rect">
                      <a:avLst/>
                    </a:prstGeom>
                    <a:noFill/>
                    <a:ln w="9525">
                      <a:noFill/>
                      <a:miter lim="800000"/>
                      <a:headEnd/>
                      <a:tailEnd/>
                    </a:ln>
                  </pic:spPr>
                </pic:pic>
              </a:graphicData>
            </a:graphic>
          </wp:inline>
        </w:drawing>
      </w:r>
      <w:r>
        <w:rPr>
          <w:rFonts w:eastAsiaTheme="majorEastAsia"/>
          <w:color w:val="000000" w:themeColor="text1"/>
          <w:sz w:val="24"/>
        </w:rPr>
        <w:t>下的传输阻抗值，</w:t>
      </w:r>
      <w:r>
        <w:rPr>
          <w:rFonts w:eastAsiaTheme="majorEastAsia"/>
          <w:color w:val="000000" w:themeColor="text1"/>
          <w:sz w:val="24"/>
        </w:rPr>
        <w:t>mV/mA</w:t>
      </w:r>
      <w:r>
        <w:rPr>
          <w:rFonts w:eastAsiaTheme="majorEastAsia"/>
          <w:color w:val="000000"/>
          <w:sz w:val="24"/>
        </w:rPr>
        <w:t>；</w:t>
      </w:r>
    </w:p>
    <w:p w:rsidR="00FF341B" w:rsidRDefault="00DB0733" w:rsidP="00487291">
      <w:pPr>
        <w:snapToGrid w:val="0"/>
        <w:spacing w:line="360" w:lineRule="auto"/>
        <w:ind w:firstLineChars="59" w:firstLine="142"/>
        <w:rPr>
          <w:rFonts w:eastAsiaTheme="majorEastAsia"/>
          <w:color w:val="000000"/>
          <w:sz w:val="24"/>
        </w:rPr>
      </w:pP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R</m:t>
            </m:r>
          </m:e>
          <m:sub>
            <m:r>
              <w:rPr>
                <w:rFonts w:ascii="Cambria Math" w:eastAsia="MS Mincho" w:hAnsi="Cambria Math"/>
                <w:color w:val="000000"/>
                <w:sz w:val="24"/>
                <w:szCs w:val="32"/>
              </w:rPr>
              <m:t>o</m:t>
            </m:r>
          </m:sub>
        </m:sSub>
      </m:oMath>
      <w:r w:rsidR="0039404F">
        <w:rPr>
          <w:rFonts w:eastAsiaTheme="majorEastAsia"/>
          <w:color w:val="000000"/>
          <w:sz w:val="24"/>
        </w:rPr>
        <w:tab/>
      </w:r>
      <w:r w:rsidR="0039404F">
        <w:rPr>
          <w:rFonts w:eastAsiaTheme="majorEastAsia"/>
          <w:color w:val="000000"/>
          <w:sz w:val="24"/>
        </w:rPr>
        <w:tab/>
      </w:r>
      <w:r w:rsidR="0039404F">
        <w:rPr>
          <w:rFonts w:eastAsiaTheme="majorEastAsia"/>
          <w:color w:val="000000" w:themeColor="text1"/>
          <w:sz w:val="24"/>
        </w:rPr>
        <w:t>——</w:t>
      </w:r>
      <w:r w:rsidR="0039404F">
        <w:rPr>
          <w:rFonts w:eastAsiaTheme="majorEastAsia"/>
          <w:color w:val="000000" w:themeColor="text1"/>
          <w:sz w:val="24"/>
        </w:rPr>
        <w:t>无感电阻，</w:t>
      </w:r>
      <w:r w:rsidR="0039404F">
        <w:rPr>
          <w:rFonts w:eastAsiaTheme="majorEastAsia"/>
          <w:color w:val="000000" w:themeColor="text1"/>
          <w:sz w:val="24"/>
        </w:rPr>
        <w:t>Ω</w:t>
      </w:r>
      <w:r w:rsidR="0039404F">
        <w:rPr>
          <w:rFonts w:eastAsiaTheme="majorEastAsia"/>
          <w:color w:val="000000"/>
          <w:sz w:val="24"/>
        </w:rPr>
        <w:t>；</w:t>
      </w:r>
      <w:r w:rsidR="0039404F">
        <w:rPr>
          <w:rFonts w:eastAsiaTheme="majorEastAsia" w:hint="eastAsia"/>
          <w:color w:val="000000"/>
          <w:sz w:val="24"/>
        </w:rPr>
        <w:t xml:space="preserve"> </w:t>
      </w:r>
    </w:p>
    <w:p w:rsidR="00FF341B" w:rsidRDefault="00DB0733" w:rsidP="00487291">
      <w:pPr>
        <w:snapToGrid w:val="0"/>
        <w:spacing w:line="360" w:lineRule="auto"/>
        <w:ind w:firstLineChars="59" w:firstLine="142"/>
        <w:rPr>
          <w:rFonts w:eastAsiaTheme="majorEastAsia"/>
          <w:color w:val="000000"/>
          <w:sz w:val="24"/>
          <w:vertAlign w:val="subscript"/>
        </w:rPr>
      </w:pP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2</m:t>
            </m:r>
          </m:sub>
        </m:sSub>
        <m:r>
          <w:rPr>
            <w:rFonts w:ascii="Cambria Math" w:eastAsia="MS Mincho" w:hAnsi="Cambria Math"/>
            <w:color w:val="000000"/>
            <w:sz w:val="24"/>
            <w:szCs w:val="32"/>
          </w:rPr>
          <m:t>(f)</m:t>
        </m:r>
      </m:oMath>
      <w:r w:rsidR="0039404F">
        <w:rPr>
          <w:rFonts w:eastAsiaTheme="majorEastAsia"/>
          <w:color w:val="000000" w:themeColor="text1"/>
          <w:sz w:val="24"/>
        </w:rPr>
        <w:tab/>
        <w:t>——</w:t>
      </w:r>
      <w:r w:rsidR="0039404F">
        <w:rPr>
          <w:rFonts w:eastAsiaTheme="majorEastAsia"/>
          <w:color w:val="000000" w:themeColor="text1"/>
          <w:sz w:val="24"/>
        </w:rPr>
        <w:t>输入正弦信号频率</w:t>
      </w:r>
      <w:r w:rsidR="0039404F">
        <w:rPr>
          <w:noProof/>
          <w:position w:val="-10"/>
          <w:sz w:val="24"/>
        </w:rPr>
        <w:drawing>
          <wp:inline distT="0" distB="0" distL="0" distR="0">
            <wp:extent cx="148590" cy="201930"/>
            <wp:effectExtent l="19050" t="0" r="381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noChangeArrowheads="1"/>
                    </pic:cNvPicPr>
                  </pic:nvPicPr>
                  <pic:blipFill>
                    <a:blip r:embed="rId15" cstate="print"/>
                    <a:srcRect/>
                    <a:stretch>
                      <a:fillRect/>
                    </a:stretch>
                  </pic:blipFill>
                  <pic:spPr>
                    <a:xfrm>
                      <a:off x="0" y="0"/>
                      <a:ext cx="148590" cy="201930"/>
                    </a:xfrm>
                    <a:prstGeom prst="rect">
                      <a:avLst/>
                    </a:prstGeom>
                    <a:noFill/>
                    <a:ln w="9525">
                      <a:noFill/>
                      <a:miter lim="800000"/>
                      <a:headEnd/>
                      <a:tailEnd/>
                    </a:ln>
                  </pic:spPr>
                </pic:pic>
              </a:graphicData>
            </a:graphic>
          </wp:inline>
        </w:drawing>
      </w:r>
      <w:r w:rsidR="0039404F">
        <w:rPr>
          <w:rFonts w:eastAsiaTheme="majorEastAsia"/>
          <w:color w:val="000000" w:themeColor="text1"/>
          <w:sz w:val="24"/>
        </w:rPr>
        <w:t>下被检传感器的输出电压，</w:t>
      </w:r>
      <w:r w:rsidR="0039404F">
        <w:rPr>
          <w:rFonts w:eastAsiaTheme="majorEastAsia"/>
          <w:color w:val="000000" w:themeColor="text1"/>
          <w:sz w:val="24"/>
        </w:rPr>
        <w:t>mV</w:t>
      </w:r>
      <w:r w:rsidR="0039404F">
        <w:rPr>
          <w:rFonts w:eastAsiaTheme="majorEastAsia"/>
          <w:color w:val="000000"/>
          <w:sz w:val="24"/>
        </w:rPr>
        <w:t>；</w:t>
      </w:r>
    </w:p>
    <w:p w:rsidR="00FF341B" w:rsidRDefault="00DB0733" w:rsidP="00487291">
      <w:pPr>
        <w:snapToGrid w:val="0"/>
        <w:spacing w:line="360" w:lineRule="auto"/>
        <w:ind w:firstLineChars="59" w:firstLine="142"/>
        <w:rPr>
          <w:rFonts w:eastAsiaTheme="majorEastAsia"/>
          <w:color w:val="000000"/>
          <w:sz w:val="24"/>
        </w:rPr>
      </w:pP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V</m:t>
            </m:r>
          </m:e>
          <m:sub>
            <m:r>
              <w:rPr>
                <w:rFonts w:ascii="Cambria Math" w:eastAsia="MS Mincho" w:hAnsi="Cambria Math"/>
                <w:color w:val="000000"/>
                <w:sz w:val="24"/>
                <w:szCs w:val="32"/>
              </w:rPr>
              <m:t>1</m:t>
            </m:r>
          </m:sub>
        </m:sSub>
        <m:r>
          <w:rPr>
            <w:rFonts w:ascii="Cambria Math" w:eastAsia="MS Mincho" w:hAnsi="Cambria Math"/>
            <w:color w:val="000000"/>
            <w:sz w:val="24"/>
            <w:szCs w:val="32"/>
          </w:rPr>
          <m:t>(f)</m:t>
        </m:r>
      </m:oMath>
      <w:r w:rsidR="0039404F">
        <w:rPr>
          <w:rFonts w:eastAsiaTheme="majorEastAsia"/>
          <w:color w:val="000000" w:themeColor="text1"/>
          <w:sz w:val="24"/>
        </w:rPr>
        <w:tab/>
        <w:t>——</w:t>
      </w:r>
      <w:r w:rsidR="0039404F">
        <w:rPr>
          <w:rFonts w:eastAsiaTheme="majorEastAsia"/>
          <w:color w:val="000000" w:themeColor="text1"/>
          <w:sz w:val="24"/>
        </w:rPr>
        <w:t>输入正弦信号频率</w:t>
      </w:r>
      <w:r w:rsidR="0039404F">
        <w:rPr>
          <w:noProof/>
          <w:position w:val="-10"/>
          <w:sz w:val="24"/>
        </w:rPr>
        <w:drawing>
          <wp:inline distT="0" distB="0" distL="0" distR="0">
            <wp:extent cx="148590" cy="201930"/>
            <wp:effectExtent l="19050" t="0" r="381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15" cstate="print"/>
                    <a:srcRect/>
                    <a:stretch>
                      <a:fillRect/>
                    </a:stretch>
                  </pic:blipFill>
                  <pic:spPr>
                    <a:xfrm>
                      <a:off x="0" y="0"/>
                      <a:ext cx="148590" cy="201930"/>
                    </a:xfrm>
                    <a:prstGeom prst="rect">
                      <a:avLst/>
                    </a:prstGeom>
                    <a:noFill/>
                    <a:ln w="9525">
                      <a:noFill/>
                      <a:miter lim="800000"/>
                      <a:headEnd/>
                      <a:tailEnd/>
                    </a:ln>
                  </pic:spPr>
                </pic:pic>
              </a:graphicData>
            </a:graphic>
          </wp:inline>
        </w:drawing>
      </w:r>
      <w:r w:rsidR="0039404F">
        <w:rPr>
          <w:rFonts w:eastAsiaTheme="majorEastAsia"/>
          <w:color w:val="000000" w:themeColor="text1"/>
          <w:sz w:val="24"/>
        </w:rPr>
        <w:t>下电阻</w:t>
      </w:r>
      <m:oMath>
        <m:sSub>
          <m:sSubPr>
            <m:ctrlPr>
              <w:rPr>
                <w:rFonts w:ascii="Cambria Math" w:eastAsia="MS Mincho" w:hAnsi="Cambria Math"/>
                <w:i/>
                <w:color w:val="000000"/>
                <w:sz w:val="24"/>
                <w:szCs w:val="32"/>
              </w:rPr>
            </m:ctrlPr>
          </m:sSubPr>
          <m:e>
            <m:r>
              <w:rPr>
                <w:rFonts w:ascii="Cambria Math" w:eastAsia="MS Mincho" w:hAnsi="Cambria Math"/>
                <w:color w:val="000000"/>
                <w:sz w:val="24"/>
                <w:szCs w:val="32"/>
              </w:rPr>
              <m:t>R</m:t>
            </m:r>
          </m:e>
          <m:sub>
            <m:r>
              <w:rPr>
                <w:rFonts w:ascii="Cambria Math" w:eastAsia="MS Mincho" w:hAnsi="Cambria Math"/>
                <w:color w:val="000000"/>
                <w:sz w:val="24"/>
                <w:szCs w:val="32"/>
              </w:rPr>
              <m:t>o</m:t>
            </m:r>
          </m:sub>
        </m:sSub>
      </m:oMath>
      <w:r w:rsidR="0039404F">
        <w:rPr>
          <w:rFonts w:eastAsiaTheme="majorEastAsia"/>
          <w:color w:val="000000"/>
          <w:sz w:val="24"/>
          <w:szCs w:val="32"/>
        </w:rPr>
        <w:t>两端</w:t>
      </w:r>
      <w:r w:rsidR="0039404F">
        <w:rPr>
          <w:rFonts w:eastAsiaTheme="majorEastAsia"/>
          <w:color w:val="000000" w:themeColor="text1"/>
          <w:sz w:val="24"/>
        </w:rPr>
        <w:t>的输出电压，</w:t>
      </w:r>
      <w:r w:rsidR="0039404F">
        <w:rPr>
          <w:rFonts w:eastAsiaTheme="majorEastAsia"/>
          <w:color w:val="000000" w:themeColor="text1"/>
          <w:sz w:val="24"/>
        </w:rPr>
        <w:t>mV</w:t>
      </w:r>
      <w:r w:rsidR="0039404F">
        <w:rPr>
          <w:rFonts w:eastAsiaTheme="majorEastAsia"/>
          <w:color w:val="000000"/>
          <w:sz w:val="24"/>
        </w:rPr>
        <w:t>。</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t>A.</w:t>
      </w:r>
      <w:r>
        <w:rPr>
          <w:rFonts w:ascii="Times New Roman" w:eastAsiaTheme="minorEastAsia" w:hAnsi="Times New Roman" w:hint="eastAsia"/>
          <w:b w:val="0"/>
          <w:bCs/>
        </w:rPr>
        <w:t>2.2</w:t>
      </w:r>
      <w:r>
        <w:rPr>
          <w:rFonts w:ascii="Times New Roman" w:eastAsiaTheme="minorEastAsia" w:hAnsi="Times New Roman"/>
          <w:b w:val="0"/>
          <w:bCs/>
        </w:rPr>
        <w:t>不确定度</w:t>
      </w:r>
      <w:r>
        <w:rPr>
          <w:rFonts w:ascii="Times New Roman" w:eastAsiaTheme="minorEastAsia" w:hAnsi="Times New Roman" w:hint="eastAsia"/>
          <w:b w:val="0"/>
          <w:bCs/>
        </w:rPr>
        <w:t>来源</w:t>
      </w:r>
    </w:p>
    <w:p w:rsidR="00FF341B" w:rsidRDefault="0039404F">
      <w:pPr>
        <w:ind w:firstLineChars="200" w:firstLine="480"/>
        <w:rPr>
          <w:rFonts w:eastAsiaTheme="minorEastAsia"/>
          <w:bCs/>
          <w:sz w:val="24"/>
        </w:rPr>
      </w:pPr>
      <w:r>
        <w:rPr>
          <w:rFonts w:eastAsiaTheme="minorEastAsia"/>
          <w:bCs/>
          <w:sz w:val="24"/>
        </w:rPr>
        <w:t>不确定度</w:t>
      </w:r>
      <w:r>
        <w:rPr>
          <w:rFonts w:eastAsiaTheme="minorEastAsia" w:hint="eastAsia"/>
          <w:bCs/>
          <w:sz w:val="24"/>
        </w:rPr>
        <w:t>来源如下</w:t>
      </w:r>
      <w:r>
        <w:rPr>
          <w:rFonts w:eastAsiaTheme="minorEastAsia" w:hint="eastAsia"/>
          <w:bCs/>
          <w:sz w:val="24"/>
        </w:rPr>
        <w:t>:</w:t>
      </w:r>
    </w:p>
    <w:p w:rsidR="00FF341B" w:rsidRDefault="0039404F">
      <w:pPr>
        <w:pStyle w:val="afe"/>
        <w:numPr>
          <w:ilvl w:val="0"/>
          <w:numId w:val="6"/>
        </w:numPr>
        <w:tabs>
          <w:tab w:val="left" w:pos="420"/>
        </w:tabs>
        <w:spacing w:line="420" w:lineRule="exact"/>
        <w:ind w:firstLineChars="0"/>
        <w:rPr>
          <w:rFonts w:hAnsi="宋体"/>
          <w:sz w:val="24"/>
        </w:rPr>
      </w:pPr>
      <w:r>
        <w:rPr>
          <w:rFonts w:hint="eastAsia"/>
          <w:sz w:val="24"/>
          <w:szCs w:val="22"/>
        </w:rPr>
        <w:t>示波器电压</w:t>
      </w:r>
      <w:r>
        <w:rPr>
          <w:sz w:val="24"/>
          <w:szCs w:val="22"/>
        </w:rPr>
        <w:t>误差引入的</w:t>
      </w:r>
      <w:r>
        <w:rPr>
          <w:rFonts w:hint="eastAsia"/>
          <w:sz w:val="24"/>
          <w:szCs w:val="22"/>
        </w:rPr>
        <w:t>标准</w:t>
      </w:r>
      <w:r>
        <w:rPr>
          <w:sz w:val="24"/>
          <w:szCs w:val="22"/>
        </w:rPr>
        <w:t>不确定度</w:t>
      </w:r>
      <w:r>
        <w:rPr>
          <w:rFonts w:hAnsi="宋体" w:hint="eastAsia"/>
          <w:i/>
          <w:sz w:val="24"/>
        </w:rPr>
        <w:t>u</w:t>
      </w:r>
      <w:r>
        <w:rPr>
          <w:rFonts w:hAnsi="宋体" w:hint="eastAsia"/>
          <w:sz w:val="24"/>
          <w:vertAlign w:val="subscript"/>
        </w:rPr>
        <w:t>1</w:t>
      </w:r>
      <w:r>
        <w:rPr>
          <w:rFonts w:hAnsi="宋体" w:hint="eastAsia"/>
          <w:sz w:val="24"/>
        </w:rPr>
        <w:t>；</w:t>
      </w:r>
    </w:p>
    <w:p w:rsidR="00FF341B" w:rsidRDefault="0039404F">
      <w:pPr>
        <w:pStyle w:val="afe"/>
        <w:numPr>
          <w:ilvl w:val="0"/>
          <w:numId w:val="6"/>
        </w:numPr>
        <w:tabs>
          <w:tab w:val="left" w:pos="420"/>
        </w:tabs>
        <w:spacing w:line="420" w:lineRule="exact"/>
        <w:ind w:firstLineChars="0"/>
        <w:rPr>
          <w:sz w:val="24"/>
          <w:szCs w:val="22"/>
        </w:rPr>
      </w:pPr>
      <w:r>
        <w:rPr>
          <w:rFonts w:eastAsiaTheme="majorEastAsia"/>
          <w:color w:val="000000" w:themeColor="text1"/>
          <w:sz w:val="24"/>
        </w:rPr>
        <w:t>无感电阻</w:t>
      </w:r>
      <w:r>
        <w:rPr>
          <w:rFonts w:eastAsiaTheme="majorEastAsia" w:hint="eastAsia"/>
          <w:color w:val="000000" w:themeColor="text1"/>
          <w:sz w:val="24"/>
        </w:rPr>
        <w:t>的阻值误差</w:t>
      </w:r>
      <w:r>
        <w:rPr>
          <w:sz w:val="24"/>
          <w:szCs w:val="22"/>
        </w:rPr>
        <w:t>引入的</w:t>
      </w:r>
      <w:r>
        <w:rPr>
          <w:rFonts w:hint="eastAsia"/>
          <w:sz w:val="24"/>
          <w:szCs w:val="22"/>
        </w:rPr>
        <w:t>标准</w:t>
      </w:r>
      <w:r>
        <w:rPr>
          <w:sz w:val="24"/>
          <w:szCs w:val="22"/>
        </w:rPr>
        <w:t>不确定度</w:t>
      </w:r>
      <w:r>
        <w:rPr>
          <w:rFonts w:hAnsi="宋体" w:hint="eastAsia"/>
          <w:i/>
          <w:sz w:val="24"/>
        </w:rPr>
        <w:t>u</w:t>
      </w:r>
      <w:r>
        <w:rPr>
          <w:rFonts w:hAnsi="宋体" w:hint="eastAsia"/>
          <w:sz w:val="24"/>
          <w:vertAlign w:val="subscript"/>
        </w:rPr>
        <w:t>2</w:t>
      </w:r>
      <w:r>
        <w:rPr>
          <w:rFonts w:hAnsi="宋体" w:hint="eastAsia"/>
          <w:sz w:val="24"/>
        </w:rPr>
        <w:t>；</w:t>
      </w:r>
    </w:p>
    <w:p w:rsidR="00FF341B" w:rsidRDefault="0039404F">
      <w:pPr>
        <w:adjustRightInd w:val="0"/>
        <w:snapToGrid w:val="0"/>
        <w:spacing w:line="420" w:lineRule="exact"/>
        <w:ind w:left="480"/>
        <w:rPr>
          <w:sz w:val="24"/>
        </w:rPr>
      </w:pPr>
      <w:r>
        <w:rPr>
          <w:rFonts w:hint="eastAsia"/>
          <w:sz w:val="24"/>
          <w:szCs w:val="22"/>
        </w:rPr>
        <w:t>3</w:t>
      </w:r>
      <w:r>
        <w:rPr>
          <w:rFonts w:hint="eastAsia"/>
          <w:sz w:val="24"/>
          <w:szCs w:val="22"/>
        </w:rPr>
        <w:t>）</w:t>
      </w:r>
      <w:r>
        <w:rPr>
          <w:rFonts w:hAnsi="宋体" w:hint="eastAsia"/>
          <w:sz w:val="24"/>
        </w:rPr>
        <w:t>测量重复性</w:t>
      </w:r>
      <w:r>
        <w:rPr>
          <w:rFonts w:hAnsi="宋体"/>
          <w:sz w:val="24"/>
        </w:rPr>
        <w:t>引入</w:t>
      </w:r>
      <w:r>
        <w:rPr>
          <w:rFonts w:hAnsi="宋体" w:hint="eastAsia"/>
          <w:sz w:val="24"/>
        </w:rPr>
        <w:t>的相对标准不确定度</w:t>
      </w:r>
      <w:r>
        <w:rPr>
          <w:rFonts w:hAnsi="宋体" w:hint="eastAsia"/>
          <w:i/>
          <w:sz w:val="24"/>
        </w:rPr>
        <w:t>u</w:t>
      </w:r>
      <w:r>
        <w:rPr>
          <w:rFonts w:hAnsi="宋体" w:hint="eastAsia"/>
          <w:sz w:val="24"/>
          <w:vertAlign w:val="subscript"/>
        </w:rPr>
        <w:t>3</w:t>
      </w:r>
      <w:r>
        <w:rPr>
          <w:rFonts w:hAnsi="宋体" w:hint="eastAsia"/>
          <w:sz w:val="24"/>
        </w:rPr>
        <w:t>。</w:t>
      </w:r>
    </w:p>
    <w:p w:rsidR="00FF341B" w:rsidRDefault="0039404F">
      <w:pPr>
        <w:tabs>
          <w:tab w:val="left" w:pos="420"/>
        </w:tabs>
        <w:spacing w:before="120" w:after="120"/>
        <w:rPr>
          <w:sz w:val="24"/>
        </w:rPr>
      </w:pPr>
      <w:r>
        <w:rPr>
          <w:sz w:val="24"/>
        </w:rPr>
        <w:t>A.</w:t>
      </w:r>
      <w:r>
        <w:rPr>
          <w:rFonts w:hint="eastAsia"/>
          <w:sz w:val="24"/>
        </w:rPr>
        <w:t>2.3</w:t>
      </w:r>
      <w:r>
        <w:rPr>
          <w:rFonts w:hint="eastAsia"/>
          <w:sz w:val="24"/>
        </w:rPr>
        <w:t>合成</w:t>
      </w:r>
      <w:r>
        <w:rPr>
          <w:sz w:val="24"/>
        </w:rPr>
        <w:t>标准不确定</w:t>
      </w:r>
      <w:r>
        <w:rPr>
          <w:rFonts w:hint="eastAsia"/>
          <w:sz w:val="24"/>
        </w:rPr>
        <w:t>度计算公式</w:t>
      </w:r>
    </w:p>
    <w:p w:rsidR="00FF341B" w:rsidRDefault="0039404F" w:rsidP="00487291">
      <w:pPr>
        <w:snapToGrid w:val="0"/>
        <w:spacing w:line="360" w:lineRule="auto"/>
        <w:ind w:firstLineChars="59" w:firstLine="142"/>
        <w:rPr>
          <w:sz w:val="24"/>
        </w:rPr>
      </w:pPr>
      <w:r>
        <w:rPr>
          <w:rFonts w:eastAsiaTheme="majorEastAsia" w:hint="eastAsia"/>
          <w:color w:val="000000"/>
          <w:sz w:val="24"/>
        </w:rPr>
        <w:t xml:space="preserve">   </w:t>
      </w:r>
      <w:r>
        <w:rPr>
          <w:rFonts w:eastAsiaTheme="majorEastAsia" w:hint="eastAsia"/>
          <w:color w:val="000000"/>
          <w:sz w:val="24"/>
        </w:rPr>
        <w:t>在校准条件下，传输阻抗的</w:t>
      </w:r>
      <w:r>
        <w:rPr>
          <w:rFonts w:eastAsiaTheme="majorEastAsia"/>
          <w:color w:val="000000"/>
          <w:sz w:val="24"/>
        </w:rPr>
        <w:t>测量不确定度</w:t>
      </w:r>
      <w:r>
        <w:rPr>
          <w:rFonts w:eastAsiaTheme="majorEastAsia" w:hint="eastAsia"/>
          <w:color w:val="000000"/>
          <w:sz w:val="24"/>
        </w:rPr>
        <w:t>主要由测量标准的示波器，无感电阻等测量设备引起，且相互之间不相关，温度、湿度等其他因素的影响均可忽略不计。其</w:t>
      </w:r>
      <w:r>
        <w:rPr>
          <w:rFonts w:hint="eastAsia"/>
          <w:sz w:val="24"/>
        </w:rPr>
        <w:t>合成</w:t>
      </w:r>
      <w:r>
        <w:rPr>
          <w:sz w:val="24"/>
        </w:rPr>
        <w:t>标准不确定</w:t>
      </w:r>
      <w:r>
        <w:rPr>
          <w:rFonts w:hint="eastAsia"/>
          <w:sz w:val="24"/>
        </w:rPr>
        <w:t>度计算公式如下：</w:t>
      </w:r>
    </w:p>
    <w:p w:rsidR="00FF341B" w:rsidRDefault="00DB0733" w:rsidP="00487291">
      <w:pPr>
        <w:snapToGrid w:val="0"/>
        <w:spacing w:line="360" w:lineRule="auto"/>
        <w:ind w:firstLineChars="1209" w:firstLine="2902"/>
        <w:rPr>
          <w:rFonts w:eastAsiaTheme="majorEastAsia"/>
          <w:color w:val="000000"/>
          <w:sz w:val="24"/>
        </w:rPr>
      </w:pPr>
      <m:oMath>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c</m:t>
            </m:r>
          </m:sub>
          <m:sup>
            <m:r>
              <w:rPr>
                <w:rFonts w:ascii="Cambria Math" w:eastAsiaTheme="majorEastAsia" w:hAnsi="Cambria Math"/>
                <w:color w:val="000000"/>
                <w:sz w:val="24"/>
              </w:rPr>
              <m:t>2</m:t>
            </m:r>
          </m:sup>
        </m:sSubSup>
        <m:r>
          <w:rPr>
            <w:rFonts w:ascii="Cambria Math" w:eastAsiaTheme="majorEastAsia" w:hAnsi="Cambria Math"/>
            <w:color w:val="000000"/>
            <w:sz w:val="24"/>
          </w:rPr>
          <m:t>=</m:t>
        </m:r>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1</m:t>
            </m:r>
          </m:sub>
          <m:sup>
            <m:r>
              <w:rPr>
                <w:rFonts w:ascii="Cambria Math" w:eastAsiaTheme="majorEastAsia" w:hAnsi="Cambria Math"/>
                <w:color w:val="000000"/>
                <w:sz w:val="24"/>
              </w:rPr>
              <m:t>2</m:t>
            </m:r>
          </m:sup>
        </m:sSubSup>
        <m:r>
          <w:rPr>
            <w:rFonts w:ascii="Cambria Math" w:eastAsiaTheme="majorEastAsia" w:hAnsi="Cambria Math"/>
            <w:color w:val="000000"/>
            <w:sz w:val="24"/>
          </w:rPr>
          <m:t>+</m:t>
        </m:r>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2</m:t>
            </m:r>
          </m:sub>
          <m:sup>
            <m:r>
              <w:rPr>
                <w:rFonts w:ascii="Cambria Math" w:eastAsiaTheme="majorEastAsia" w:hAnsi="Cambria Math"/>
                <w:color w:val="000000"/>
                <w:sz w:val="24"/>
              </w:rPr>
              <m:t>2</m:t>
            </m:r>
          </m:sup>
        </m:sSubSup>
      </m:oMath>
      <w:r w:rsidR="0039404F">
        <w:rPr>
          <w:rFonts w:eastAsiaTheme="majorEastAsia" w:hint="eastAsia"/>
          <w:color w:val="000000"/>
          <w:sz w:val="24"/>
        </w:rPr>
        <w:t>+</w:t>
      </w:r>
      <m:oMath>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3</m:t>
            </m:r>
          </m:sub>
          <m:sup>
            <m:r>
              <w:rPr>
                <w:rFonts w:ascii="Cambria Math" w:eastAsiaTheme="majorEastAsia" w:hAnsi="Cambria Math"/>
                <w:color w:val="000000"/>
                <w:sz w:val="24"/>
              </w:rPr>
              <m:t>2</m:t>
            </m:r>
          </m:sup>
        </m:sSubSup>
      </m:oMath>
    </w:p>
    <w:p w:rsidR="00FF341B" w:rsidRDefault="0039404F">
      <w:pPr>
        <w:snapToGrid w:val="0"/>
        <w:spacing w:line="360" w:lineRule="auto"/>
        <w:rPr>
          <w:rFonts w:hAnsi="宋体"/>
          <w:sz w:val="24"/>
        </w:rPr>
      </w:pPr>
      <w:r>
        <w:rPr>
          <w:rFonts w:hAnsi="宋体" w:hint="eastAsia"/>
          <w:sz w:val="24"/>
        </w:rPr>
        <w:t xml:space="preserve">                </w:t>
      </w:r>
    </w:p>
    <w:p w:rsidR="00FF341B" w:rsidRDefault="0039404F">
      <w:pPr>
        <w:pStyle w:val="3"/>
        <w:keepNext/>
        <w:keepLines/>
        <w:numPr>
          <w:ilvl w:val="2"/>
          <w:numId w:val="0"/>
        </w:numPr>
        <w:adjustRightInd/>
        <w:snapToGrid/>
        <w:spacing w:before="120" w:after="120"/>
        <w:rPr>
          <w:rFonts w:ascii="Times New Roman" w:eastAsiaTheme="minorEastAsia" w:hAnsi="Times New Roman"/>
          <w:b w:val="0"/>
          <w:bCs/>
        </w:rPr>
      </w:pPr>
      <w:r>
        <w:rPr>
          <w:rFonts w:ascii="Times New Roman" w:eastAsiaTheme="minorEastAsia" w:hAnsi="Times New Roman"/>
          <w:b w:val="0"/>
          <w:bCs/>
        </w:rPr>
        <w:lastRenderedPageBreak/>
        <w:t>A.</w:t>
      </w:r>
      <w:r>
        <w:rPr>
          <w:rFonts w:ascii="Times New Roman" w:eastAsiaTheme="minorEastAsia" w:hAnsi="Times New Roman" w:hint="eastAsia"/>
          <w:b w:val="0"/>
          <w:bCs/>
        </w:rPr>
        <w:t>2.4</w:t>
      </w:r>
      <w:r>
        <w:rPr>
          <w:rFonts w:ascii="Times New Roman" w:eastAsiaTheme="minorEastAsia" w:hAnsi="Times New Roman" w:hint="eastAsia"/>
          <w:b w:val="0"/>
          <w:bCs/>
        </w:rPr>
        <w:t>标准</w:t>
      </w:r>
      <w:r>
        <w:rPr>
          <w:rFonts w:ascii="Times New Roman" w:eastAsiaTheme="minorEastAsia" w:hAnsi="Times New Roman"/>
          <w:b w:val="0"/>
          <w:bCs/>
        </w:rPr>
        <w:t>不确定度</w:t>
      </w:r>
      <w:r>
        <w:rPr>
          <w:rFonts w:ascii="Times New Roman" w:eastAsiaTheme="minorEastAsia" w:hAnsi="Times New Roman" w:hint="eastAsia"/>
          <w:b w:val="0"/>
          <w:bCs/>
        </w:rPr>
        <w:t>分量的评定</w:t>
      </w:r>
    </w:p>
    <w:p w:rsidR="00FF341B" w:rsidRDefault="0039404F">
      <w:pPr>
        <w:pStyle w:val="afe"/>
        <w:numPr>
          <w:ilvl w:val="0"/>
          <w:numId w:val="7"/>
        </w:numPr>
        <w:tabs>
          <w:tab w:val="left" w:pos="420"/>
        </w:tabs>
        <w:spacing w:line="420" w:lineRule="exact"/>
        <w:ind w:firstLineChars="0"/>
        <w:rPr>
          <w:rFonts w:hAnsi="宋体"/>
          <w:sz w:val="24"/>
        </w:rPr>
      </w:pPr>
      <w:r>
        <w:rPr>
          <w:rFonts w:hint="eastAsia"/>
          <w:sz w:val="24"/>
          <w:szCs w:val="22"/>
        </w:rPr>
        <w:t>示波器电压</w:t>
      </w:r>
      <w:r>
        <w:rPr>
          <w:sz w:val="24"/>
          <w:szCs w:val="22"/>
        </w:rPr>
        <w:t>误差引入的</w:t>
      </w:r>
      <w:r>
        <w:rPr>
          <w:rFonts w:hint="eastAsia"/>
          <w:sz w:val="24"/>
          <w:szCs w:val="22"/>
        </w:rPr>
        <w:t>标准</w:t>
      </w:r>
      <w:r>
        <w:rPr>
          <w:sz w:val="24"/>
          <w:szCs w:val="22"/>
        </w:rPr>
        <w:t>不确定度</w:t>
      </w:r>
      <w:r>
        <w:rPr>
          <w:rFonts w:hAnsi="宋体" w:hint="eastAsia"/>
          <w:i/>
          <w:sz w:val="24"/>
        </w:rPr>
        <w:t>u</w:t>
      </w:r>
      <w:r>
        <w:rPr>
          <w:rFonts w:hAnsi="宋体" w:hint="eastAsia"/>
          <w:sz w:val="24"/>
          <w:vertAlign w:val="subscript"/>
        </w:rPr>
        <w:t>1</w:t>
      </w:r>
      <w:r>
        <w:rPr>
          <w:rFonts w:hAnsi="宋体" w:hint="eastAsia"/>
          <w:sz w:val="24"/>
        </w:rPr>
        <w:t>；</w:t>
      </w:r>
    </w:p>
    <w:p w:rsidR="00FF341B" w:rsidRDefault="0039404F">
      <w:pPr>
        <w:tabs>
          <w:tab w:val="left" w:pos="420"/>
        </w:tabs>
        <w:spacing w:line="420" w:lineRule="exact"/>
        <w:ind w:left="480" w:firstLineChars="100" w:firstLine="240"/>
        <w:rPr>
          <w:sz w:val="24"/>
          <w:szCs w:val="22"/>
        </w:rPr>
      </w:pPr>
      <w:r>
        <w:rPr>
          <w:sz w:val="24"/>
          <w:szCs w:val="22"/>
        </w:rPr>
        <w:t>用</w:t>
      </w:r>
      <w:r>
        <w:rPr>
          <w:sz w:val="24"/>
          <w:szCs w:val="22"/>
        </w:rPr>
        <w:t xml:space="preserve"> B </w:t>
      </w:r>
      <w:r>
        <w:rPr>
          <w:sz w:val="24"/>
          <w:szCs w:val="22"/>
        </w:rPr>
        <w:t>类</w:t>
      </w:r>
      <w:r>
        <w:rPr>
          <w:rFonts w:hint="eastAsia"/>
          <w:sz w:val="24"/>
          <w:szCs w:val="22"/>
        </w:rPr>
        <w:t>方法</w:t>
      </w:r>
      <w:r>
        <w:rPr>
          <w:sz w:val="24"/>
          <w:szCs w:val="22"/>
        </w:rPr>
        <w:t>评定。由校准证</w:t>
      </w:r>
      <w:r>
        <w:rPr>
          <w:sz w:val="24"/>
        </w:rPr>
        <w:t>书给出的</w:t>
      </w:r>
      <w:r>
        <w:rPr>
          <w:rFonts w:hint="eastAsia"/>
          <w:sz w:val="24"/>
          <w:szCs w:val="22"/>
        </w:rPr>
        <w:t>示波器电压</w:t>
      </w:r>
      <w:r>
        <w:rPr>
          <w:sz w:val="24"/>
        </w:rPr>
        <w:t>最大允</w:t>
      </w:r>
      <w:r>
        <w:rPr>
          <w:sz w:val="24"/>
          <w:szCs w:val="22"/>
        </w:rPr>
        <w:t>许误差为</w:t>
      </w:r>
      <w:r>
        <w:rPr>
          <w:sz w:val="24"/>
          <w:szCs w:val="22"/>
        </w:rPr>
        <w:t>±</w:t>
      </w:r>
      <w:r>
        <w:rPr>
          <w:rFonts w:hint="eastAsia"/>
          <w:sz w:val="24"/>
          <w:szCs w:val="22"/>
        </w:rPr>
        <w:t>1.</w:t>
      </w:r>
      <w:r>
        <w:rPr>
          <w:sz w:val="24"/>
          <w:szCs w:val="22"/>
        </w:rPr>
        <w:t>5%</w:t>
      </w:r>
      <w:r>
        <w:rPr>
          <w:sz w:val="24"/>
          <w:szCs w:val="22"/>
        </w:rPr>
        <w:t>，包含因子</w:t>
      </w:r>
      <w:r>
        <w:rPr>
          <w:i/>
          <w:sz w:val="24"/>
        </w:rPr>
        <w:t>k</w:t>
      </w:r>
      <w:r>
        <w:rPr>
          <w:sz w:val="24"/>
          <w:szCs w:val="22"/>
        </w:rPr>
        <w:t>=</w:t>
      </w:r>
      <m:oMath>
        <m:rad>
          <m:radPr>
            <m:degHide m:val="1"/>
            <m:ctrlPr>
              <w:rPr>
                <w:rFonts w:ascii="Cambria Math" w:hAnsi="Cambria Math"/>
                <w:sz w:val="24"/>
              </w:rPr>
            </m:ctrlPr>
          </m:radPr>
          <m:deg/>
          <m:e>
            <m:r>
              <m:rPr>
                <m:sty m:val="p"/>
              </m:rPr>
              <w:rPr>
                <w:rFonts w:ascii="Cambria Math" w:hAnsi="Cambria Math"/>
                <w:sz w:val="24"/>
              </w:rPr>
              <m:t>3</m:t>
            </m:r>
          </m:e>
        </m:rad>
      </m:oMath>
      <w:r>
        <w:rPr>
          <w:sz w:val="24"/>
          <w:szCs w:val="22"/>
        </w:rPr>
        <w:t>，则：</w:t>
      </w:r>
    </w:p>
    <w:p w:rsidR="00FF341B" w:rsidRDefault="0039404F">
      <w:pPr>
        <w:pStyle w:val="afe"/>
        <w:tabs>
          <w:tab w:val="left" w:pos="420"/>
        </w:tabs>
        <w:spacing w:line="420" w:lineRule="exact"/>
        <w:ind w:left="840" w:firstLineChars="0" w:firstLine="0"/>
        <w:jc w:val="center"/>
        <w:rPr>
          <w:sz w:val="24"/>
          <w:szCs w:val="22"/>
        </w:rPr>
      </w:pPr>
      <w:r>
        <w:rPr>
          <w:rFonts w:hAnsi="宋体" w:hint="eastAsia"/>
          <w:i/>
          <w:sz w:val="24"/>
        </w:rPr>
        <w:t>u</w:t>
      </w:r>
      <w:r>
        <w:rPr>
          <w:rFonts w:hAnsi="宋体" w:hint="eastAsia"/>
          <w:sz w:val="24"/>
          <w:vertAlign w:val="subscript"/>
        </w:rPr>
        <w:t>1</w:t>
      </w:r>
      <w:r>
        <w:rPr>
          <w:sz w:val="24"/>
          <w:szCs w:val="22"/>
        </w:rPr>
        <w:t>＝</w:t>
      </w:r>
      <w:r>
        <w:rPr>
          <w:rFonts w:hint="eastAsia"/>
          <w:sz w:val="24"/>
          <w:szCs w:val="22"/>
        </w:rPr>
        <w:t>1.</w:t>
      </w:r>
      <w:r>
        <w:rPr>
          <w:sz w:val="24"/>
          <w:szCs w:val="22"/>
        </w:rPr>
        <w:t>5%</w:t>
      </w:r>
      <m:oMath>
        <m:r>
          <m:rPr>
            <m:sty m:val="p"/>
          </m:rPr>
          <w:rPr>
            <w:rFonts w:ascii="Cambria Math" w:hAnsi="Cambria Math"/>
            <w:sz w:val="24"/>
            <w:szCs w:val="22"/>
          </w:rPr>
          <m:t>/</m:t>
        </m:r>
        <m:rad>
          <m:radPr>
            <m:degHide m:val="1"/>
            <m:ctrlPr>
              <w:rPr>
                <w:rFonts w:ascii="Cambria Math" w:hAnsi="Cambria Math"/>
                <w:sz w:val="24"/>
              </w:rPr>
            </m:ctrlPr>
          </m:radPr>
          <m:deg/>
          <m:e>
            <m:r>
              <w:rPr>
                <w:rFonts w:ascii="Cambria Math" w:hAnsi="Cambria Math"/>
                <w:sz w:val="24"/>
              </w:rPr>
              <m:t>3</m:t>
            </m:r>
          </m:e>
        </m:rad>
      </m:oMath>
      <w:r>
        <w:rPr>
          <w:sz w:val="24"/>
        </w:rPr>
        <w:t>=</w:t>
      </w:r>
      <w:r>
        <w:rPr>
          <w:rFonts w:hint="eastAsia"/>
          <w:sz w:val="24"/>
        </w:rPr>
        <w:t>0</w:t>
      </w:r>
      <w:r>
        <w:rPr>
          <w:sz w:val="24"/>
        </w:rPr>
        <w:t>.8</w:t>
      </w:r>
      <w:r>
        <w:rPr>
          <w:rFonts w:hint="eastAsia"/>
          <w:sz w:val="24"/>
        </w:rPr>
        <w:t>7</w:t>
      </w:r>
      <w:r>
        <w:rPr>
          <w:sz w:val="24"/>
        </w:rPr>
        <w:t>%</w:t>
      </w:r>
      <w:r>
        <w:rPr>
          <w:sz w:val="24"/>
          <w:szCs w:val="22"/>
        </w:rPr>
        <w:t>。</w:t>
      </w:r>
    </w:p>
    <w:p w:rsidR="00FF341B" w:rsidRDefault="0039404F">
      <w:pPr>
        <w:pStyle w:val="afe"/>
        <w:numPr>
          <w:ilvl w:val="0"/>
          <w:numId w:val="7"/>
        </w:numPr>
        <w:tabs>
          <w:tab w:val="left" w:pos="420"/>
        </w:tabs>
        <w:spacing w:line="420" w:lineRule="exact"/>
        <w:ind w:firstLineChars="0"/>
        <w:rPr>
          <w:sz w:val="24"/>
          <w:szCs w:val="22"/>
        </w:rPr>
      </w:pPr>
      <w:r>
        <w:rPr>
          <w:rFonts w:eastAsiaTheme="majorEastAsia"/>
          <w:color w:val="000000" w:themeColor="text1"/>
          <w:sz w:val="24"/>
        </w:rPr>
        <w:t>无感电阻</w:t>
      </w:r>
      <w:r>
        <w:rPr>
          <w:rFonts w:eastAsiaTheme="majorEastAsia" w:hint="eastAsia"/>
          <w:color w:val="000000" w:themeColor="text1"/>
          <w:sz w:val="24"/>
        </w:rPr>
        <w:t>的阻值误差</w:t>
      </w:r>
      <w:r>
        <w:rPr>
          <w:sz w:val="24"/>
          <w:szCs w:val="22"/>
        </w:rPr>
        <w:t>引入的</w:t>
      </w:r>
      <w:r>
        <w:rPr>
          <w:rFonts w:hint="eastAsia"/>
          <w:sz w:val="24"/>
          <w:szCs w:val="22"/>
        </w:rPr>
        <w:t>标准</w:t>
      </w:r>
      <w:r>
        <w:rPr>
          <w:sz w:val="24"/>
          <w:szCs w:val="22"/>
        </w:rPr>
        <w:t>不确定度</w:t>
      </w:r>
      <w:r>
        <w:rPr>
          <w:rFonts w:hAnsi="宋体" w:hint="eastAsia"/>
          <w:i/>
          <w:sz w:val="24"/>
        </w:rPr>
        <w:t>u</w:t>
      </w:r>
      <w:r>
        <w:rPr>
          <w:rFonts w:hAnsi="宋体" w:hint="eastAsia"/>
          <w:sz w:val="24"/>
          <w:vertAlign w:val="subscript"/>
        </w:rPr>
        <w:t>2</w:t>
      </w:r>
      <w:r>
        <w:rPr>
          <w:rFonts w:hAnsi="宋体" w:hint="eastAsia"/>
          <w:sz w:val="24"/>
        </w:rPr>
        <w:t>；</w:t>
      </w:r>
    </w:p>
    <w:p w:rsidR="00FF341B" w:rsidRDefault="0039404F">
      <w:pPr>
        <w:pStyle w:val="afe"/>
        <w:tabs>
          <w:tab w:val="left" w:pos="420"/>
        </w:tabs>
        <w:spacing w:line="420" w:lineRule="exact"/>
        <w:ind w:left="840" w:firstLineChars="0" w:firstLine="0"/>
        <w:rPr>
          <w:sz w:val="24"/>
          <w:szCs w:val="22"/>
        </w:rPr>
      </w:pPr>
      <w:r>
        <w:rPr>
          <w:sz w:val="24"/>
          <w:szCs w:val="22"/>
        </w:rPr>
        <w:t>用</w:t>
      </w:r>
      <w:r>
        <w:rPr>
          <w:sz w:val="24"/>
          <w:szCs w:val="22"/>
        </w:rPr>
        <w:t xml:space="preserve"> B </w:t>
      </w:r>
      <w:r>
        <w:rPr>
          <w:sz w:val="24"/>
          <w:szCs w:val="22"/>
        </w:rPr>
        <w:t>类</w:t>
      </w:r>
      <w:r>
        <w:rPr>
          <w:rFonts w:hint="eastAsia"/>
          <w:sz w:val="24"/>
          <w:szCs w:val="22"/>
        </w:rPr>
        <w:t>方法</w:t>
      </w:r>
      <w:r>
        <w:rPr>
          <w:sz w:val="24"/>
          <w:szCs w:val="22"/>
        </w:rPr>
        <w:t>评定。由校准证</w:t>
      </w:r>
      <w:r>
        <w:rPr>
          <w:sz w:val="24"/>
        </w:rPr>
        <w:t>书给出的</w:t>
      </w:r>
      <w:r>
        <w:rPr>
          <w:rFonts w:hint="eastAsia"/>
          <w:sz w:val="24"/>
          <w:szCs w:val="22"/>
        </w:rPr>
        <w:t>示波器电压</w:t>
      </w:r>
      <w:r>
        <w:rPr>
          <w:sz w:val="24"/>
        </w:rPr>
        <w:t>最大允</w:t>
      </w:r>
      <w:r>
        <w:rPr>
          <w:sz w:val="24"/>
          <w:szCs w:val="22"/>
        </w:rPr>
        <w:t>许误差为</w:t>
      </w:r>
      <w:r>
        <w:rPr>
          <w:sz w:val="24"/>
          <w:szCs w:val="22"/>
        </w:rPr>
        <w:t>±</w:t>
      </w:r>
      <w:r>
        <w:rPr>
          <w:rFonts w:hint="eastAsia"/>
          <w:sz w:val="24"/>
          <w:szCs w:val="22"/>
        </w:rPr>
        <w:t>1</w:t>
      </w:r>
      <w:r>
        <w:rPr>
          <w:sz w:val="24"/>
          <w:szCs w:val="22"/>
        </w:rPr>
        <w:t>%</w:t>
      </w:r>
      <w:r>
        <w:rPr>
          <w:sz w:val="24"/>
          <w:szCs w:val="22"/>
        </w:rPr>
        <w:t>，包含因子</w:t>
      </w:r>
      <w:r>
        <w:rPr>
          <w:i/>
          <w:sz w:val="24"/>
        </w:rPr>
        <w:t>k</w:t>
      </w:r>
      <w:r>
        <w:rPr>
          <w:sz w:val="24"/>
          <w:szCs w:val="22"/>
        </w:rPr>
        <w:t>=</w:t>
      </w:r>
      <m:oMath>
        <m:rad>
          <m:radPr>
            <m:degHide m:val="1"/>
            <m:ctrlPr>
              <w:rPr>
                <w:rFonts w:ascii="Cambria Math" w:hAnsi="Cambria Math"/>
                <w:sz w:val="24"/>
              </w:rPr>
            </m:ctrlPr>
          </m:radPr>
          <m:deg/>
          <m:e>
            <m:r>
              <m:rPr>
                <m:sty m:val="p"/>
              </m:rPr>
              <w:rPr>
                <w:rFonts w:ascii="Cambria Math" w:hAnsi="Cambria Math"/>
                <w:sz w:val="24"/>
              </w:rPr>
              <m:t>3</m:t>
            </m:r>
          </m:e>
        </m:rad>
      </m:oMath>
      <w:r>
        <w:rPr>
          <w:sz w:val="24"/>
          <w:szCs w:val="22"/>
        </w:rPr>
        <w:t>，则：</w:t>
      </w:r>
    </w:p>
    <w:p w:rsidR="00FF341B" w:rsidRDefault="0039404F">
      <w:pPr>
        <w:tabs>
          <w:tab w:val="left" w:pos="420"/>
        </w:tabs>
        <w:spacing w:line="420" w:lineRule="exact"/>
        <w:ind w:left="480" w:firstLineChars="150" w:firstLine="360"/>
        <w:jc w:val="center"/>
        <w:rPr>
          <w:sz w:val="24"/>
          <w:szCs w:val="22"/>
        </w:rPr>
      </w:pPr>
      <w:r>
        <w:rPr>
          <w:rFonts w:hAnsi="宋体" w:hint="eastAsia"/>
          <w:i/>
          <w:sz w:val="24"/>
        </w:rPr>
        <w:t>u</w:t>
      </w:r>
      <w:r>
        <w:rPr>
          <w:rFonts w:hAnsi="宋体" w:hint="eastAsia"/>
          <w:sz w:val="24"/>
          <w:vertAlign w:val="subscript"/>
        </w:rPr>
        <w:t>2</w:t>
      </w:r>
      <w:r>
        <w:rPr>
          <w:sz w:val="24"/>
          <w:szCs w:val="22"/>
        </w:rPr>
        <w:t>＝</w:t>
      </w:r>
      <w:r>
        <w:rPr>
          <w:rFonts w:hint="eastAsia"/>
          <w:sz w:val="24"/>
          <w:szCs w:val="22"/>
        </w:rPr>
        <w:t>1</w:t>
      </w:r>
      <w:r>
        <w:rPr>
          <w:sz w:val="24"/>
          <w:szCs w:val="22"/>
        </w:rPr>
        <w:t>%</w:t>
      </w:r>
      <m:oMath>
        <m:r>
          <m:rPr>
            <m:sty m:val="p"/>
          </m:rPr>
          <w:rPr>
            <w:rFonts w:ascii="Cambria Math" w:hAnsi="Cambria Math"/>
            <w:sz w:val="24"/>
            <w:szCs w:val="22"/>
          </w:rPr>
          <m:t>/</m:t>
        </m:r>
        <m:rad>
          <m:radPr>
            <m:degHide m:val="1"/>
            <m:ctrlPr>
              <w:rPr>
                <w:rFonts w:ascii="Cambria Math" w:hAnsi="Cambria Math"/>
                <w:sz w:val="24"/>
              </w:rPr>
            </m:ctrlPr>
          </m:radPr>
          <m:deg/>
          <m:e>
            <m:r>
              <w:rPr>
                <w:rFonts w:ascii="Cambria Math" w:hAnsi="Cambria Math"/>
                <w:sz w:val="24"/>
              </w:rPr>
              <m:t>3</m:t>
            </m:r>
          </m:e>
        </m:rad>
      </m:oMath>
      <w:r>
        <w:rPr>
          <w:sz w:val="24"/>
        </w:rPr>
        <w:t>=</w:t>
      </w:r>
      <w:r>
        <w:rPr>
          <w:rFonts w:hint="eastAsia"/>
          <w:sz w:val="24"/>
        </w:rPr>
        <w:t>0</w:t>
      </w:r>
      <w:r>
        <w:rPr>
          <w:sz w:val="24"/>
        </w:rPr>
        <w:t>.</w:t>
      </w:r>
      <w:r>
        <w:rPr>
          <w:rFonts w:hint="eastAsia"/>
          <w:sz w:val="24"/>
        </w:rPr>
        <w:t>58</w:t>
      </w:r>
      <w:r>
        <w:rPr>
          <w:sz w:val="24"/>
        </w:rPr>
        <w:t>%</w:t>
      </w:r>
      <w:r>
        <w:rPr>
          <w:sz w:val="24"/>
          <w:szCs w:val="22"/>
        </w:rPr>
        <w:t>。</w:t>
      </w:r>
    </w:p>
    <w:p w:rsidR="00FF341B" w:rsidRDefault="0039404F">
      <w:pPr>
        <w:adjustRightInd w:val="0"/>
        <w:snapToGrid w:val="0"/>
        <w:spacing w:line="420" w:lineRule="exact"/>
        <w:ind w:left="480"/>
        <w:rPr>
          <w:sz w:val="24"/>
        </w:rPr>
      </w:pPr>
      <w:r>
        <w:rPr>
          <w:rFonts w:hint="eastAsia"/>
          <w:sz w:val="24"/>
          <w:szCs w:val="22"/>
        </w:rPr>
        <w:t>3</w:t>
      </w:r>
      <w:r>
        <w:rPr>
          <w:rFonts w:hint="eastAsia"/>
          <w:sz w:val="24"/>
          <w:szCs w:val="22"/>
        </w:rPr>
        <w:t>）</w:t>
      </w:r>
      <w:r>
        <w:rPr>
          <w:rFonts w:hAnsi="宋体" w:hint="eastAsia"/>
          <w:sz w:val="24"/>
        </w:rPr>
        <w:t>测量重复性</w:t>
      </w:r>
      <w:r>
        <w:rPr>
          <w:rFonts w:hAnsi="宋体"/>
          <w:sz w:val="24"/>
        </w:rPr>
        <w:t>引入</w:t>
      </w:r>
      <w:r>
        <w:rPr>
          <w:rFonts w:hAnsi="宋体" w:hint="eastAsia"/>
          <w:sz w:val="24"/>
        </w:rPr>
        <w:t>的相对标准不确定度</w:t>
      </w:r>
      <w:r>
        <w:rPr>
          <w:rFonts w:hAnsi="宋体" w:hint="eastAsia"/>
          <w:i/>
          <w:sz w:val="24"/>
        </w:rPr>
        <w:t>u</w:t>
      </w:r>
      <w:r>
        <w:rPr>
          <w:rFonts w:hAnsi="宋体" w:hint="eastAsia"/>
          <w:sz w:val="24"/>
          <w:vertAlign w:val="subscript"/>
        </w:rPr>
        <w:t>3</w:t>
      </w:r>
      <w:r>
        <w:rPr>
          <w:rFonts w:hAnsi="宋体" w:hint="eastAsia"/>
          <w:sz w:val="24"/>
        </w:rPr>
        <w:t>。</w:t>
      </w:r>
    </w:p>
    <w:p w:rsidR="00FF341B" w:rsidRDefault="0039404F">
      <w:pPr>
        <w:adjustRightInd w:val="0"/>
        <w:snapToGrid w:val="0"/>
        <w:spacing w:line="420" w:lineRule="exact"/>
        <w:ind w:firstLineChars="200" w:firstLine="480"/>
        <w:rPr>
          <w:rFonts w:hAnsi="宋体"/>
          <w:sz w:val="24"/>
        </w:rPr>
      </w:pPr>
      <w:r>
        <w:rPr>
          <w:rFonts w:hint="eastAsia"/>
          <w:sz w:val="24"/>
        </w:rPr>
        <w:t>各种随机</w:t>
      </w:r>
      <w:r>
        <w:rPr>
          <w:rFonts w:hint="eastAsia"/>
          <w:sz w:val="24"/>
        </w:rPr>
        <w:t xml:space="preserve"> </w:t>
      </w:r>
      <w:r>
        <w:rPr>
          <w:rFonts w:hint="eastAsia"/>
          <w:sz w:val="24"/>
        </w:rPr>
        <w:t>因素导致的不确定度，用</w:t>
      </w:r>
      <w:r>
        <w:rPr>
          <w:rFonts w:hAnsi="宋体" w:hint="eastAsia"/>
          <w:sz w:val="24"/>
        </w:rPr>
        <w:t>A</w:t>
      </w:r>
      <w:r>
        <w:rPr>
          <w:rFonts w:hAnsi="宋体" w:hint="eastAsia"/>
          <w:sz w:val="24"/>
        </w:rPr>
        <w:t>类方法评定。使用示波器测量被校测试仪在频率</w:t>
      </w:r>
      <w:r>
        <w:rPr>
          <w:rFonts w:hAnsi="宋体" w:hint="eastAsia"/>
          <w:sz w:val="24"/>
        </w:rPr>
        <w:t>1</w:t>
      </w:r>
      <w:r>
        <w:rPr>
          <w:rFonts w:hAnsi="宋体"/>
          <w:sz w:val="24"/>
        </w:rPr>
        <w:t>0</w:t>
      </w:r>
      <w:r>
        <w:rPr>
          <w:rFonts w:hAnsi="宋体" w:hint="eastAsia"/>
          <w:sz w:val="24"/>
        </w:rPr>
        <w:t>MHz</w:t>
      </w:r>
      <w:r>
        <w:rPr>
          <w:rFonts w:hAnsi="宋体" w:hint="eastAsia"/>
          <w:sz w:val="24"/>
        </w:rPr>
        <w:t>下为参考的电压值</w:t>
      </w:r>
      <w:r>
        <w:rPr>
          <w:rFonts w:hint="eastAsia"/>
          <w:sz w:val="24"/>
        </w:rPr>
        <w:t>，重复测量</w:t>
      </w:r>
      <w:r>
        <w:rPr>
          <w:rFonts w:hint="eastAsia"/>
          <w:i/>
          <w:sz w:val="24"/>
        </w:rPr>
        <w:t>n</w:t>
      </w:r>
      <w:r>
        <w:rPr>
          <w:rFonts w:hint="eastAsia"/>
          <w:sz w:val="24"/>
        </w:rPr>
        <w:t>（</w:t>
      </w:r>
      <w:r>
        <w:rPr>
          <w:rFonts w:hint="eastAsia"/>
          <w:i/>
          <w:sz w:val="24"/>
        </w:rPr>
        <w:t>n</w:t>
      </w:r>
      <w:r>
        <w:rPr>
          <w:rFonts w:hint="eastAsia"/>
          <w:sz w:val="24"/>
        </w:rPr>
        <w:t>=10</w:t>
      </w:r>
      <w:r>
        <w:rPr>
          <w:rFonts w:hint="eastAsia"/>
          <w:sz w:val="24"/>
        </w:rPr>
        <w:t>）次，算术</w:t>
      </w:r>
      <w:r>
        <w:rPr>
          <w:rFonts w:hAnsi="宋体" w:hint="eastAsia"/>
          <w:sz w:val="24"/>
        </w:rPr>
        <w:t>平均值为</w:t>
      </w:r>
      <w:r>
        <w:rPr>
          <w:rFonts w:hAnsi="宋体" w:hint="eastAsia"/>
          <w:sz w:val="24"/>
        </w:rPr>
        <w:t>298.1mV</w:t>
      </w:r>
      <w:r>
        <w:rPr>
          <w:rFonts w:hint="eastAsia"/>
          <w:sz w:val="24"/>
        </w:rPr>
        <w:t>，用</w:t>
      </w:r>
      <w:r>
        <w:rPr>
          <w:rFonts w:hAnsi="宋体" w:hint="eastAsia"/>
          <w:sz w:val="24"/>
        </w:rPr>
        <w:t>贝塞尔公式计算得到单次测量值的实验标准偏差</w:t>
      </w:r>
      <m:oMath>
        <m:r>
          <w:rPr>
            <w:rFonts w:ascii="Cambria Math" w:hAnsi="Cambria Math"/>
            <w:sz w:val="24"/>
            <w:szCs w:val="22"/>
          </w:rPr>
          <m:t>s(x)</m:t>
        </m:r>
      </m:oMath>
      <w:r>
        <w:rPr>
          <w:rFonts w:hAnsi="宋体" w:hint="eastAsia"/>
          <w:sz w:val="24"/>
        </w:rPr>
        <w:t>为</w:t>
      </w:r>
      <w:r>
        <w:rPr>
          <w:rFonts w:hAnsi="宋体" w:hint="eastAsia"/>
          <w:sz w:val="24"/>
        </w:rPr>
        <w:t>1.2mV</w:t>
      </w:r>
      <w:r>
        <w:rPr>
          <w:rFonts w:hint="eastAsia"/>
          <w:sz w:val="24"/>
        </w:rPr>
        <w:t>。</w:t>
      </w:r>
      <w:r>
        <w:rPr>
          <w:rFonts w:hAnsi="宋体" w:hint="eastAsia"/>
          <w:sz w:val="24"/>
        </w:rPr>
        <w:t>校准值由</w:t>
      </w:r>
      <w:r>
        <w:rPr>
          <w:rFonts w:hAnsi="宋体" w:hint="eastAsia"/>
          <w:sz w:val="24"/>
        </w:rPr>
        <w:t>1</w:t>
      </w:r>
      <w:r>
        <w:rPr>
          <w:rFonts w:hAnsi="宋体" w:hint="eastAsia"/>
          <w:sz w:val="24"/>
        </w:rPr>
        <w:t>次读数得到，故由重复性引起的测量不确定度分量（绝对量）用下式计算得到：</w:t>
      </w:r>
    </w:p>
    <w:p w:rsidR="00FF341B" w:rsidRDefault="00DB0733">
      <w:pPr>
        <w:adjustRightInd w:val="0"/>
        <w:snapToGrid w:val="0"/>
        <w:spacing w:line="420" w:lineRule="exact"/>
        <w:ind w:firstLineChars="200" w:firstLine="480"/>
        <w:jc w:val="center"/>
        <w:rPr>
          <w:rFonts w:hAnsi="宋体"/>
          <w:sz w:val="24"/>
        </w:rPr>
      </w:pPr>
      <m:oMath>
        <m:sSub>
          <m:sSubPr>
            <m:ctrlPr>
              <w:rPr>
                <w:rFonts w:ascii="Cambria Math" w:hAnsi="Cambria Math"/>
                <w:sz w:val="24"/>
                <w:szCs w:val="22"/>
              </w:rPr>
            </m:ctrlPr>
          </m:sSubPr>
          <m:e>
            <m:r>
              <w:rPr>
                <w:rFonts w:ascii="Cambria Math" w:hAnsi="Cambria Math"/>
                <w:sz w:val="24"/>
                <w:szCs w:val="22"/>
              </w:rPr>
              <m:t>u</m:t>
            </m:r>
          </m:e>
          <m:sub>
            <m:r>
              <w:rPr>
                <w:rFonts w:ascii="Cambria Math" w:hAnsi="Cambria Math"/>
                <w:sz w:val="24"/>
                <w:szCs w:val="22"/>
              </w:rPr>
              <m:t>3</m:t>
            </m:r>
          </m:sub>
        </m:sSub>
      </m:oMath>
      <w:r w:rsidR="0039404F">
        <w:rPr>
          <w:sz w:val="24"/>
        </w:rPr>
        <w:t>=0.</w:t>
      </w:r>
      <w:r w:rsidR="0039404F">
        <w:rPr>
          <w:rFonts w:hint="eastAsia"/>
          <w:sz w:val="24"/>
        </w:rPr>
        <w:t>40</w:t>
      </w:r>
      <w:r w:rsidR="0039404F">
        <w:rPr>
          <w:sz w:val="24"/>
        </w:rPr>
        <w:t>%</w:t>
      </w:r>
    </w:p>
    <w:p w:rsidR="00FF341B" w:rsidRDefault="0039404F">
      <w:pPr>
        <w:tabs>
          <w:tab w:val="left" w:pos="420"/>
        </w:tabs>
        <w:spacing w:before="120" w:after="120"/>
        <w:rPr>
          <w:sz w:val="24"/>
        </w:rPr>
      </w:pPr>
      <w:r>
        <w:rPr>
          <w:sz w:val="24"/>
        </w:rPr>
        <w:t>A.</w:t>
      </w:r>
      <w:r>
        <w:rPr>
          <w:rFonts w:hint="eastAsia"/>
          <w:sz w:val="24"/>
        </w:rPr>
        <w:t>2. 5</w:t>
      </w:r>
      <w:r>
        <w:rPr>
          <w:rFonts w:hint="eastAsia"/>
          <w:sz w:val="24"/>
        </w:rPr>
        <w:t>合成</w:t>
      </w:r>
      <w:r>
        <w:rPr>
          <w:sz w:val="24"/>
        </w:rPr>
        <w:t>标准不确定度</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395"/>
        <w:gridCol w:w="3827"/>
        <w:gridCol w:w="1276"/>
        <w:gridCol w:w="1865"/>
      </w:tblGrid>
      <w:tr w:rsidR="00FF341B">
        <w:trPr>
          <w:trHeight w:val="613"/>
        </w:trPr>
        <w:tc>
          <w:tcPr>
            <w:tcW w:w="1265" w:type="dxa"/>
            <w:vAlign w:val="center"/>
          </w:tcPr>
          <w:p w:rsidR="00FF341B" w:rsidRDefault="0039404F">
            <w:pPr>
              <w:snapToGrid w:val="0"/>
              <w:jc w:val="center"/>
            </w:pPr>
            <w:r>
              <w:t>标准不确</w:t>
            </w:r>
          </w:p>
          <w:p w:rsidR="00FF341B" w:rsidRDefault="0039404F">
            <w:pPr>
              <w:snapToGrid w:val="0"/>
              <w:jc w:val="center"/>
            </w:pPr>
            <w:r>
              <w:t>定度分量</w:t>
            </w:r>
          </w:p>
        </w:tc>
        <w:tc>
          <w:tcPr>
            <w:tcW w:w="1395" w:type="dxa"/>
            <w:vAlign w:val="center"/>
          </w:tcPr>
          <w:p w:rsidR="00FF341B" w:rsidRDefault="0039404F">
            <w:pPr>
              <w:snapToGrid w:val="0"/>
              <w:jc w:val="center"/>
            </w:pPr>
            <w:r>
              <w:t>标准不确</w:t>
            </w:r>
          </w:p>
          <w:p w:rsidR="00FF341B" w:rsidRDefault="0039404F">
            <w:pPr>
              <w:snapToGrid w:val="0"/>
              <w:jc w:val="center"/>
            </w:pPr>
            <w:r>
              <w:t>定度分类</w:t>
            </w:r>
          </w:p>
        </w:tc>
        <w:tc>
          <w:tcPr>
            <w:tcW w:w="3827" w:type="dxa"/>
            <w:vAlign w:val="center"/>
          </w:tcPr>
          <w:p w:rsidR="00FF341B" w:rsidRDefault="0039404F">
            <w:pPr>
              <w:snapToGrid w:val="0"/>
              <w:jc w:val="center"/>
            </w:pPr>
            <w:r>
              <w:t>不确定度来源</w:t>
            </w:r>
          </w:p>
        </w:tc>
        <w:tc>
          <w:tcPr>
            <w:tcW w:w="1276" w:type="dxa"/>
            <w:vAlign w:val="center"/>
          </w:tcPr>
          <w:p w:rsidR="00FF341B" w:rsidRDefault="0039404F">
            <w:pPr>
              <w:snapToGrid w:val="0"/>
              <w:jc w:val="center"/>
            </w:pPr>
            <w:r>
              <w:t>测量结果</w:t>
            </w:r>
          </w:p>
          <w:p w:rsidR="00FF341B" w:rsidRDefault="0039404F">
            <w:pPr>
              <w:snapToGrid w:val="0"/>
              <w:jc w:val="center"/>
            </w:pPr>
            <w:r>
              <w:t>分布</w:t>
            </w:r>
          </w:p>
        </w:tc>
        <w:tc>
          <w:tcPr>
            <w:tcW w:w="1865" w:type="dxa"/>
            <w:vAlign w:val="center"/>
          </w:tcPr>
          <w:p w:rsidR="00FF341B" w:rsidRDefault="0039404F">
            <w:pPr>
              <w:snapToGrid w:val="0"/>
              <w:jc w:val="center"/>
            </w:pPr>
            <w:r>
              <w:t>标准不确定度分量</w:t>
            </w:r>
          </w:p>
        </w:tc>
      </w:tr>
      <w:tr w:rsidR="00FF341B">
        <w:trPr>
          <w:trHeight w:val="322"/>
        </w:trPr>
        <w:tc>
          <w:tcPr>
            <w:tcW w:w="1265" w:type="dxa"/>
            <w:vAlign w:val="center"/>
          </w:tcPr>
          <w:p w:rsidR="00FF341B" w:rsidRDefault="0039404F">
            <w:pPr>
              <w:jc w:val="center"/>
              <w:rPr>
                <w:szCs w:val="21"/>
                <w:vertAlign w:val="subscript"/>
              </w:rPr>
            </w:pPr>
            <w:r>
              <w:rPr>
                <w:rFonts w:hAnsi="宋体" w:hint="eastAsia"/>
                <w:i/>
                <w:sz w:val="24"/>
              </w:rPr>
              <w:t>u</w:t>
            </w:r>
            <w:r>
              <w:rPr>
                <w:rFonts w:hAnsi="宋体" w:hint="eastAsia"/>
                <w:sz w:val="24"/>
                <w:vertAlign w:val="subscript"/>
              </w:rPr>
              <w:t>1</w:t>
            </w:r>
          </w:p>
        </w:tc>
        <w:tc>
          <w:tcPr>
            <w:tcW w:w="1395" w:type="dxa"/>
            <w:vAlign w:val="center"/>
          </w:tcPr>
          <w:p w:rsidR="00FF341B" w:rsidRDefault="0039404F">
            <w:pPr>
              <w:jc w:val="center"/>
              <w:rPr>
                <w:szCs w:val="21"/>
              </w:rPr>
            </w:pPr>
            <w:r>
              <w:rPr>
                <w:szCs w:val="21"/>
              </w:rPr>
              <w:t>B</w:t>
            </w:r>
          </w:p>
        </w:tc>
        <w:tc>
          <w:tcPr>
            <w:tcW w:w="3827" w:type="dxa"/>
            <w:vAlign w:val="center"/>
          </w:tcPr>
          <w:p w:rsidR="00FF341B" w:rsidRDefault="0039404F">
            <w:pPr>
              <w:jc w:val="center"/>
              <w:rPr>
                <w:szCs w:val="21"/>
              </w:rPr>
            </w:pPr>
            <w:r>
              <w:rPr>
                <w:rFonts w:hint="eastAsia"/>
                <w:szCs w:val="21"/>
              </w:rPr>
              <w:t>示波器电压</w:t>
            </w:r>
            <w:r>
              <w:rPr>
                <w:szCs w:val="21"/>
              </w:rPr>
              <w:t>不准</w:t>
            </w:r>
          </w:p>
        </w:tc>
        <w:tc>
          <w:tcPr>
            <w:tcW w:w="1276" w:type="dxa"/>
            <w:vAlign w:val="center"/>
          </w:tcPr>
          <w:p w:rsidR="00FF341B" w:rsidRDefault="0039404F">
            <w:pPr>
              <w:jc w:val="center"/>
              <w:rPr>
                <w:szCs w:val="21"/>
              </w:rPr>
            </w:pPr>
            <w:r>
              <w:rPr>
                <w:szCs w:val="21"/>
              </w:rPr>
              <w:t>均匀</w:t>
            </w:r>
          </w:p>
        </w:tc>
        <w:tc>
          <w:tcPr>
            <w:tcW w:w="1865" w:type="dxa"/>
            <w:vAlign w:val="center"/>
          </w:tcPr>
          <w:p w:rsidR="00FF341B" w:rsidRDefault="0039404F">
            <w:pPr>
              <w:jc w:val="center"/>
              <w:rPr>
                <w:sz w:val="24"/>
              </w:rPr>
            </w:pPr>
            <w:r>
              <w:rPr>
                <w:rFonts w:hint="eastAsia"/>
                <w:sz w:val="24"/>
              </w:rPr>
              <w:t>0.87</w:t>
            </w:r>
            <w:r>
              <w:rPr>
                <w:sz w:val="24"/>
              </w:rPr>
              <w:t>%</w:t>
            </w:r>
          </w:p>
        </w:tc>
      </w:tr>
      <w:tr w:rsidR="00FF341B">
        <w:trPr>
          <w:trHeight w:val="277"/>
        </w:trPr>
        <w:tc>
          <w:tcPr>
            <w:tcW w:w="1265" w:type="dxa"/>
            <w:vAlign w:val="center"/>
          </w:tcPr>
          <w:p w:rsidR="00FF341B" w:rsidRDefault="0039404F">
            <w:pPr>
              <w:jc w:val="center"/>
              <w:rPr>
                <w:szCs w:val="21"/>
                <w:vertAlign w:val="subscript"/>
              </w:rPr>
            </w:pPr>
            <w:r>
              <w:rPr>
                <w:rFonts w:hAnsi="宋体" w:hint="eastAsia"/>
                <w:i/>
                <w:sz w:val="24"/>
              </w:rPr>
              <w:t>u</w:t>
            </w:r>
            <w:r>
              <w:rPr>
                <w:rFonts w:hAnsi="宋体" w:hint="eastAsia"/>
                <w:sz w:val="24"/>
                <w:vertAlign w:val="subscript"/>
              </w:rPr>
              <w:t>2</w:t>
            </w:r>
          </w:p>
        </w:tc>
        <w:tc>
          <w:tcPr>
            <w:tcW w:w="1395" w:type="dxa"/>
            <w:vAlign w:val="center"/>
          </w:tcPr>
          <w:p w:rsidR="00FF341B" w:rsidRDefault="0039404F">
            <w:pPr>
              <w:jc w:val="center"/>
              <w:rPr>
                <w:szCs w:val="21"/>
              </w:rPr>
            </w:pPr>
            <w:r>
              <w:rPr>
                <w:szCs w:val="21"/>
              </w:rPr>
              <w:t>B</w:t>
            </w:r>
          </w:p>
        </w:tc>
        <w:tc>
          <w:tcPr>
            <w:tcW w:w="3827" w:type="dxa"/>
            <w:vAlign w:val="center"/>
          </w:tcPr>
          <w:p w:rsidR="00FF341B" w:rsidRDefault="0039404F">
            <w:pPr>
              <w:jc w:val="center"/>
              <w:rPr>
                <w:szCs w:val="21"/>
              </w:rPr>
            </w:pPr>
            <w:r>
              <w:rPr>
                <w:rFonts w:hint="eastAsia"/>
                <w:szCs w:val="21"/>
              </w:rPr>
              <w:t>无感电阻阻值不准</w:t>
            </w:r>
          </w:p>
        </w:tc>
        <w:tc>
          <w:tcPr>
            <w:tcW w:w="1276" w:type="dxa"/>
            <w:vAlign w:val="center"/>
          </w:tcPr>
          <w:p w:rsidR="00FF341B" w:rsidRDefault="0039404F">
            <w:pPr>
              <w:jc w:val="center"/>
              <w:rPr>
                <w:szCs w:val="21"/>
              </w:rPr>
            </w:pPr>
            <w:r>
              <w:rPr>
                <w:szCs w:val="21"/>
              </w:rPr>
              <w:t>均匀</w:t>
            </w:r>
          </w:p>
        </w:tc>
        <w:tc>
          <w:tcPr>
            <w:tcW w:w="1865" w:type="dxa"/>
            <w:vAlign w:val="center"/>
          </w:tcPr>
          <w:p w:rsidR="00FF341B" w:rsidRDefault="0039404F">
            <w:pPr>
              <w:jc w:val="center"/>
              <w:rPr>
                <w:sz w:val="24"/>
              </w:rPr>
            </w:pPr>
            <w:r>
              <w:rPr>
                <w:sz w:val="24"/>
              </w:rPr>
              <w:t>0.</w:t>
            </w:r>
            <w:r>
              <w:rPr>
                <w:rFonts w:hint="eastAsia"/>
                <w:sz w:val="24"/>
              </w:rPr>
              <w:t>5</w:t>
            </w:r>
            <w:r>
              <w:rPr>
                <w:sz w:val="24"/>
              </w:rPr>
              <w:t>8%</w:t>
            </w:r>
          </w:p>
        </w:tc>
      </w:tr>
      <w:tr w:rsidR="00FF341B">
        <w:trPr>
          <w:trHeight w:val="277"/>
        </w:trPr>
        <w:tc>
          <w:tcPr>
            <w:tcW w:w="1265" w:type="dxa"/>
            <w:vAlign w:val="center"/>
          </w:tcPr>
          <w:p w:rsidR="00FF341B" w:rsidRDefault="0039404F">
            <w:pPr>
              <w:jc w:val="center"/>
              <w:rPr>
                <w:rFonts w:hAnsi="宋体"/>
                <w:sz w:val="24"/>
              </w:rPr>
            </w:pPr>
            <w:r>
              <w:rPr>
                <w:rFonts w:hAnsi="宋体" w:hint="eastAsia"/>
                <w:i/>
                <w:sz w:val="24"/>
              </w:rPr>
              <w:t>u</w:t>
            </w:r>
            <w:r>
              <w:rPr>
                <w:rFonts w:hAnsi="宋体" w:hint="eastAsia"/>
                <w:sz w:val="24"/>
                <w:vertAlign w:val="subscript"/>
              </w:rPr>
              <w:t>3</w:t>
            </w:r>
          </w:p>
        </w:tc>
        <w:tc>
          <w:tcPr>
            <w:tcW w:w="1395" w:type="dxa"/>
            <w:vAlign w:val="center"/>
          </w:tcPr>
          <w:p w:rsidR="00FF341B" w:rsidRDefault="0039404F">
            <w:pPr>
              <w:jc w:val="center"/>
              <w:rPr>
                <w:szCs w:val="21"/>
              </w:rPr>
            </w:pPr>
            <w:r>
              <w:rPr>
                <w:szCs w:val="21"/>
              </w:rPr>
              <w:t>A</w:t>
            </w:r>
          </w:p>
        </w:tc>
        <w:tc>
          <w:tcPr>
            <w:tcW w:w="3827" w:type="dxa"/>
            <w:vAlign w:val="center"/>
          </w:tcPr>
          <w:p w:rsidR="00FF341B" w:rsidRDefault="0039404F">
            <w:pPr>
              <w:jc w:val="center"/>
              <w:rPr>
                <w:szCs w:val="21"/>
              </w:rPr>
            </w:pPr>
            <w:r>
              <w:rPr>
                <w:szCs w:val="21"/>
              </w:rPr>
              <w:t>测量结果重复性</w:t>
            </w:r>
          </w:p>
        </w:tc>
        <w:tc>
          <w:tcPr>
            <w:tcW w:w="1276" w:type="dxa"/>
            <w:vAlign w:val="center"/>
          </w:tcPr>
          <w:p w:rsidR="00FF341B" w:rsidRDefault="0039404F">
            <w:pPr>
              <w:jc w:val="center"/>
              <w:rPr>
                <w:szCs w:val="21"/>
              </w:rPr>
            </w:pPr>
            <w:r>
              <w:rPr>
                <w:szCs w:val="21"/>
              </w:rPr>
              <w:t>正态</w:t>
            </w:r>
          </w:p>
        </w:tc>
        <w:tc>
          <w:tcPr>
            <w:tcW w:w="1865" w:type="dxa"/>
            <w:vAlign w:val="center"/>
          </w:tcPr>
          <w:p w:rsidR="00FF341B" w:rsidRDefault="0039404F">
            <w:pPr>
              <w:jc w:val="center"/>
              <w:rPr>
                <w:sz w:val="24"/>
              </w:rPr>
            </w:pPr>
            <w:r>
              <w:rPr>
                <w:rFonts w:hint="eastAsia"/>
                <w:sz w:val="24"/>
              </w:rPr>
              <w:t>0.40%</w:t>
            </w:r>
          </w:p>
        </w:tc>
      </w:tr>
    </w:tbl>
    <w:p w:rsidR="00FF341B" w:rsidRDefault="00FF341B"/>
    <w:p w:rsidR="00FF341B" w:rsidRDefault="0039404F">
      <w:pPr>
        <w:tabs>
          <w:tab w:val="left" w:pos="420"/>
        </w:tabs>
        <w:spacing w:before="120" w:after="120"/>
        <w:rPr>
          <w:sz w:val="24"/>
        </w:rPr>
      </w:pPr>
      <w:r>
        <w:rPr>
          <w:sz w:val="24"/>
        </w:rPr>
        <w:t>经过分析不确定度的来源</w:t>
      </w:r>
      <w:r>
        <w:rPr>
          <w:sz w:val="24"/>
        </w:rPr>
        <w:t>,</w:t>
      </w:r>
      <w:r>
        <w:rPr>
          <w:sz w:val="24"/>
        </w:rPr>
        <w:t>其各分量互为独立量</w:t>
      </w:r>
      <w:r>
        <w:rPr>
          <w:sz w:val="24"/>
        </w:rPr>
        <w:t>,</w:t>
      </w:r>
      <w:r>
        <w:rPr>
          <w:sz w:val="24"/>
        </w:rPr>
        <w:t>则</w:t>
      </w:r>
    </w:p>
    <w:p w:rsidR="00FF341B" w:rsidRDefault="0039404F">
      <w:pPr>
        <w:spacing w:line="360" w:lineRule="auto"/>
        <w:rPr>
          <w:sz w:val="24"/>
        </w:rPr>
      </w:pPr>
      <w:proofErr w:type="spellStart"/>
      <w:r>
        <w:rPr>
          <w:i/>
          <w:sz w:val="24"/>
        </w:rPr>
        <w:t>u</w:t>
      </w:r>
      <w:r>
        <w:rPr>
          <w:sz w:val="24"/>
          <w:vertAlign w:val="subscript"/>
        </w:rPr>
        <w:t>crel</w:t>
      </w:r>
      <w:proofErr w:type="spellEnd"/>
      <w:r>
        <w:rPr>
          <w:sz w:val="24"/>
        </w:rPr>
        <w:t>＝</w:t>
      </w:r>
      <m:oMath>
        <m:rad>
          <m:radPr>
            <m:degHide m:val="1"/>
            <m:ctrlPr>
              <w:rPr>
                <w:rFonts w:ascii="Cambria Math" w:hAnsi="Cambria Math"/>
                <w:sz w:val="24"/>
              </w:rPr>
            </m:ctrlPr>
          </m:radPr>
          <m:deg/>
          <m:e>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1</m:t>
                </m:r>
              </m:sub>
              <m:sup>
                <m:r>
                  <w:rPr>
                    <w:rFonts w:ascii="Cambria Math" w:eastAsiaTheme="majorEastAsia" w:hAnsi="Cambria Math"/>
                    <w:color w:val="000000"/>
                    <w:sz w:val="24"/>
                  </w:rPr>
                  <m:t>2</m:t>
                </m:r>
              </m:sup>
            </m:sSubSup>
            <m:r>
              <w:rPr>
                <w:rFonts w:ascii="Cambria Math" w:eastAsiaTheme="majorEastAsia" w:hAnsi="Cambria Math"/>
                <w:color w:val="000000"/>
                <w:sz w:val="24"/>
              </w:rPr>
              <m:t>+</m:t>
            </m:r>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2</m:t>
                </m:r>
              </m:sub>
              <m:sup>
                <m:r>
                  <w:rPr>
                    <w:rFonts w:ascii="Cambria Math" w:eastAsiaTheme="majorEastAsia" w:hAnsi="Cambria Math"/>
                    <w:color w:val="000000"/>
                    <w:sz w:val="24"/>
                  </w:rPr>
                  <m:t>2</m:t>
                </m:r>
              </m:sup>
            </m:sSubSup>
            <m:r>
              <m:rPr>
                <m:sty m:val="p"/>
              </m:rPr>
              <w:rPr>
                <w:rFonts w:ascii="Cambria Math" w:eastAsiaTheme="majorEastAsia" w:hAnsi="Cambria Math" w:hint="eastAsia"/>
                <w:color w:val="000000"/>
                <w:sz w:val="24"/>
              </w:rPr>
              <m:t>+</m:t>
            </m:r>
            <m:sSubSup>
              <m:sSubSupPr>
                <m:ctrlPr>
                  <w:rPr>
                    <w:rFonts w:ascii="Cambria Math" w:eastAsiaTheme="majorEastAsia" w:hAnsi="Cambria Math"/>
                    <w:color w:val="000000"/>
                    <w:sz w:val="24"/>
                  </w:rPr>
                </m:ctrlPr>
              </m:sSubSupPr>
              <m:e>
                <m:r>
                  <w:rPr>
                    <w:rFonts w:ascii="Cambria Math" w:hAnsi="Cambria Math" w:hint="eastAsia"/>
                    <w:sz w:val="24"/>
                  </w:rPr>
                  <m:t>u</m:t>
                </m:r>
              </m:e>
              <m:sub>
                <m:r>
                  <m:rPr>
                    <m:sty m:val="p"/>
                  </m:rPr>
                  <w:rPr>
                    <w:rFonts w:ascii="Cambria Math" w:eastAsiaTheme="majorEastAsia" w:hAnsi="Cambria Math"/>
                    <w:color w:val="000000"/>
                    <w:sz w:val="24"/>
                  </w:rPr>
                  <m:t>3</m:t>
                </m:r>
              </m:sub>
              <m:sup>
                <m:r>
                  <w:rPr>
                    <w:rFonts w:ascii="Cambria Math" w:eastAsiaTheme="majorEastAsia" w:hAnsi="Cambria Math"/>
                    <w:color w:val="000000"/>
                    <w:sz w:val="24"/>
                  </w:rPr>
                  <m:t>2</m:t>
                </m:r>
              </m:sup>
            </m:sSubSup>
          </m:e>
        </m:rad>
        <m:r>
          <w:rPr>
            <w:rFonts w:ascii="Cambria Math" w:hAnsi="Cambria Math"/>
            <w:sz w:val="24"/>
          </w:rPr>
          <m:t>=</m:t>
        </m:r>
      </m:oMath>
      <w:r>
        <w:rPr>
          <w:rFonts w:hint="eastAsia"/>
          <w:sz w:val="24"/>
        </w:rPr>
        <w:t>1.2</w:t>
      </w:r>
      <w:r>
        <w:rPr>
          <w:sz w:val="24"/>
        </w:rPr>
        <w:t>%</w:t>
      </w:r>
    </w:p>
    <w:p w:rsidR="00FF341B" w:rsidRDefault="0039404F">
      <w:pPr>
        <w:spacing w:line="420" w:lineRule="exact"/>
        <w:rPr>
          <w:sz w:val="24"/>
        </w:rPr>
      </w:pPr>
      <w:r>
        <w:rPr>
          <w:sz w:val="24"/>
        </w:rPr>
        <w:t>A.</w:t>
      </w:r>
      <w:r>
        <w:rPr>
          <w:rFonts w:hint="eastAsia"/>
          <w:sz w:val="24"/>
        </w:rPr>
        <w:t>2.6</w:t>
      </w:r>
      <w:r>
        <w:rPr>
          <w:sz w:val="24"/>
        </w:rPr>
        <w:t xml:space="preserve"> </w:t>
      </w:r>
      <w:r>
        <w:rPr>
          <w:sz w:val="24"/>
        </w:rPr>
        <w:t>扩展不确定度计算</w:t>
      </w:r>
    </w:p>
    <w:p w:rsidR="00FF341B" w:rsidRDefault="0039404F">
      <w:pPr>
        <w:spacing w:line="420" w:lineRule="exact"/>
        <w:ind w:left="480"/>
        <w:rPr>
          <w:sz w:val="24"/>
        </w:rPr>
      </w:pPr>
      <w:r>
        <w:rPr>
          <w:sz w:val="24"/>
        </w:rPr>
        <w:t>取包含因子</w:t>
      </w:r>
      <w:r>
        <w:rPr>
          <w:i/>
          <w:sz w:val="24"/>
        </w:rPr>
        <w:t>k</w:t>
      </w:r>
      <w:r>
        <w:rPr>
          <w:sz w:val="24"/>
        </w:rPr>
        <w:t>=2</w:t>
      </w:r>
      <w:r>
        <w:rPr>
          <w:sz w:val="24"/>
        </w:rPr>
        <w:t>，则</w:t>
      </w:r>
    </w:p>
    <w:p w:rsidR="00FF341B" w:rsidRDefault="0039404F">
      <w:pPr>
        <w:spacing w:line="420" w:lineRule="exact"/>
        <w:jc w:val="center"/>
        <w:rPr>
          <w:sz w:val="24"/>
        </w:rPr>
      </w:pPr>
      <w:proofErr w:type="spellStart"/>
      <w:r>
        <w:rPr>
          <w:i/>
          <w:sz w:val="24"/>
        </w:rPr>
        <w:t>U</w:t>
      </w:r>
      <w:r>
        <w:rPr>
          <w:sz w:val="24"/>
          <w:vertAlign w:val="subscript"/>
        </w:rPr>
        <w:t>rel</w:t>
      </w:r>
      <w:proofErr w:type="spellEnd"/>
      <w:r>
        <w:rPr>
          <w:sz w:val="24"/>
        </w:rPr>
        <w:t>=</w:t>
      </w:r>
      <w:proofErr w:type="spellStart"/>
      <w:r>
        <w:rPr>
          <w:i/>
          <w:sz w:val="24"/>
        </w:rPr>
        <w:t>k</w:t>
      </w:r>
      <w:r>
        <w:rPr>
          <w:sz w:val="24"/>
        </w:rPr>
        <w:t>×</w:t>
      </w:r>
      <w:r>
        <w:rPr>
          <w:i/>
          <w:sz w:val="24"/>
        </w:rPr>
        <w:t>u</w:t>
      </w:r>
      <w:r>
        <w:rPr>
          <w:sz w:val="24"/>
          <w:vertAlign w:val="subscript"/>
        </w:rPr>
        <w:t>crel</w:t>
      </w:r>
      <w:proofErr w:type="spellEnd"/>
      <w:r>
        <w:rPr>
          <w:sz w:val="24"/>
        </w:rPr>
        <w:t>=2×</w:t>
      </w:r>
      <w:r>
        <w:rPr>
          <w:rFonts w:hint="eastAsia"/>
          <w:sz w:val="24"/>
        </w:rPr>
        <w:t>1.2</w:t>
      </w:r>
      <w:r>
        <w:rPr>
          <w:sz w:val="24"/>
        </w:rPr>
        <w:t>%=</w:t>
      </w:r>
      <w:r>
        <w:rPr>
          <w:rFonts w:hint="eastAsia"/>
          <w:sz w:val="24"/>
        </w:rPr>
        <w:t>2.4</w:t>
      </w:r>
      <w:r>
        <w:rPr>
          <w:sz w:val="24"/>
        </w:rPr>
        <w:t>%</w:t>
      </w:r>
    </w:p>
    <w:p w:rsidR="00FF341B" w:rsidRDefault="00FF341B"/>
    <w:p w:rsidR="00FF341B" w:rsidRDefault="00FF341B"/>
    <w:p w:rsidR="00FF341B" w:rsidRDefault="00FF341B"/>
    <w:p w:rsidR="00FF341B" w:rsidRDefault="00FF341B"/>
    <w:p w:rsidR="00FF341B" w:rsidRDefault="00FF341B"/>
    <w:p w:rsidR="00FF341B" w:rsidRDefault="0039404F">
      <w:pPr>
        <w:pStyle w:val="1"/>
        <w:keepLines/>
        <w:spacing w:before="100" w:after="100" w:line="578" w:lineRule="auto"/>
        <w:jc w:val="both"/>
        <w:rPr>
          <w:rFonts w:hAnsi="黑体"/>
          <w:bCs/>
          <w:kern w:val="44"/>
          <w:sz w:val="28"/>
          <w:szCs w:val="28"/>
        </w:rPr>
      </w:pPr>
      <w:bookmarkStart w:id="68" w:name="_Toc26368848"/>
      <w:bookmarkStart w:id="69" w:name="_Toc26369070"/>
      <w:bookmarkStart w:id="70" w:name="_Toc10532"/>
      <w:bookmarkStart w:id="71" w:name="_Toc26368895"/>
      <w:r>
        <w:rPr>
          <w:rFonts w:hAnsi="黑体" w:hint="eastAsia"/>
          <w:bCs/>
          <w:kern w:val="44"/>
          <w:sz w:val="28"/>
          <w:szCs w:val="28"/>
        </w:rPr>
        <w:lastRenderedPageBreak/>
        <w:t>附录B</w:t>
      </w:r>
      <w:bookmarkStart w:id="72" w:name="_Toc587"/>
      <w:bookmarkStart w:id="73" w:name="_Toc26368849"/>
      <w:bookmarkStart w:id="74" w:name="_Toc8135825"/>
      <w:bookmarkStart w:id="75" w:name="_Toc26369071"/>
      <w:bookmarkStart w:id="76" w:name="_Toc26368896"/>
      <w:bookmarkEnd w:id="68"/>
      <w:bookmarkEnd w:id="69"/>
      <w:bookmarkEnd w:id="70"/>
      <w:bookmarkEnd w:id="71"/>
      <w:r>
        <w:rPr>
          <w:rFonts w:hAnsi="黑体" w:hint="eastAsia"/>
          <w:bCs/>
          <w:kern w:val="44"/>
          <w:sz w:val="28"/>
          <w:szCs w:val="28"/>
        </w:rPr>
        <w:t xml:space="preserve"> </w:t>
      </w:r>
    </w:p>
    <w:p w:rsidR="00FF341B" w:rsidRDefault="0039404F">
      <w:pPr>
        <w:spacing w:afterLines="50" w:after="156"/>
        <w:jc w:val="center"/>
        <w:rPr>
          <w:rFonts w:eastAsia="黑体"/>
          <w:b/>
          <w:sz w:val="28"/>
        </w:rPr>
      </w:pPr>
      <w:r>
        <w:rPr>
          <w:rFonts w:eastAsia="黑体"/>
          <w:sz w:val="28"/>
        </w:rPr>
        <w:t>校准原始记录格式</w:t>
      </w:r>
      <w:bookmarkEnd w:id="72"/>
      <w:bookmarkEnd w:id="73"/>
      <w:bookmarkEnd w:id="74"/>
      <w:bookmarkEnd w:id="75"/>
      <w:bookmarkEnd w:id="76"/>
    </w:p>
    <w:p w:rsidR="00FF341B" w:rsidRDefault="0039404F">
      <w:pPr>
        <w:pStyle w:val="3"/>
        <w:keepNext/>
        <w:keepLines/>
        <w:numPr>
          <w:ilvl w:val="2"/>
          <w:numId w:val="0"/>
        </w:numPr>
        <w:tabs>
          <w:tab w:val="left" w:pos="3204"/>
          <w:tab w:val="center" w:pos="4639"/>
        </w:tabs>
        <w:adjustRightInd/>
        <w:snapToGrid/>
        <w:spacing w:before="120" w:after="120"/>
        <w:jc w:val="center"/>
        <w:rPr>
          <w:rFonts w:ascii="黑体" w:eastAsia="黑体" w:hAnsi="黑体" w:cs="黑体"/>
          <w:b w:val="0"/>
          <w:bCs/>
          <w:sz w:val="21"/>
          <w:szCs w:val="21"/>
        </w:rPr>
      </w:pPr>
      <w:bookmarkStart w:id="77" w:name="_Toc26368897"/>
      <w:bookmarkStart w:id="78" w:name="_Toc6497323"/>
      <w:bookmarkStart w:id="79" w:name="_Toc26369072"/>
      <w:bookmarkStart w:id="80" w:name="_Toc26368850"/>
      <w:bookmarkStart w:id="81" w:name="_Toc8135826"/>
      <w:bookmarkStart w:id="82" w:name="_Toc8118648"/>
      <w:r>
        <w:rPr>
          <w:rFonts w:ascii="黑体" w:eastAsia="黑体" w:hAnsi="黑体" w:cs="黑体" w:hint="eastAsia"/>
          <w:b w:val="0"/>
          <w:bCs/>
          <w:sz w:val="21"/>
          <w:szCs w:val="21"/>
        </w:rPr>
        <w:t>表B.1传输阻抗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2"/>
        <w:gridCol w:w="1812"/>
      </w:tblGrid>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信号源输入频率</w:t>
            </w:r>
          </w:p>
          <w:p w:rsidR="00FF341B" w:rsidRDefault="0039404F">
            <w:pPr>
              <w:jc w:val="center"/>
              <w:rPr>
                <w:rFonts w:eastAsiaTheme="minorEastAsia"/>
                <w:szCs w:val="21"/>
              </w:rPr>
            </w:pPr>
            <w:r>
              <w:rPr>
                <w:rFonts w:eastAsiaTheme="minorEastAsia"/>
                <w:szCs w:val="21"/>
              </w:rPr>
              <w:t>（</w:t>
            </w:r>
            <w:r>
              <w:rPr>
                <w:rFonts w:eastAsiaTheme="minorEastAsia"/>
                <w:szCs w:val="21"/>
              </w:rPr>
              <w:t>MHz</w:t>
            </w:r>
            <w:r>
              <w:rPr>
                <w:rFonts w:eastAsiaTheme="minorEastAsia"/>
                <w:szCs w:val="21"/>
              </w:rPr>
              <w:t>）</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传感器输出电压</w:t>
            </w:r>
          </w:p>
          <w:p w:rsidR="00FF341B" w:rsidRDefault="0039404F">
            <w:pPr>
              <w:jc w:val="center"/>
              <w:rPr>
                <w:rFonts w:eastAsiaTheme="minorEastAsia"/>
                <w:szCs w:val="21"/>
              </w:rPr>
            </w:pPr>
            <w:r>
              <w:rPr>
                <w:rFonts w:eastAsiaTheme="minorEastAsia"/>
                <w:szCs w:val="21"/>
              </w:rPr>
              <w:t>V</w:t>
            </w:r>
            <w:r>
              <w:rPr>
                <w:rFonts w:eastAsiaTheme="minorEastAsia"/>
                <w:szCs w:val="21"/>
                <w:vertAlign w:val="subscript"/>
              </w:rPr>
              <w:t>2</w:t>
            </w:r>
            <w:r>
              <w:rPr>
                <w:rFonts w:eastAsiaTheme="minorEastAsia"/>
                <w:szCs w:val="21"/>
              </w:rPr>
              <w:t>（</w:t>
            </w:r>
            <w:r>
              <w:rPr>
                <w:rFonts w:eastAsiaTheme="minorEastAsia"/>
                <w:szCs w:val="21"/>
              </w:rPr>
              <w:t>mV</w:t>
            </w:r>
            <w:r>
              <w:rPr>
                <w:rFonts w:eastAsiaTheme="minorEastAsia"/>
                <w:bCs/>
                <w:szCs w:val="21"/>
              </w:rPr>
              <w:t>）</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电阻</w:t>
            </w:r>
            <w:r>
              <w:rPr>
                <w:rFonts w:eastAsiaTheme="minorEastAsia"/>
              </w:rPr>
              <w:t>R</w:t>
            </w:r>
            <w:r>
              <w:rPr>
                <w:rFonts w:eastAsiaTheme="minorEastAsia" w:hint="eastAsia"/>
                <w:vertAlign w:val="subscript"/>
              </w:rPr>
              <w:t>0</w:t>
            </w:r>
            <w:r>
              <w:rPr>
                <w:rFonts w:eastAsiaTheme="minorEastAsia"/>
                <w:szCs w:val="21"/>
              </w:rPr>
              <w:t>输出电压</w:t>
            </w:r>
          </w:p>
          <w:p w:rsidR="00FF341B" w:rsidRDefault="0039404F">
            <w:pPr>
              <w:jc w:val="center"/>
              <w:rPr>
                <w:rFonts w:eastAsiaTheme="minorEastAsia"/>
                <w:szCs w:val="21"/>
              </w:rPr>
            </w:pPr>
            <w:r>
              <w:rPr>
                <w:rFonts w:eastAsiaTheme="minorEastAsia"/>
                <w:szCs w:val="21"/>
              </w:rPr>
              <w:t>V</w:t>
            </w:r>
            <w:r>
              <w:rPr>
                <w:rFonts w:eastAsiaTheme="minorEastAsia"/>
                <w:szCs w:val="21"/>
                <w:vertAlign w:val="subscript"/>
              </w:rPr>
              <w:t>1</w:t>
            </w:r>
            <w:r>
              <w:rPr>
                <w:rFonts w:eastAsiaTheme="minorEastAsia"/>
                <w:szCs w:val="21"/>
              </w:rPr>
              <w:t>（</w:t>
            </w:r>
            <w:r>
              <w:rPr>
                <w:rFonts w:eastAsiaTheme="minorEastAsia"/>
                <w:szCs w:val="21"/>
              </w:rPr>
              <w:t>mV</w:t>
            </w:r>
            <w:r>
              <w:rPr>
                <w:rFonts w:eastAsiaTheme="minorEastAsia"/>
                <w:bCs/>
                <w:szCs w:val="21"/>
              </w:rPr>
              <w:t>）</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传输阻抗实测值</w:t>
            </w:r>
          </w:p>
          <w:p w:rsidR="00FF341B" w:rsidRDefault="0039404F">
            <w:pPr>
              <w:jc w:val="center"/>
              <w:rPr>
                <w:rFonts w:eastAsiaTheme="minorEastAsia"/>
                <w:szCs w:val="21"/>
              </w:rPr>
            </w:pPr>
            <w:r>
              <w:rPr>
                <w:rFonts w:eastAsiaTheme="minorEastAsia"/>
                <w:szCs w:val="21"/>
              </w:rPr>
              <w:t>Z(mV/mA)</w:t>
            </w:r>
          </w:p>
        </w:tc>
        <w:tc>
          <w:tcPr>
            <w:tcW w:w="1000" w:type="pct"/>
            <w:tcBorders>
              <w:top w:val="single" w:sz="4" w:space="0" w:color="auto"/>
              <w:left w:val="single" w:sz="4" w:space="0" w:color="auto"/>
              <w:bottom w:val="single" w:sz="4" w:space="0" w:color="auto"/>
              <w:right w:val="single" w:sz="4" w:space="0" w:color="auto"/>
            </w:tcBorders>
          </w:tcPr>
          <w:p w:rsidR="00FF341B" w:rsidRDefault="0039404F">
            <w:pPr>
              <w:jc w:val="center"/>
              <w:rPr>
                <w:rFonts w:eastAsiaTheme="minorEastAsia"/>
                <w:szCs w:val="21"/>
              </w:rPr>
            </w:pPr>
            <w:r>
              <w:rPr>
                <w:rFonts w:hint="eastAsia"/>
                <w:szCs w:val="21"/>
              </w:rPr>
              <w:t>误差（</w:t>
            </w:r>
            <w:r>
              <w:rPr>
                <w:rFonts w:hint="eastAsia"/>
                <w:szCs w:val="21"/>
              </w:rPr>
              <w:t>%</w:t>
            </w:r>
            <w:r>
              <w:rPr>
                <w:rFonts w:hint="eastAsia"/>
                <w:szCs w:val="21"/>
              </w:rPr>
              <w:t>）</w:t>
            </w: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3</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5</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8</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10</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15</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20</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rFonts w:eastAsiaTheme="minorEastAsia"/>
                <w:szCs w:val="21"/>
              </w:rPr>
            </w:pPr>
            <w:r>
              <w:rPr>
                <w:rFonts w:eastAsiaTheme="minorEastAsia"/>
                <w:szCs w:val="21"/>
              </w:rPr>
              <w:t>30</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rFonts w:eastAsiaTheme="minorEastAsia"/>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rFonts w:eastAsiaTheme="minorEastAsia"/>
                <w:szCs w:val="21"/>
              </w:rPr>
            </w:pPr>
          </w:p>
        </w:tc>
      </w:tr>
    </w:tbl>
    <w:p w:rsidR="00FF341B" w:rsidRDefault="0039404F">
      <w:pPr>
        <w:rPr>
          <w:rFonts w:eastAsia="仿宋"/>
          <w:sz w:val="18"/>
          <w:szCs w:val="18"/>
        </w:rPr>
      </w:pPr>
      <w:r>
        <w:rPr>
          <w:rFonts w:eastAsia="仿宋"/>
          <w:sz w:val="18"/>
          <w:szCs w:val="18"/>
        </w:rPr>
        <w:t>注：</w:t>
      </w:r>
      <w:r>
        <w:rPr>
          <w:rFonts w:eastAsia="仿宋"/>
          <w:sz w:val="18"/>
          <w:szCs w:val="18"/>
        </w:rPr>
        <w:t>Z=R</w:t>
      </w:r>
      <w:r>
        <w:rPr>
          <w:rFonts w:eastAsia="仿宋" w:hint="eastAsia"/>
          <w:sz w:val="18"/>
          <w:szCs w:val="18"/>
          <w:vertAlign w:val="subscript"/>
        </w:rPr>
        <w:t>0</w:t>
      </w:r>
      <w:proofErr w:type="gramStart"/>
      <w:r>
        <w:rPr>
          <w:rFonts w:eastAsia="仿宋"/>
          <w:sz w:val="18"/>
          <w:szCs w:val="18"/>
        </w:rPr>
        <w:t>×(</w:t>
      </w:r>
      <w:proofErr w:type="gramEnd"/>
      <w:r>
        <w:rPr>
          <w:rFonts w:eastAsia="仿宋"/>
          <w:sz w:val="18"/>
          <w:szCs w:val="18"/>
        </w:rPr>
        <w:t>V</w:t>
      </w:r>
      <w:r>
        <w:rPr>
          <w:rFonts w:eastAsia="仿宋"/>
          <w:sz w:val="18"/>
          <w:szCs w:val="18"/>
          <w:vertAlign w:val="subscript"/>
        </w:rPr>
        <w:t>2</w:t>
      </w:r>
      <w:r>
        <w:rPr>
          <w:rFonts w:eastAsia="仿宋"/>
          <w:sz w:val="18"/>
          <w:szCs w:val="18"/>
        </w:rPr>
        <w:t>/V</w:t>
      </w:r>
      <w:r>
        <w:rPr>
          <w:rFonts w:eastAsia="仿宋"/>
          <w:sz w:val="18"/>
          <w:szCs w:val="18"/>
          <w:vertAlign w:val="subscript"/>
        </w:rPr>
        <w:t>1</w:t>
      </w:r>
      <w:r>
        <w:rPr>
          <w:rFonts w:eastAsia="仿宋"/>
          <w:sz w:val="18"/>
          <w:szCs w:val="18"/>
        </w:rPr>
        <w:t>)   R</w:t>
      </w:r>
      <w:r>
        <w:rPr>
          <w:rFonts w:eastAsia="仿宋" w:hint="eastAsia"/>
          <w:sz w:val="18"/>
          <w:szCs w:val="18"/>
          <w:vertAlign w:val="subscript"/>
        </w:rPr>
        <w:t>0</w:t>
      </w:r>
      <w:r>
        <w:rPr>
          <w:rFonts w:eastAsia="仿宋"/>
          <w:sz w:val="18"/>
          <w:szCs w:val="18"/>
        </w:rPr>
        <w:t>=50Ω</w:t>
      </w:r>
    </w:p>
    <w:p w:rsidR="00FF341B" w:rsidRDefault="0039404F">
      <w:pPr>
        <w:pStyle w:val="3"/>
        <w:keepNext/>
        <w:keepLines/>
        <w:numPr>
          <w:ilvl w:val="2"/>
          <w:numId w:val="0"/>
        </w:numPr>
        <w:tabs>
          <w:tab w:val="left" w:pos="3399"/>
          <w:tab w:val="center" w:pos="4639"/>
        </w:tabs>
        <w:adjustRightInd/>
        <w:snapToGrid/>
        <w:spacing w:before="120" w:after="120"/>
        <w:jc w:val="center"/>
        <w:rPr>
          <w:rFonts w:ascii="黑体" w:eastAsia="黑体" w:hAnsi="黑体" w:cs="黑体"/>
          <w:b w:val="0"/>
          <w:bCs/>
          <w:sz w:val="21"/>
          <w:szCs w:val="21"/>
        </w:rPr>
      </w:pPr>
      <w:r>
        <w:rPr>
          <w:rFonts w:ascii="黑体" w:eastAsia="黑体" w:hAnsi="黑体" w:cs="黑体" w:hint="eastAsia"/>
          <w:b w:val="0"/>
          <w:bCs/>
          <w:sz w:val="21"/>
          <w:szCs w:val="21"/>
        </w:rPr>
        <w:t>表B.2线性误差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3638"/>
        <w:gridCol w:w="1819"/>
      </w:tblGrid>
      <w:tr w:rsidR="00FF341B">
        <w:tc>
          <w:tcPr>
            <w:tcW w:w="1988" w:type="pct"/>
            <w:vAlign w:val="center"/>
          </w:tcPr>
          <w:p w:rsidR="00FF341B" w:rsidRDefault="0039404F">
            <w:pPr>
              <w:jc w:val="center"/>
              <w:rPr>
                <w:szCs w:val="21"/>
              </w:rPr>
            </w:pPr>
            <w:r>
              <w:rPr>
                <w:szCs w:val="21"/>
              </w:rPr>
              <w:t>标准电荷量（</w:t>
            </w:r>
            <w:proofErr w:type="spellStart"/>
            <w:r>
              <w:rPr>
                <w:szCs w:val="21"/>
              </w:rPr>
              <w:t>pC</w:t>
            </w:r>
            <w:proofErr w:type="spellEnd"/>
            <w:r>
              <w:rPr>
                <w:szCs w:val="21"/>
              </w:rPr>
              <w:t>）</w:t>
            </w:r>
          </w:p>
        </w:tc>
        <w:tc>
          <w:tcPr>
            <w:tcW w:w="2008" w:type="pct"/>
            <w:vAlign w:val="center"/>
          </w:tcPr>
          <w:p w:rsidR="00FF341B" w:rsidRDefault="0039404F">
            <w:pPr>
              <w:rPr>
                <w:szCs w:val="21"/>
              </w:rPr>
            </w:pPr>
            <w:r>
              <w:rPr>
                <w:szCs w:val="21"/>
              </w:rPr>
              <w:t>示值（</w:t>
            </w:r>
            <w:r>
              <w:rPr>
                <w:szCs w:val="21"/>
              </w:rPr>
              <w:t>mV</w:t>
            </w:r>
            <w:r>
              <w:rPr>
                <w:szCs w:val="21"/>
              </w:rPr>
              <w:t>）（被测主机显示）</w:t>
            </w:r>
          </w:p>
        </w:tc>
        <w:tc>
          <w:tcPr>
            <w:tcW w:w="1004" w:type="pct"/>
          </w:tcPr>
          <w:p w:rsidR="00FF341B" w:rsidRDefault="0039404F">
            <w:pPr>
              <w:jc w:val="center"/>
              <w:rPr>
                <w:szCs w:val="21"/>
              </w:rPr>
            </w:pPr>
            <w:r>
              <w:rPr>
                <w:szCs w:val="21"/>
              </w:rPr>
              <w:t>线性误差（</w:t>
            </w:r>
            <w:r>
              <w:rPr>
                <w:szCs w:val="21"/>
              </w:rPr>
              <w:t>%</w:t>
            </w:r>
            <w:r>
              <w:rPr>
                <w:szCs w:val="21"/>
              </w:rPr>
              <w:t>）</w:t>
            </w:r>
          </w:p>
        </w:tc>
      </w:tr>
      <w:tr w:rsidR="00FF341B">
        <w:tc>
          <w:tcPr>
            <w:tcW w:w="1988" w:type="pct"/>
            <w:vAlign w:val="center"/>
          </w:tcPr>
          <w:p w:rsidR="00FF341B" w:rsidRDefault="0039404F">
            <w:pPr>
              <w:jc w:val="center"/>
              <w:rPr>
                <w:szCs w:val="21"/>
              </w:rPr>
            </w:pPr>
            <w:r>
              <w:rPr>
                <w:szCs w:val="21"/>
              </w:rPr>
              <w:t>10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20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50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100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200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500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1000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2000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r w:rsidR="00FF341B">
        <w:tc>
          <w:tcPr>
            <w:tcW w:w="1988" w:type="pct"/>
            <w:vAlign w:val="center"/>
          </w:tcPr>
          <w:p w:rsidR="00FF341B" w:rsidRDefault="0039404F">
            <w:pPr>
              <w:jc w:val="center"/>
              <w:rPr>
                <w:szCs w:val="21"/>
              </w:rPr>
            </w:pPr>
            <w:r>
              <w:rPr>
                <w:szCs w:val="21"/>
              </w:rPr>
              <w:t>5000</w:t>
            </w:r>
          </w:p>
        </w:tc>
        <w:tc>
          <w:tcPr>
            <w:tcW w:w="2008" w:type="pct"/>
          </w:tcPr>
          <w:p w:rsidR="00FF341B" w:rsidRDefault="00FF341B">
            <w:pPr>
              <w:pStyle w:val="afc"/>
              <w:widowControl w:val="0"/>
              <w:ind w:firstLineChars="0" w:firstLine="0"/>
              <w:rPr>
                <w:rFonts w:ascii="Times New Roman"/>
                <w:szCs w:val="21"/>
              </w:rPr>
            </w:pPr>
          </w:p>
        </w:tc>
        <w:tc>
          <w:tcPr>
            <w:tcW w:w="1004" w:type="pct"/>
          </w:tcPr>
          <w:p w:rsidR="00FF341B" w:rsidRDefault="00FF341B">
            <w:pPr>
              <w:pStyle w:val="afc"/>
              <w:widowControl w:val="0"/>
              <w:ind w:firstLineChars="0" w:firstLine="0"/>
              <w:rPr>
                <w:rFonts w:ascii="Times New Roman"/>
                <w:szCs w:val="21"/>
              </w:rPr>
            </w:pPr>
          </w:p>
        </w:tc>
      </w:tr>
    </w:tbl>
    <w:p w:rsidR="00FF341B" w:rsidRDefault="0039404F">
      <w:pPr>
        <w:pStyle w:val="3"/>
        <w:keepNext/>
        <w:keepLines/>
        <w:numPr>
          <w:ilvl w:val="2"/>
          <w:numId w:val="0"/>
        </w:numPr>
        <w:tabs>
          <w:tab w:val="left" w:pos="2979"/>
          <w:tab w:val="center" w:pos="4639"/>
        </w:tabs>
        <w:adjustRightInd/>
        <w:snapToGrid/>
        <w:spacing w:before="120" w:after="120"/>
        <w:jc w:val="center"/>
        <w:rPr>
          <w:rFonts w:ascii="黑体" w:eastAsia="黑体" w:hAnsi="黑体" w:cs="黑体"/>
          <w:b w:val="0"/>
          <w:bCs/>
          <w:sz w:val="21"/>
          <w:szCs w:val="21"/>
        </w:rPr>
      </w:pPr>
      <w:r>
        <w:rPr>
          <w:rFonts w:ascii="黑体" w:eastAsia="黑体" w:hAnsi="黑体" w:cs="黑体" w:hint="eastAsia"/>
          <w:b w:val="0"/>
          <w:bCs/>
          <w:sz w:val="21"/>
          <w:szCs w:val="21"/>
        </w:rPr>
        <w:t>表B.3幅值稳定性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3638"/>
        <w:gridCol w:w="1819"/>
      </w:tblGrid>
      <w:tr w:rsidR="00FF341B">
        <w:trPr>
          <w:trHeight w:val="20"/>
        </w:trPr>
        <w:tc>
          <w:tcPr>
            <w:tcW w:w="1988"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1min</w:t>
            </w:r>
            <w:r>
              <w:rPr>
                <w:szCs w:val="21"/>
              </w:rPr>
              <w:t>内被测主机最大示值</w:t>
            </w:r>
          </w:p>
          <w:p w:rsidR="00FF341B" w:rsidRDefault="0039404F">
            <w:pPr>
              <w:jc w:val="center"/>
              <w:rPr>
                <w:szCs w:val="21"/>
              </w:rPr>
            </w:pPr>
            <w:r>
              <w:rPr>
                <w:szCs w:val="21"/>
              </w:rPr>
              <w:t>（</w:t>
            </w:r>
            <w:r>
              <w:rPr>
                <w:szCs w:val="21"/>
              </w:rPr>
              <w:t>mV</w:t>
            </w:r>
            <w:r>
              <w:rPr>
                <w:szCs w:val="21"/>
              </w:rPr>
              <w:t>）</w:t>
            </w:r>
          </w:p>
        </w:tc>
        <w:tc>
          <w:tcPr>
            <w:tcW w:w="2008"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1min</w:t>
            </w:r>
            <w:r>
              <w:rPr>
                <w:szCs w:val="21"/>
              </w:rPr>
              <w:t>内被测主机最最小示值</w:t>
            </w:r>
          </w:p>
          <w:p w:rsidR="00FF341B" w:rsidRDefault="0039404F">
            <w:pPr>
              <w:jc w:val="center"/>
              <w:rPr>
                <w:szCs w:val="21"/>
              </w:rPr>
            </w:pPr>
            <w:r>
              <w:rPr>
                <w:szCs w:val="21"/>
              </w:rPr>
              <w:t>（</w:t>
            </w:r>
            <w:r>
              <w:rPr>
                <w:szCs w:val="21"/>
              </w:rPr>
              <w:t>mV</w:t>
            </w:r>
            <w:r>
              <w:rPr>
                <w:szCs w:val="21"/>
              </w:rPr>
              <w:t>）</w:t>
            </w:r>
          </w:p>
        </w:tc>
        <w:tc>
          <w:tcPr>
            <w:tcW w:w="1004" w:type="pct"/>
            <w:tcBorders>
              <w:top w:val="single" w:sz="4" w:space="0" w:color="auto"/>
              <w:left w:val="single" w:sz="4" w:space="0" w:color="auto"/>
              <w:bottom w:val="single" w:sz="4" w:space="0" w:color="auto"/>
              <w:right w:val="single" w:sz="4" w:space="0" w:color="auto"/>
            </w:tcBorders>
          </w:tcPr>
          <w:p w:rsidR="00FF341B" w:rsidRDefault="0039404F">
            <w:pPr>
              <w:jc w:val="center"/>
              <w:rPr>
                <w:szCs w:val="21"/>
              </w:rPr>
            </w:pPr>
            <w:r>
              <w:rPr>
                <w:szCs w:val="21"/>
              </w:rPr>
              <w:t>稳定性</w:t>
            </w:r>
          </w:p>
          <w:p w:rsidR="00FF341B" w:rsidRDefault="0039404F">
            <w:pPr>
              <w:jc w:val="center"/>
              <w:rPr>
                <w:szCs w:val="21"/>
              </w:rPr>
            </w:pPr>
            <w:r>
              <w:rPr>
                <w:szCs w:val="21"/>
              </w:rPr>
              <w:t>（</w:t>
            </w:r>
            <w:r>
              <w:rPr>
                <w:szCs w:val="21"/>
              </w:rPr>
              <w:t>%</w:t>
            </w:r>
            <w:r>
              <w:rPr>
                <w:szCs w:val="21"/>
              </w:rPr>
              <w:t>）</w:t>
            </w:r>
          </w:p>
        </w:tc>
      </w:tr>
      <w:tr w:rsidR="00FF341B">
        <w:trPr>
          <w:trHeight w:val="20"/>
        </w:trPr>
        <w:tc>
          <w:tcPr>
            <w:tcW w:w="1988"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szCs w:val="21"/>
              </w:rPr>
            </w:pPr>
          </w:p>
        </w:tc>
        <w:tc>
          <w:tcPr>
            <w:tcW w:w="2008" w:type="pct"/>
            <w:tcBorders>
              <w:top w:val="single" w:sz="4" w:space="0" w:color="auto"/>
              <w:left w:val="single" w:sz="4" w:space="0" w:color="auto"/>
              <w:bottom w:val="single" w:sz="4" w:space="0" w:color="auto"/>
              <w:right w:val="single" w:sz="4" w:space="0" w:color="auto"/>
            </w:tcBorders>
            <w:vAlign w:val="center"/>
          </w:tcPr>
          <w:p w:rsidR="00FF341B" w:rsidRDefault="00FF341B">
            <w:pPr>
              <w:jc w:val="center"/>
              <w:rPr>
                <w:szCs w:val="21"/>
              </w:rPr>
            </w:pPr>
          </w:p>
        </w:tc>
        <w:tc>
          <w:tcPr>
            <w:tcW w:w="1004"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3996" w:type="pct"/>
            <w:gridSpan w:val="2"/>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稳定性</w:t>
            </w:r>
          </w:p>
        </w:tc>
        <w:tc>
          <w:tcPr>
            <w:tcW w:w="1004"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bl>
    <w:p w:rsidR="00FF341B" w:rsidRDefault="0039404F">
      <w:pPr>
        <w:widowControl/>
        <w:jc w:val="left"/>
        <w:rPr>
          <w:rFonts w:eastAsia="黑体"/>
          <w:sz w:val="28"/>
          <w:szCs w:val="28"/>
        </w:rPr>
      </w:pPr>
      <w:bookmarkStart w:id="83" w:name="_Toc21025"/>
      <w:r>
        <w:rPr>
          <w:sz w:val="28"/>
          <w:szCs w:val="28"/>
        </w:rPr>
        <w:br w:type="page"/>
      </w:r>
    </w:p>
    <w:p w:rsidR="00FF341B" w:rsidRDefault="0039404F">
      <w:pPr>
        <w:pStyle w:val="1"/>
        <w:keepLines/>
        <w:spacing w:before="100" w:after="100" w:line="578" w:lineRule="auto"/>
        <w:jc w:val="both"/>
        <w:rPr>
          <w:rFonts w:hAnsi="黑体"/>
          <w:bCs/>
          <w:kern w:val="44"/>
          <w:sz w:val="28"/>
          <w:szCs w:val="28"/>
        </w:rPr>
      </w:pPr>
      <w:r>
        <w:rPr>
          <w:rFonts w:hAnsi="黑体" w:hint="eastAsia"/>
          <w:bCs/>
          <w:kern w:val="44"/>
          <w:sz w:val="28"/>
          <w:szCs w:val="28"/>
        </w:rPr>
        <w:lastRenderedPageBreak/>
        <w:t>附录C</w:t>
      </w:r>
      <w:bookmarkStart w:id="84" w:name="_Toc8135827"/>
      <w:bookmarkStart w:id="85" w:name="_Toc26368851"/>
      <w:bookmarkStart w:id="86" w:name="_Toc28268"/>
      <w:bookmarkStart w:id="87" w:name="_Toc26369073"/>
      <w:bookmarkStart w:id="88" w:name="_Toc26368898"/>
      <w:bookmarkEnd w:id="77"/>
      <w:bookmarkEnd w:id="78"/>
      <w:bookmarkEnd w:id="79"/>
      <w:bookmarkEnd w:id="80"/>
      <w:bookmarkEnd w:id="81"/>
      <w:bookmarkEnd w:id="82"/>
      <w:bookmarkEnd w:id="83"/>
    </w:p>
    <w:p w:rsidR="00FF341B" w:rsidRDefault="0039404F">
      <w:pPr>
        <w:jc w:val="center"/>
        <w:rPr>
          <w:rFonts w:ascii="黑体" w:eastAsia="黑体" w:hAnsi="黑体" w:cs="黑体"/>
          <w:bCs/>
          <w:sz w:val="28"/>
          <w:szCs w:val="28"/>
        </w:rPr>
      </w:pPr>
      <w:r>
        <w:rPr>
          <w:rFonts w:ascii="黑体" w:eastAsia="黑体" w:hAnsi="黑体" w:cs="黑体" w:hint="eastAsia"/>
          <w:bCs/>
          <w:sz w:val="28"/>
          <w:szCs w:val="28"/>
        </w:rPr>
        <w:t>校准证书内页格式</w:t>
      </w:r>
      <w:bookmarkEnd w:id="84"/>
      <w:bookmarkEnd w:id="85"/>
      <w:bookmarkEnd w:id="86"/>
      <w:bookmarkEnd w:id="87"/>
      <w:bookmarkEnd w:id="88"/>
    </w:p>
    <w:p w:rsidR="00FF341B" w:rsidRDefault="0039404F">
      <w:pPr>
        <w:pStyle w:val="3"/>
        <w:keepNext/>
        <w:keepLines/>
        <w:numPr>
          <w:ilvl w:val="2"/>
          <w:numId w:val="0"/>
        </w:numPr>
        <w:tabs>
          <w:tab w:val="left" w:pos="3234"/>
          <w:tab w:val="center" w:pos="4639"/>
        </w:tabs>
        <w:adjustRightInd/>
        <w:snapToGrid/>
        <w:spacing w:before="120" w:after="120"/>
        <w:jc w:val="left"/>
        <w:rPr>
          <w:rFonts w:ascii="黑体" w:eastAsia="黑体" w:hAnsi="黑体" w:cs="黑体"/>
          <w:b w:val="0"/>
          <w:bCs/>
          <w:sz w:val="21"/>
          <w:szCs w:val="21"/>
        </w:rPr>
      </w:pPr>
      <w:r>
        <w:rPr>
          <w:rFonts w:eastAsia="黑体" w:hint="eastAsia"/>
          <w:szCs w:val="21"/>
        </w:rPr>
        <w:tab/>
      </w:r>
      <w:r>
        <w:rPr>
          <w:rFonts w:ascii="黑体" w:eastAsia="黑体" w:hAnsi="黑体" w:cs="黑体" w:hint="eastAsia"/>
          <w:b w:val="0"/>
          <w:bCs/>
          <w:sz w:val="21"/>
          <w:szCs w:val="21"/>
        </w:rPr>
        <w:t>表C.1 传输阻抗</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812"/>
        <w:gridCol w:w="1812"/>
      </w:tblGrid>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信号源输入频率</w:t>
            </w:r>
          </w:p>
          <w:p w:rsidR="00FF341B" w:rsidRDefault="0039404F">
            <w:pPr>
              <w:jc w:val="center"/>
              <w:rPr>
                <w:szCs w:val="21"/>
              </w:rPr>
            </w:pPr>
            <w:r>
              <w:rPr>
                <w:szCs w:val="21"/>
              </w:rPr>
              <w:t>（</w:t>
            </w:r>
            <w:r>
              <w:rPr>
                <w:szCs w:val="21"/>
              </w:rPr>
              <w:t>MHz</w:t>
            </w:r>
            <w:r>
              <w:rPr>
                <w:szCs w:val="21"/>
              </w:rPr>
              <w:t>）</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vertAlign w:val="subscript"/>
              </w:rPr>
            </w:pPr>
            <w:r>
              <w:rPr>
                <w:szCs w:val="21"/>
              </w:rPr>
              <w:t>传感器输出电压</w:t>
            </w:r>
            <w:r>
              <w:rPr>
                <w:szCs w:val="21"/>
              </w:rPr>
              <w:t>V</w:t>
            </w:r>
            <w:r>
              <w:rPr>
                <w:szCs w:val="21"/>
                <w:vertAlign w:val="subscript"/>
              </w:rPr>
              <w:t>2</w:t>
            </w:r>
          </w:p>
          <w:p w:rsidR="00FF341B" w:rsidRDefault="0039404F">
            <w:pPr>
              <w:jc w:val="center"/>
              <w:rPr>
                <w:szCs w:val="21"/>
              </w:rPr>
            </w:pPr>
            <w:r>
              <w:rPr>
                <w:szCs w:val="21"/>
              </w:rPr>
              <w:t>（</w:t>
            </w:r>
            <w:r>
              <w:rPr>
                <w:szCs w:val="21"/>
              </w:rPr>
              <w:t>mV</w:t>
            </w:r>
            <w:r>
              <w:rPr>
                <w:bCs/>
                <w:szCs w:val="21"/>
              </w:rPr>
              <w:t>）</w:t>
            </w:r>
          </w:p>
        </w:tc>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vertAlign w:val="subscript"/>
              </w:rPr>
            </w:pPr>
            <w:r>
              <w:rPr>
                <w:szCs w:val="21"/>
              </w:rPr>
              <w:t>电阻</w:t>
            </w:r>
            <w:r>
              <w:rPr>
                <w:szCs w:val="21"/>
              </w:rPr>
              <w:t>R</w:t>
            </w:r>
            <w:r>
              <w:rPr>
                <w:rFonts w:hint="eastAsia"/>
                <w:szCs w:val="21"/>
                <w:vertAlign w:val="subscript"/>
              </w:rPr>
              <w:t>0</w:t>
            </w:r>
            <w:r>
              <w:rPr>
                <w:szCs w:val="21"/>
              </w:rPr>
              <w:t>输出电压</w:t>
            </w:r>
            <w:r>
              <w:rPr>
                <w:szCs w:val="21"/>
              </w:rPr>
              <w:t>V</w:t>
            </w:r>
            <w:r>
              <w:rPr>
                <w:szCs w:val="21"/>
                <w:vertAlign w:val="subscript"/>
              </w:rPr>
              <w:t>1</w:t>
            </w:r>
          </w:p>
          <w:p w:rsidR="00FF341B" w:rsidRDefault="0039404F">
            <w:pPr>
              <w:jc w:val="center"/>
              <w:rPr>
                <w:szCs w:val="21"/>
              </w:rPr>
            </w:pPr>
            <w:r>
              <w:rPr>
                <w:szCs w:val="21"/>
              </w:rPr>
              <w:t>（</w:t>
            </w:r>
            <w:r>
              <w:rPr>
                <w:szCs w:val="21"/>
              </w:rPr>
              <w:t>mV</w:t>
            </w:r>
            <w:r>
              <w:rPr>
                <w:bCs/>
                <w:szCs w:val="21"/>
              </w:rPr>
              <w:t>）</w:t>
            </w:r>
          </w:p>
        </w:tc>
        <w:tc>
          <w:tcPr>
            <w:tcW w:w="1000" w:type="pct"/>
            <w:tcBorders>
              <w:top w:val="single" w:sz="4" w:space="0" w:color="auto"/>
              <w:left w:val="single" w:sz="4" w:space="0" w:color="auto"/>
              <w:bottom w:val="single" w:sz="4" w:space="0" w:color="auto"/>
              <w:right w:val="single" w:sz="4" w:space="0" w:color="auto"/>
            </w:tcBorders>
          </w:tcPr>
          <w:p w:rsidR="00FF341B" w:rsidRDefault="0039404F">
            <w:pPr>
              <w:jc w:val="center"/>
              <w:rPr>
                <w:szCs w:val="21"/>
              </w:rPr>
            </w:pPr>
            <w:r>
              <w:rPr>
                <w:szCs w:val="21"/>
              </w:rPr>
              <w:t>传输阻抗实测</w:t>
            </w:r>
            <w:r>
              <w:rPr>
                <w:szCs w:val="21"/>
              </w:rPr>
              <w:t>Z</w:t>
            </w:r>
          </w:p>
          <w:p w:rsidR="00FF341B" w:rsidRDefault="0039404F">
            <w:pPr>
              <w:jc w:val="center"/>
              <w:rPr>
                <w:szCs w:val="21"/>
              </w:rPr>
            </w:pPr>
            <w:r>
              <w:rPr>
                <w:szCs w:val="21"/>
              </w:rPr>
              <w:t>(mV/mA)</w:t>
            </w:r>
          </w:p>
        </w:tc>
        <w:tc>
          <w:tcPr>
            <w:tcW w:w="1000" w:type="pct"/>
            <w:tcBorders>
              <w:top w:val="single" w:sz="4" w:space="0" w:color="auto"/>
              <w:left w:val="single" w:sz="4" w:space="0" w:color="auto"/>
              <w:bottom w:val="single" w:sz="4" w:space="0" w:color="auto"/>
              <w:right w:val="single" w:sz="4" w:space="0" w:color="auto"/>
            </w:tcBorders>
          </w:tcPr>
          <w:p w:rsidR="00FF341B" w:rsidRDefault="0039404F">
            <w:pPr>
              <w:jc w:val="center"/>
              <w:rPr>
                <w:szCs w:val="21"/>
              </w:rPr>
            </w:pPr>
            <w:r>
              <w:rPr>
                <w:szCs w:val="21"/>
              </w:rPr>
              <w:t>误差</w:t>
            </w:r>
            <w:r>
              <w:rPr>
                <w:rFonts w:hint="eastAsia"/>
                <w:szCs w:val="21"/>
              </w:rPr>
              <w:t>（</w:t>
            </w:r>
            <w:r>
              <w:rPr>
                <w:rFonts w:hint="eastAsia"/>
                <w:szCs w:val="21"/>
              </w:rPr>
              <w:t>%</w:t>
            </w:r>
            <w:r>
              <w:rPr>
                <w:rFonts w:hint="eastAsia"/>
                <w:szCs w:val="21"/>
              </w:rPr>
              <w:t>）</w:t>
            </w: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3</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5</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8</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10</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15</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20</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000"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30</w:t>
            </w: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000"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bl>
    <w:p w:rsidR="00FF341B" w:rsidRDefault="0039404F">
      <w:pPr>
        <w:rPr>
          <w:rFonts w:eastAsia="仿宋"/>
          <w:szCs w:val="21"/>
        </w:rPr>
      </w:pPr>
      <w:r>
        <w:rPr>
          <w:rFonts w:eastAsia="仿宋"/>
          <w:szCs w:val="21"/>
        </w:rPr>
        <w:t>注：</w:t>
      </w:r>
      <w:r>
        <w:rPr>
          <w:rFonts w:eastAsia="仿宋"/>
          <w:szCs w:val="21"/>
        </w:rPr>
        <w:t>Z=R</w:t>
      </w:r>
      <w:r>
        <w:rPr>
          <w:rFonts w:eastAsia="仿宋" w:hint="eastAsia"/>
          <w:szCs w:val="21"/>
          <w:vertAlign w:val="subscript"/>
        </w:rPr>
        <w:t>0</w:t>
      </w:r>
      <w:proofErr w:type="gramStart"/>
      <w:r>
        <w:rPr>
          <w:rFonts w:eastAsia="仿宋"/>
          <w:szCs w:val="21"/>
        </w:rPr>
        <w:t>×(</w:t>
      </w:r>
      <w:proofErr w:type="gramEnd"/>
      <w:r>
        <w:rPr>
          <w:rFonts w:eastAsia="仿宋"/>
          <w:szCs w:val="21"/>
        </w:rPr>
        <w:t>V</w:t>
      </w:r>
      <w:r>
        <w:rPr>
          <w:rFonts w:eastAsia="仿宋"/>
          <w:szCs w:val="21"/>
          <w:vertAlign w:val="subscript"/>
        </w:rPr>
        <w:t>2</w:t>
      </w:r>
      <w:r>
        <w:rPr>
          <w:rFonts w:eastAsia="仿宋"/>
          <w:szCs w:val="21"/>
        </w:rPr>
        <w:t>/V</w:t>
      </w:r>
      <w:r>
        <w:rPr>
          <w:rFonts w:eastAsia="仿宋"/>
          <w:szCs w:val="21"/>
          <w:vertAlign w:val="subscript"/>
        </w:rPr>
        <w:t>1</w:t>
      </w:r>
      <w:r>
        <w:rPr>
          <w:rFonts w:eastAsia="仿宋"/>
          <w:szCs w:val="21"/>
        </w:rPr>
        <w:t>)   R</w:t>
      </w:r>
      <w:r>
        <w:rPr>
          <w:rFonts w:eastAsia="仿宋" w:hint="eastAsia"/>
          <w:szCs w:val="21"/>
          <w:vertAlign w:val="subscript"/>
        </w:rPr>
        <w:t>0</w:t>
      </w:r>
      <w:r>
        <w:rPr>
          <w:rFonts w:eastAsia="仿宋"/>
          <w:szCs w:val="21"/>
        </w:rPr>
        <w:t>=50Ω</w:t>
      </w:r>
    </w:p>
    <w:p w:rsidR="00FF341B" w:rsidRDefault="0039404F">
      <w:pPr>
        <w:pStyle w:val="3"/>
        <w:keepNext/>
        <w:keepLines/>
        <w:numPr>
          <w:ilvl w:val="2"/>
          <w:numId w:val="0"/>
        </w:numPr>
        <w:adjustRightInd/>
        <w:snapToGrid/>
        <w:spacing w:before="120" w:after="120"/>
        <w:jc w:val="center"/>
        <w:rPr>
          <w:rFonts w:ascii="黑体" w:eastAsia="黑体" w:hAnsi="黑体" w:cs="黑体"/>
          <w:b w:val="0"/>
          <w:bCs/>
          <w:sz w:val="21"/>
          <w:szCs w:val="21"/>
        </w:rPr>
      </w:pPr>
      <w:r>
        <w:rPr>
          <w:rFonts w:ascii="黑体" w:eastAsia="黑体" w:hAnsi="黑体" w:cs="黑体" w:hint="eastAsia"/>
          <w:b w:val="0"/>
          <w:bCs/>
          <w:sz w:val="21"/>
          <w:szCs w:val="21"/>
        </w:rPr>
        <w:t>表C.2 线性误差</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881"/>
        <w:gridCol w:w="2881"/>
      </w:tblGrid>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标准电荷量（</w:t>
            </w:r>
            <w:proofErr w:type="spellStart"/>
            <w:r>
              <w:rPr>
                <w:szCs w:val="21"/>
              </w:rPr>
              <w:t>pC</w:t>
            </w:r>
            <w:proofErr w:type="spellEnd"/>
            <w:r>
              <w:rPr>
                <w:szCs w:val="21"/>
              </w:rPr>
              <w:t>）</w:t>
            </w:r>
          </w:p>
        </w:tc>
        <w:tc>
          <w:tcPr>
            <w:tcW w:w="1667" w:type="pct"/>
            <w:tcBorders>
              <w:top w:val="single" w:sz="4" w:space="0" w:color="auto"/>
              <w:left w:val="single" w:sz="4" w:space="0" w:color="auto"/>
              <w:bottom w:val="single" w:sz="4" w:space="0" w:color="auto"/>
              <w:right w:val="single" w:sz="4" w:space="0" w:color="auto"/>
            </w:tcBorders>
            <w:vAlign w:val="center"/>
          </w:tcPr>
          <w:p w:rsidR="00FF341B" w:rsidRDefault="0039404F">
            <w:pPr>
              <w:rPr>
                <w:szCs w:val="21"/>
              </w:rPr>
            </w:pPr>
            <w:r>
              <w:rPr>
                <w:szCs w:val="21"/>
              </w:rPr>
              <w:t>示值（</w:t>
            </w:r>
            <w:r>
              <w:rPr>
                <w:szCs w:val="21"/>
              </w:rPr>
              <w:t>mV</w:t>
            </w:r>
            <w:r>
              <w:rPr>
                <w:szCs w:val="21"/>
              </w:rPr>
              <w:t>）（被测主机显示）</w:t>
            </w:r>
          </w:p>
        </w:tc>
        <w:tc>
          <w:tcPr>
            <w:tcW w:w="1667" w:type="pct"/>
            <w:tcBorders>
              <w:top w:val="single" w:sz="4" w:space="0" w:color="auto"/>
              <w:left w:val="single" w:sz="4" w:space="0" w:color="auto"/>
              <w:bottom w:val="single" w:sz="4" w:space="0" w:color="auto"/>
              <w:right w:val="single" w:sz="4" w:space="0" w:color="auto"/>
            </w:tcBorders>
          </w:tcPr>
          <w:p w:rsidR="00FF341B" w:rsidRDefault="0039404F">
            <w:pPr>
              <w:jc w:val="center"/>
              <w:rPr>
                <w:szCs w:val="21"/>
              </w:rPr>
            </w:pPr>
            <w:r>
              <w:rPr>
                <w:szCs w:val="21"/>
              </w:rPr>
              <w:t>线性误差（</w:t>
            </w:r>
            <w:r>
              <w:rPr>
                <w:szCs w:val="21"/>
              </w:rPr>
              <w:t>%</w:t>
            </w:r>
            <w:r>
              <w:rPr>
                <w:szCs w:val="21"/>
              </w:rPr>
              <w:t>）</w:t>
            </w: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20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50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100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200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500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1000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2000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r w:rsidR="00FF341B">
        <w:trPr>
          <w:trHeight w:val="20"/>
        </w:trPr>
        <w:tc>
          <w:tcPr>
            <w:tcW w:w="1666" w:type="pct"/>
            <w:tcBorders>
              <w:top w:val="single" w:sz="4" w:space="0" w:color="auto"/>
              <w:left w:val="single" w:sz="4" w:space="0" w:color="auto"/>
              <w:bottom w:val="single" w:sz="4" w:space="0" w:color="auto"/>
              <w:right w:val="single" w:sz="4" w:space="0" w:color="auto"/>
            </w:tcBorders>
            <w:vAlign w:val="center"/>
          </w:tcPr>
          <w:p w:rsidR="00FF341B" w:rsidRDefault="0039404F">
            <w:pPr>
              <w:jc w:val="center"/>
              <w:rPr>
                <w:szCs w:val="21"/>
              </w:rPr>
            </w:pPr>
            <w:r>
              <w:rPr>
                <w:szCs w:val="21"/>
              </w:rPr>
              <w:t>5000</w:t>
            </w: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c>
          <w:tcPr>
            <w:tcW w:w="1667" w:type="pct"/>
            <w:tcBorders>
              <w:top w:val="single" w:sz="4" w:space="0" w:color="auto"/>
              <w:left w:val="single" w:sz="4" w:space="0" w:color="auto"/>
              <w:bottom w:val="single" w:sz="4" w:space="0" w:color="auto"/>
              <w:right w:val="single" w:sz="4" w:space="0" w:color="auto"/>
            </w:tcBorders>
          </w:tcPr>
          <w:p w:rsidR="00FF341B" w:rsidRDefault="00FF341B">
            <w:pPr>
              <w:jc w:val="center"/>
              <w:rPr>
                <w:szCs w:val="21"/>
              </w:rPr>
            </w:pPr>
          </w:p>
        </w:tc>
      </w:tr>
    </w:tbl>
    <w:p w:rsidR="00FF341B" w:rsidRDefault="00FF341B">
      <w:pPr>
        <w:spacing w:line="360" w:lineRule="auto"/>
        <w:rPr>
          <w:rFonts w:eastAsia="黑体"/>
          <w:szCs w:val="21"/>
        </w:rPr>
      </w:pPr>
    </w:p>
    <w:p w:rsidR="00FF341B" w:rsidRDefault="0039404F">
      <w:pPr>
        <w:pStyle w:val="3"/>
        <w:keepNext/>
        <w:keepLines/>
        <w:numPr>
          <w:ilvl w:val="2"/>
          <w:numId w:val="0"/>
        </w:numPr>
        <w:adjustRightInd/>
        <w:snapToGrid/>
        <w:spacing w:before="120" w:after="120"/>
        <w:jc w:val="center"/>
        <w:rPr>
          <w:rFonts w:ascii="黑体" w:eastAsia="黑体" w:hAnsi="黑体" w:cs="黑体"/>
          <w:b w:val="0"/>
          <w:bCs/>
          <w:sz w:val="21"/>
          <w:szCs w:val="21"/>
        </w:rPr>
      </w:pPr>
      <w:r>
        <w:rPr>
          <w:rFonts w:ascii="黑体" w:eastAsia="黑体" w:hAnsi="黑体" w:cs="黑体" w:hint="eastAsia"/>
          <w:b w:val="0"/>
          <w:bCs/>
          <w:sz w:val="21"/>
          <w:szCs w:val="21"/>
        </w:rPr>
        <w:t>表C.3 幅值稳定性</w:t>
      </w:r>
    </w:p>
    <w:p w:rsidR="00FF341B" w:rsidRDefault="0039404F">
      <w:pPr>
        <w:ind w:firstLineChars="200" w:firstLine="420"/>
        <w:rPr>
          <w:szCs w:val="21"/>
        </w:rPr>
      </w:pPr>
      <w:r>
        <w:rPr>
          <w:szCs w:val="21"/>
        </w:rPr>
        <w:t>测试仪开机工作稳定后，</w:t>
      </w:r>
      <w:r>
        <w:rPr>
          <w:szCs w:val="21"/>
        </w:rPr>
        <w:t>1min</w:t>
      </w:r>
      <w:r>
        <w:rPr>
          <w:szCs w:val="21"/>
        </w:rPr>
        <w:t>内测试仪显示的幅值变化为</w:t>
      </w:r>
      <w:r>
        <w:rPr>
          <w:rFonts w:hint="eastAsia"/>
          <w:szCs w:val="21"/>
        </w:rPr>
        <w:softHyphen/>
      </w:r>
      <w:r>
        <w:rPr>
          <w:szCs w:val="21"/>
        </w:rPr>
        <w:softHyphen/>
      </w:r>
      <w:r>
        <w:rPr>
          <w:rFonts w:hint="eastAsia"/>
          <w:szCs w:val="21"/>
        </w:rPr>
        <w:softHyphen/>
      </w:r>
      <w:r>
        <w:rPr>
          <w:szCs w:val="21"/>
        </w:rPr>
        <w:softHyphen/>
      </w:r>
      <w:r>
        <w:rPr>
          <w:rFonts w:hint="eastAsia"/>
          <w:szCs w:val="21"/>
        </w:rPr>
        <w:softHyphen/>
        <w:t>______</w:t>
      </w:r>
      <w:r>
        <w:rPr>
          <w:szCs w:val="21"/>
        </w:rPr>
        <w:t>%/min</w:t>
      </w:r>
      <w:r>
        <w:rPr>
          <w:szCs w:val="21"/>
        </w:rPr>
        <w:t>。</w:t>
      </w:r>
    </w:p>
    <w:p w:rsidR="00FF341B" w:rsidRDefault="0039404F">
      <w:pPr>
        <w:rPr>
          <w:sz w:val="24"/>
        </w:rPr>
      </w:pPr>
      <w:r>
        <w:rPr>
          <w:rFonts w:hint="eastAsia"/>
          <w:szCs w:val="21"/>
        </w:rPr>
        <w:t xml:space="preserve">                                 </w:t>
      </w:r>
      <w:r>
        <w:rPr>
          <w:rFonts w:hint="eastAsia"/>
          <w:szCs w:val="21"/>
          <w:u w:val="single"/>
        </w:rPr>
        <w:t xml:space="preserve">             </w:t>
      </w:r>
    </w:p>
    <w:sectPr w:rsidR="00FF341B">
      <w:footerReference w:type="default" r:id="rId22"/>
      <w:pgSz w:w="11906" w:h="16838"/>
      <w:pgMar w:top="1418" w:right="1531" w:bottom="1418" w:left="1531"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733" w:rsidRDefault="00DB0733">
      <w:r>
        <w:separator/>
      </w:r>
    </w:p>
  </w:endnote>
  <w:endnote w:type="continuationSeparator" w:id="0">
    <w:p w:rsidR="00DB0733" w:rsidRDefault="00DB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方正小标宋_GBK">
    <w:altName w:val="宋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41B" w:rsidRDefault="00FF341B">
    <w:pPr>
      <w:pStyle w:val="af2"/>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41B" w:rsidRDefault="00487291">
    <w:pPr>
      <w:pStyle w:val="af2"/>
      <w:jc w:val="right"/>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76200" cy="131445"/>
              <wp:effectExtent l="0" t="0" r="10160" b="12065"/>
              <wp:wrapNone/>
              <wp:docPr id="5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 cy="131445"/>
                      </a:xfrm>
                      <a:prstGeom prst="rect">
                        <a:avLst/>
                      </a:prstGeom>
                      <a:noFill/>
                      <a:ln w="9525">
                        <a:noFill/>
                      </a:ln>
                      <a:effectLst/>
                    </wps:spPr>
                    <wps:txbx>
                      <w:txbxContent>
                        <w:p w:rsidR="00FF341B" w:rsidRDefault="0039404F">
                          <w:pPr>
                            <w:pStyle w:val="af2"/>
                            <w:jc w:val="right"/>
                          </w:pPr>
                          <w:r>
                            <w:rPr>
                              <w:rFonts w:hint="eastAsia"/>
                            </w:rPr>
                            <w:t>II</w:t>
                          </w:r>
                        </w:p>
                      </w:txbxContent>
                    </wps:txbx>
                    <wps:bodyPr vert="horz" wrap="none" lIns="0" tIns="0" rIns="0" bIns="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67" type="#_x0000_t202" style="position:absolute;left:0;text-align:left;margin-left:0;margin-top:0;width:6pt;height:10.3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" filled="f" stroked="f">
              <v:path arrowok="t"/>
              <v:textbox style="mso-fit-shape-to-text:t" inset="0,0,0,0">
                <w:txbxContent>
                  <w:p w:rsidR="00FF341B" w:rsidRDefault="0039404F">
                    <w:pPr>
                      <w:pStyle w:val="af2"/>
                      <w:jc w:val="right"/>
                    </w:pPr>
                    <w:r>
                      <w:rPr>
                        <w:rFonts w:hint="eastAsia"/>
                      </w:rPr>
                      <w:t>II</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41B" w:rsidRDefault="00487291">
    <w:pPr>
      <w:pStyle w:val="af2"/>
      <w:jc w:val="right"/>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9525" b="12065"/>
              <wp:wrapNone/>
              <wp:docPr id="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9525">
                        <a:noFill/>
                      </a:ln>
                      <a:effectLst/>
                    </wps:spPr>
                    <wps:txbx>
                      <w:txbxContent>
                        <w:p w:rsidR="00FF341B" w:rsidRDefault="0039404F">
                          <w:pPr>
                            <w:pStyle w:val="af2"/>
                            <w:jc w:val="right"/>
                          </w:pPr>
                          <w:r>
                            <w:fldChar w:fldCharType="begin"/>
                          </w:r>
                          <w:r>
                            <w:instrText xml:space="preserve"> PAGE   \* MERGEFORMAT </w:instrText>
                          </w:r>
                          <w:r>
                            <w:fldChar w:fldCharType="separate"/>
                          </w:r>
                          <w:r w:rsidR="006B5DB8" w:rsidRPr="006B5DB8">
                            <w:rPr>
                              <w:noProof/>
                              <w:lang w:val="zh-CN"/>
                            </w:rPr>
                            <w:t>10</w:t>
                          </w:r>
                          <w:r>
                            <w:rPr>
                              <w:lang w:val="zh-CN"/>
                            </w:rPr>
                            <w:fldChar w:fldCharType="end"/>
                          </w:r>
                        </w:p>
                      </w:txbxContent>
                    </wps:txbx>
                    <wps:bodyPr vert="horz" wrap="none" lIns="0" tIns="0" rIns="0" bIns="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68"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" filled="f" stroked="f">
              <v:path arrowok="t"/>
              <v:textbox style="mso-fit-shape-to-text:t" inset="0,0,0,0">
                <w:txbxContent>
                  <w:p w:rsidR="00FF341B" w:rsidRDefault="0039404F">
                    <w:pPr>
                      <w:pStyle w:val="af2"/>
                      <w:jc w:val="right"/>
                    </w:pPr>
                    <w:r>
                      <w:fldChar w:fldCharType="begin"/>
                    </w:r>
                    <w:r>
                      <w:instrText xml:space="preserve"> PAGE   \* MERGEFORMAT </w:instrText>
                    </w:r>
                    <w:r>
                      <w:fldChar w:fldCharType="separate"/>
                    </w:r>
                    <w:r w:rsidR="006B5DB8" w:rsidRPr="006B5DB8">
                      <w:rPr>
                        <w:noProof/>
                        <w:lang w:val="zh-CN"/>
                      </w:rPr>
                      <w:t>10</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733" w:rsidRDefault="00DB0733">
      <w:r>
        <w:separator/>
      </w:r>
    </w:p>
  </w:footnote>
  <w:footnote w:type="continuationSeparator" w:id="0">
    <w:p w:rsidR="00DB0733" w:rsidRDefault="00DB0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41B" w:rsidRDefault="0039404F">
    <w:pPr>
      <w:pStyle w:val="af3"/>
      <w:rPr>
        <w:rFonts w:ascii="黑体" w:eastAsia="黑体"/>
        <w:sz w:val="21"/>
        <w:szCs w:val="21"/>
      </w:rPr>
    </w:pPr>
    <w:r>
      <w:rPr>
        <w:rFonts w:ascii="黑体" w:eastAsia="黑体" w:hint="eastAsia"/>
        <w:bCs/>
        <w:sz w:val="21"/>
      </w:rPr>
      <w:t>JJF（苏）</w:t>
    </w:r>
    <w:r>
      <w:rPr>
        <w:rFonts w:hint="eastAsia"/>
        <w:sz w:val="13"/>
        <w:szCs w:val="13"/>
      </w:rPr>
      <w:t>××××</w:t>
    </w:r>
    <w:r>
      <w:rPr>
        <w:rFonts w:ascii="黑体" w:eastAsia="黑体" w:hint="eastAsia"/>
        <w:bCs/>
        <w:sz w:val="21"/>
        <w:szCs w:val="21"/>
      </w:rPr>
      <w:t>-20</w:t>
    </w:r>
    <w:r>
      <w:rPr>
        <w:rFonts w:ascii="黑体" w:eastAsia="黑体"/>
        <w:bCs/>
        <w:sz w:val="21"/>
        <w:szCs w:val="21"/>
      </w:rPr>
      <w:t>2</w:t>
    </w:r>
    <w:r w:rsidR="00487291">
      <w:rPr>
        <w:rFonts w:ascii="黑体" w:eastAsia="黑体" w:hint="eastAsia"/>
        <w:bCs/>
        <w:sz w:val="21"/>
        <w:szCs w:val="21"/>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41B" w:rsidRDefault="00FF341B">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03194"/>
    <w:multiLevelType w:val="multilevel"/>
    <w:tmpl w:val="1AE03194"/>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22210E1A"/>
    <w:multiLevelType w:val="multilevel"/>
    <w:tmpl w:val="22210E1A"/>
    <w:lvl w:ilvl="0">
      <w:start w:val="1"/>
      <w:numFmt w:val="decimal"/>
      <w:lvlText w:val="%1）"/>
      <w:lvlJc w:val="left"/>
      <w:pPr>
        <w:ind w:left="840" w:hanging="360"/>
      </w:pPr>
      <w:rPr>
        <w:rFonts w:hAnsi="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27FF2B3E"/>
    <w:multiLevelType w:val="multilevel"/>
    <w:tmpl w:val="27FF2B3E"/>
    <w:lvl w:ilvl="0">
      <w:start w:val="1"/>
      <w:numFmt w:val="decimal"/>
      <w:lvlText w:val="%1）"/>
      <w:lvlJc w:val="left"/>
      <w:pPr>
        <w:ind w:left="840" w:hanging="360"/>
      </w:pPr>
      <w:rPr>
        <w:rFonts w:hAnsi="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48AC2D78"/>
    <w:multiLevelType w:val="multilevel"/>
    <w:tmpl w:val="48AC2D78"/>
    <w:lvl w:ilvl="0">
      <w:start w:val="1"/>
      <w:numFmt w:val="decimal"/>
      <w:lvlText w:val="%1"/>
      <w:lvlJc w:val="left"/>
      <w:pPr>
        <w:ind w:left="425" w:hanging="425"/>
      </w:pPr>
      <w:rPr>
        <w:rFonts w:hint="eastAsia"/>
      </w:rPr>
    </w:lvl>
    <w:lvl w:ilvl="1">
      <w:start w:val="1"/>
      <w:numFmt w:val="decimal"/>
      <w:lvlText w:val="%1.%2 "/>
      <w:lvlJc w:val="left"/>
      <w:pPr>
        <w:ind w:left="425" w:hanging="425"/>
      </w:pPr>
      <w:rPr>
        <w:rFonts w:ascii="黑体" w:eastAsia="黑体" w:hAnsi="Times New Roman" w:cs="Times New Roman" w:hint="eastAsia"/>
      </w:rPr>
    </w:lvl>
    <w:lvl w:ilvl="2">
      <w:start w:val="1"/>
      <w:numFmt w:val="decimal"/>
      <w:pStyle w:val="3"/>
      <w:lvlText w:val="%1.%2.%3 "/>
      <w:lvlJc w:val="left"/>
      <w:pPr>
        <w:ind w:left="425" w:hanging="425"/>
      </w:pPr>
      <w:rPr>
        <w:rFonts w:hint="eastAsia"/>
      </w:rPr>
    </w:lvl>
    <w:lvl w:ilvl="3">
      <w:start w:val="1"/>
      <w:numFmt w:val="decimal"/>
      <w:isLgl/>
      <w:lvlText w:val="%1.%2.%3.%4 "/>
      <w:lvlJc w:val="left"/>
      <w:pPr>
        <w:ind w:left="425" w:hanging="425"/>
      </w:pPr>
      <w:rPr>
        <w:rFonts w:hint="eastAsia"/>
      </w:rPr>
    </w:lvl>
    <w:lvl w:ilvl="4">
      <w:start w:val="1"/>
      <w:numFmt w:val="decimal"/>
      <w:pStyle w:val="5"/>
      <w:lvlText w:val="%5) "/>
      <w:lvlJc w:val="left"/>
      <w:pPr>
        <w:tabs>
          <w:tab w:val="left" w:pos="851"/>
        </w:tabs>
        <w:ind w:left="425" w:firstLine="0"/>
      </w:pPr>
      <w:rPr>
        <w:rFonts w:hint="eastAsia"/>
      </w:rPr>
    </w:lvl>
    <w:lvl w:ilvl="5">
      <w:start w:val="1"/>
      <w:numFmt w:val="lowerLetter"/>
      <w:lvlText w:val="%6) "/>
      <w:lvlJc w:val="left"/>
      <w:pPr>
        <w:ind w:left="426" w:firstLine="0"/>
      </w:pPr>
      <w:rPr>
        <w:rFonts w:hint="eastAsia"/>
        <w:b w:val="0"/>
        <w:color w:val="auto"/>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
    <w:nsid w:val="64961A80"/>
    <w:multiLevelType w:val="multilevel"/>
    <w:tmpl w:val="64961A80"/>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z w:val="21"/>
      </w:rPr>
    </w:lvl>
    <w:lvl w:ilvl="1">
      <w:start w:val="1"/>
      <w:numFmt w:val="decimal"/>
      <w:pStyle w:val="a0"/>
      <w:suff w:val="nothing"/>
      <w:lvlText w:val="B.%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0"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D48"/>
    <w:rsid w:val="0000054D"/>
    <w:rsid w:val="000015F0"/>
    <w:rsid w:val="00001AD3"/>
    <w:rsid w:val="000037FA"/>
    <w:rsid w:val="00003D2A"/>
    <w:rsid w:val="00003D5E"/>
    <w:rsid w:val="0000527C"/>
    <w:rsid w:val="00012BD7"/>
    <w:rsid w:val="00012C8A"/>
    <w:rsid w:val="00013E26"/>
    <w:rsid w:val="00014827"/>
    <w:rsid w:val="000152DF"/>
    <w:rsid w:val="00017A80"/>
    <w:rsid w:val="00017C9A"/>
    <w:rsid w:val="00017F80"/>
    <w:rsid w:val="00020BF4"/>
    <w:rsid w:val="000242AC"/>
    <w:rsid w:val="00025076"/>
    <w:rsid w:val="00026405"/>
    <w:rsid w:val="00026BF5"/>
    <w:rsid w:val="00026D45"/>
    <w:rsid w:val="000304D3"/>
    <w:rsid w:val="00030AE8"/>
    <w:rsid w:val="000326D5"/>
    <w:rsid w:val="00032A25"/>
    <w:rsid w:val="000330B1"/>
    <w:rsid w:val="00034D5A"/>
    <w:rsid w:val="00035331"/>
    <w:rsid w:val="00035766"/>
    <w:rsid w:val="00035F15"/>
    <w:rsid w:val="00040D5C"/>
    <w:rsid w:val="00042C43"/>
    <w:rsid w:val="000442A9"/>
    <w:rsid w:val="00044639"/>
    <w:rsid w:val="00045E84"/>
    <w:rsid w:val="00046D60"/>
    <w:rsid w:val="0005040D"/>
    <w:rsid w:val="00050AA4"/>
    <w:rsid w:val="00050D3E"/>
    <w:rsid w:val="00051EFF"/>
    <w:rsid w:val="00052875"/>
    <w:rsid w:val="00053733"/>
    <w:rsid w:val="00053A81"/>
    <w:rsid w:val="00054E4E"/>
    <w:rsid w:val="00057AE0"/>
    <w:rsid w:val="000609F7"/>
    <w:rsid w:val="000614A9"/>
    <w:rsid w:val="000619E7"/>
    <w:rsid w:val="0006327F"/>
    <w:rsid w:val="000657DF"/>
    <w:rsid w:val="000671B2"/>
    <w:rsid w:val="00067B45"/>
    <w:rsid w:val="00070DEA"/>
    <w:rsid w:val="00071949"/>
    <w:rsid w:val="00072291"/>
    <w:rsid w:val="000735A6"/>
    <w:rsid w:val="000750A4"/>
    <w:rsid w:val="0007520C"/>
    <w:rsid w:val="00076721"/>
    <w:rsid w:val="00077612"/>
    <w:rsid w:val="00084BB8"/>
    <w:rsid w:val="0009028E"/>
    <w:rsid w:val="00090ECD"/>
    <w:rsid w:val="00091C1F"/>
    <w:rsid w:val="0009258D"/>
    <w:rsid w:val="000938FC"/>
    <w:rsid w:val="000938FD"/>
    <w:rsid w:val="000942AE"/>
    <w:rsid w:val="00096B9E"/>
    <w:rsid w:val="000975AE"/>
    <w:rsid w:val="000A2DA5"/>
    <w:rsid w:val="000A3812"/>
    <w:rsid w:val="000A4218"/>
    <w:rsid w:val="000A55E3"/>
    <w:rsid w:val="000B0ECB"/>
    <w:rsid w:val="000B10F7"/>
    <w:rsid w:val="000B2E48"/>
    <w:rsid w:val="000B360A"/>
    <w:rsid w:val="000B36EE"/>
    <w:rsid w:val="000B7137"/>
    <w:rsid w:val="000B7DE8"/>
    <w:rsid w:val="000C025B"/>
    <w:rsid w:val="000C3632"/>
    <w:rsid w:val="000C451B"/>
    <w:rsid w:val="000C4E67"/>
    <w:rsid w:val="000C5BCB"/>
    <w:rsid w:val="000C6AC7"/>
    <w:rsid w:val="000D1B8A"/>
    <w:rsid w:val="000D411F"/>
    <w:rsid w:val="000D5312"/>
    <w:rsid w:val="000D6CBB"/>
    <w:rsid w:val="000E27D8"/>
    <w:rsid w:val="000E2A0E"/>
    <w:rsid w:val="000E4287"/>
    <w:rsid w:val="000E578A"/>
    <w:rsid w:val="000F1164"/>
    <w:rsid w:val="000F19D4"/>
    <w:rsid w:val="000F1CF7"/>
    <w:rsid w:val="000F574F"/>
    <w:rsid w:val="000F5937"/>
    <w:rsid w:val="000F5F2D"/>
    <w:rsid w:val="000F713D"/>
    <w:rsid w:val="000F7324"/>
    <w:rsid w:val="001010A3"/>
    <w:rsid w:val="001017FB"/>
    <w:rsid w:val="0010209F"/>
    <w:rsid w:val="00105494"/>
    <w:rsid w:val="00106B25"/>
    <w:rsid w:val="00110B82"/>
    <w:rsid w:val="00110DEB"/>
    <w:rsid w:val="001114A6"/>
    <w:rsid w:val="00112893"/>
    <w:rsid w:val="00112F31"/>
    <w:rsid w:val="00113B6F"/>
    <w:rsid w:val="00114A00"/>
    <w:rsid w:val="00117E1C"/>
    <w:rsid w:val="00121118"/>
    <w:rsid w:val="00121335"/>
    <w:rsid w:val="001246A7"/>
    <w:rsid w:val="00125769"/>
    <w:rsid w:val="00125DCE"/>
    <w:rsid w:val="00130084"/>
    <w:rsid w:val="001312AC"/>
    <w:rsid w:val="00131FE7"/>
    <w:rsid w:val="00136E08"/>
    <w:rsid w:val="0013739C"/>
    <w:rsid w:val="001437AD"/>
    <w:rsid w:val="001449B4"/>
    <w:rsid w:val="0014773B"/>
    <w:rsid w:val="00147F6F"/>
    <w:rsid w:val="001508CB"/>
    <w:rsid w:val="00151A87"/>
    <w:rsid w:val="00153A9C"/>
    <w:rsid w:val="00155242"/>
    <w:rsid w:val="001577FE"/>
    <w:rsid w:val="0016004B"/>
    <w:rsid w:val="00165A76"/>
    <w:rsid w:val="00171872"/>
    <w:rsid w:val="001724A8"/>
    <w:rsid w:val="00176277"/>
    <w:rsid w:val="001776BE"/>
    <w:rsid w:val="00180BCD"/>
    <w:rsid w:val="00180FAE"/>
    <w:rsid w:val="0018158D"/>
    <w:rsid w:val="00181FC9"/>
    <w:rsid w:val="0018486E"/>
    <w:rsid w:val="00185591"/>
    <w:rsid w:val="0019271C"/>
    <w:rsid w:val="001960DC"/>
    <w:rsid w:val="0019627A"/>
    <w:rsid w:val="00197CDF"/>
    <w:rsid w:val="00197E09"/>
    <w:rsid w:val="001A7057"/>
    <w:rsid w:val="001B0C17"/>
    <w:rsid w:val="001B1D64"/>
    <w:rsid w:val="001B341C"/>
    <w:rsid w:val="001B40BE"/>
    <w:rsid w:val="001B4CC6"/>
    <w:rsid w:val="001C3A1C"/>
    <w:rsid w:val="001C3C5D"/>
    <w:rsid w:val="001C5BB6"/>
    <w:rsid w:val="001C7289"/>
    <w:rsid w:val="001D0B44"/>
    <w:rsid w:val="001D1AF7"/>
    <w:rsid w:val="001D22A1"/>
    <w:rsid w:val="001D2906"/>
    <w:rsid w:val="001D3571"/>
    <w:rsid w:val="001D4C9D"/>
    <w:rsid w:val="001D5698"/>
    <w:rsid w:val="001D593A"/>
    <w:rsid w:val="001D6C70"/>
    <w:rsid w:val="001D7FF0"/>
    <w:rsid w:val="001E334E"/>
    <w:rsid w:val="001E4134"/>
    <w:rsid w:val="001E4CE3"/>
    <w:rsid w:val="001E5585"/>
    <w:rsid w:val="001E5E1D"/>
    <w:rsid w:val="001F055C"/>
    <w:rsid w:val="001F1504"/>
    <w:rsid w:val="001F1ACE"/>
    <w:rsid w:val="001F26AA"/>
    <w:rsid w:val="001F5BC6"/>
    <w:rsid w:val="00200064"/>
    <w:rsid w:val="00200AE3"/>
    <w:rsid w:val="002014E0"/>
    <w:rsid w:val="002029AD"/>
    <w:rsid w:val="00203699"/>
    <w:rsid w:val="00203777"/>
    <w:rsid w:val="00204AFF"/>
    <w:rsid w:val="002069D8"/>
    <w:rsid w:val="002072A9"/>
    <w:rsid w:val="0021052A"/>
    <w:rsid w:val="0021056B"/>
    <w:rsid w:val="0021074A"/>
    <w:rsid w:val="0021515E"/>
    <w:rsid w:val="0021519A"/>
    <w:rsid w:val="00216292"/>
    <w:rsid w:val="0021630D"/>
    <w:rsid w:val="002225D9"/>
    <w:rsid w:val="00223ACB"/>
    <w:rsid w:val="00224BC1"/>
    <w:rsid w:val="00225872"/>
    <w:rsid w:val="002261D0"/>
    <w:rsid w:val="0022666D"/>
    <w:rsid w:val="0022699E"/>
    <w:rsid w:val="00227519"/>
    <w:rsid w:val="002302B9"/>
    <w:rsid w:val="0023095E"/>
    <w:rsid w:val="002311C5"/>
    <w:rsid w:val="00231891"/>
    <w:rsid w:val="00232AEC"/>
    <w:rsid w:val="0023425F"/>
    <w:rsid w:val="00234603"/>
    <w:rsid w:val="0024021F"/>
    <w:rsid w:val="002414C4"/>
    <w:rsid w:val="002442AB"/>
    <w:rsid w:val="00244782"/>
    <w:rsid w:val="0024487C"/>
    <w:rsid w:val="002534AC"/>
    <w:rsid w:val="00255306"/>
    <w:rsid w:val="00255D16"/>
    <w:rsid w:val="00256337"/>
    <w:rsid w:val="00256451"/>
    <w:rsid w:val="0026019D"/>
    <w:rsid w:val="002606A7"/>
    <w:rsid w:val="00260D09"/>
    <w:rsid w:val="00261B3A"/>
    <w:rsid w:val="0026251B"/>
    <w:rsid w:val="00264085"/>
    <w:rsid w:val="002651D0"/>
    <w:rsid w:val="002657B5"/>
    <w:rsid w:val="00266735"/>
    <w:rsid w:val="0026675A"/>
    <w:rsid w:val="00266A67"/>
    <w:rsid w:val="00271DA3"/>
    <w:rsid w:val="00273646"/>
    <w:rsid w:val="00275BC6"/>
    <w:rsid w:val="002768A0"/>
    <w:rsid w:val="002768FD"/>
    <w:rsid w:val="002860C2"/>
    <w:rsid w:val="002934E4"/>
    <w:rsid w:val="0029637A"/>
    <w:rsid w:val="00296FD2"/>
    <w:rsid w:val="00297152"/>
    <w:rsid w:val="00297483"/>
    <w:rsid w:val="0029783F"/>
    <w:rsid w:val="002979BF"/>
    <w:rsid w:val="00297D98"/>
    <w:rsid w:val="002A24C9"/>
    <w:rsid w:val="002A2B4D"/>
    <w:rsid w:val="002A3778"/>
    <w:rsid w:val="002A388D"/>
    <w:rsid w:val="002A4422"/>
    <w:rsid w:val="002A4732"/>
    <w:rsid w:val="002A4994"/>
    <w:rsid w:val="002A6975"/>
    <w:rsid w:val="002B09DA"/>
    <w:rsid w:val="002B1A2F"/>
    <w:rsid w:val="002B2689"/>
    <w:rsid w:val="002B3160"/>
    <w:rsid w:val="002B3E13"/>
    <w:rsid w:val="002B559C"/>
    <w:rsid w:val="002B5F9B"/>
    <w:rsid w:val="002B7AC3"/>
    <w:rsid w:val="002C16D4"/>
    <w:rsid w:val="002C3855"/>
    <w:rsid w:val="002C3D9E"/>
    <w:rsid w:val="002C4444"/>
    <w:rsid w:val="002C4AA2"/>
    <w:rsid w:val="002C630F"/>
    <w:rsid w:val="002C7128"/>
    <w:rsid w:val="002C7617"/>
    <w:rsid w:val="002D20A5"/>
    <w:rsid w:val="002D279B"/>
    <w:rsid w:val="002D53FB"/>
    <w:rsid w:val="002D5524"/>
    <w:rsid w:val="002D7211"/>
    <w:rsid w:val="002D773F"/>
    <w:rsid w:val="002D7ED0"/>
    <w:rsid w:val="002E01A3"/>
    <w:rsid w:val="002E0342"/>
    <w:rsid w:val="002E143E"/>
    <w:rsid w:val="002E21FB"/>
    <w:rsid w:val="002E3096"/>
    <w:rsid w:val="002E5951"/>
    <w:rsid w:val="002E6779"/>
    <w:rsid w:val="002F02D7"/>
    <w:rsid w:val="002F1654"/>
    <w:rsid w:val="002F2EF6"/>
    <w:rsid w:val="002F300F"/>
    <w:rsid w:val="002F43A7"/>
    <w:rsid w:val="002F77FF"/>
    <w:rsid w:val="00301C2F"/>
    <w:rsid w:val="00302B95"/>
    <w:rsid w:val="003038D2"/>
    <w:rsid w:val="003078DC"/>
    <w:rsid w:val="0031191D"/>
    <w:rsid w:val="00312E7F"/>
    <w:rsid w:val="003133B6"/>
    <w:rsid w:val="003140D0"/>
    <w:rsid w:val="00321D89"/>
    <w:rsid w:val="00323486"/>
    <w:rsid w:val="0032358A"/>
    <w:rsid w:val="00324364"/>
    <w:rsid w:val="0032482A"/>
    <w:rsid w:val="003249A4"/>
    <w:rsid w:val="003270DE"/>
    <w:rsid w:val="00327B7A"/>
    <w:rsid w:val="00330A41"/>
    <w:rsid w:val="00330B0A"/>
    <w:rsid w:val="00331A52"/>
    <w:rsid w:val="00332E50"/>
    <w:rsid w:val="003336FC"/>
    <w:rsid w:val="00333768"/>
    <w:rsid w:val="00336B76"/>
    <w:rsid w:val="00337501"/>
    <w:rsid w:val="003378FA"/>
    <w:rsid w:val="0034026B"/>
    <w:rsid w:val="00340973"/>
    <w:rsid w:val="00344083"/>
    <w:rsid w:val="00344D92"/>
    <w:rsid w:val="00344FD9"/>
    <w:rsid w:val="00346A02"/>
    <w:rsid w:val="00347BE3"/>
    <w:rsid w:val="003516A9"/>
    <w:rsid w:val="00352202"/>
    <w:rsid w:val="00352C12"/>
    <w:rsid w:val="00353360"/>
    <w:rsid w:val="00354465"/>
    <w:rsid w:val="0035502D"/>
    <w:rsid w:val="00355DF0"/>
    <w:rsid w:val="0035617F"/>
    <w:rsid w:val="003574F0"/>
    <w:rsid w:val="00362175"/>
    <w:rsid w:val="003624BE"/>
    <w:rsid w:val="00363121"/>
    <w:rsid w:val="00363A9D"/>
    <w:rsid w:val="00363BF4"/>
    <w:rsid w:val="00367941"/>
    <w:rsid w:val="00370127"/>
    <w:rsid w:val="00370DC3"/>
    <w:rsid w:val="0037166B"/>
    <w:rsid w:val="003719BA"/>
    <w:rsid w:val="00372016"/>
    <w:rsid w:val="00372151"/>
    <w:rsid w:val="003729FF"/>
    <w:rsid w:val="0037370E"/>
    <w:rsid w:val="00373C7A"/>
    <w:rsid w:val="00373D6F"/>
    <w:rsid w:val="00376023"/>
    <w:rsid w:val="00377653"/>
    <w:rsid w:val="00377D49"/>
    <w:rsid w:val="00380A83"/>
    <w:rsid w:val="0038163D"/>
    <w:rsid w:val="00385579"/>
    <w:rsid w:val="00387364"/>
    <w:rsid w:val="00392972"/>
    <w:rsid w:val="00393057"/>
    <w:rsid w:val="0039404F"/>
    <w:rsid w:val="00394272"/>
    <w:rsid w:val="0039430A"/>
    <w:rsid w:val="0039796C"/>
    <w:rsid w:val="003A0E01"/>
    <w:rsid w:val="003A3A32"/>
    <w:rsid w:val="003A49EC"/>
    <w:rsid w:val="003A5919"/>
    <w:rsid w:val="003B19AD"/>
    <w:rsid w:val="003B1BF0"/>
    <w:rsid w:val="003B3674"/>
    <w:rsid w:val="003B42BA"/>
    <w:rsid w:val="003B60DF"/>
    <w:rsid w:val="003B798F"/>
    <w:rsid w:val="003C27B0"/>
    <w:rsid w:val="003C2884"/>
    <w:rsid w:val="003C28C1"/>
    <w:rsid w:val="003C3CC6"/>
    <w:rsid w:val="003C41CA"/>
    <w:rsid w:val="003C45BE"/>
    <w:rsid w:val="003C6605"/>
    <w:rsid w:val="003C7B69"/>
    <w:rsid w:val="003D2EB9"/>
    <w:rsid w:val="003D3FAD"/>
    <w:rsid w:val="003D5127"/>
    <w:rsid w:val="003D5DEB"/>
    <w:rsid w:val="003D6399"/>
    <w:rsid w:val="003D69F5"/>
    <w:rsid w:val="003D6A7A"/>
    <w:rsid w:val="003D72D6"/>
    <w:rsid w:val="003D7DF7"/>
    <w:rsid w:val="003E031D"/>
    <w:rsid w:val="003E0E2C"/>
    <w:rsid w:val="003E2EED"/>
    <w:rsid w:val="003E4532"/>
    <w:rsid w:val="003E5B5D"/>
    <w:rsid w:val="003E742D"/>
    <w:rsid w:val="003F0BD6"/>
    <w:rsid w:val="003F19F3"/>
    <w:rsid w:val="003F1BAF"/>
    <w:rsid w:val="003F1F48"/>
    <w:rsid w:val="003F28CB"/>
    <w:rsid w:val="003F3AC0"/>
    <w:rsid w:val="003F490E"/>
    <w:rsid w:val="003F4FC6"/>
    <w:rsid w:val="003F576E"/>
    <w:rsid w:val="003F6F7A"/>
    <w:rsid w:val="003F7DA1"/>
    <w:rsid w:val="00400C83"/>
    <w:rsid w:val="00401170"/>
    <w:rsid w:val="004012C0"/>
    <w:rsid w:val="00402A92"/>
    <w:rsid w:val="00403571"/>
    <w:rsid w:val="0040364A"/>
    <w:rsid w:val="004039BA"/>
    <w:rsid w:val="0040436B"/>
    <w:rsid w:val="00405C04"/>
    <w:rsid w:val="004103B4"/>
    <w:rsid w:val="0041340C"/>
    <w:rsid w:val="004159DF"/>
    <w:rsid w:val="0042052F"/>
    <w:rsid w:val="00421D64"/>
    <w:rsid w:val="004248B4"/>
    <w:rsid w:val="0042507E"/>
    <w:rsid w:val="00425407"/>
    <w:rsid w:val="00425595"/>
    <w:rsid w:val="004265CA"/>
    <w:rsid w:val="004269A8"/>
    <w:rsid w:val="00426F15"/>
    <w:rsid w:val="0042746C"/>
    <w:rsid w:val="004278FA"/>
    <w:rsid w:val="00434C1F"/>
    <w:rsid w:val="00434EE3"/>
    <w:rsid w:val="00435A39"/>
    <w:rsid w:val="0044079C"/>
    <w:rsid w:val="0044089C"/>
    <w:rsid w:val="0044097B"/>
    <w:rsid w:val="00440ACC"/>
    <w:rsid w:val="00441801"/>
    <w:rsid w:val="0044181A"/>
    <w:rsid w:val="004418DF"/>
    <w:rsid w:val="00441B92"/>
    <w:rsid w:val="00441FF5"/>
    <w:rsid w:val="004433F4"/>
    <w:rsid w:val="004439F3"/>
    <w:rsid w:val="00445807"/>
    <w:rsid w:val="00445DE7"/>
    <w:rsid w:val="00446313"/>
    <w:rsid w:val="004468B6"/>
    <w:rsid w:val="00446CB8"/>
    <w:rsid w:val="00447431"/>
    <w:rsid w:val="00447C61"/>
    <w:rsid w:val="00451594"/>
    <w:rsid w:val="00451F10"/>
    <w:rsid w:val="00452C05"/>
    <w:rsid w:val="004530EA"/>
    <w:rsid w:val="0045325B"/>
    <w:rsid w:val="00454662"/>
    <w:rsid w:val="00462257"/>
    <w:rsid w:val="0046233F"/>
    <w:rsid w:val="00462C8E"/>
    <w:rsid w:val="00464D64"/>
    <w:rsid w:val="00464FB1"/>
    <w:rsid w:val="004669F6"/>
    <w:rsid w:val="00466F83"/>
    <w:rsid w:val="00467E76"/>
    <w:rsid w:val="00471BC6"/>
    <w:rsid w:val="0047207D"/>
    <w:rsid w:val="00475B5F"/>
    <w:rsid w:val="00480376"/>
    <w:rsid w:val="00483766"/>
    <w:rsid w:val="00485AD4"/>
    <w:rsid w:val="00485C29"/>
    <w:rsid w:val="00486FE7"/>
    <w:rsid w:val="00487291"/>
    <w:rsid w:val="00490CF4"/>
    <w:rsid w:val="0049169E"/>
    <w:rsid w:val="00492D2A"/>
    <w:rsid w:val="00494AFF"/>
    <w:rsid w:val="00494BB2"/>
    <w:rsid w:val="004970C1"/>
    <w:rsid w:val="004A0B99"/>
    <w:rsid w:val="004A190A"/>
    <w:rsid w:val="004A1A03"/>
    <w:rsid w:val="004A379B"/>
    <w:rsid w:val="004A4D5E"/>
    <w:rsid w:val="004A6B58"/>
    <w:rsid w:val="004B0509"/>
    <w:rsid w:val="004B0528"/>
    <w:rsid w:val="004B0A19"/>
    <w:rsid w:val="004B11DD"/>
    <w:rsid w:val="004B2055"/>
    <w:rsid w:val="004B3461"/>
    <w:rsid w:val="004B43B2"/>
    <w:rsid w:val="004B5164"/>
    <w:rsid w:val="004B5227"/>
    <w:rsid w:val="004B6360"/>
    <w:rsid w:val="004B697F"/>
    <w:rsid w:val="004B6F7A"/>
    <w:rsid w:val="004C0281"/>
    <w:rsid w:val="004C157C"/>
    <w:rsid w:val="004C2D9C"/>
    <w:rsid w:val="004C432A"/>
    <w:rsid w:val="004C5927"/>
    <w:rsid w:val="004C6547"/>
    <w:rsid w:val="004C7CC5"/>
    <w:rsid w:val="004C7EFE"/>
    <w:rsid w:val="004D00B5"/>
    <w:rsid w:val="004D25A9"/>
    <w:rsid w:val="004D2B5B"/>
    <w:rsid w:val="004D35C5"/>
    <w:rsid w:val="004D4116"/>
    <w:rsid w:val="004D4AC3"/>
    <w:rsid w:val="004D61D0"/>
    <w:rsid w:val="004D6C8D"/>
    <w:rsid w:val="004E029F"/>
    <w:rsid w:val="004E0D9A"/>
    <w:rsid w:val="004E1F25"/>
    <w:rsid w:val="004E1FD8"/>
    <w:rsid w:val="004E22B6"/>
    <w:rsid w:val="004E54D8"/>
    <w:rsid w:val="004E669D"/>
    <w:rsid w:val="004F18B8"/>
    <w:rsid w:val="004F42DF"/>
    <w:rsid w:val="004F4D44"/>
    <w:rsid w:val="004F7016"/>
    <w:rsid w:val="004F7123"/>
    <w:rsid w:val="004F7438"/>
    <w:rsid w:val="00500D2E"/>
    <w:rsid w:val="00500EA6"/>
    <w:rsid w:val="00501D23"/>
    <w:rsid w:val="00502171"/>
    <w:rsid w:val="00504CC9"/>
    <w:rsid w:val="0050513B"/>
    <w:rsid w:val="0050604E"/>
    <w:rsid w:val="00506551"/>
    <w:rsid w:val="00506CAA"/>
    <w:rsid w:val="0051137F"/>
    <w:rsid w:val="00514092"/>
    <w:rsid w:val="00514D40"/>
    <w:rsid w:val="00516498"/>
    <w:rsid w:val="005207C0"/>
    <w:rsid w:val="00521A9D"/>
    <w:rsid w:val="00523873"/>
    <w:rsid w:val="005252EE"/>
    <w:rsid w:val="0052631E"/>
    <w:rsid w:val="005313E7"/>
    <w:rsid w:val="00531908"/>
    <w:rsid w:val="005342A5"/>
    <w:rsid w:val="00535429"/>
    <w:rsid w:val="005405F3"/>
    <w:rsid w:val="0054374D"/>
    <w:rsid w:val="00544DCF"/>
    <w:rsid w:val="00545174"/>
    <w:rsid w:val="005464F8"/>
    <w:rsid w:val="00546A36"/>
    <w:rsid w:val="00546C16"/>
    <w:rsid w:val="00546FE1"/>
    <w:rsid w:val="005471FD"/>
    <w:rsid w:val="00550F46"/>
    <w:rsid w:val="00554DDB"/>
    <w:rsid w:val="00555724"/>
    <w:rsid w:val="00556B3E"/>
    <w:rsid w:val="00560669"/>
    <w:rsid w:val="00560E07"/>
    <w:rsid w:val="00561AF2"/>
    <w:rsid w:val="0056298F"/>
    <w:rsid w:val="00564775"/>
    <w:rsid w:val="00565042"/>
    <w:rsid w:val="005655CD"/>
    <w:rsid w:val="005662FB"/>
    <w:rsid w:val="00566759"/>
    <w:rsid w:val="00566AE1"/>
    <w:rsid w:val="005707B0"/>
    <w:rsid w:val="005707D4"/>
    <w:rsid w:val="00571A5F"/>
    <w:rsid w:val="00572F7F"/>
    <w:rsid w:val="00573634"/>
    <w:rsid w:val="00573ADA"/>
    <w:rsid w:val="00573CC9"/>
    <w:rsid w:val="00574BEF"/>
    <w:rsid w:val="00575B7C"/>
    <w:rsid w:val="00576D47"/>
    <w:rsid w:val="00581F99"/>
    <w:rsid w:val="005832C5"/>
    <w:rsid w:val="005847A5"/>
    <w:rsid w:val="0058535F"/>
    <w:rsid w:val="005878CE"/>
    <w:rsid w:val="00591B9C"/>
    <w:rsid w:val="00594757"/>
    <w:rsid w:val="00594A4C"/>
    <w:rsid w:val="0059533C"/>
    <w:rsid w:val="00595ACF"/>
    <w:rsid w:val="0059672E"/>
    <w:rsid w:val="00597670"/>
    <w:rsid w:val="005978EA"/>
    <w:rsid w:val="005A0EDF"/>
    <w:rsid w:val="005A283A"/>
    <w:rsid w:val="005A326F"/>
    <w:rsid w:val="005A332D"/>
    <w:rsid w:val="005A5DBF"/>
    <w:rsid w:val="005A6FAA"/>
    <w:rsid w:val="005A753C"/>
    <w:rsid w:val="005B401C"/>
    <w:rsid w:val="005B4262"/>
    <w:rsid w:val="005C0B79"/>
    <w:rsid w:val="005C1FB2"/>
    <w:rsid w:val="005C217F"/>
    <w:rsid w:val="005C2CE6"/>
    <w:rsid w:val="005C35BF"/>
    <w:rsid w:val="005C38F9"/>
    <w:rsid w:val="005C4089"/>
    <w:rsid w:val="005C4A22"/>
    <w:rsid w:val="005C5B13"/>
    <w:rsid w:val="005C7258"/>
    <w:rsid w:val="005C7ACB"/>
    <w:rsid w:val="005D2386"/>
    <w:rsid w:val="005D4B1D"/>
    <w:rsid w:val="005D6043"/>
    <w:rsid w:val="005D6D42"/>
    <w:rsid w:val="005E1B06"/>
    <w:rsid w:val="005E3146"/>
    <w:rsid w:val="005E3750"/>
    <w:rsid w:val="005E3A27"/>
    <w:rsid w:val="005E7C0D"/>
    <w:rsid w:val="005E7EE7"/>
    <w:rsid w:val="005F0B05"/>
    <w:rsid w:val="005F10CA"/>
    <w:rsid w:val="005F159F"/>
    <w:rsid w:val="005F283C"/>
    <w:rsid w:val="005F4F7C"/>
    <w:rsid w:val="005F63FD"/>
    <w:rsid w:val="005F66CA"/>
    <w:rsid w:val="005F7DC8"/>
    <w:rsid w:val="00600AA6"/>
    <w:rsid w:val="006018EF"/>
    <w:rsid w:val="00601CBE"/>
    <w:rsid w:val="00602849"/>
    <w:rsid w:val="00605A35"/>
    <w:rsid w:val="0060638C"/>
    <w:rsid w:val="00607C47"/>
    <w:rsid w:val="00607F86"/>
    <w:rsid w:val="006106D4"/>
    <w:rsid w:val="00610F9F"/>
    <w:rsid w:val="00611704"/>
    <w:rsid w:val="00612361"/>
    <w:rsid w:val="0061278C"/>
    <w:rsid w:val="0061406C"/>
    <w:rsid w:val="00614169"/>
    <w:rsid w:val="006148B1"/>
    <w:rsid w:val="00615538"/>
    <w:rsid w:val="00616F83"/>
    <w:rsid w:val="00620815"/>
    <w:rsid w:val="00622B8D"/>
    <w:rsid w:val="006231DE"/>
    <w:rsid w:val="006244A9"/>
    <w:rsid w:val="00624B44"/>
    <w:rsid w:val="00625C77"/>
    <w:rsid w:val="0062666D"/>
    <w:rsid w:val="00626DD1"/>
    <w:rsid w:val="0062760B"/>
    <w:rsid w:val="006369E8"/>
    <w:rsid w:val="006408DC"/>
    <w:rsid w:val="00643D37"/>
    <w:rsid w:val="006500A0"/>
    <w:rsid w:val="006516FB"/>
    <w:rsid w:val="00652CC3"/>
    <w:rsid w:val="00653FB1"/>
    <w:rsid w:val="00654141"/>
    <w:rsid w:val="00655853"/>
    <w:rsid w:val="006560DB"/>
    <w:rsid w:val="00657A91"/>
    <w:rsid w:val="00657E80"/>
    <w:rsid w:val="0066120D"/>
    <w:rsid w:val="00661A4B"/>
    <w:rsid w:val="00662655"/>
    <w:rsid w:val="00662B4E"/>
    <w:rsid w:val="00664BB8"/>
    <w:rsid w:val="00665B10"/>
    <w:rsid w:val="00667990"/>
    <w:rsid w:val="0067143F"/>
    <w:rsid w:val="006737DD"/>
    <w:rsid w:val="00676100"/>
    <w:rsid w:val="00676B50"/>
    <w:rsid w:val="006770A4"/>
    <w:rsid w:val="00680DC9"/>
    <w:rsid w:val="00680F36"/>
    <w:rsid w:val="006827B8"/>
    <w:rsid w:val="00682CEC"/>
    <w:rsid w:val="00683AB7"/>
    <w:rsid w:val="006840BF"/>
    <w:rsid w:val="0068443A"/>
    <w:rsid w:val="00684CD8"/>
    <w:rsid w:val="00686410"/>
    <w:rsid w:val="00687938"/>
    <w:rsid w:val="00690030"/>
    <w:rsid w:val="00692FF3"/>
    <w:rsid w:val="00693A11"/>
    <w:rsid w:val="00693FDD"/>
    <w:rsid w:val="00696BEB"/>
    <w:rsid w:val="006A0129"/>
    <w:rsid w:val="006A1651"/>
    <w:rsid w:val="006A3DC9"/>
    <w:rsid w:val="006A4941"/>
    <w:rsid w:val="006A731F"/>
    <w:rsid w:val="006B155B"/>
    <w:rsid w:val="006B2FC1"/>
    <w:rsid w:val="006B46DD"/>
    <w:rsid w:val="006B544B"/>
    <w:rsid w:val="006B5DB8"/>
    <w:rsid w:val="006B6839"/>
    <w:rsid w:val="006B700B"/>
    <w:rsid w:val="006B7694"/>
    <w:rsid w:val="006C2310"/>
    <w:rsid w:val="006C28C4"/>
    <w:rsid w:val="006C2971"/>
    <w:rsid w:val="006C2AB6"/>
    <w:rsid w:val="006C2D30"/>
    <w:rsid w:val="006C7F82"/>
    <w:rsid w:val="006D0882"/>
    <w:rsid w:val="006D1AB9"/>
    <w:rsid w:val="006D3703"/>
    <w:rsid w:val="006D4060"/>
    <w:rsid w:val="006D4662"/>
    <w:rsid w:val="006D5ACB"/>
    <w:rsid w:val="006D678F"/>
    <w:rsid w:val="006D746F"/>
    <w:rsid w:val="006D7C99"/>
    <w:rsid w:val="006E05F6"/>
    <w:rsid w:val="006E5E1D"/>
    <w:rsid w:val="006E6569"/>
    <w:rsid w:val="006F0E98"/>
    <w:rsid w:val="006F2485"/>
    <w:rsid w:val="006F48F3"/>
    <w:rsid w:val="006F52CA"/>
    <w:rsid w:val="006F54B8"/>
    <w:rsid w:val="007002B5"/>
    <w:rsid w:val="00700D5A"/>
    <w:rsid w:val="007042E1"/>
    <w:rsid w:val="00705582"/>
    <w:rsid w:val="00707CB0"/>
    <w:rsid w:val="00710136"/>
    <w:rsid w:val="007109F0"/>
    <w:rsid w:val="0071342D"/>
    <w:rsid w:val="00714069"/>
    <w:rsid w:val="00715C2A"/>
    <w:rsid w:val="00717722"/>
    <w:rsid w:val="00717D88"/>
    <w:rsid w:val="00721B1D"/>
    <w:rsid w:val="00722669"/>
    <w:rsid w:val="00723967"/>
    <w:rsid w:val="007241A2"/>
    <w:rsid w:val="00724F12"/>
    <w:rsid w:val="00726BB5"/>
    <w:rsid w:val="00726BEE"/>
    <w:rsid w:val="00730076"/>
    <w:rsid w:val="007300E6"/>
    <w:rsid w:val="007315CF"/>
    <w:rsid w:val="007321A6"/>
    <w:rsid w:val="00732983"/>
    <w:rsid w:val="00732EE5"/>
    <w:rsid w:val="00742844"/>
    <w:rsid w:val="00743FFD"/>
    <w:rsid w:val="00744C5E"/>
    <w:rsid w:val="00745185"/>
    <w:rsid w:val="00745370"/>
    <w:rsid w:val="007466D9"/>
    <w:rsid w:val="00746FF0"/>
    <w:rsid w:val="007473E1"/>
    <w:rsid w:val="00754C80"/>
    <w:rsid w:val="007556A6"/>
    <w:rsid w:val="0075796E"/>
    <w:rsid w:val="00762581"/>
    <w:rsid w:val="007645C1"/>
    <w:rsid w:val="00764F0C"/>
    <w:rsid w:val="007663CC"/>
    <w:rsid w:val="00767B77"/>
    <w:rsid w:val="00770895"/>
    <w:rsid w:val="00770B6E"/>
    <w:rsid w:val="007710B8"/>
    <w:rsid w:val="00771BD4"/>
    <w:rsid w:val="00772C24"/>
    <w:rsid w:val="0077385A"/>
    <w:rsid w:val="00773B6B"/>
    <w:rsid w:val="0077600B"/>
    <w:rsid w:val="007770D6"/>
    <w:rsid w:val="007779C3"/>
    <w:rsid w:val="0078158E"/>
    <w:rsid w:val="00782301"/>
    <w:rsid w:val="007829E3"/>
    <w:rsid w:val="00786639"/>
    <w:rsid w:val="00786E87"/>
    <w:rsid w:val="00787910"/>
    <w:rsid w:val="007904BF"/>
    <w:rsid w:val="007904D1"/>
    <w:rsid w:val="00792507"/>
    <w:rsid w:val="0079375A"/>
    <w:rsid w:val="00795ADB"/>
    <w:rsid w:val="00796F25"/>
    <w:rsid w:val="00797AD1"/>
    <w:rsid w:val="007A03F3"/>
    <w:rsid w:val="007A26E4"/>
    <w:rsid w:val="007A26EB"/>
    <w:rsid w:val="007A455F"/>
    <w:rsid w:val="007A4EA6"/>
    <w:rsid w:val="007B0090"/>
    <w:rsid w:val="007B3B23"/>
    <w:rsid w:val="007B5D5B"/>
    <w:rsid w:val="007B6455"/>
    <w:rsid w:val="007C1769"/>
    <w:rsid w:val="007C2297"/>
    <w:rsid w:val="007C3A23"/>
    <w:rsid w:val="007C5B58"/>
    <w:rsid w:val="007D0CC0"/>
    <w:rsid w:val="007D201C"/>
    <w:rsid w:val="007D25CF"/>
    <w:rsid w:val="007D5028"/>
    <w:rsid w:val="007D6A04"/>
    <w:rsid w:val="007E0333"/>
    <w:rsid w:val="007E3450"/>
    <w:rsid w:val="007E3E78"/>
    <w:rsid w:val="007E5AF6"/>
    <w:rsid w:val="007F07F6"/>
    <w:rsid w:val="007F1561"/>
    <w:rsid w:val="007F267F"/>
    <w:rsid w:val="007F27F3"/>
    <w:rsid w:val="007F28A9"/>
    <w:rsid w:val="007F3076"/>
    <w:rsid w:val="007F32E0"/>
    <w:rsid w:val="007F3451"/>
    <w:rsid w:val="007F3FD5"/>
    <w:rsid w:val="007F42EA"/>
    <w:rsid w:val="007F6522"/>
    <w:rsid w:val="007F66A5"/>
    <w:rsid w:val="008000E1"/>
    <w:rsid w:val="00800EFF"/>
    <w:rsid w:val="008014E2"/>
    <w:rsid w:val="00802052"/>
    <w:rsid w:val="00802CFC"/>
    <w:rsid w:val="0080402B"/>
    <w:rsid w:val="0080410B"/>
    <w:rsid w:val="0080440A"/>
    <w:rsid w:val="00804AA2"/>
    <w:rsid w:val="00805AEF"/>
    <w:rsid w:val="00805D24"/>
    <w:rsid w:val="00805F09"/>
    <w:rsid w:val="0081158D"/>
    <w:rsid w:val="00811777"/>
    <w:rsid w:val="00815B70"/>
    <w:rsid w:val="0081729A"/>
    <w:rsid w:val="00826E51"/>
    <w:rsid w:val="008279B0"/>
    <w:rsid w:val="008301B9"/>
    <w:rsid w:val="00830C14"/>
    <w:rsid w:val="008323FF"/>
    <w:rsid w:val="00833452"/>
    <w:rsid w:val="0083374A"/>
    <w:rsid w:val="00833C4F"/>
    <w:rsid w:val="008341BE"/>
    <w:rsid w:val="00835380"/>
    <w:rsid w:val="00835DF3"/>
    <w:rsid w:val="008364D7"/>
    <w:rsid w:val="008367A0"/>
    <w:rsid w:val="008463B9"/>
    <w:rsid w:val="008465CF"/>
    <w:rsid w:val="0084778E"/>
    <w:rsid w:val="0085067E"/>
    <w:rsid w:val="00851A81"/>
    <w:rsid w:val="008528C7"/>
    <w:rsid w:val="00853B0D"/>
    <w:rsid w:val="00854CD0"/>
    <w:rsid w:val="0085527F"/>
    <w:rsid w:val="008572D3"/>
    <w:rsid w:val="008601A9"/>
    <w:rsid w:val="00860E3A"/>
    <w:rsid w:val="008624B4"/>
    <w:rsid w:val="00864415"/>
    <w:rsid w:val="00864B47"/>
    <w:rsid w:val="00864C64"/>
    <w:rsid w:val="00866CD4"/>
    <w:rsid w:val="008701E0"/>
    <w:rsid w:val="0087056C"/>
    <w:rsid w:val="00870998"/>
    <w:rsid w:val="0087176B"/>
    <w:rsid w:val="00871D6A"/>
    <w:rsid w:val="008722A1"/>
    <w:rsid w:val="00872C09"/>
    <w:rsid w:val="00874D55"/>
    <w:rsid w:val="00880C62"/>
    <w:rsid w:val="00884A74"/>
    <w:rsid w:val="00886962"/>
    <w:rsid w:val="00891251"/>
    <w:rsid w:val="00892C1D"/>
    <w:rsid w:val="00893343"/>
    <w:rsid w:val="00894C38"/>
    <w:rsid w:val="00896DC1"/>
    <w:rsid w:val="008971DB"/>
    <w:rsid w:val="008A0244"/>
    <w:rsid w:val="008A26DF"/>
    <w:rsid w:val="008A2A9F"/>
    <w:rsid w:val="008A3DF2"/>
    <w:rsid w:val="008A4ADB"/>
    <w:rsid w:val="008A4D65"/>
    <w:rsid w:val="008A5F0E"/>
    <w:rsid w:val="008A7A77"/>
    <w:rsid w:val="008B0225"/>
    <w:rsid w:val="008B10F6"/>
    <w:rsid w:val="008B13AA"/>
    <w:rsid w:val="008B13D0"/>
    <w:rsid w:val="008B44E8"/>
    <w:rsid w:val="008B4C05"/>
    <w:rsid w:val="008B644E"/>
    <w:rsid w:val="008B6D51"/>
    <w:rsid w:val="008B76F3"/>
    <w:rsid w:val="008C0E09"/>
    <w:rsid w:val="008C2F24"/>
    <w:rsid w:val="008C409B"/>
    <w:rsid w:val="008C496E"/>
    <w:rsid w:val="008C529A"/>
    <w:rsid w:val="008C5957"/>
    <w:rsid w:val="008C5CC8"/>
    <w:rsid w:val="008C6CFC"/>
    <w:rsid w:val="008C7AD6"/>
    <w:rsid w:val="008C7D4A"/>
    <w:rsid w:val="008D02CB"/>
    <w:rsid w:val="008D0779"/>
    <w:rsid w:val="008D0F73"/>
    <w:rsid w:val="008D1BDA"/>
    <w:rsid w:val="008D3980"/>
    <w:rsid w:val="008D6660"/>
    <w:rsid w:val="008D6FC8"/>
    <w:rsid w:val="008D7308"/>
    <w:rsid w:val="008D7AA2"/>
    <w:rsid w:val="008D7C59"/>
    <w:rsid w:val="008E0E4A"/>
    <w:rsid w:val="008E1F90"/>
    <w:rsid w:val="008E290C"/>
    <w:rsid w:val="008E2C0F"/>
    <w:rsid w:val="008E30E7"/>
    <w:rsid w:val="008E32BE"/>
    <w:rsid w:val="008E3810"/>
    <w:rsid w:val="008E67D3"/>
    <w:rsid w:val="008E74E3"/>
    <w:rsid w:val="008F1672"/>
    <w:rsid w:val="008F4672"/>
    <w:rsid w:val="008F52A8"/>
    <w:rsid w:val="008F58A0"/>
    <w:rsid w:val="008F7067"/>
    <w:rsid w:val="00900724"/>
    <w:rsid w:val="00902E32"/>
    <w:rsid w:val="0090604F"/>
    <w:rsid w:val="00907377"/>
    <w:rsid w:val="00907805"/>
    <w:rsid w:val="00910ED0"/>
    <w:rsid w:val="0091440C"/>
    <w:rsid w:val="0091509F"/>
    <w:rsid w:val="0091612D"/>
    <w:rsid w:val="0092069F"/>
    <w:rsid w:val="009207BD"/>
    <w:rsid w:val="0092290F"/>
    <w:rsid w:val="00923B5A"/>
    <w:rsid w:val="00924A7C"/>
    <w:rsid w:val="00925127"/>
    <w:rsid w:val="00925989"/>
    <w:rsid w:val="00926848"/>
    <w:rsid w:val="0092775F"/>
    <w:rsid w:val="00930F43"/>
    <w:rsid w:val="00931127"/>
    <w:rsid w:val="009331A6"/>
    <w:rsid w:val="00933A54"/>
    <w:rsid w:val="0093491E"/>
    <w:rsid w:val="009376F9"/>
    <w:rsid w:val="009404BE"/>
    <w:rsid w:val="00941E95"/>
    <w:rsid w:val="00942625"/>
    <w:rsid w:val="00943553"/>
    <w:rsid w:val="0094404C"/>
    <w:rsid w:val="009449C3"/>
    <w:rsid w:val="0094683D"/>
    <w:rsid w:val="009476E7"/>
    <w:rsid w:val="00951961"/>
    <w:rsid w:val="00954B34"/>
    <w:rsid w:val="00956615"/>
    <w:rsid w:val="00957012"/>
    <w:rsid w:val="00957177"/>
    <w:rsid w:val="009605EC"/>
    <w:rsid w:val="00960CF9"/>
    <w:rsid w:val="0096193D"/>
    <w:rsid w:val="009625CE"/>
    <w:rsid w:val="00963A2B"/>
    <w:rsid w:val="0096457B"/>
    <w:rsid w:val="00964814"/>
    <w:rsid w:val="0096564F"/>
    <w:rsid w:val="00966156"/>
    <w:rsid w:val="00966A81"/>
    <w:rsid w:val="00967043"/>
    <w:rsid w:val="00972907"/>
    <w:rsid w:val="0097382F"/>
    <w:rsid w:val="00973C1F"/>
    <w:rsid w:val="009762F0"/>
    <w:rsid w:val="009804F6"/>
    <w:rsid w:val="00980F86"/>
    <w:rsid w:val="0098208D"/>
    <w:rsid w:val="0098367F"/>
    <w:rsid w:val="0098440E"/>
    <w:rsid w:val="00984B5A"/>
    <w:rsid w:val="00985A93"/>
    <w:rsid w:val="00985FF8"/>
    <w:rsid w:val="00986BBD"/>
    <w:rsid w:val="009878E2"/>
    <w:rsid w:val="00987DA3"/>
    <w:rsid w:val="00990841"/>
    <w:rsid w:val="009920D2"/>
    <w:rsid w:val="009924C9"/>
    <w:rsid w:val="00993281"/>
    <w:rsid w:val="00994D27"/>
    <w:rsid w:val="009A05AB"/>
    <w:rsid w:val="009A13F9"/>
    <w:rsid w:val="009A184A"/>
    <w:rsid w:val="009A1EDB"/>
    <w:rsid w:val="009A2852"/>
    <w:rsid w:val="009A363A"/>
    <w:rsid w:val="009A4363"/>
    <w:rsid w:val="009A440B"/>
    <w:rsid w:val="009A4CA7"/>
    <w:rsid w:val="009A6065"/>
    <w:rsid w:val="009A6B7C"/>
    <w:rsid w:val="009B0B53"/>
    <w:rsid w:val="009B20A4"/>
    <w:rsid w:val="009B22B1"/>
    <w:rsid w:val="009B2D98"/>
    <w:rsid w:val="009B2F43"/>
    <w:rsid w:val="009B5398"/>
    <w:rsid w:val="009C052F"/>
    <w:rsid w:val="009C1CB9"/>
    <w:rsid w:val="009C381D"/>
    <w:rsid w:val="009C4DAB"/>
    <w:rsid w:val="009C5724"/>
    <w:rsid w:val="009C5823"/>
    <w:rsid w:val="009C5AE1"/>
    <w:rsid w:val="009C775E"/>
    <w:rsid w:val="009D12D8"/>
    <w:rsid w:val="009D36EC"/>
    <w:rsid w:val="009D59F0"/>
    <w:rsid w:val="009D714E"/>
    <w:rsid w:val="009D7CFB"/>
    <w:rsid w:val="009E0197"/>
    <w:rsid w:val="009E56FC"/>
    <w:rsid w:val="009E5D50"/>
    <w:rsid w:val="009F0739"/>
    <w:rsid w:val="009F2308"/>
    <w:rsid w:val="009F316B"/>
    <w:rsid w:val="009F3908"/>
    <w:rsid w:val="009F391C"/>
    <w:rsid w:val="009F586A"/>
    <w:rsid w:val="009F5AEB"/>
    <w:rsid w:val="009F5E01"/>
    <w:rsid w:val="009F7201"/>
    <w:rsid w:val="009F7B6C"/>
    <w:rsid w:val="00A02469"/>
    <w:rsid w:val="00A02F88"/>
    <w:rsid w:val="00A03628"/>
    <w:rsid w:val="00A0476E"/>
    <w:rsid w:val="00A05106"/>
    <w:rsid w:val="00A058F9"/>
    <w:rsid w:val="00A063F4"/>
    <w:rsid w:val="00A071D9"/>
    <w:rsid w:val="00A10A4C"/>
    <w:rsid w:val="00A11CF8"/>
    <w:rsid w:val="00A12EB9"/>
    <w:rsid w:val="00A15FD8"/>
    <w:rsid w:val="00A1702F"/>
    <w:rsid w:val="00A17ADA"/>
    <w:rsid w:val="00A218B5"/>
    <w:rsid w:val="00A219F2"/>
    <w:rsid w:val="00A25160"/>
    <w:rsid w:val="00A25359"/>
    <w:rsid w:val="00A25392"/>
    <w:rsid w:val="00A25794"/>
    <w:rsid w:val="00A25DD3"/>
    <w:rsid w:val="00A273F3"/>
    <w:rsid w:val="00A27840"/>
    <w:rsid w:val="00A300A7"/>
    <w:rsid w:val="00A33AA9"/>
    <w:rsid w:val="00A33D4C"/>
    <w:rsid w:val="00A3527E"/>
    <w:rsid w:val="00A3631F"/>
    <w:rsid w:val="00A41BFA"/>
    <w:rsid w:val="00A42076"/>
    <w:rsid w:val="00A42C43"/>
    <w:rsid w:val="00A437B4"/>
    <w:rsid w:val="00A43D70"/>
    <w:rsid w:val="00A44D01"/>
    <w:rsid w:val="00A46BA8"/>
    <w:rsid w:val="00A47CF5"/>
    <w:rsid w:val="00A47E43"/>
    <w:rsid w:val="00A5259A"/>
    <w:rsid w:val="00A52DCE"/>
    <w:rsid w:val="00A55DF9"/>
    <w:rsid w:val="00A60DFF"/>
    <w:rsid w:val="00A61329"/>
    <w:rsid w:val="00A648DC"/>
    <w:rsid w:val="00A65975"/>
    <w:rsid w:val="00A6625D"/>
    <w:rsid w:val="00A66A61"/>
    <w:rsid w:val="00A674BB"/>
    <w:rsid w:val="00A71131"/>
    <w:rsid w:val="00A71AC2"/>
    <w:rsid w:val="00A71BBB"/>
    <w:rsid w:val="00A71ED1"/>
    <w:rsid w:val="00A726D5"/>
    <w:rsid w:val="00A72A80"/>
    <w:rsid w:val="00A72DF5"/>
    <w:rsid w:val="00A73948"/>
    <w:rsid w:val="00A74288"/>
    <w:rsid w:val="00A755F0"/>
    <w:rsid w:val="00A76004"/>
    <w:rsid w:val="00A77559"/>
    <w:rsid w:val="00A810FF"/>
    <w:rsid w:val="00A815AE"/>
    <w:rsid w:val="00A81E3A"/>
    <w:rsid w:val="00A8332D"/>
    <w:rsid w:val="00A83880"/>
    <w:rsid w:val="00A84A36"/>
    <w:rsid w:val="00A84BF8"/>
    <w:rsid w:val="00A868AF"/>
    <w:rsid w:val="00A86A63"/>
    <w:rsid w:val="00A8713E"/>
    <w:rsid w:val="00A91506"/>
    <w:rsid w:val="00A91CB4"/>
    <w:rsid w:val="00A9537D"/>
    <w:rsid w:val="00A97E77"/>
    <w:rsid w:val="00AA019A"/>
    <w:rsid w:val="00AA029F"/>
    <w:rsid w:val="00AA0C03"/>
    <w:rsid w:val="00AA2EB5"/>
    <w:rsid w:val="00AA2EF7"/>
    <w:rsid w:val="00AA3FB0"/>
    <w:rsid w:val="00AA600F"/>
    <w:rsid w:val="00AA6F10"/>
    <w:rsid w:val="00AB0254"/>
    <w:rsid w:val="00AB03E3"/>
    <w:rsid w:val="00AB1346"/>
    <w:rsid w:val="00AB390A"/>
    <w:rsid w:val="00AB5300"/>
    <w:rsid w:val="00AB54E3"/>
    <w:rsid w:val="00AB6641"/>
    <w:rsid w:val="00AB6A17"/>
    <w:rsid w:val="00AB6FCA"/>
    <w:rsid w:val="00AB78B6"/>
    <w:rsid w:val="00AC03EA"/>
    <w:rsid w:val="00AC0AA2"/>
    <w:rsid w:val="00AC3641"/>
    <w:rsid w:val="00AC36F8"/>
    <w:rsid w:val="00AC45E3"/>
    <w:rsid w:val="00AC56C1"/>
    <w:rsid w:val="00AC766E"/>
    <w:rsid w:val="00AD0040"/>
    <w:rsid w:val="00AD07E4"/>
    <w:rsid w:val="00AD2C61"/>
    <w:rsid w:val="00AD2EB7"/>
    <w:rsid w:val="00AD69D1"/>
    <w:rsid w:val="00AD7050"/>
    <w:rsid w:val="00AE077B"/>
    <w:rsid w:val="00AE4B60"/>
    <w:rsid w:val="00AE4D5F"/>
    <w:rsid w:val="00AE5D5B"/>
    <w:rsid w:val="00AF0AE2"/>
    <w:rsid w:val="00AF1E94"/>
    <w:rsid w:val="00AF26B6"/>
    <w:rsid w:val="00AF480E"/>
    <w:rsid w:val="00AF5A4D"/>
    <w:rsid w:val="00AF6B1F"/>
    <w:rsid w:val="00B007CA"/>
    <w:rsid w:val="00B0464D"/>
    <w:rsid w:val="00B05F80"/>
    <w:rsid w:val="00B06214"/>
    <w:rsid w:val="00B064FC"/>
    <w:rsid w:val="00B066BD"/>
    <w:rsid w:val="00B079E2"/>
    <w:rsid w:val="00B160B7"/>
    <w:rsid w:val="00B165AF"/>
    <w:rsid w:val="00B227BC"/>
    <w:rsid w:val="00B23670"/>
    <w:rsid w:val="00B3006A"/>
    <w:rsid w:val="00B30B5E"/>
    <w:rsid w:val="00B3237D"/>
    <w:rsid w:val="00B32A36"/>
    <w:rsid w:val="00B34E17"/>
    <w:rsid w:val="00B410C9"/>
    <w:rsid w:val="00B41BBD"/>
    <w:rsid w:val="00B42D84"/>
    <w:rsid w:val="00B45645"/>
    <w:rsid w:val="00B468C9"/>
    <w:rsid w:val="00B510A5"/>
    <w:rsid w:val="00B519E1"/>
    <w:rsid w:val="00B52028"/>
    <w:rsid w:val="00B52968"/>
    <w:rsid w:val="00B52ACC"/>
    <w:rsid w:val="00B52B1B"/>
    <w:rsid w:val="00B55A9A"/>
    <w:rsid w:val="00B57B93"/>
    <w:rsid w:val="00B602C7"/>
    <w:rsid w:val="00B605B7"/>
    <w:rsid w:val="00B60F34"/>
    <w:rsid w:val="00B616F1"/>
    <w:rsid w:val="00B61D7B"/>
    <w:rsid w:val="00B64136"/>
    <w:rsid w:val="00B64466"/>
    <w:rsid w:val="00B67FC7"/>
    <w:rsid w:val="00B71B85"/>
    <w:rsid w:val="00B72E71"/>
    <w:rsid w:val="00B73B76"/>
    <w:rsid w:val="00B74734"/>
    <w:rsid w:val="00B77758"/>
    <w:rsid w:val="00B82AFF"/>
    <w:rsid w:val="00B84D9D"/>
    <w:rsid w:val="00B85FDB"/>
    <w:rsid w:val="00B9341C"/>
    <w:rsid w:val="00B93999"/>
    <w:rsid w:val="00B9534C"/>
    <w:rsid w:val="00B959C1"/>
    <w:rsid w:val="00B968A4"/>
    <w:rsid w:val="00BA1B87"/>
    <w:rsid w:val="00BA3160"/>
    <w:rsid w:val="00BA35FD"/>
    <w:rsid w:val="00BA3C95"/>
    <w:rsid w:val="00BA43DD"/>
    <w:rsid w:val="00BA51BF"/>
    <w:rsid w:val="00BA55A7"/>
    <w:rsid w:val="00BA6EFB"/>
    <w:rsid w:val="00BA78E3"/>
    <w:rsid w:val="00BB0797"/>
    <w:rsid w:val="00BB07E7"/>
    <w:rsid w:val="00BB1E5B"/>
    <w:rsid w:val="00BB1F12"/>
    <w:rsid w:val="00BB4997"/>
    <w:rsid w:val="00BB52CC"/>
    <w:rsid w:val="00BC0317"/>
    <w:rsid w:val="00BC07B0"/>
    <w:rsid w:val="00BC18BF"/>
    <w:rsid w:val="00BC3273"/>
    <w:rsid w:val="00BC3987"/>
    <w:rsid w:val="00BC4503"/>
    <w:rsid w:val="00BC68BF"/>
    <w:rsid w:val="00BC6D36"/>
    <w:rsid w:val="00BC6D98"/>
    <w:rsid w:val="00BC7EDE"/>
    <w:rsid w:val="00BD0275"/>
    <w:rsid w:val="00BD125A"/>
    <w:rsid w:val="00BD1EDA"/>
    <w:rsid w:val="00BD22BE"/>
    <w:rsid w:val="00BD25EA"/>
    <w:rsid w:val="00BD3CC5"/>
    <w:rsid w:val="00BD3E71"/>
    <w:rsid w:val="00BD4AFC"/>
    <w:rsid w:val="00BD6E09"/>
    <w:rsid w:val="00BD7124"/>
    <w:rsid w:val="00BD7247"/>
    <w:rsid w:val="00BD75B1"/>
    <w:rsid w:val="00BD775B"/>
    <w:rsid w:val="00BE0811"/>
    <w:rsid w:val="00BE2DA9"/>
    <w:rsid w:val="00BF11A6"/>
    <w:rsid w:val="00BF1D4A"/>
    <w:rsid w:val="00BF1F20"/>
    <w:rsid w:val="00BF254D"/>
    <w:rsid w:val="00BF2C65"/>
    <w:rsid w:val="00BF3D25"/>
    <w:rsid w:val="00BF5190"/>
    <w:rsid w:val="00BF71EE"/>
    <w:rsid w:val="00BF7348"/>
    <w:rsid w:val="00C008F1"/>
    <w:rsid w:val="00C00C9B"/>
    <w:rsid w:val="00C0141A"/>
    <w:rsid w:val="00C018D2"/>
    <w:rsid w:val="00C03567"/>
    <w:rsid w:val="00C03D5D"/>
    <w:rsid w:val="00C03F3E"/>
    <w:rsid w:val="00C042A3"/>
    <w:rsid w:val="00C06671"/>
    <w:rsid w:val="00C066A5"/>
    <w:rsid w:val="00C06A57"/>
    <w:rsid w:val="00C07577"/>
    <w:rsid w:val="00C07F17"/>
    <w:rsid w:val="00C117DD"/>
    <w:rsid w:val="00C123E6"/>
    <w:rsid w:val="00C158E8"/>
    <w:rsid w:val="00C1634C"/>
    <w:rsid w:val="00C20AAF"/>
    <w:rsid w:val="00C22956"/>
    <w:rsid w:val="00C23306"/>
    <w:rsid w:val="00C2428F"/>
    <w:rsid w:val="00C263A3"/>
    <w:rsid w:val="00C264E3"/>
    <w:rsid w:val="00C26B68"/>
    <w:rsid w:val="00C30FA5"/>
    <w:rsid w:val="00C31799"/>
    <w:rsid w:val="00C331D6"/>
    <w:rsid w:val="00C33879"/>
    <w:rsid w:val="00C33E6A"/>
    <w:rsid w:val="00C33FE6"/>
    <w:rsid w:val="00C345F5"/>
    <w:rsid w:val="00C37CFE"/>
    <w:rsid w:val="00C37D20"/>
    <w:rsid w:val="00C4012C"/>
    <w:rsid w:val="00C40767"/>
    <w:rsid w:val="00C43C39"/>
    <w:rsid w:val="00C44100"/>
    <w:rsid w:val="00C4650E"/>
    <w:rsid w:val="00C468F6"/>
    <w:rsid w:val="00C471BB"/>
    <w:rsid w:val="00C4774C"/>
    <w:rsid w:val="00C47B9E"/>
    <w:rsid w:val="00C51102"/>
    <w:rsid w:val="00C53764"/>
    <w:rsid w:val="00C5376D"/>
    <w:rsid w:val="00C557C0"/>
    <w:rsid w:val="00C57609"/>
    <w:rsid w:val="00C61744"/>
    <w:rsid w:val="00C625ED"/>
    <w:rsid w:val="00C659F5"/>
    <w:rsid w:val="00C67947"/>
    <w:rsid w:val="00C67F07"/>
    <w:rsid w:val="00C714A4"/>
    <w:rsid w:val="00C714C5"/>
    <w:rsid w:val="00C74F02"/>
    <w:rsid w:val="00C75745"/>
    <w:rsid w:val="00C763F6"/>
    <w:rsid w:val="00C800A6"/>
    <w:rsid w:val="00C82305"/>
    <w:rsid w:val="00C833B8"/>
    <w:rsid w:val="00C83A09"/>
    <w:rsid w:val="00C8445F"/>
    <w:rsid w:val="00C856CB"/>
    <w:rsid w:val="00C87740"/>
    <w:rsid w:val="00C938C2"/>
    <w:rsid w:val="00C95EF7"/>
    <w:rsid w:val="00CA048F"/>
    <w:rsid w:val="00CA26D0"/>
    <w:rsid w:val="00CA386C"/>
    <w:rsid w:val="00CA42B3"/>
    <w:rsid w:val="00CA4855"/>
    <w:rsid w:val="00CA5E2A"/>
    <w:rsid w:val="00CB0B75"/>
    <w:rsid w:val="00CB0FF8"/>
    <w:rsid w:val="00CB3B59"/>
    <w:rsid w:val="00CB4090"/>
    <w:rsid w:val="00CB5998"/>
    <w:rsid w:val="00CB6D44"/>
    <w:rsid w:val="00CC29AA"/>
    <w:rsid w:val="00CC446B"/>
    <w:rsid w:val="00CC76AB"/>
    <w:rsid w:val="00CD2624"/>
    <w:rsid w:val="00CD3096"/>
    <w:rsid w:val="00CD46CA"/>
    <w:rsid w:val="00CD6F31"/>
    <w:rsid w:val="00CD77A4"/>
    <w:rsid w:val="00CD7D03"/>
    <w:rsid w:val="00CE0C98"/>
    <w:rsid w:val="00CE2138"/>
    <w:rsid w:val="00CE2B02"/>
    <w:rsid w:val="00CE3081"/>
    <w:rsid w:val="00CE321C"/>
    <w:rsid w:val="00CE5EAB"/>
    <w:rsid w:val="00CE5EBD"/>
    <w:rsid w:val="00CE77EE"/>
    <w:rsid w:val="00CF11FF"/>
    <w:rsid w:val="00CF1562"/>
    <w:rsid w:val="00CF15C3"/>
    <w:rsid w:val="00CF1719"/>
    <w:rsid w:val="00CF277E"/>
    <w:rsid w:val="00CF2BAB"/>
    <w:rsid w:val="00CF56A8"/>
    <w:rsid w:val="00CF5CF5"/>
    <w:rsid w:val="00CF61FE"/>
    <w:rsid w:val="00CF70BA"/>
    <w:rsid w:val="00CF77CC"/>
    <w:rsid w:val="00D00AA6"/>
    <w:rsid w:val="00D02F8B"/>
    <w:rsid w:val="00D05CDD"/>
    <w:rsid w:val="00D077A0"/>
    <w:rsid w:val="00D07850"/>
    <w:rsid w:val="00D1250C"/>
    <w:rsid w:val="00D13AA1"/>
    <w:rsid w:val="00D13B10"/>
    <w:rsid w:val="00D1411E"/>
    <w:rsid w:val="00D15147"/>
    <w:rsid w:val="00D153F9"/>
    <w:rsid w:val="00D15719"/>
    <w:rsid w:val="00D15FE3"/>
    <w:rsid w:val="00D17959"/>
    <w:rsid w:val="00D17CB1"/>
    <w:rsid w:val="00D2127F"/>
    <w:rsid w:val="00D2240B"/>
    <w:rsid w:val="00D22FC7"/>
    <w:rsid w:val="00D25127"/>
    <w:rsid w:val="00D26485"/>
    <w:rsid w:val="00D2694A"/>
    <w:rsid w:val="00D26DF4"/>
    <w:rsid w:val="00D27ADD"/>
    <w:rsid w:val="00D34120"/>
    <w:rsid w:val="00D369AC"/>
    <w:rsid w:val="00D36B69"/>
    <w:rsid w:val="00D36C69"/>
    <w:rsid w:val="00D36F2F"/>
    <w:rsid w:val="00D40863"/>
    <w:rsid w:val="00D43FB7"/>
    <w:rsid w:val="00D442DD"/>
    <w:rsid w:val="00D45414"/>
    <w:rsid w:val="00D45467"/>
    <w:rsid w:val="00D456DE"/>
    <w:rsid w:val="00D47081"/>
    <w:rsid w:val="00D51582"/>
    <w:rsid w:val="00D522F6"/>
    <w:rsid w:val="00D52D1E"/>
    <w:rsid w:val="00D53931"/>
    <w:rsid w:val="00D54958"/>
    <w:rsid w:val="00D54F42"/>
    <w:rsid w:val="00D5756F"/>
    <w:rsid w:val="00D61980"/>
    <w:rsid w:val="00D6451C"/>
    <w:rsid w:val="00D64AD0"/>
    <w:rsid w:val="00D64BDC"/>
    <w:rsid w:val="00D650DA"/>
    <w:rsid w:val="00D65B66"/>
    <w:rsid w:val="00D660BC"/>
    <w:rsid w:val="00D66AA7"/>
    <w:rsid w:val="00D66CAE"/>
    <w:rsid w:val="00D714B6"/>
    <w:rsid w:val="00D734D5"/>
    <w:rsid w:val="00D737D4"/>
    <w:rsid w:val="00D73EA3"/>
    <w:rsid w:val="00D753B3"/>
    <w:rsid w:val="00D76579"/>
    <w:rsid w:val="00D76CDF"/>
    <w:rsid w:val="00D77A49"/>
    <w:rsid w:val="00D80035"/>
    <w:rsid w:val="00D80CB3"/>
    <w:rsid w:val="00D82E9F"/>
    <w:rsid w:val="00D856E8"/>
    <w:rsid w:val="00D85907"/>
    <w:rsid w:val="00D90A9A"/>
    <w:rsid w:val="00D90D55"/>
    <w:rsid w:val="00D9203E"/>
    <w:rsid w:val="00D92216"/>
    <w:rsid w:val="00D92CF9"/>
    <w:rsid w:val="00D94FB8"/>
    <w:rsid w:val="00D9589C"/>
    <w:rsid w:val="00D9615B"/>
    <w:rsid w:val="00D9667A"/>
    <w:rsid w:val="00DA1912"/>
    <w:rsid w:val="00DA26CC"/>
    <w:rsid w:val="00DA34E4"/>
    <w:rsid w:val="00DA38E5"/>
    <w:rsid w:val="00DA5019"/>
    <w:rsid w:val="00DA6375"/>
    <w:rsid w:val="00DA69CC"/>
    <w:rsid w:val="00DA7165"/>
    <w:rsid w:val="00DB0733"/>
    <w:rsid w:val="00DB20B0"/>
    <w:rsid w:val="00DC15EF"/>
    <w:rsid w:val="00DD0F24"/>
    <w:rsid w:val="00DD4F59"/>
    <w:rsid w:val="00DD6955"/>
    <w:rsid w:val="00DD7410"/>
    <w:rsid w:val="00DD75E9"/>
    <w:rsid w:val="00DE0E3E"/>
    <w:rsid w:val="00DE1176"/>
    <w:rsid w:val="00DE1C6F"/>
    <w:rsid w:val="00DE2750"/>
    <w:rsid w:val="00DE2A33"/>
    <w:rsid w:val="00DE49A3"/>
    <w:rsid w:val="00DE60F5"/>
    <w:rsid w:val="00DF068D"/>
    <w:rsid w:val="00DF37C4"/>
    <w:rsid w:val="00DF5A0C"/>
    <w:rsid w:val="00E01EA4"/>
    <w:rsid w:val="00E029F1"/>
    <w:rsid w:val="00E04B1C"/>
    <w:rsid w:val="00E05D2A"/>
    <w:rsid w:val="00E10745"/>
    <w:rsid w:val="00E1183C"/>
    <w:rsid w:val="00E129FB"/>
    <w:rsid w:val="00E12FD1"/>
    <w:rsid w:val="00E14857"/>
    <w:rsid w:val="00E1560E"/>
    <w:rsid w:val="00E20C8D"/>
    <w:rsid w:val="00E20F71"/>
    <w:rsid w:val="00E216C4"/>
    <w:rsid w:val="00E21ECC"/>
    <w:rsid w:val="00E22B4F"/>
    <w:rsid w:val="00E25C69"/>
    <w:rsid w:val="00E26A66"/>
    <w:rsid w:val="00E31488"/>
    <w:rsid w:val="00E32036"/>
    <w:rsid w:val="00E33A83"/>
    <w:rsid w:val="00E35F0E"/>
    <w:rsid w:val="00E36847"/>
    <w:rsid w:val="00E40441"/>
    <w:rsid w:val="00E40E24"/>
    <w:rsid w:val="00E41DB7"/>
    <w:rsid w:val="00E443F3"/>
    <w:rsid w:val="00E451DA"/>
    <w:rsid w:val="00E45805"/>
    <w:rsid w:val="00E51D42"/>
    <w:rsid w:val="00E5254A"/>
    <w:rsid w:val="00E525DD"/>
    <w:rsid w:val="00E53C2B"/>
    <w:rsid w:val="00E558A0"/>
    <w:rsid w:val="00E5651D"/>
    <w:rsid w:val="00E57BA5"/>
    <w:rsid w:val="00E57BEA"/>
    <w:rsid w:val="00E60363"/>
    <w:rsid w:val="00E61BBF"/>
    <w:rsid w:val="00E63BAB"/>
    <w:rsid w:val="00E63D1D"/>
    <w:rsid w:val="00E65D1B"/>
    <w:rsid w:val="00E67C04"/>
    <w:rsid w:val="00E720E5"/>
    <w:rsid w:val="00E72583"/>
    <w:rsid w:val="00E742D0"/>
    <w:rsid w:val="00E752B1"/>
    <w:rsid w:val="00E756B8"/>
    <w:rsid w:val="00E760AE"/>
    <w:rsid w:val="00E800B7"/>
    <w:rsid w:val="00E834F2"/>
    <w:rsid w:val="00E84E29"/>
    <w:rsid w:val="00E85187"/>
    <w:rsid w:val="00E86CE5"/>
    <w:rsid w:val="00E8736E"/>
    <w:rsid w:val="00E9336C"/>
    <w:rsid w:val="00E936D8"/>
    <w:rsid w:val="00E94479"/>
    <w:rsid w:val="00E963C2"/>
    <w:rsid w:val="00E965B7"/>
    <w:rsid w:val="00E97BBD"/>
    <w:rsid w:val="00E97F63"/>
    <w:rsid w:val="00EA1105"/>
    <w:rsid w:val="00EA20DE"/>
    <w:rsid w:val="00EA3FEB"/>
    <w:rsid w:val="00EA4063"/>
    <w:rsid w:val="00EA635E"/>
    <w:rsid w:val="00EA726D"/>
    <w:rsid w:val="00EA77C7"/>
    <w:rsid w:val="00EA7ADA"/>
    <w:rsid w:val="00EB11E1"/>
    <w:rsid w:val="00EB5B78"/>
    <w:rsid w:val="00EB668A"/>
    <w:rsid w:val="00EC258D"/>
    <w:rsid w:val="00EC2DC0"/>
    <w:rsid w:val="00EC2E77"/>
    <w:rsid w:val="00EC3FCC"/>
    <w:rsid w:val="00EC56AE"/>
    <w:rsid w:val="00EC6AD4"/>
    <w:rsid w:val="00EC782C"/>
    <w:rsid w:val="00ED245E"/>
    <w:rsid w:val="00ED285A"/>
    <w:rsid w:val="00ED2A3B"/>
    <w:rsid w:val="00ED2BB0"/>
    <w:rsid w:val="00ED3AD3"/>
    <w:rsid w:val="00ED4B7F"/>
    <w:rsid w:val="00ED4FB6"/>
    <w:rsid w:val="00ED5626"/>
    <w:rsid w:val="00ED7CCA"/>
    <w:rsid w:val="00ED7DB5"/>
    <w:rsid w:val="00ED7FB1"/>
    <w:rsid w:val="00EE30FE"/>
    <w:rsid w:val="00EE3EE1"/>
    <w:rsid w:val="00EE425A"/>
    <w:rsid w:val="00EE43C3"/>
    <w:rsid w:val="00EE4A75"/>
    <w:rsid w:val="00EE4D48"/>
    <w:rsid w:val="00EE7BF1"/>
    <w:rsid w:val="00EE7EDD"/>
    <w:rsid w:val="00EF1621"/>
    <w:rsid w:val="00EF5633"/>
    <w:rsid w:val="00EF5AAB"/>
    <w:rsid w:val="00EF711F"/>
    <w:rsid w:val="00F00A9A"/>
    <w:rsid w:val="00F030C8"/>
    <w:rsid w:val="00F030DC"/>
    <w:rsid w:val="00F03BE1"/>
    <w:rsid w:val="00F04244"/>
    <w:rsid w:val="00F04B21"/>
    <w:rsid w:val="00F0520E"/>
    <w:rsid w:val="00F067E0"/>
    <w:rsid w:val="00F07689"/>
    <w:rsid w:val="00F10C37"/>
    <w:rsid w:val="00F123C7"/>
    <w:rsid w:val="00F12549"/>
    <w:rsid w:val="00F13498"/>
    <w:rsid w:val="00F13D36"/>
    <w:rsid w:val="00F14262"/>
    <w:rsid w:val="00F147F5"/>
    <w:rsid w:val="00F153C3"/>
    <w:rsid w:val="00F16464"/>
    <w:rsid w:val="00F17905"/>
    <w:rsid w:val="00F208B4"/>
    <w:rsid w:val="00F21732"/>
    <w:rsid w:val="00F21E46"/>
    <w:rsid w:val="00F22697"/>
    <w:rsid w:val="00F2292E"/>
    <w:rsid w:val="00F26F69"/>
    <w:rsid w:val="00F27AE5"/>
    <w:rsid w:val="00F30133"/>
    <w:rsid w:val="00F3064A"/>
    <w:rsid w:val="00F307A5"/>
    <w:rsid w:val="00F30808"/>
    <w:rsid w:val="00F31108"/>
    <w:rsid w:val="00F31472"/>
    <w:rsid w:val="00F328B8"/>
    <w:rsid w:val="00F32A65"/>
    <w:rsid w:val="00F32DF7"/>
    <w:rsid w:val="00F3325E"/>
    <w:rsid w:val="00F33FC3"/>
    <w:rsid w:val="00F34708"/>
    <w:rsid w:val="00F35984"/>
    <w:rsid w:val="00F3764A"/>
    <w:rsid w:val="00F423D9"/>
    <w:rsid w:val="00F428E7"/>
    <w:rsid w:val="00F42B44"/>
    <w:rsid w:val="00F453AF"/>
    <w:rsid w:val="00F463D0"/>
    <w:rsid w:val="00F46C09"/>
    <w:rsid w:val="00F47CB5"/>
    <w:rsid w:val="00F508BA"/>
    <w:rsid w:val="00F5198C"/>
    <w:rsid w:val="00F534B4"/>
    <w:rsid w:val="00F53FDF"/>
    <w:rsid w:val="00F54CD0"/>
    <w:rsid w:val="00F55D9D"/>
    <w:rsid w:val="00F5636C"/>
    <w:rsid w:val="00F57D77"/>
    <w:rsid w:val="00F63FED"/>
    <w:rsid w:val="00F6636A"/>
    <w:rsid w:val="00F66E0E"/>
    <w:rsid w:val="00F71E7D"/>
    <w:rsid w:val="00F71F22"/>
    <w:rsid w:val="00F72275"/>
    <w:rsid w:val="00F72EAA"/>
    <w:rsid w:val="00F73C35"/>
    <w:rsid w:val="00F73F29"/>
    <w:rsid w:val="00F75723"/>
    <w:rsid w:val="00F76F3B"/>
    <w:rsid w:val="00F770DC"/>
    <w:rsid w:val="00F77AC6"/>
    <w:rsid w:val="00F80561"/>
    <w:rsid w:val="00F83047"/>
    <w:rsid w:val="00F83D44"/>
    <w:rsid w:val="00F841C0"/>
    <w:rsid w:val="00F85F04"/>
    <w:rsid w:val="00F86F16"/>
    <w:rsid w:val="00F902CA"/>
    <w:rsid w:val="00F90E70"/>
    <w:rsid w:val="00F910FF"/>
    <w:rsid w:val="00F92D08"/>
    <w:rsid w:val="00F943D8"/>
    <w:rsid w:val="00F94720"/>
    <w:rsid w:val="00F94844"/>
    <w:rsid w:val="00F95718"/>
    <w:rsid w:val="00F97A53"/>
    <w:rsid w:val="00FA0F8C"/>
    <w:rsid w:val="00FA183C"/>
    <w:rsid w:val="00FA522E"/>
    <w:rsid w:val="00FA5E0F"/>
    <w:rsid w:val="00FA684B"/>
    <w:rsid w:val="00FB1693"/>
    <w:rsid w:val="00FB3E22"/>
    <w:rsid w:val="00FB3E7C"/>
    <w:rsid w:val="00FB4013"/>
    <w:rsid w:val="00FB4163"/>
    <w:rsid w:val="00FB4AB2"/>
    <w:rsid w:val="00FB534A"/>
    <w:rsid w:val="00FC0434"/>
    <w:rsid w:val="00FC3011"/>
    <w:rsid w:val="00FC5E17"/>
    <w:rsid w:val="00FC5F46"/>
    <w:rsid w:val="00FD1A9A"/>
    <w:rsid w:val="00FD1FF4"/>
    <w:rsid w:val="00FD2166"/>
    <w:rsid w:val="00FD2EF8"/>
    <w:rsid w:val="00FD37A0"/>
    <w:rsid w:val="00FD38CA"/>
    <w:rsid w:val="00FD3989"/>
    <w:rsid w:val="00FD543D"/>
    <w:rsid w:val="00FD6D69"/>
    <w:rsid w:val="00FD6F33"/>
    <w:rsid w:val="00FD7DEA"/>
    <w:rsid w:val="00FE1438"/>
    <w:rsid w:val="00FE54F3"/>
    <w:rsid w:val="00FE6059"/>
    <w:rsid w:val="00FE6F62"/>
    <w:rsid w:val="00FE75D5"/>
    <w:rsid w:val="00FE7EB9"/>
    <w:rsid w:val="00FF07AF"/>
    <w:rsid w:val="00FF0C8C"/>
    <w:rsid w:val="00FF13ED"/>
    <w:rsid w:val="00FF1936"/>
    <w:rsid w:val="00FF2730"/>
    <w:rsid w:val="00FF2CCA"/>
    <w:rsid w:val="00FF341B"/>
    <w:rsid w:val="00FF3593"/>
    <w:rsid w:val="00FF3C7D"/>
    <w:rsid w:val="00FF4B71"/>
    <w:rsid w:val="00FF6C90"/>
    <w:rsid w:val="06BC46F9"/>
    <w:rsid w:val="16E76D07"/>
    <w:rsid w:val="1D0748E4"/>
    <w:rsid w:val="22D157B1"/>
    <w:rsid w:val="63243C88"/>
    <w:rsid w:val="6CC318E2"/>
    <w:rsid w:val="705D6FAD"/>
    <w:rsid w:val="7FFB64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jc w:val="both"/>
    </w:pPr>
    <w:rPr>
      <w:kern w:val="2"/>
      <w:sz w:val="21"/>
      <w:szCs w:val="24"/>
    </w:rPr>
  </w:style>
  <w:style w:type="paragraph" w:styleId="1">
    <w:name w:val="heading 1"/>
    <w:basedOn w:val="a7"/>
    <w:next w:val="a7"/>
    <w:qFormat/>
    <w:pPr>
      <w:keepNext/>
      <w:jc w:val="left"/>
      <w:outlineLvl w:val="0"/>
    </w:pPr>
    <w:rPr>
      <w:rFonts w:ascii="黑体" w:eastAsia="黑体"/>
      <w:color w:val="000000"/>
      <w:sz w:val="24"/>
      <w:szCs w:val="20"/>
    </w:rPr>
  </w:style>
  <w:style w:type="paragraph" w:styleId="2">
    <w:name w:val="heading 2"/>
    <w:basedOn w:val="a7"/>
    <w:next w:val="a8"/>
    <w:link w:val="2Char"/>
    <w:qFormat/>
    <w:pPr>
      <w:outlineLvl w:val="1"/>
    </w:pPr>
    <w:rPr>
      <w:rFonts w:ascii="宋体" w:hAnsi="宋体"/>
      <w:b/>
      <w:color w:val="000000"/>
      <w:szCs w:val="21"/>
    </w:rPr>
  </w:style>
  <w:style w:type="paragraph" w:styleId="3">
    <w:name w:val="heading 3"/>
    <w:basedOn w:val="a7"/>
    <w:next w:val="a7"/>
    <w:link w:val="3Char"/>
    <w:qFormat/>
    <w:pPr>
      <w:numPr>
        <w:ilvl w:val="2"/>
        <w:numId w:val="1"/>
      </w:numPr>
      <w:adjustRightInd w:val="0"/>
      <w:snapToGrid w:val="0"/>
      <w:outlineLvl w:val="2"/>
    </w:pPr>
    <w:rPr>
      <w:rFonts w:ascii="宋体" w:hAnsi="宋体"/>
      <w:b/>
      <w:sz w:val="24"/>
    </w:rPr>
  </w:style>
  <w:style w:type="paragraph" w:styleId="5">
    <w:name w:val="heading 5"/>
    <w:basedOn w:val="a7"/>
    <w:next w:val="a7"/>
    <w:link w:val="5Char"/>
    <w:qFormat/>
    <w:pPr>
      <w:keepNext/>
      <w:keepLines/>
      <w:numPr>
        <w:ilvl w:val="4"/>
        <w:numId w:val="1"/>
      </w:numPr>
      <w:adjustRightInd w:val="0"/>
      <w:snapToGrid w:val="0"/>
      <w:spacing w:before="280" w:after="290" w:line="376" w:lineRule="auto"/>
      <w:outlineLvl w:val="4"/>
    </w:pPr>
    <w:rPr>
      <w:rFonts w:ascii="宋体"/>
      <w:b/>
      <w:bCs/>
      <w:sz w:val="28"/>
      <w:szCs w:val="2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Normal Indent"/>
    <w:basedOn w:val="a7"/>
    <w:qFormat/>
    <w:pPr>
      <w:ind w:firstLine="420"/>
    </w:pPr>
    <w:rPr>
      <w:szCs w:val="20"/>
    </w:rPr>
  </w:style>
  <w:style w:type="paragraph" w:styleId="7">
    <w:name w:val="toc 7"/>
    <w:basedOn w:val="a7"/>
    <w:next w:val="a7"/>
    <w:qFormat/>
    <w:pPr>
      <w:ind w:left="1260"/>
      <w:jc w:val="left"/>
    </w:pPr>
    <w:rPr>
      <w:rFonts w:ascii="Calibri" w:hAnsi="Calibri"/>
      <w:sz w:val="18"/>
      <w:szCs w:val="18"/>
    </w:rPr>
  </w:style>
  <w:style w:type="paragraph" w:styleId="ac">
    <w:name w:val="Document Map"/>
    <w:basedOn w:val="a7"/>
    <w:link w:val="Char"/>
    <w:qFormat/>
    <w:rPr>
      <w:rFonts w:ascii="宋体"/>
      <w:sz w:val="18"/>
      <w:szCs w:val="18"/>
    </w:rPr>
  </w:style>
  <w:style w:type="paragraph" w:styleId="ad">
    <w:name w:val="annotation text"/>
    <w:basedOn w:val="a7"/>
    <w:semiHidden/>
    <w:qFormat/>
    <w:pPr>
      <w:jc w:val="left"/>
    </w:pPr>
  </w:style>
  <w:style w:type="paragraph" w:styleId="ae">
    <w:name w:val="Body Text"/>
    <w:basedOn w:val="a7"/>
    <w:link w:val="Char0"/>
    <w:qFormat/>
    <w:pPr>
      <w:spacing w:after="120"/>
    </w:pPr>
  </w:style>
  <w:style w:type="paragraph" w:styleId="50">
    <w:name w:val="toc 5"/>
    <w:basedOn w:val="a7"/>
    <w:next w:val="a7"/>
    <w:qFormat/>
    <w:pPr>
      <w:ind w:left="840"/>
      <w:jc w:val="left"/>
    </w:pPr>
    <w:rPr>
      <w:rFonts w:ascii="Calibri" w:hAnsi="Calibri"/>
      <w:sz w:val="18"/>
      <w:szCs w:val="18"/>
    </w:rPr>
  </w:style>
  <w:style w:type="paragraph" w:styleId="30">
    <w:name w:val="toc 3"/>
    <w:basedOn w:val="a7"/>
    <w:next w:val="a7"/>
    <w:uiPriority w:val="39"/>
    <w:unhideWhenUsed/>
    <w:qFormat/>
    <w:pPr>
      <w:ind w:left="420"/>
      <w:jc w:val="left"/>
    </w:pPr>
    <w:rPr>
      <w:rFonts w:ascii="Calibri" w:hAnsi="Calibri"/>
      <w:i/>
      <w:iCs/>
      <w:sz w:val="20"/>
      <w:szCs w:val="20"/>
    </w:rPr>
  </w:style>
  <w:style w:type="paragraph" w:styleId="af">
    <w:name w:val="Plain Text"/>
    <w:basedOn w:val="a7"/>
    <w:link w:val="Char1"/>
    <w:qFormat/>
    <w:rPr>
      <w:rFonts w:ascii="宋体" w:hAnsi="Courier New"/>
      <w:szCs w:val="20"/>
    </w:rPr>
  </w:style>
  <w:style w:type="paragraph" w:styleId="8">
    <w:name w:val="toc 8"/>
    <w:basedOn w:val="a7"/>
    <w:next w:val="a7"/>
    <w:qFormat/>
    <w:pPr>
      <w:ind w:left="1470"/>
      <w:jc w:val="left"/>
    </w:pPr>
    <w:rPr>
      <w:rFonts w:ascii="Calibri" w:hAnsi="Calibri"/>
      <w:sz w:val="18"/>
      <w:szCs w:val="18"/>
    </w:rPr>
  </w:style>
  <w:style w:type="paragraph" w:styleId="af0">
    <w:name w:val="Date"/>
    <w:basedOn w:val="a7"/>
    <w:next w:val="a7"/>
    <w:qFormat/>
    <w:pPr>
      <w:ind w:leftChars="2500" w:left="100"/>
    </w:pPr>
  </w:style>
  <w:style w:type="paragraph" w:styleId="af1">
    <w:name w:val="Balloon Text"/>
    <w:basedOn w:val="a7"/>
    <w:semiHidden/>
    <w:qFormat/>
    <w:rPr>
      <w:sz w:val="18"/>
      <w:szCs w:val="18"/>
    </w:rPr>
  </w:style>
  <w:style w:type="paragraph" w:styleId="af2">
    <w:name w:val="footer"/>
    <w:basedOn w:val="a7"/>
    <w:link w:val="Char2"/>
    <w:uiPriority w:val="99"/>
    <w:qFormat/>
    <w:pPr>
      <w:tabs>
        <w:tab w:val="center" w:pos="4153"/>
        <w:tab w:val="right" w:pos="8306"/>
      </w:tabs>
      <w:snapToGrid w:val="0"/>
      <w:jc w:val="left"/>
    </w:pPr>
    <w:rPr>
      <w:sz w:val="18"/>
      <w:szCs w:val="18"/>
    </w:rPr>
  </w:style>
  <w:style w:type="paragraph" w:styleId="af3">
    <w:name w:val="header"/>
    <w:basedOn w:val="a7"/>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qFormat/>
    <w:pPr>
      <w:spacing w:before="120" w:after="120"/>
      <w:jc w:val="left"/>
    </w:pPr>
    <w:rPr>
      <w:rFonts w:ascii="Calibri" w:hAnsi="Calibri"/>
      <w:bCs/>
      <w:caps/>
      <w:sz w:val="20"/>
      <w:szCs w:val="20"/>
    </w:rPr>
  </w:style>
  <w:style w:type="paragraph" w:styleId="4">
    <w:name w:val="toc 4"/>
    <w:basedOn w:val="a7"/>
    <w:next w:val="a7"/>
    <w:qFormat/>
    <w:pPr>
      <w:ind w:left="630"/>
      <w:jc w:val="left"/>
    </w:pPr>
    <w:rPr>
      <w:rFonts w:ascii="Calibri" w:hAnsi="Calibri"/>
      <w:sz w:val="18"/>
      <w:szCs w:val="18"/>
    </w:rPr>
  </w:style>
  <w:style w:type="paragraph" w:styleId="6">
    <w:name w:val="toc 6"/>
    <w:basedOn w:val="a7"/>
    <w:next w:val="a7"/>
    <w:qFormat/>
    <w:pPr>
      <w:ind w:left="1050"/>
      <w:jc w:val="left"/>
    </w:pPr>
    <w:rPr>
      <w:rFonts w:ascii="Calibri" w:hAnsi="Calibri"/>
      <w:sz w:val="18"/>
      <w:szCs w:val="18"/>
    </w:rPr>
  </w:style>
  <w:style w:type="paragraph" w:styleId="20">
    <w:name w:val="toc 2"/>
    <w:basedOn w:val="a7"/>
    <w:next w:val="a7"/>
    <w:uiPriority w:val="39"/>
    <w:unhideWhenUsed/>
    <w:qFormat/>
    <w:pPr>
      <w:jc w:val="left"/>
    </w:pPr>
    <w:rPr>
      <w:rFonts w:ascii="Calibri" w:hAnsi="Calibri"/>
      <w:smallCaps/>
      <w:sz w:val="20"/>
      <w:szCs w:val="20"/>
    </w:rPr>
  </w:style>
  <w:style w:type="paragraph" w:styleId="9">
    <w:name w:val="toc 9"/>
    <w:basedOn w:val="a7"/>
    <w:next w:val="a7"/>
    <w:qFormat/>
    <w:pPr>
      <w:ind w:left="1680"/>
      <w:jc w:val="left"/>
    </w:pPr>
    <w:rPr>
      <w:rFonts w:ascii="Calibri" w:hAnsi="Calibri"/>
      <w:sz w:val="18"/>
      <w:szCs w:val="18"/>
    </w:rPr>
  </w:style>
  <w:style w:type="paragraph" w:styleId="af4">
    <w:name w:val="Normal (Web)"/>
    <w:basedOn w:val="a7"/>
    <w:qFormat/>
    <w:pPr>
      <w:widowControl/>
      <w:spacing w:before="100" w:beforeAutospacing="1" w:after="100" w:afterAutospacing="1"/>
      <w:jc w:val="left"/>
    </w:pPr>
    <w:rPr>
      <w:rFonts w:ascii="宋体" w:hAnsi="宋体" w:cs="宋体"/>
      <w:kern w:val="0"/>
      <w:sz w:val="24"/>
    </w:rPr>
  </w:style>
  <w:style w:type="paragraph" w:styleId="af5">
    <w:name w:val="annotation subject"/>
    <w:basedOn w:val="ad"/>
    <w:next w:val="ad"/>
    <w:semiHidden/>
    <w:qFormat/>
    <w:rPr>
      <w:b/>
      <w:bCs/>
    </w:rPr>
  </w:style>
  <w:style w:type="table" w:styleId="af6">
    <w:name w:val="Table Grid"/>
    <w:basedOn w:val="aa"/>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9"/>
    <w:qFormat/>
    <w:rPr>
      <w:b/>
      <w:bCs/>
    </w:rPr>
  </w:style>
  <w:style w:type="character" w:styleId="af8">
    <w:name w:val="page number"/>
    <w:basedOn w:val="a9"/>
    <w:qFormat/>
  </w:style>
  <w:style w:type="character" w:styleId="af9">
    <w:name w:val="Emphasis"/>
    <w:basedOn w:val="a9"/>
    <w:qFormat/>
    <w:rPr>
      <w:color w:val="CC0000"/>
    </w:rPr>
  </w:style>
  <w:style w:type="character" w:styleId="HTML">
    <w:name w:val="HTML Acronym"/>
    <w:basedOn w:val="a9"/>
  </w:style>
  <w:style w:type="character" w:styleId="afa">
    <w:name w:val="Hyperlink"/>
    <w:basedOn w:val="a9"/>
    <w:uiPriority w:val="99"/>
    <w:unhideWhenUsed/>
    <w:qFormat/>
    <w:rPr>
      <w:color w:val="0000FF"/>
      <w:u w:val="single"/>
    </w:rPr>
  </w:style>
  <w:style w:type="character" w:styleId="afb">
    <w:name w:val="annotation reference"/>
    <w:basedOn w:val="a9"/>
    <w:semiHidden/>
    <w:qFormat/>
    <w:rPr>
      <w:sz w:val="21"/>
      <w:szCs w:val="21"/>
    </w:rPr>
  </w:style>
  <w:style w:type="paragraph" w:customStyle="1" w:styleId="Char3">
    <w:name w:val="Char"/>
    <w:basedOn w:val="a7"/>
    <w:qFormat/>
    <w:pPr>
      <w:widowControl/>
      <w:spacing w:after="160" w:line="240" w:lineRule="exact"/>
      <w:jc w:val="left"/>
    </w:pPr>
    <w:rPr>
      <w:rFonts w:ascii="Arial" w:eastAsia="Times New Roman" w:hAnsi="Arial" w:cs="Verdana"/>
      <w:b/>
      <w:kern w:val="0"/>
      <w:sz w:val="24"/>
      <w:lang w:eastAsia="en-US"/>
    </w:rPr>
  </w:style>
  <w:style w:type="paragraph" w:customStyle="1" w:styleId="a6">
    <w:name w:val="二级条标题"/>
    <w:basedOn w:val="a7"/>
    <w:next w:val="a7"/>
    <w:link w:val="Char4"/>
    <w:qFormat/>
    <w:pPr>
      <w:widowControl/>
      <w:numPr>
        <w:ilvl w:val="3"/>
        <w:numId w:val="2"/>
      </w:numPr>
      <w:tabs>
        <w:tab w:val="left" w:pos="720"/>
      </w:tabs>
      <w:jc w:val="left"/>
      <w:outlineLvl w:val="3"/>
    </w:pPr>
    <w:rPr>
      <w:rFonts w:eastAsia="黑体"/>
      <w:kern w:val="0"/>
      <w:szCs w:val="20"/>
    </w:rPr>
  </w:style>
  <w:style w:type="paragraph" w:customStyle="1" w:styleId="afc">
    <w:name w:val="段"/>
    <w:qFormat/>
    <w:pPr>
      <w:autoSpaceDE w:val="0"/>
      <w:autoSpaceDN w:val="0"/>
      <w:ind w:firstLineChars="200" w:firstLine="200"/>
      <w:jc w:val="both"/>
    </w:pPr>
    <w:rPr>
      <w:rFonts w:ascii="宋体"/>
      <w:sz w:val="21"/>
    </w:rPr>
  </w:style>
  <w:style w:type="character" w:customStyle="1" w:styleId="Char5">
    <w:name w:val="段 Char"/>
    <w:basedOn w:val="a9"/>
    <w:qFormat/>
    <w:locked/>
    <w:rPr>
      <w:rFonts w:ascii="宋体" w:eastAsia="宋体"/>
      <w:sz w:val="21"/>
      <w:lang w:val="en-US" w:eastAsia="zh-CN" w:bidi="ar-SA"/>
    </w:rPr>
  </w:style>
  <w:style w:type="character" w:customStyle="1" w:styleId="hps">
    <w:name w:val="hps"/>
    <w:basedOn w:val="a9"/>
    <w:qFormat/>
  </w:style>
  <w:style w:type="character" w:customStyle="1" w:styleId="apple-converted-space">
    <w:name w:val="apple-converted-space"/>
    <w:basedOn w:val="a9"/>
    <w:qFormat/>
  </w:style>
  <w:style w:type="paragraph" w:customStyle="1" w:styleId="Char10">
    <w:name w:val="Char1"/>
    <w:basedOn w:val="a7"/>
    <w:qFormat/>
    <w:pPr>
      <w:tabs>
        <w:tab w:val="left" w:pos="360"/>
      </w:tabs>
      <w:ind w:left="360" w:hanging="360"/>
    </w:pPr>
  </w:style>
  <w:style w:type="character" w:customStyle="1" w:styleId="2Char">
    <w:name w:val="标题 2 Char"/>
    <w:basedOn w:val="a9"/>
    <w:link w:val="2"/>
    <w:qFormat/>
    <w:rPr>
      <w:rFonts w:ascii="宋体" w:hAnsi="宋体"/>
      <w:b/>
      <w:color w:val="000000"/>
      <w:kern w:val="2"/>
      <w:sz w:val="21"/>
      <w:szCs w:val="21"/>
    </w:rPr>
  </w:style>
  <w:style w:type="paragraph" w:customStyle="1" w:styleId="CharChar1">
    <w:name w:val="Char Char1"/>
    <w:basedOn w:val="a7"/>
    <w:qFormat/>
    <w:rPr>
      <w:rFonts w:ascii="Tahoma" w:hAnsi="Tahoma"/>
      <w:sz w:val="24"/>
      <w:szCs w:val="20"/>
    </w:rPr>
  </w:style>
  <w:style w:type="character" w:customStyle="1" w:styleId="highlight1">
    <w:name w:val="highlight1"/>
    <w:basedOn w:val="a9"/>
    <w:qFormat/>
    <w:rPr>
      <w:shd w:val="clear" w:color="auto" w:fill="FFFF00"/>
    </w:rPr>
  </w:style>
  <w:style w:type="paragraph" w:customStyle="1" w:styleId="CharCharCharCharCharCharCharCharCharCharCharCharChar">
    <w:name w:val="Char Char Char Char Char Char Char Char Char Char Char Char Char"/>
    <w:basedOn w:val="a7"/>
    <w:qFormat/>
    <w:pPr>
      <w:snapToGrid w:val="0"/>
      <w:spacing w:line="360" w:lineRule="auto"/>
      <w:ind w:firstLineChars="200" w:firstLine="200"/>
    </w:pPr>
    <w:rPr>
      <w:rFonts w:eastAsia="仿宋_GB2312"/>
      <w:sz w:val="24"/>
    </w:rPr>
  </w:style>
  <w:style w:type="paragraph" w:customStyle="1" w:styleId="TableParagraph">
    <w:name w:val="Table Paragraph"/>
    <w:basedOn w:val="a7"/>
    <w:uiPriority w:val="1"/>
    <w:qFormat/>
    <w:pPr>
      <w:jc w:val="left"/>
    </w:pPr>
    <w:rPr>
      <w:rFonts w:ascii="宋体" w:hAnsi="宋体" w:cs="宋体"/>
      <w:kern w:val="0"/>
      <w:sz w:val="22"/>
      <w:szCs w:val="22"/>
      <w:lang w:eastAsia="en-US"/>
    </w:rPr>
  </w:style>
  <w:style w:type="character" w:customStyle="1" w:styleId="Char1">
    <w:name w:val="纯文本 Char"/>
    <w:basedOn w:val="a9"/>
    <w:link w:val="af"/>
    <w:qFormat/>
    <w:rPr>
      <w:rFonts w:ascii="宋体" w:hAnsi="Courier New"/>
      <w:kern w:val="2"/>
      <w:sz w:val="21"/>
    </w:rPr>
  </w:style>
  <w:style w:type="paragraph" w:customStyle="1" w:styleId="TOC1">
    <w:name w:val="TOC 标题1"/>
    <w:basedOn w:val="1"/>
    <w:next w:val="a7"/>
    <w:uiPriority w:val="39"/>
    <w:unhideWhenUsed/>
    <w:qFormat/>
    <w:pPr>
      <w:keepLines/>
      <w:widowControl/>
      <w:spacing w:before="480" w:line="276" w:lineRule="auto"/>
      <w:outlineLvl w:val="9"/>
    </w:pPr>
    <w:rPr>
      <w:rFonts w:ascii="Cambria" w:eastAsia="宋体" w:hAnsi="Cambria"/>
      <w:b/>
      <w:bCs/>
      <w:color w:val="365F91"/>
      <w:kern w:val="0"/>
      <w:szCs w:val="28"/>
    </w:rPr>
  </w:style>
  <w:style w:type="character" w:customStyle="1" w:styleId="Char">
    <w:name w:val="文档结构图 Char"/>
    <w:basedOn w:val="a9"/>
    <w:link w:val="ac"/>
    <w:qFormat/>
    <w:rPr>
      <w:rFonts w:ascii="宋体"/>
      <w:kern w:val="2"/>
      <w:sz w:val="18"/>
      <w:szCs w:val="18"/>
    </w:rPr>
  </w:style>
  <w:style w:type="character" w:customStyle="1" w:styleId="Char2">
    <w:name w:val="页脚 Char"/>
    <w:basedOn w:val="a9"/>
    <w:link w:val="af2"/>
    <w:uiPriority w:val="99"/>
    <w:qFormat/>
    <w:rPr>
      <w:kern w:val="2"/>
      <w:sz w:val="18"/>
      <w:szCs w:val="18"/>
    </w:rPr>
  </w:style>
  <w:style w:type="character" w:styleId="afd">
    <w:name w:val="Placeholder Text"/>
    <w:basedOn w:val="a9"/>
    <w:uiPriority w:val="99"/>
    <w:semiHidden/>
    <w:qFormat/>
    <w:rPr>
      <w:color w:val="808080"/>
    </w:rPr>
  </w:style>
  <w:style w:type="paragraph" w:customStyle="1" w:styleId="a">
    <w:name w:val="标准文件_附录标识"/>
    <w:qFormat/>
    <w:pPr>
      <w:numPr>
        <w:numId w:val="3"/>
      </w:numPr>
      <w:shd w:val="clear" w:color="FFFFFF" w:fill="FFFFFF"/>
      <w:tabs>
        <w:tab w:val="left" w:pos="6405"/>
      </w:tabs>
      <w:spacing w:before="640" w:after="160"/>
      <w:jc w:val="center"/>
      <w:outlineLvl w:val="0"/>
    </w:pPr>
    <w:rPr>
      <w:rFonts w:ascii="黑体" w:eastAsia="黑体"/>
      <w:kern w:val="2"/>
      <w:sz w:val="21"/>
      <w:szCs w:val="24"/>
    </w:rPr>
  </w:style>
  <w:style w:type="paragraph" w:customStyle="1" w:styleId="a0">
    <w:name w:val="标准文件_附录章标题"/>
    <w:next w:val="a7"/>
    <w:qFormat/>
    <w:pPr>
      <w:numPr>
        <w:ilvl w:val="1"/>
        <w:numId w:val="3"/>
      </w:numPr>
      <w:wordWrap w:val="0"/>
      <w:overflowPunct w:val="0"/>
      <w:autoSpaceDE w:val="0"/>
      <w:spacing w:beforeLines="50" w:afterLines="50"/>
      <w:ind w:rightChars="-50" w:right="-50"/>
      <w:jc w:val="both"/>
      <w:textAlignment w:val="baseline"/>
      <w:outlineLvl w:val="1"/>
    </w:pPr>
    <w:rPr>
      <w:rFonts w:ascii="黑体" w:eastAsia="黑体"/>
      <w:kern w:val="21"/>
      <w:sz w:val="21"/>
      <w:szCs w:val="24"/>
    </w:rPr>
  </w:style>
  <w:style w:type="paragraph" w:customStyle="1" w:styleId="a1">
    <w:name w:val="标准文件_附录一级条标题"/>
    <w:basedOn w:val="a0"/>
    <w:next w:val="a7"/>
    <w:qFormat/>
    <w:pPr>
      <w:numPr>
        <w:ilvl w:val="2"/>
      </w:numPr>
      <w:autoSpaceDN w:val="0"/>
      <w:spacing w:beforeLines="0" w:afterLines="0"/>
      <w:outlineLvl w:val="2"/>
    </w:pPr>
    <w:rPr>
      <w:spacing w:val="2"/>
    </w:rPr>
  </w:style>
  <w:style w:type="paragraph" w:customStyle="1" w:styleId="a2">
    <w:name w:val="标准文件_附录二级条标题"/>
    <w:basedOn w:val="a1"/>
    <w:next w:val="a7"/>
    <w:qFormat/>
    <w:pPr>
      <w:numPr>
        <w:ilvl w:val="3"/>
      </w:numPr>
      <w:outlineLvl w:val="3"/>
    </w:pPr>
  </w:style>
  <w:style w:type="paragraph" w:customStyle="1" w:styleId="a3">
    <w:name w:val="标准文件_附录三级条标题"/>
    <w:basedOn w:val="a2"/>
    <w:next w:val="a7"/>
    <w:qFormat/>
    <w:pPr>
      <w:numPr>
        <w:ilvl w:val="4"/>
      </w:numPr>
      <w:outlineLvl w:val="4"/>
    </w:pPr>
  </w:style>
  <w:style w:type="paragraph" w:customStyle="1" w:styleId="a4">
    <w:name w:val="标准文件_附录四级条标题"/>
    <w:basedOn w:val="a3"/>
    <w:next w:val="a7"/>
    <w:qFormat/>
    <w:pPr>
      <w:numPr>
        <w:ilvl w:val="5"/>
      </w:numPr>
      <w:outlineLvl w:val="5"/>
    </w:pPr>
  </w:style>
  <w:style w:type="paragraph" w:customStyle="1" w:styleId="a5">
    <w:name w:val="标准文件_附录五级条标题"/>
    <w:basedOn w:val="a4"/>
    <w:next w:val="a7"/>
    <w:qFormat/>
    <w:pPr>
      <w:numPr>
        <w:ilvl w:val="6"/>
      </w:numPr>
      <w:outlineLvl w:val="6"/>
    </w:pPr>
  </w:style>
  <w:style w:type="character" w:customStyle="1" w:styleId="Char0">
    <w:name w:val="正文文本 Char"/>
    <w:basedOn w:val="a9"/>
    <w:link w:val="ae"/>
    <w:qFormat/>
    <w:rPr>
      <w:kern w:val="2"/>
      <w:sz w:val="21"/>
      <w:szCs w:val="24"/>
    </w:rPr>
  </w:style>
  <w:style w:type="character" w:customStyle="1" w:styleId="3Char">
    <w:name w:val="标题 3 Char"/>
    <w:basedOn w:val="a9"/>
    <w:link w:val="3"/>
    <w:qFormat/>
    <w:rPr>
      <w:rFonts w:ascii="宋体" w:hAnsi="宋体"/>
      <w:b/>
      <w:kern w:val="2"/>
      <w:sz w:val="24"/>
      <w:szCs w:val="24"/>
    </w:rPr>
  </w:style>
  <w:style w:type="character" w:customStyle="1" w:styleId="5Char">
    <w:name w:val="标题 5 Char"/>
    <w:basedOn w:val="a9"/>
    <w:link w:val="5"/>
    <w:qFormat/>
    <w:rPr>
      <w:rFonts w:ascii="宋体"/>
      <w:b/>
      <w:bCs/>
      <w:kern w:val="2"/>
      <w:sz w:val="28"/>
      <w:szCs w:val="28"/>
    </w:rPr>
  </w:style>
  <w:style w:type="paragraph" w:customStyle="1" w:styleId="3055">
    <w:name w:val="样式 标题 3 + 左侧:  0 厘米 段前: 5 磅 段后: 5 磅 行距: 单倍行距"/>
    <w:basedOn w:val="3"/>
    <w:qFormat/>
    <w:pPr>
      <w:spacing w:before="100" w:after="100"/>
    </w:pPr>
    <w:rPr>
      <w:rFonts w:cs="宋体"/>
      <w:bCs/>
      <w:kern w:val="0"/>
      <w:szCs w:val="20"/>
    </w:rPr>
  </w:style>
  <w:style w:type="paragraph" w:styleId="afe">
    <w:name w:val="List Paragraph"/>
    <w:basedOn w:val="a7"/>
    <w:uiPriority w:val="34"/>
    <w:qFormat/>
    <w:pPr>
      <w:ind w:firstLineChars="200" w:firstLine="420"/>
    </w:pPr>
  </w:style>
  <w:style w:type="paragraph" w:customStyle="1" w:styleId="TOC2">
    <w:name w:val="TOC 标题2"/>
    <w:basedOn w:val="1"/>
    <w:next w:val="a7"/>
    <w:uiPriority w:val="39"/>
    <w:semiHidden/>
    <w:unhideWhenUsed/>
    <w:qFormat/>
    <w:pPr>
      <w:keepLines/>
      <w:widowControl/>
      <w:spacing w:before="48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aff">
    <w:name w:val="前言、引言标题"/>
    <w:next w:val="a7"/>
    <w:pPr>
      <w:shd w:val="clear" w:color="FFFFFF" w:fill="FFFFFF"/>
      <w:spacing w:before="640" w:after="560"/>
      <w:jc w:val="center"/>
      <w:outlineLvl w:val="0"/>
    </w:pPr>
    <w:rPr>
      <w:rFonts w:ascii="黑体" w:eastAsia="黑体"/>
      <w:sz w:val="32"/>
    </w:rPr>
  </w:style>
  <w:style w:type="paragraph" w:customStyle="1" w:styleId="aff0">
    <w:name w:val="章标题"/>
    <w:next w:val="afc"/>
    <w:qFormat/>
    <w:pPr>
      <w:spacing w:beforeLines="50" w:afterLines="50"/>
      <w:jc w:val="both"/>
      <w:outlineLvl w:val="1"/>
    </w:pPr>
    <w:rPr>
      <w:rFonts w:ascii="黑体" w:eastAsia="黑体"/>
      <w:sz w:val="21"/>
    </w:rPr>
  </w:style>
  <w:style w:type="paragraph" w:customStyle="1" w:styleId="aff1">
    <w:name w:val="一级条标题"/>
    <w:basedOn w:val="aff0"/>
    <w:next w:val="afc"/>
    <w:qFormat/>
    <w:pPr>
      <w:spacing w:beforeLines="0" w:afterLines="0"/>
      <w:ind w:left="210"/>
      <w:outlineLvl w:val="2"/>
    </w:pPr>
  </w:style>
  <w:style w:type="paragraph" w:customStyle="1" w:styleId="aff2">
    <w:name w:val="三级条标题"/>
    <w:basedOn w:val="a6"/>
    <w:next w:val="afc"/>
    <w:qFormat/>
    <w:pPr>
      <w:numPr>
        <w:ilvl w:val="0"/>
        <w:numId w:val="0"/>
      </w:numPr>
      <w:tabs>
        <w:tab w:val="clear" w:pos="720"/>
      </w:tabs>
      <w:jc w:val="both"/>
      <w:outlineLvl w:val="4"/>
    </w:pPr>
    <w:rPr>
      <w:rFonts w:ascii="黑体"/>
    </w:rPr>
  </w:style>
  <w:style w:type="paragraph" w:customStyle="1" w:styleId="aff3">
    <w:name w:val="四级条标题"/>
    <w:basedOn w:val="aff2"/>
    <w:next w:val="afc"/>
    <w:qFormat/>
    <w:pPr>
      <w:tabs>
        <w:tab w:val="left" w:pos="2520"/>
      </w:tabs>
      <w:ind w:left="2520" w:hanging="420"/>
      <w:outlineLvl w:val="5"/>
    </w:pPr>
  </w:style>
  <w:style w:type="paragraph" w:customStyle="1" w:styleId="aff4">
    <w:name w:val="五级条标题"/>
    <w:basedOn w:val="aff3"/>
    <w:next w:val="afc"/>
    <w:qFormat/>
    <w:pPr>
      <w:tabs>
        <w:tab w:val="clear" w:pos="2520"/>
        <w:tab w:val="left" w:pos="1800"/>
      </w:tabs>
      <w:ind w:left="1800" w:hanging="1800"/>
      <w:outlineLvl w:val="6"/>
    </w:pPr>
  </w:style>
  <w:style w:type="character" w:customStyle="1" w:styleId="Char4">
    <w:name w:val="二级条标题 Char"/>
    <w:basedOn w:val="a9"/>
    <w:link w:val="a6"/>
    <w:qFormat/>
    <w:rPr>
      <w:rFonts w:eastAsia="黑体"/>
      <w:sz w:val="21"/>
    </w:rPr>
  </w:style>
  <w:style w:type="paragraph" w:customStyle="1" w:styleId="TOC3">
    <w:name w:val="TOC 标题3"/>
    <w:basedOn w:val="1"/>
    <w:next w:val="a7"/>
    <w:uiPriority w:val="39"/>
    <w:semiHidden/>
    <w:unhideWhenUsed/>
    <w:qFormat/>
    <w:pPr>
      <w:keepLines/>
      <w:widowControl/>
      <w:spacing w:before="48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TOC4">
    <w:name w:val="TOC 标题4"/>
    <w:basedOn w:val="1"/>
    <w:next w:val="a7"/>
    <w:uiPriority w:val="39"/>
    <w:semiHidden/>
    <w:unhideWhenUsed/>
    <w:qFormat/>
    <w:pPr>
      <w:keepLines/>
      <w:spacing w:before="340" w:after="330" w:line="578" w:lineRule="auto"/>
      <w:jc w:val="both"/>
      <w:outlineLvl w:val="9"/>
    </w:pPr>
    <w:rPr>
      <w:rFonts w:ascii="Times New Roman" w:eastAsia="宋体"/>
      <w:b/>
      <w:bCs/>
      <w:color w:val="auto"/>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jc w:val="both"/>
    </w:pPr>
    <w:rPr>
      <w:kern w:val="2"/>
      <w:sz w:val="21"/>
      <w:szCs w:val="24"/>
    </w:rPr>
  </w:style>
  <w:style w:type="paragraph" w:styleId="1">
    <w:name w:val="heading 1"/>
    <w:basedOn w:val="a7"/>
    <w:next w:val="a7"/>
    <w:qFormat/>
    <w:pPr>
      <w:keepNext/>
      <w:jc w:val="left"/>
      <w:outlineLvl w:val="0"/>
    </w:pPr>
    <w:rPr>
      <w:rFonts w:ascii="黑体" w:eastAsia="黑体"/>
      <w:color w:val="000000"/>
      <w:sz w:val="24"/>
      <w:szCs w:val="20"/>
    </w:rPr>
  </w:style>
  <w:style w:type="paragraph" w:styleId="2">
    <w:name w:val="heading 2"/>
    <w:basedOn w:val="a7"/>
    <w:next w:val="a8"/>
    <w:link w:val="2Char"/>
    <w:qFormat/>
    <w:pPr>
      <w:outlineLvl w:val="1"/>
    </w:pPr>
    <w:rPr>
      <w:rFonts w:ascii="宋体" w:hAnsi="宋体"/>
      <w:b/>
      <w:color w:val="000000"/>
      <w:szCs w:val="21"/>
    </w:rPr>
  </w:style>
  <w:style w:type="paragraph" w:styleId="3">
    <w:name w:val="heading 3"/>
    <w:basedOn w:val="a7"/>
    <w:next w:val="a7"/>
    <w:link w:val="3Char"/>
    <w:qFormat/>
    <w:pPr>
      <w:numPr>
        <w:ilvl w:val="2"/>
        <w:numId w:val="1"/>
      </w:numPr>
      <w:adjustRightInd w:val="0"/>
      <w:snapToGrid w:val="0"/>
      <w:outlineLvl w:val="2"/>
    </w:pPr>
    <w:rPr>
      <w:rFonts w:ascii="宋体" w:hAnsi="宋体"/>
      <w:b/>
      <w:sz w:val="24"/>
    </w:rPr>
  </w:style>
  <w:style w:type="paragraph" w:styleId="5">
    <w:name w:val="heading 5"/>
    <w:basedOn w:val="a7"/>
    <w:next w:val="a7"/>
    <w:link w:val="5Char"/>
    <w:qFormat/>
    <w:pPr>
      <w:keepNext/>
      <w:keepLines/>
      <w:numPr>
        <w:ilvl w:val="4"/>
        <w:numId w:val="1"/>
      </w:numPr>
      <w:adjustRightInd w:val="0"/>
      <w:snapToGrid w:val="0"/>
      <w:spacing w:before="280" w:after="290" w:line="376" w:lineRule="auto"/>
      <w:outlineLvl w:val="4"/>
    </w:pPr>
    <w:rPr>
      <w:rFonts w:ascii="宋体"/>
      <w:b/>
      <w:bCs/>
      <w:sz w:val="28"/>
      <w:szCs w:val="2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Normal Indent"/>
    <w:basedOn w:val="a7"/>
    <w:qFormat/>
    <w:pPr>
      <w:ind w:firstLine="420"/>
    </w:pPr>
    <w:rPr>
      <w:szCs w:val="20"/>
    </w:rPr>
  </w:style>
  <w:style w:type="paragraph" w:styleId="7">
    <w:name w:val="toc 7"/>
    <w:basedOn w:val="a7"/>
    <w:next w:val="a7"/>
    <w:qFormat/>
    <w:pPr>
      <w:ind w:left="1260"/>
      <w:jc w:val="left"/>
    </w:pPr>
    <w:rPr>
      <w:rFonts w:ascii="Calibri" w:hAnsi="Calibri"/>
      <w:sz w:val="18"/>
      <w:szCs w:val="18"/>
    </w:rPr>
  </w:style>
  <w:style w:type="paragraph" w:styleId="ac">
    <w:name w:val="Document Map"/>
    <w:basedOn w:val="a7"/>
    <w:link w:val="Char"/>
    <w:qFormat/>
    <w:rPr>
      <w:rFonts w:ascii="宋体"/>
      <w:sz w:val="18"/>
      <w:szCs w:val="18"/>
    </w:rPr>
  </w:style>
  <w:style w:type="paragraph" w:styleId="ad">
    <w:name w:val="annotation text"/>
    <w:basedOn w:val="a7"/>
    <w:semiHidden/>
    <w:qFormat/>
    <w:pPr>
      <w:jc w:val="left"/>
    </w:pPr>
  </w:style>
  <w:style w:type="paragraph" w:styleId="ae">
    <w:name w:val="Body Text"/>
    <w:basedOn w:val="a7"/>
    <w:link w:val="Char0"/>
    <w:qFormat/>
    <w:pPr>
      <w:spacing w:after="120"/>
    </w:pPr>
  </w:style>
  <w:style w:type="paragraph" w:styleId="50">
    <w:name w:val="toc 5"/>
    <w:basedOn w:val="a7"/>
    <w:next w:val="a7"/>
    <w:qFormat/>
    <w:pPr>
      <w:ind w:left="840"/>
      <w:jc w:val="left"/>
    </w:pPr>
    <w:rPr>
      <w:rFonts w:ascii="Calibri" w:hAnsi="Calibri"/>
      <w:sz w:val="18"/>
      <w:szCs w:val="18"/>
    </w:rPr>
  </w:style>
  <w:style w:type="paragraph" w:styleId="30">
    <w:name w:val="toc 3"/>
    <w:basedOn w:val="a7"/>
    <w:next w:val="a7"/>
    <w:uiPriority w:val="39"/>
    <w:unhideWhenUsed/>
    <w:qFormat/>
    <w:pPr>
      <w:ind w:left="420"/>
      <w:jc w:val="left"/>
    </w:pPr>
    <w:rPr>
      <w:rFonts w:ascii="Calibri" w:hAnsi="Calibri"/>
      <w:i/>
      <w:iCs/>
      <w:sz w:val="20"/>
      <w:szCs w:val="20"/>
    </w:rPr>
  </w:style>
  <w:style w:type="paragraph" w:styleId="af">
    <w:name w:val="Plain Text"/>
    <w:basedOn w:val="a7"/>
    <w:link w:val="Char1"/>
    <w:qFormat/>
    <w:rPr>
      <w:rFonts w:ascii="宋体" w:hAnsi="Courier New"/>
      <w:szCs w:val="20"/>
    </w:rPr>
  </w:style>
  <w:style w:type="paragraph" w:styleId="8">
    <w:name w:val="toc 8"/>
    <w:basedOn w:val="a7"/>
    <w:next w:val="a7"/>
    <w:qFormat/>
    <w:pPr>
      <w:ind w:left="1470"/>
      <w:jc w:val="left"/>
    </w:pPr>
    <w:rPr>
      <w:rFonts w:ascii="Calibri" w:hAnsi="Calibri"/>
      <w:sz w:val="18"/>
      <w:szCs w:val="18"/>
    </w:rPr>
  </w:style>
  <w:style w:type="paragraph" w:styleId="af0">
    <w:name w:val="Date"/>
    <w:basedOn w:val="a7"/>
    <w:next w:val="a7"/>
    <w:qFormat/>
    <w:pPr>
      <w:ind w:leftChars="2500" w:left="100"/>
    </w:pPr>
  </w:style>
  <w:style w:type="paragraph" w:styleId="af1">
    <w:name w:val="Balloon Text"/>
    <w:basedOn w:val="a7"/>
    <w:semiHidden/>
    <w:qFormat/>
    <w:rPr>
      <w:sz w:val="18"/>
      <w:szCs w:val="18"/>
    </w:rPr>
  </w:style>
  <w:style w:type="paragraph" w:styleId="af2">
    <w:name w:val="footer"/>
    <w:basedOn w:val="a7"/>
    <w:link w:val="Char2"/>
    <w:uiPriority w:val="99"/>
    <w:qFormat/>
    <w:pPr>
      <w:tabs>
        <w:tab w:val="center" w:pos="4153"/>
        <w:tab w:val="right" w:pos="8306"/>
      </w:tabs>
      <w:snapToGrid w:val="0"/>
      <w:jc w:val="left"/>
    </w:pPr>
    <w:rPr>
      <w:sz w:val="18"/>
      <w:szCs w:val="18"/>
    </w:rPr>
  </w:style>
  <w:style w:type="paragraph" w:styleId="af3">
    <w:name w:val="header"/>
    <w:basedOn w:val="a7"/>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qFormat/>
    <w:pPr>
      <w:spacing w:before="120" w:after="120"/>
      <w:jc w:val="left"/>
    </w:pPr>
    <w:rPr>
      <w:rFonts w:ascii="Calibri" w:hAnsi="Calibri"/>
      <w:bCs/>
      <w:caps/>
      <w:sz w:val="20"/>
      <w:szCs w:val="20"/>
    </w:rPr>
  </w:style>
  <w:style w:type="paragraph" w:styleId="4">
    <w:name w:val="toc 4"/>
    <w:basedOn w:val="a7"/>
    <w:next w:val="a7"/>
    <w:qFormat/>
    <w:pPr>
      <w:ind w:left="630"/>
      <w:jc w:val="left"/>
    </w:pPr>
    <w:rPr>
      <w:rFonts w:ascii="Calibri" w:hAnsi="Calibri"/>
      <w:sz w:val="18"/>
      <w:szCs w:val="18"/>
    </w:rPr>
  </w:style>
  <w:style w:type="paragraph" w:styleId="6">
    <w:name w:val="toc 6"/>
    <w:basedOn w:val="a7"/>
    <w:next w:val="a7"/>
    <w:qFormat/>
    <w:pPr>
      <w:ind w:left="1050"/>
      <w:jc w:val="left"/>
    </w:pPr>
    <w:rPr>
      <w:rFonts w:ascii="Calibri" w:hAnsi="Calibri"/>
      <w:sz w:val="18"/>
      <w:szCs w:val="18"/>
    </w:rPr>
  </w:style>
  <w:style w:type="paragraph" w:styleId="20">
    <w:name w:val="toc 2"/>
    <w:basedOn w:val="a7"/>
    <w:next w:val="a7"/>
    <w:uiPriority w:val="39"/>
    <w:unhideWhenUsed/>
    <w:qFormat/>
    <w:pPr>
      <w:jc w:val="left"/>
    </w:pPr>
    <w:rPr>
      <w:rFonts w:ascii="Calibri" w:hAnsi="Calibri"/>
      <w:smallCaps/>
      <w:sz w:val="20"/>
      <w:szCs w:val="20"/>
    </w:rPr>
  </w:style>
  <w:style w:type="paragraph" w:styleId="9">
    <w:name w:val="toc 9"/>
    <w:basedOn w:val="a7"/>
    <w:next w:val="a7"/>
    <w:qFormat/>
    <w:pPr>
      <w:ind w:left="1680"/>
      <w:jc w:val="left"/>
    </w:pPr>
    <w:rPr>
      <w:rFonts w:ascii="Calibri" w:hAnsi="Calibri"/>
      <w:sz w:val="18"/>
      <w:szCs w:val="18"/>
    </w:rPr>
  </w:style>
  <w:style w:type="paragraph" w:styleId="af4">
    <w:name w:val="Normal (Web)"/>
    <w:basedOn w:val="a7"/>
    <w:qFormat/>
    <w:pPr>
      <w:widowControl/>
      <w:spacing w:before="100" w:beforeAutospacing="1" w:after="100" w:afterAutospacing="1"/>
      <w:jc w:val="left"/>
    </w:pPr>
    <w:rPr>
      <w:rFonts w:ascii="宋体" w:hAnsi="宋体" w:cs="宋体"/>
      <w:kern w:val="0"/>
      <w:sz w:val="24"/>
    </w:rPr>
  </w:style>
  <w:style w:type="paragraph" w:styleId="af5">
    <w:name w:val="annotation subject"/>
    <w:basedOn w:val="ad"/>
    <w:next w:val="ad"/>
    <w:semiHidden/>
    <w:qFormat/>
    <w:rPr>
      <w:b/>
      <w:bCs/>
    </w:rPr>
  </w:style>
  <w:style w:type="table" w:styleId="af6">
    <w:name w:val="Table Grid"/>
    <w:basedOn w:val="aa"/>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9"/>
    <w:qFormat/>
    <w:rPr>
      <w:b/>
      <w:bCs/>
    </w:rPr>
  </w:style>
  <w:style w:type="character" w:styleId="af8">
    <w:name w:val="page number"/>
    <w:basedOn w:val="a9"/>
    <w:qFormat/>
  </w:style>
  <w:style w:type="character" w:styleId="af9">
    <w:name w:val="Emphasis"/>
    <w:basedOn w:val="a9"/>
    <w:qFormat/>
    <w:rPr>
      <w:color w:val="CC0000"/>
    </w:rPr>
  </w:style>
  <w:style w:type="character" w:styleId="HTML">
    <w:name w:val="HTML Acronym"/>
    <w:basedOn w:val="a9"/>
  </w:style>
  <w:style w:type="character" w:styleId="afa">
    <w:name w:val="Hyperlink"/>
    <w:basedOn w:val="a9"/>
    <w:uiPriority w:val="99"/>
    <w:unhideWhenUsed/>
    <w:qFormat/>
    <w:rPr>
      <w:color w:val="0000FF"/>
      <w:u w:val="single"/>
    </w:rPr>
  </w:style>
  <w:style w:type="character" w:styleId="afb">
    <w:name w:val="annotation reference"/>
    <w:basedOn w:val="a9"/>
    <w:semiHidden/>
    <w:qFormat/>
    <w:rPr>
      <w:sz w:val="21"/>
      <w:szCs w:val="21"/>
    </w:rPr>
  </w:style>
  <w:style w:type="paragraph" w:customStyle="1" w:styleId="Char3">
    <w:name w:val="Char"/>
    <w:basedOn w:val="a7"/>
    <w:qFormat/>
    <w:pPr>
      <w:widowControl/>
      <w:spacing w:after="160" w:line="240" w:lineRule="exact"/>
      <w:jc w:val="left"/>
    </w:pPr>
    <w:rPr>
      <w:rFonts w:ascii="Arial" w:eastAsia="Times New Roman" w:hAnsi="Arial" w:cs="Verdana"/>
      <w:b/>
      <w:kern w:val="0"/>
      <w:sz w:val="24"/>
      <w:lang w:eastAsia="en-US"/>
    </w:rPr>
  </w:style>
  <w:style w:type="paragraph" w:customStyle="1" w:styleId="a6">
    <w:name w:val="二级条标题"/>
    <w:basedOn w:val="a7"/>
    <w:next w:val="a7"/>
    <w:link w:val="Char4"/>
    <w:qFormat/>
    <w:pPr>
      <w:widowControl/>
      <w:numPr>
        <w:ilvl w:val="3"/>
        <w:numId w:val="2"/>
      </w:numPr>
      <w:tabs>
        <w:tab w:val="left" w:pos="720"/>
      </w:tabs>
      <w:jc w:val="left"/>
      <w:outlineLvl w:val="3"/>
    </w:pPr>
    <w:rPr>
      <w:rFonts w:eastAsia="黑体"/>
      <w:kern w:val="0"/>
      <w:szCs w:val="20"/>
    </w:rPr>
  </w:style>
  <w:style w:type="paragraph" w:customStyle="1" w:styleId="afc">
    <w:name w:val="段"/>
    <w:qFormat/>
    <w:pPr>
      <w:autoSpaceDE w:val="0"/>
      <w:autoSpaceDN w:val="0"/>
      <w:ind w:firstLineChars="200" w:firstLine="200"/>
      <w:jc w:val="both"/>
    </w:pPr>
    <w:rPr>
      <w:rFonts w:ascii="宋体"/>
      <w:sz w:val="21"/>
    </w:rPr>
  </w:style>
  <w:style w:type="character" w:customStyle="1" w:styleId="Char5">
    <w:name w:val="段 Char"/>
    <w:basedOn w:val="a9"/>
    <w:qFormat/>
    <w:locked/>
    <w:rPr>
      <w:rFonts w:ascii="宋体" w:eastAsia="宋体"/>
      <w:sz w:val="21"/>
      <w:lang w:val="en-US" w:eastAsia="zh-CN" w:bidi="ar-SA"/>
    </w:rPr>
  </w:style>
  <w:style w:type="character" w:customStyle="1" w:styleId="hps">
    <w:name w:val="hps"/>
    <w:basedOn w:val="a9"/>
    <w:qFormat/>
  </w:style>
  <w:style w:type="character" w:customStyle="1" w:styleId="apple-converted-space">
    <w:name w:val="apple-converted-space"/>
    <w:basedOn w:val="a9"/>
    <w:qFormat/>
  </w:style>
  <w:style w:type="paragraph" w:customStyle="1" w:styleId="Char10">
    <w:name w:val="Char1"/>
    <w:basedOn w:val="a7"/>
    <w:qFormat/>
    <w:pPr>
      <w:tabs>
        <w:tab w:val="left" w:pos="360"/>
      </w:tabs>
      <w:ind w:left="360" w:hanging="360"/>
    </w:pPr>
  </w:style>
  <w:style w:type="character" w:customStyle="1" w:styleId="2Char">
    <w:name w:val="标题 2 Char"/>
    <w:basedOn w:val="a9"/>
    <w:link w:val="2"/>
    <w:qFormat/>
    <w:rPr>
      <w:rFonts w:ascii="宋体" w:hAnsi="宋体"/>
      <w:b/>
      <w:color w:val="000000"/>
      <w:kern w:val="2"/>
      <w:sz w:val="21"/>
      <w:szCs w:val="21"/>
    </w:rPr>
  </w:style>
  <w:style w:type="paragraph" w:customStyle="1" w:styleId="CharChar1">
    <w:name w:val="Char Char1"/>
    <w:basedOn w:val="a7"/>
    <w:qFormat/>
    <w:rPr>
      <w:rFonts w:ascii="Tahoma" w:hAnsi="Tahoma"/>
      <w:sz w:val="24"/>
      <w:szCs w:val="20"/>
    </w:rPr>
  </w:style>
  <w:style w:type="character" w:customStyle="1" w:styleId="highlight1">
    <w:name w:val="highlight1"/>
    <w:basedOn w:val="a9"/>
    <w:qFormat/>
    <w:rPr>
      <w:shd w:val="clear" w:color="auto" w:fill="FFFF00"/>
    </w:rPr>
  </w:style>
  <w:style w:type="paragraph" w:customStyle="1" w:styleId="CharCharCharCharCharCharCharCharCharCharCharCharChar">
    <w:name w:val="Char Char Char Char Char Char Char Char Char Char Char Char Char"/>
    <w:basedOn w:val="a7"/>
    <w:qFormat/>
    <w:pPr>
      <w:snapToGrid w:val="0"/>
      <w:spacing w:line="360" w:lineRule="auto"/>
      <w:ind w:firstLineChars="200" w:firstLine="200"/>
    </w:pPr>
    <w:rPr>
      <w:rFonts w:eastAsia="仿宋_GB2312"/>
      <w:sz w:val="24"/>
    </w:rPr>
  </w:style>
  <w:style w:type="paragraph" w:customStyle="1" w:styleId="TableParagraph">
    <w:name w:val="Table Paragraph"/>
    <w:basedOn w:val="a7"/>
    <w:uiPriority w:val="1"/>
    <w:qFormat/>
    <w:pPr>
      <w:jc w:val="left"/>
    </w:pPr>
    <w:rPr>
      <w:rFonts w:ascii="宋体" w:hAnsi="宋体" w:cs="宋体"/>
      <w:kern w:val="0"/>
      <w:sz w:val="22"/>
      <w:szCs w:val="22"/>
      <w:lang w:eastAsia="en-US"/>
    </w:rPr>
  </w:style>
  <w:style w:type="character" w:customStyle="1" w:styleId="Char1">
    <w:name w:val="纯文本 Char"/>
    <w:basedOn w:val="a9"/>
    <w:link w:val="af"/>
    <w:qFormat/>
    <w:rPr>
      <w:rFonts w:ascii="宋体" w:hAnsi="Courier New"/>
      <w:kern w:val="2"/>
      <w:sz w:val="21"/>
    </w:rPr>
  </w:style>
  <w:style w:type="paragraph" w:customStyle="1" w:styleId="TOC1">
    <w:name w:val="TOC 标题1"/>
    <w:basedOn w:val="1"/>
    <w:next w:val="a7"/>
    <w:uiPriority w:val="39"/>
    <w:unhideWhenUsed/>
    <w:qFormat/>
    <w:pPr>
      <w:keepLines/>
      <w:widowControl/>
      <w:spacing w:before="480" w:line="276" w:lineRule="auto"/>
      <w:outlineLvl w:val="9"/>
    </w:pPr>
    <w:rPr>
      <w:rFonts w:ascii="Cambria" w:eastAsia="宋体" w:hAnsi="Cambria"/>
      <w:b/>
      <w:bCs/>
      <w:color w:val="365F91"/>
      <w:kern w:val="0"/>
      <w:szCs w:val="28"/>
    </w:rPr>
  </w:style>
  <w:style w:type="character" w:customStyle="1" w:styleId="Char">
    <w:name w:val="文档结构图 Char"/>
    <w:basedOn w:val="a9"/>
    <w:link w:val="ac"/>
    <w:qFormat/>
    <w:rPr>
      <w:rFonts w:ascii="宋体"/>
      <w:kern w:val="2"/>
      <w:sz w:val="18"/>
      <w:szCs w:val="18"/>
    </w:rPr>
  </w:style>
  <w:style w:type="character" w:customStyle="1" w:styleId="Char2">
    <w:name w:val="页脚 Char"/>
    <w:basedOn w:val="a9"/>
    <w:link w:val="af2"/>
    <w:uiPriority w:val="99"/>
    <w:qFormat/>
    <w:rPr>
      <w:kern w:val="2"/>
      <w:sz w:val="18"/>
      <w:szCs w:val="18"/>
    </w:rPr>
  </w:style>
  <w:style w:type="character" w:styleId="afd">
    <w:name w:val="Placeholder Text"/>
    <w:basedOn w:val="a9"/>
    <w:uiPriority w:val="99"/>
    <w:semiHidden/>
    <w:qFormat/>
    <w:rPr>
      <w:color w:val="808080"/>
    </w:rPr>
  </w:style>
  <w:style w:type="paragraph" w:customStyle="1" w:styleId="a">
    <w:name w:val="标准文件_附录标识"/>
    <w:qFormat/>
    <w:pPr>
      <w:numPr>
        <w:numId w:val="3"/>
      </w:numPr>
      <w:shd w:val="clear" w:color="FFFFFF" w:fill="FFFFFF"/>
      <w:tabs>
        <w:tab w:val="left" w:pos="6405"/>
      </w:tabs>
      <w:spacing w:before="640" w:after="160"/>
      <w:jc w:val="center"/>
      <w:outlineLvl w:val="0"/>
    </w:pPr>
    <w:rPr>
      <w:rFonts w:ascii="黑体" w:eastAsia="黑体"/>
      <w:kern w:val="2"/>
      <w:sz w:val="21"/>
      <w:szCs w:val="24"/>
    </w:rPr>
  </w:style>
  <w:style w:type="paragraph" w:customStyle="1" w:styleId="a0">
    <w:name w:val="标准文件_附录章标题"/>
    <w:next w:val="a7"/>
    <w:qFormat/>
    <w:pPr>
      <w:numPr>
        <w:ilvl w:val="1"/>
        <w:numId w:val="3"/>
      </w:numPr>
      <w:wordWrap w:val="0"/>
      <w:overflowPunct w:val="0"/>
      <w:autoSpaceDE w:val="0"/>
      <w:spacing w:beforeLines="50" w:afterLines="50"/>
      <w:ind w:rightChars="-50" w:right="-50"/>
      <w:jc w:val="both"/>
      <w:textAlignment w:val="baseline"/>
      <w:outlineLvl w:val="1"/>
    </w:pPr>
    <w:rPr>
      <w:rFonts w:ascii="黑体" w:eastAsia="黑体"/>
      <w:kern w:val="21"/>
      <w:sz w:val="21"/>
      <w:szCs w:val="24"/>
    </w:rPr>
  </w:style>
  <w:style w:type="paragraph" w:customStyle="1" w:styleId="a1">
    <w:name w:val="标准文件_附录一级条标题"/>
    <w:basedOn w:val="a0"/>
    <w:next w:val="a7"/>
    <w:qFormat/>
    <w:pPr>
      <w:numPr>
        <w:ilvl w:val="2"/>
      </w:numPr>
      <w:autoSpaceDN w:val="0"/>
      <w:spacing w:beforeLines="0" w:afterLines="0"/>
      <w:outlineLvl w:val="2"/>
    </w:pPr>
    <w:rPr>
      <w:spacing w:val="2"/>
    </w:rPr>
  </w:style>
  <w:style w:type="paragraph" w:customStyle="1" w:styleId="a2">
    <w:name w:val="标准文件_附录二级条标题"/>
    <w:basedOn w:val="a1"/>
    <w:next w:val="a7"/>
    <w:qFormat/>
    <w:pPr>
      <w:numPr>
        <w:ilvl w:val="3"/>
      </w:numPr>
      <w:outlineLvl w:val="3"/>
    </w:pPr>
  </w:style>
  <w:style w:type="paragraph" w:customStyle="1" w:styleId="a3">
    <w:name w:val="标准文件_附录三级条标题"/>
    <w:basedOn w:val="a2"/>
    <w:next w:val="a7"/>
    <w:qFormat/>
    <w:pPr>
      <w:numPr>
        <w:ilvl w:val="4"/>
      </w:numPr>
      <w:outlineLvl w:val="4"/>
    </w:pPr>
  </w:style>
  <w:style w:type="paragraph" w:customStyle="1" w:styleId="a4">
    <w:name w:val="标准文件_附录四级条标题"/>
    <w:basedOn w:val="a3"/>
    <w:next w:val="a7"/>
    <w:qFormat/>
    <w:pPr>
      <w:numPr>
        <w:ilvl w:val="5"/>
      </w:numPr>
      <w:outlineLvl w:val="5"/>
    </w:pPr>
  </w:style>
  <w:style w:type="paragraph" w:customStyle="1" w:styleId="a5">
    <w:name w:val="标准文件_附录五级条标题"/>
    <w:basedOn w:val="a4"/>
    <w:next w:val="a7"/>
    <w:qFormat/>
    <w:pPr>
      <w:numPr>
        <w:ilvl w:val="6"/>
      </w:numPr>
      <w:outlineLvl w:val="6"/>
    </w:pPr>
  </w:style>
  <w:style w:type="character" w:customStyle="1" w:styleId="Char0">
    <w:name w:val="正文文本 Char"/>
    <w:basedOn w:val="a9"/>
    <w:link w:val="ae"/>
    <w:qFormat/>
    <w:rPr>
      <w:kern w:val="2"/>
      <w:sz w:val="21"/>
      <w:szCs w:val="24"/>
    </w:rPr>
  </w:style>
  <w:style w:type="character" w:customStyle="1" w:styleId="3Char">
    <w:name w:val="标题 3 Char"/>
    <w:basedOn w:val="a9"/>
    <w:link w:val="3"/>
    <w:qFormat/>
    <w:rPr>
      <w:rFonts w:ascii="宋体" w:hAnsi="宋体"/>
      <w:b/>
      <w:kern w:val="2"/>
      <w:sz w:val="24"/>
      <w:szCs w:val="24"/>
    </w:rPr>
  </w:style>
  <w:style w:type="character" w:customStyle="1" w:styleId="5Char">
    <w:name w:val="标题 5 Char"/>
    <w:basedOn w:val="a9"/>
    <w:link w:val="5"/>
    <w:qFormat/>
    <w:rPr>
      <w:rFonts w:ascii="宋体"/>
      <w:b/>
      <w:bCs/>
      <w:kern w:val="2"/>
      <w:sz w:val="28"/>
      <w:szCs w:val="28"/>
    </w:rPr>
  </w:style>
  <w:style w:type="paragraph" w:customStyle="1" w:styleId="3055">
    <w:name w:val="样式 标题 3 + 左侧:  0 厘米 段前: 5 磅 段后: 5 磅 行距: 单倍行距"/>
    <w:basedOn w:val="3"/>
    <w:qFormat/>
    <w:pPr>
      <w:spacing w:before="100" w:after="100"/>
    </w:pPr>
    <w:rPr>
      <w:rFonts w:cs="宋体"/>
      <w:bCs/>
      <w:kern w:val="0"/>
      <w:szCs w:val="20"/>
    </w:rPr>
  </w:style>
  <w:style w:type="paragraph" w:styleId="afe">
    <w:name w:val="List Paragraph"/>
    <w:basedOn w:val="a7"/>
    <w:uiPriority w:val="34"/>
    <w:qFormat/>
    <w:pPr>
      <w:ind w:firstLineChars="200" w:firstLine="420"/>
    </w:pPr>
  </w:style>
  <w:style w:type="paragraph" w:customStyle="1" w:styleId="TOC2">
    <w:name w:val="TOC 标题2"/>
    <w:basedOn w:val="1"/>
    <w:next w:val="a7"/>
    <w:uiPriority w:val="39"/>
    <w:semiHidden/>
    <w:unhideWhenUsed/>
    <w:qFormat/>
    <w:pPr>
      <w:keepLines/>
      <w:widowControl/>
      <w:spacing w:before="48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aff">
    <w:name w:val="前言、引言标题"/>
    <w:next w:val="a7"/>
    <w:pPr>
      <w:shd w:val="clear" w:color="FFFFFF" w:fill="FFFFFF"/>
      <w:spacing w:before="640" w:after="560"/>
      <w:jc w:val="center"/>
      <w:outlineLvl w:val="0"/>
    </w:pPr>
    <w:rPr>
      <w:rFonts w:ascii="黑体" w:eastAsia="黑体"/>
      <w:sz w:val="32"/>
    </w:rPr>
  </w:style>
  <w:style w:type="paragraph" w:customStyle="1" w:styleId="aff0">
    <w:name w:val="章标题"/>
    <w:next w:val="afc"/>
    <w:qFormat/>
    <w:pPr>
      <w:spacing w:beforeLines="50" w:afterLines="50"/>
      <w:jc w:val="both"/>
      <w:outlineLvl w:val="1"/>
    </w:pPr>
    <w:rPr>
      <w:rFonts w:ascii="黑体" w:eastAsia="黑体"/>
      <w:sz w:val="21"/>
    </w:rPr>
  </w:style>
  <w:style w:type="paragraph" w:customStyle="1" w:styleId="aff1">
    <w:name w:val="一级条标题"/>
    <w:basedOn w:val="aff0"/>
    <w:next w:val="afc"/>
    <w:qFormat/>
    <w:pPr>
      <w:spacing w:beforeLines="0" w:afterLines="0"/>
      <w:ind w:left="210"/>
      <w:outlineLvl w:val="2"/>
    </w:pPr>
  </w:style>
  <w:style w:type="paragraph" w:customStyle="1" w:styleId="aff2">
    <w:name w:val="三级条标题"/>
    <w:basedOn w:val="a6"/>
    <w:next w:val="afc"/>
    <w:qFormat/>
    <w:pPr>
      <w:numPr>
        <w:ilvl w:val="0"/>
        <w:numId w:val="0"/>
      </w:numPr>
      <w:tabs>
        <w:tab w:val="clear" w:pos="720"/>
      </w:tabs>
      <w:jc w:val="both"/>
      <w:outlineLvl w:val="4"/>
    </w:pPr>
    <w:rPr>
      <w:rFonts w:ascii="黑体"/>
    </w:rPr>
  </w:style>
  <w:style w:type="paragraph" w:customStyle="1" w:styleId="aff3">
    <w:name w:val="四级条标题"/>
    <w:basedOn w:val="aff2"/>
    <w:next w:val="afc"/>
    <w:qFormat/>
    <w:pPr>
      <w:tabs>
        <w:tab w:val="left" w:pos="2520"/>
      </w:tabs>
      <w:ind w:left="2520" w:hanging="420"/>
      <w:outlineLvl w:val="5"/>
    </w:pPr>
  </w:style>
  <w:style w:type="paragraph" w:customStyle="1" w:styleId="aff4">
    <w:name w:val="五级条标题"/>
    <w:basedOn w:val="aff3"/>
    <w:next w:val="afc"/>
    <w:qFormat/>
    <w:pPr>
      <w:tabs>
        <w:tab w:val="clear" w:pos="2520"/>
        <w:tab w:val="left" w:pos="1800"/>
      </w:tabs>
      <w:ind w:left="1800" w:hanging="1800"/>
      <w:outlineLvl w:val="6"/>
    </w:pPr>
  </w:style>
  <w:style w:type="character" w:customStyle="1" w:styleId="Char4">
    <w:name w:val="二级条标题 Char"/>
    <w:basedOn w:val="a9"/>
    <w:link w:val="a6"/>
    <w:qFormat/>
    <w:rPr>
      <w:rFonts w:eastAsia="黑体"/>
      <w:sz w:val="21"/>
    </w:rPr>
  </w:style>
  <w:style w:type="paragraph" w:customStyle="1" w:styleId="TOC3">
    <w:name w:val="TOC 标题3"/>
    <w:basedOn w:val="1"/>
    <w:next w:val="a7"/>
    <w:uiPriority w:val="39"/>
    <w:semiHidden/>
    <w:unhideWhenUsed/>
    <w:qFormat/>
    <w:pPr>
      <w:keepLines/>
      <w:widowControl/>
      <w:spacing w:before="48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TOC4">
    <w:name w:val="TOC 标题4"/>
    <w:basedOn w:val="1"/>
    <w:next w:val="a7"/>
    <w:uiPriority w:val="39"/>
    <w:semiHidden/>
    <w:unhideWhenUsed/>
    <w:qFormat/>
    <w:pPr>
      <w:keepLines/>
      <w:spacing w:before="340" w:after="330" w:line="578" w:lineRule="auto"/>
      <w:jc w:val="both"/>
      <w:outlineLvl w:val="9"/>
    </w:pPr>
    <w:rPr>
      <w:rFonts w:ascii="Times New Roman" w:eastAsia="宋体"/>
      <w:b/>
      <w:bCs/>
      <w:color w:val="auto"/>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1152"/>
    <customShpInfo spid="_x0000_s1026"/>
    <customShpInfo spid="_x0000_s1083"/>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095"/>
    <customShpInfo spid="_x0000_s1117"/>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18"/>
    <customShpInfo spid="_x0000_s1137"/>
    <customShpInfo spid="_x0000_s1138"/>
    <customShpInfo spid="_x0000_s1139"/>
    <customShpInfo spid="_x0000_s1140"/>
    <customShpInfo spid="_x0000_s113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39AB6A-846F-48AA-8577-F95E99D0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1216</Words>
  <Characters>6935</Characters>
  <Application>Microsoft Office Word</Application>
  <DocSecurity>0</DocSecurity>
  <Lines>57</Lines>
  <Paragraphs>16</Paragraphs>
  <ScaleCrop>false</ScaleCrop>
  <Company>china</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user</dc:creator>
  <cp:lastModifiedBy>黄朝晖</cp:lastModifiedBy>
  <cp:revision>4</cp:revision>
  <cp:lastPrinted>2021-03-04T07:50:00Z</cp:lastPrinted>
  <dcterms:created xsi:type="dcterms:W3CDTF">2023-01-29T11:50:00Z</dcterms:created>
  <dcterms:modified xsi:type="dcterms:W3CDTF">2023-01-29T11:54:00Z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