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2FA406">
      <w:pPr>
        <w:overflowPunct w:val="0"/>
        <w:spacing w:line="560" w:lineRule="exact"/>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附件1</w:t>
      </w:r>
    </w:p>
    <w:p w14:paraId="5EB9708B">
      <w:pPr>
        <w:overflowPunct w:val="0"/>
        <w:spacing w:line="560" w:lineRule="exact"/>
        <w:jc w:val="center"/>
        <w:rPr>
          <w:rFonts w:hint="eastAsia" w:ascii="方正小标宋_GBK" w:hAnsi="方正小标宋_GBK" w:eastAsia="方正小标宋_GBK" w:cs="方正小标宋_GBK"/>
          <w:sz w:val="44"/>
          <w:szCs w:val="44"/>
          <w:lang w:val="en-US" w:eastAsia="zh-CN"/>
        </w:rPr>
      </w:pPr>
    </w:p>
    <w:p w14:paraId="592E1270">
      <w:pPr>
        <w:overflowPunct w:val="0"/>
        <w:spacing w:line="560" w:lineRule="exact"/>
        <w:jc w:val="center"/>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2025年江苏省电梯检验员资格认定考试</w:t>
      </w:r>
    </w:p>
    <w:p w14:paraId="3EC260D4">
      <w:pPr>
        <w:overflowPunct w:val="0"/>
        <w:spacing w:line="560" w:lineRule="exact"/>
        <w:jc w:val="center"/>
        <w:rPr>
          <w:rFonts w:hint="eastAsia" w:ascii="方正小标宋_GBK" w:hAnsi="方正小标宋_GBK" w:eastAsia="方正小标宋_GBK" w:cs="方正小标宋_GBK"/>
          <w:sz w:val="44"/>
          <w:szCs w:val="44"/>
          <w:lang w:val="en-US" w:eastAsia="zh-CN"/>
        </w:rPr>
      </w:pPr>
      <w:r>
        <w:rPr>
          <w:rFonts w:hint="eastAsia" w:ascii="方正小标宋_GBK" w:hAnsi="方正小标宋_GBK" w:eastAsia="方正小标宋_GBK" w:cs="方正小标宋_GBK"/>
          <w:sz w:val="44"/>
          <w:szCs w:val="44"/>
          <w:lang w:val="en-US" w:eastAsia="zh-CN"/>
        </w:rPr>
        <w:t>具体事项</w:t>
      </w:r>
    </w:p>
    <w:p w14:paraId="105F1CB5">
      <w:pPr>
        <w:overflowPunct w:val="0"/>
        <w:spacing w:line="560" w:lineRule="exact"/>
        <w:rPr>
          <w:rFonts w:hint="eastAsia" w:ascii="方正黑体_GBK" w:hAnsi="方正黑体_GBK" w:eastAsia="方正黑体_GBK" w:cs="方正黑体_GBK"/>
          <w:sz w:val="32"/>
          <w:szCs w:val="32"/>
        </w:rPr>
      </w:pPr>
    </w:p>
    <w:p w14:paraId="4F7B3FD2">
      <w:pPr>
        <w:overflowPunct w:val="0"/>
        <w:spacing w:line="560" w:lineRule="exact"/>
        <w:ind w:firstLine="645"/>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一、考试安排</w:t>
      </w:r>
    </w:p>
    <w:p w14:paraId="464C2937">
      <w:pPr>
        <w:overflowPunct w:val="0"/>
        <w:spacing w:line="560" w:lineRule="exact"/>
        <w:ind w:firstLine="645"/>
        <w:rPr>
          <w:rFonts w:ascii="Times New Roman" w:hAnsi="Times New Roman" w:eastAsia="方正仿宋_GBK"/>
          <w:sz w:val="32"/>
          <w:szCs w:val="32"/>
        </w:rPr>
      </w:pPr>
      <w:r>
        <w:rPr>
          <w:rFonts w:hint="eastAsia" w:ascii="方正楷体_GBK" w:hAnsi="方正楷体_GBK" w:eastAsia="方正楷体_GBK" w:cs="方正楷体_GBK"/>
          <w:sz w:val="32"/>
          <w:szCs w:val="32"/>
        </w:rPr>
        <w:t>（一）</w:t>
      </w:r>
      <w:r>
        <w:rPr>
          <w:rFonts w:hint="eastAsia" w:ascii="方正楷体_GBK" w:hAnsi="Times New Roman" w:eastAsia="方正楷体_GBK"/>
          <w:sz w:val="32"/>
          <w:szCs w:val="32"/>
        </w:rPr>
        <w:t>考试模式</w:t>
      </w:r>
    </w:p>
    <w:p w14:paraId="72D5F938">
      <w:pPr>
        <w:overflowPunct w:val="0"/>
        <w:spacing w:line="560" w:lineRule="exact"/>
        <w:ind w:firstLine="645"/>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 xml:space="preserve"> </w:t>
      </w:r>
      <w:r>
        <w:rPr>
          <w:rFonts w:ascii="Times New Roman" w:hAnsi="Times New Roman" w:eastAsia="方正仿宋_GBK"/>
          <w:sz w:val="32"/>
          <w:szCs w:val="32"/>
        </w:rPr>
        <w:t>理论考试：</w:t>
      </w:r>
      <w:r>
        <w:rPr>
          <w:rFonts w:hint="eastAsia" w:ascii="Times New Roman" w:hAnsi="Times New Roman" w:eastAsia="方正仿宋_GBK"/>
          <w:sz w:val="32"/>
          <w:szCs w:val="32"/>
          <w:lang w:val="en-US" w:eastAsia="zh-CN"/>
        </w:rPr>
        <w:t>包括</w:t>
      </w:r>
      <w:r>
        <w:rPr>
          <w:rFonts w:ascii="Times New Roman" w:hAnsi="Times New Roman" w:eastAsia="方正仿宋_GBK"/>
          <w:sz w:val="32"/>
          <w:szCs w:val="32"/>
        </w:rPr>
        <w:t>闭卷考试</w:t>
      </w:r>
      <w:r>
        <w:rPr>
          <w:rFonts w:hint="eastAsia" w:ascii="Times New Roman" w:hAnsi="Times New Roman" w:eastAsia="方正仿宋_GBK"/>
          <w:sz w:val="32"/>
          <w:szCs w:val="32"/>
          <w:lang w:val="en-US" w:eastAsia="zh-CN"/>
        </w:rPr>
        <w:t>与</w:t>
      </w:r>
      <w:r>
        <w:rPr>
          <w:rFonts w:ascii="Times New Roman" w:hAnsi="Times New Roman" w:eastAsia="方正仿宋_GBK"/>
          <w:sz w:val="32"/>
          <w:szCs w:val="32"/>
        </w:rPr>
        <w:t>开卷考试</w:t>
      </w:r>
      <w:r>
        <w:rPr>
          <w:rFonts w:hint="eastAsia" w:ascii="Times New Roman" w:hAnsi="Times New Roman" w:eastAsia="方正仿宋_GBK"/>
          <w:sz w:val="32"/>
          <w:szCs w:val="32"/>
          <w:lang w:eastAsia="zh-CN"/>
        </w:rPr>
        <w:t>。</w:t>
      </w:r>
      <w:r>
        <w:rPr>
          <w:rFonts w:ascii="Times New Roman" w:hAnsi="Times New Roman" w:eastAsia="方正仿宋_GBK"/>
          <w:sz w:val="32"/>
          <w:szCs w:val="32"/>
        </w:rPr>
        <w:t>均采用纸质试卷考试</w:t>
      </w:r>
      <w:r>
        <w:rPr>
          <w:rFonts w:hint="eastAsia" w:ascii="Times New Roman" w:hAnsi="Times New Roman" w:eastAsia="方正仿宋_GBK"/>
          <w:sz w:val="32"/>
          <w:szCs w:val="32"/>
          <w:lang w:val="en-US" w:eastAsia="zh-CN"/>
        </w:rPr>
        <w:t>进行</w:t>
      </w:r>
      <w:r>
        <w:rPr>
          <w:rFonts w:ascii="Times New Roman" w:hAnsi="Times New Roman" w:eastAsia="方正仿宋_GBK"/>
          <w:sz w:val="32"/>
          <w:szCs w:val="32"/>
        </w:rPr>
        <w:t>，答题卡</w:t>
      </w:r>
      <w:r>
        <w:rPr>
          <w:rFonts w:hint="eastAsia" w:ascii="Times New Roman" w:hAnsi="Times New Roman" w:eastAsia="方正仿宋_GBK"/>
          <w:sz w:val="32"/>
          <w:szCs w:val="32"/>
          <w:lang w:val="en-US" w:eastAsia="zh-CN"/>
        </w:rPr>
        <w:t>机读评分</w:t>
      </w:r>
      <w:r>
        <w:rPr>
          <w:rFonts w:ascii="Times New Roman" w:hAnsi="Times New Roman" w:eastAsia="方正仿宋_GBK"/>
          <w:sz w:val="32"/>
          <w:szCs w:val="32"/>
        </w:rPr>
        <w:t>。</w:t>
      </w:r>
    </w:p>
    <w:p w14:paraId="15C6DC2C">
      <w:pPr>
        <w:overflowPunct w:val="0"/>
        <w:spacing w:line="560" w:lineRule="exact"/>
        <w:ind w:firstLine="645"/>
        <w:rPr>
          <w:rFonts w:ascii="Times New Roman" w:hAnsi="Times New Roman" w:eastAsia="方正仿宋_GBK"/>
          <w:sz w:val="32"/>
          <w:szCs w:val="32"/>
        </w:rPr>
      </w:pPr>
      <w:r>
        <w:rPr>
          <w:rFonts w:ascii="Times New Roman" w:hAnsi="Times New Roman" w:eastAsia="方正仿宋_GBK"/>
          <w:sz w:val="32"/>
          <w:szCs w:val="32"/>
        </w:rPr>
        <w:t>2.</w:t>
      </w:r>
      <w:r>
        <w:rPr>
          <w:rFonts w:hint="eastAsia" w:ascii="Times New Roman" w:hAnsi="Times New Roman" w:eastAsia="方正仿宋_GBK"/>
          <w:sz w:val="32"/>
          <w:szCs w:val="32"/>
        </w:rPr>
        <w:t xml:space="preserve"> </w:t>
      </w:r>
      <w:r>
        <w:rPr>
          <w:rFonts w:ascii="Times New Roman" w:hAnsi="Times New Roman" w:eastAsia="方正仿宋_GBK"/>
          <w:sz w:val="32"/>
          <w:szCs w:val="32"/>
        </w:rPr>
        <w:t>实际操作技能考试：采取实物操作</w:t>
      </w:r>
      <w:r>
        <w:rPr>
          <w:rFonts w:hint="eastAsia" w:ascii="Times New Roman" w:hAnsi="Times New Roman" w:eastAsia="方正仿宋_GBK"/>
          <w:sz w:val="32"/>
          <w:szCs w:val="32"/>
          <w:lang w:val="en-US" w:eastAsia="zh-CN"/>
        </w:rPr>
        <w:t>和</w:t>
      </w:r>
      <w:r>
        <w:rPr>
          <w:rFonts w:ascii="Times New Roman" w:hAnsi="Times New Roman" w:eastAsia="方正仿宋_GBK"/>
          <w:sz w:val="32"/>
          <w:szCs w:val="32"/>
        </w:rPr>
        <w:t>口试问答方式进行</w:t>
      </w:r>
      <w:r>
        <w:rPr>
          <w:rFonts w:hint="eastAsia" w:ascii="Times New Roman" w:hAnsi="Times New Roman" w:eastAsia="方正仿宋_GBK"/>
          <w:sz w:val="32"/>
          <w:szCs w:val="32"/>
          <w:lang w:eastAsia="zh-CN"/>
        </w:rPr>
        <w:t>，</w:t>
      </w:r>
      <w:r>
        <w:rPr>
          <w:rFonts w:ascii="Times New Roman" w:hAnsi="Times New Roman" w:eastAsia="方正仿宋_GBK"/>
          <w:sz w:val="32"/>
          <w:szCs w:val="32"/>
        </w:rPr>
        <w:t>考评员现场评分。</w:t>
      </w:r>
    </w:p>
    <w:p w14:paraId="08F93D29">
      <w:pPr>
        <w:overflowPunct w:val="0"/>
        <w:spacing w:line="560" w:lineRule="exact"/>
        <w:ind w:firstLine="640" w:firstLineChars="200"/>
        <w:rPr>
          <w:rFonts w:ascii="Times New Roman" w:hAnsi="Times New Roman" w:eastAsia="方正仿宋_GBK"/>
          <w:sz w:val="32"/>
          <w:szCs w:val="32"/>
        </w:rPr>
      </w:pPr>
      <w:r>
        <w:rPr>
          <w:rFonts w:ascii="方正楷体_GBK" w:hAnsi="方正楷体_GBK" w:eastAsia="方正楷体_GBK" w:cs="方正楷体_GBK"/>
          <w:sz w:val="32"/>
          <w:szCs w:val="32"/>
        </w:rPr>
        <w:t>（二）</w:t>
      </w:r>
      <w:r>
        <w:rPr>
          <w:rFonts w:hint="eastAsia" w:ascii="方正楷体_GBK" w:hAnsi="Times New Roman" w:eastAsia="方正楷体_GBK"/>
          <w:sz w:val="32"/>
          <w:szCs w:val="32"/>
        </w:rPr>
        <w:t>考试地点及日程安排</w:t>
      </w:r>
    </w:p>
    <w:p w14:paraId="4B64A636">
      <w:pPr>
        <w:overflowPunct w:val="0"/>
        <w:spacing w:line="560" w:lineRule="exact"/>
        <w:ind w:firstLine="640"/>
        <w:rPr>
          <w:rFonts w:ascii="Times New Roman" w:hAnsi="Times New Roman" w:eastAsia="方正仿宋_GBK"/>
          <w:sz w:val="32"/>
          <w:szCs w:val="32"/>
        </w:rPr>
      </w:pPr>
      <w:r>
        <w:rPr>
          <w:rFonts w:ascii="Times New Roman" w:hAnsi="Times New Roman" w:eastAsia="方正仿宋_GBK"/>
          <w:sz w:val="32"/>
          <w:szCs w:val="32"/>
        </w:rPr>
        <w:t>1.</w:t>
      </w:r>
      <w:r>
        <w:rPr>
          <w:rFonts w:hint="eastAsia" w:ascii="Times New Roman" w:hAnsi="Times New Roman" w:eastAsia="方正仿宋_GBK"/>
          <w:sz w:val="32"/>
          <w:szCs w:val="32"/>
        </w:rPr>
        <w:t xml:space="preserve"> </w:t>
      </w:r>
      <w:r>
        <w:rPr>
          <w:rFonts w:ascii="Times New Roman" w:hAnsi="Times New Roman" w:eastAsia="方正仿宋_GBK"/>
          <w:sz w:val="32"/>
          <w:szCs w:val="32"/>
        </w:rPr>
        <w:t>考试地点</w:t>
      </w:r>
      <w:r>
        <w:rPr>
          <w:rFonts w:hint="eastAsia" w:ascii="Times New Roman" w:hAnsi="Times New Roman" w:eastAsia="方正仿宋_GBK"/>
          <w:sz w:val="32"/>
          <w:szCs w:val="32"/>
        </w:rPr>
        <w:t>：</w:t>
      </w:r>
      <w:r>
        <w:rPr>
          <w:rFonts w:hint="eastAsia" w:ascii="Times New Roman" w:hAnsi="Times New Roman" w:eastAsia="方正仿宋_GBK"/>
          <w:sz w:val="32"/>
          <w:szCs w:val="32"/>
          <w:lang w:eastAsia="zh-CN"/>
        </w:rPr>
        <w:t>南京市</w:t>
      </w:r>
      <w:r>
        <w:rPr>
          <w:rFonts w:ascii="Times New Roman" w:hAnsi="Times New Roman" w:eastAsia="方正仿宋_GBK"/>
          <w:sz w:val="32"/>
          <w:szCs w:val="32"/>
        </w:rPr>
        <w:t>。</w:t>
      </w:r>
    </w:p>
    <w:p w14:paraId="6A9B0013">
      <w:pPr>
        <w:overflowPunct w:val="0"/>
        <w:spacing w:line="560" w:lineRule="exact"/>
        <w:ind w:firstLine="640" w:firstLineChars="200"/>
        <w:rPr>
          <w:rFonts w:hint="eastAsia" w:ascii="Times New Roman" w:hAnsi="Times New Roman" w:eastAsia="方正仿宋_GBK"/>
          <w:sz w:val="32"/>
          <w:szCs w:val="32"/>
          <w:lang w:val="en-US" w:eastAsia="zh-CN"/>
        </w:rPr>
      </w:pPr>
      <w:r>
        <w:rPr>
          <w:rFonts w:ascii="Times New Roman" w:hAnsi="Times New Roman" w:eastAsia="方正仿宋_GBK"/>
          <w:sz w:val="32"/>
          <w:szCs w:val="32"/>
        </w:rPr>
        <w:t>2.</w:t>
      </w:r>
      <w:r>
        <w:rPr>
          <w:rFonts w:hint="eastAsia" w:ascii="Times New Roman" w:hAnsi="Times New Roman" w:eastAsia="方正仿宋_GBK"/>
          <w:sz w:val="32"/>
          <w:szCs w:val="32"/>
        </w:rPr>
        <w:t xml:space="preserve"> </w:t>
      </w:r>
      <w:r>
        <w:rPr>
          <w:rFonts w:ascii="Times New Roman" w:hAnsi="Times New Roman" w:eastAsia="方正仿宋_GBK"/>
          <w:sz w:val="32"/>
          <w:szCs w:val="32"/>
        </w:rPr>
        <w:t>报到和理论考试地点：</w:t>
      </w:r>
      <w:r>
        <w:rPr>
          <w:rFonts w:hint="eastAsia" w:ascii="Times New Roman" w:hAnsi="Times New Roman" w:eastAsia="方正仿宋_GBK"/>
          <w:sz w:val="32"/>
          <w:szCs w:val="32"/>
        </w:rPr>
        <w:t>南京江北新区城南河路89号</w:t>
      </w:r>
      <w:r>
        <w:rPr>
          <w:rFonts w:hint="eastAsia" w:ascii="Times New Roman" w:hAnsi="Times New Roman" w:eastAsia="方正仿宋_GBK"/>
          <w:sz w:val="32"/>
          <w:szCs w:val="32"/>
          <w:lang w:eastAsia="zh-CN"/>
        </w:rPr>
        <w:t>。</w:t>
      </w:r>
    </w:p>
    <w:p w14:paraId="566CE422">
      <w:pPr>
        <w:overflowPunct w:val="0"/>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 xml:space="preserve">3. </w:t>
      </w:r>
      <w:r>
        <w:rPr>
          <w:rFonts w:ascii="Times New Roman" w:hAnsi="Times New Roman" w:eastAsia="方正仿宋_GBK"/>
          <w:sz w:val="32"/>
          <w:szCs w:val="32"/>
        </w:rPr>
        <w:t>实操考试地点：详见准考证。</w:t>
      </w:r>
    </w:p>
    <w:p w14:paraId="7532E4A9">
      <w:pPr>
        <w:overflowPunct w:val="0"/>
        <w:spacing w:line="560" w:lineRule="exact"/>
        <w:ind w:firstLine="640" w:firstLineChars="200"/>
        <w:rPr>
          <w:rFonts w:ascii="Times New Roman" w:hAnsi="Times New Roman" w:eastAsia="方正仿宋_GBK"/>
          <w:sz w:val="32"/>
          <w:szCs w:val="32"/>
        </w:rPr>
      </w:pPr>
      <w:r>
        <w:rPr>
          <w:rFonts w:hint="eastAsia" w:ascii="Times New Roman" w:hAnsi="Times New Roman" w:eastAsia="方正仿宋_GBK"/>
          <w:sz w:val="32"/>
          <w:szCs w:val="32"/>
        </w:rPr>
        <w:t xml:space="preserve">4. </w:t>
      </w:r>
      <w:r>
        <w:rPr>
          <w:rFonts w:ascii="Times New Roman" w:hAnsi="Times New Roman" w:eastAsia="方正仿宋_GBK"/>
          <w:sz w:val="32"/>
          <w:szCs w:val="32"/>
        </w:rPr>
        <w:t>考试科目与日程安排</w:t>
      </w:r>
      <w:r>
        <w:rPr>
          <w:rFonts w:hint="eastAsia" w:ascii="Times New Roman" w:hAnsi="Times New Roman" w:eastAsia="方正仿宋_GBK"/>
          <w:sz w:val="32"/>
          <w:szCs w:val="32"/>
        </w:rPr>
        <w:t>：</w:t>
      </w:r>
      <w:r>
        <w:rPr>
          <w:rFonts w:ascii="Times New Roman" w:hAnsi="Times New Roman" w:eastAsia="方正仿宋_GBK"/>
          <w:sz w:val="32"/>
          <w:szCs w:val="32"/>
        </w:rPr>
        <w:t>考试时间为202</w:t>
      </w:r>
      <w:r>
        <w:rPr>
          <w:rFonts w:hint="eastAsia" w:ascii="Times New Roman" w:hAnsi="Times New Roman" w:eastAsia="方正仿宋_GBK"/>
          <w:sz w:val="32"/>
          <w:szCs w:val="32"/>
        </w:rPr>
        <w:t>5</w:t>
      </w:r>
      <w:r>
        <w:rPr>
          <w:rFonts w:ascii="Times New Roman" w:hAnsi="Times New Roman" w:eastAsia="方正仿宋_GBK"/>
          <w:sz w:val="32"/>
          <w:szCs w:val="32"/>
        </w:rPr>
        <w:t>年</w:t>
      </w:r>
      <w:r>
        <w:rPr>
          <w:rFonts w:hint="eastAsia" w:ascii="Times New Roman" w:hAnsi="Times New Roman" w:eastAsia="方正仿宋_GBK"/>
          <w:sz w:val="32"/>
          <w:szCs w:val="32"/>
          <w:lang w:val="en-US" w:eastAsia="zh-CN"/>
        </w:rPr>
        <w:t>10</w:t>
      </w:r>
      <w:r>
        <w:rPr>
          <w:rFonts w:ascii="Times New Roman" w:hAnsi="Times New Roman" w:eastAsia="方正仿宋_GBK"/>
          <w:sz w:val="32"/>
          <w:szCs w:val="32"/>
        </w:rPr>
        <w:t>月</w:t>
      </w:r>
      <w:r>
        <w:rPr>
          <w:rFonts w:hint="eastAsia" w:ascii="Times New Roman" w:hAnsi="Times New Roman" w:eastAsia="方正仿宋_GBK"/>
          <w:sz w:val="32"/>
          <w:szCs w:val="32"/>
          <w:lang w:val="en-US" w:eastAsia="zh-CN"/>
        </w:rPr>
        <w:t>20</w:t>
      </w:r>
      <w:r>
        <w:rPr>
          <w:rFonts w:ascii="Times New Roman" w:hAnsi="Times New Roman" w:eastAsia="方正仿宋_GBK"/>
          <w:sz w:val="32"/>
          <w:szCs w:val="32"/>
        </w:rPr>
        <w:t>日</w:t>
      </w:r>
      <w:r>
        <w:rPr>
          <w:rFonts w:hint="eastAsia" w:ascii="Times New Roman" w:hAnsi="Times New Roman" w:eastAsia="方正仿宋_GBK"/>
          <w:sz w:val="32"/>
          <w:szCs w:val="32"/>
        </w:rPr>
        <w:t>至</w:t>
      </w:r>
      <w:r>
        <w:rPr>
          <w:rFonts w:hint="eastAsia" w:ascii="Times New Roman" w:hAnsi="Times New Roman" w:eastAsia="方正仿宋_GBK"/>
          <w:sz w:val="32"/>
          <w:szCs w:val="32"/>
          <w:lang w:val="en-US" w:eastAsia="zh-CN"/>
        </w:rPr>
        <w:t>10</w:t>
      </w:r>
      <w:r>
        <w:rPr>
          <w:rFonts w:ascii="Times New Roman" w:hAnsi="Times New Roman" w:eastAsia="方正仿宋_GBK"/>
          <w:sz w:val="32"/>
          <w:szCs w:val="32"/>
        </w:rPr>
        <w:t>月</w:t>
      </w:r>
      <w:r>
        <w:rPr>
          <w:rFonts w:hint="eastAsia" w:ascii="Times New Roman" w:hAnsi="Times New Roman" w:eastAsia="方正仿宋_GBK"/>
          <w:sz w:val="32"/>
          <w:szCs w:val="32"/>
        </w:rPr>
        <w:t>2</w:t>
      </w:r>
      <w:r>
        <w:rPr>
          <w:rFonts w:hint="eastAsia" w:ascii="Times New Roman" w:hAnsi="Times New Roman" w:eastAsia="方正仿宋_GBK"/>
          <w:sz w:val="32"/>
          <w:szCs w:val="32"/>
          <w:lang w:val="en-US" w:eastAsia="zh-CN"/>
        </w:rPr>
        <w:t>4</w:t>
      </w:r>
      <w:r>
        <w:rPr>
          <w:rFonts w:ascii="Times New Roman" w:hAnsi="Times New Roman" w:eastAsia="方正仿宋_GBK"/>
          <w:sz w:val="32"/>
          <w:szCs w:val="32"/>
        </w:rPr>
        <w:t>日，具体安排如下：</w:t>
      </w:r>
    </w:p>
    <w:tbl>
      <w:tblPr>
        <w:tblStyle w:val="3"/>
        <w:tblW w:w="857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04"/>
        <w:gridCol w:w="2760"/>
        <w:gridCol w:w="1455"/>
        <w:gridCol w:w="1305"/>
        <w:gridCol w:w="2355"/>
      </w:tblGrid>
      <w:tr w14:paraId="2AE37F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04" w:type="dxa"/>
            <w:tcBorders>
              <w:top w:val="single" w:color="000000" w:sz="4" w:space="0"/>
              <w:left w:val="single" w:color="000000" w:sz="4" w:space="0"/>
              <w:bottom w:val="single" w:color="000000" w:sz="4" w:space="0"/>
              <w:right w:val="single" w:color="000000" w:sz="4" w:space="0"/>
            </w:tcBorders>
            <w:vAlign w:val="center"/>
          </w:tcPr>
          <w:p w14:paraId="3C7B2580">
            <w:pPr>
              <w:overflowPunct w:val="0"/>
              <w:spacing w:line="360" w:lineRule="exact"/>
              <w:jc w:val="center"/>
              <w:rPr>
                <w:rFonts w:ascii="方正黑体_GBK" w:hAnsi="Times New Roman" w:eastAsia="方正黑体_GBK"/>
                <w:sz w:val="24"/>
                <w:szCs w:val="24"/>
              </w:rPr>
            </w:pPr>
            <w:r>
              <w:rPr>
                <w:rFonts w:hint="eastAsia" w:ascii="方正黑体_GBK" w:hAnsi="Times New Roman" w:eastAsia="方正黑体_GBK"/>
                <w:kern w:val="0"/>
                <w:sz w:val="24"/>
                <w:szCs w:val="24"/>
              </w:rPr>
              <w:t>序号</w:t>
            </w:r>
          </w:p>
        </w:tc>
        <w:tc>
          <w:tcPr>
            <w:tcW w:w="2760" w:type="dxa"/>
            <w:tcBorders>
              <w:top w:val="single" w:color="000000" w:sz="4" w:space="0"/>
              <w:left w:val="single" w:color="000000" w:sz="4" w:space="0"/>
              <w:bottom w:val="single" w:color="000000" w:sz="4" w:space="0"/>
              <w:right w:val="single" w:color="000000" w:sz="4" w:space="0"/>
            </w:tcBorders>
            <w:vAlign w:val="center"/>
          </w:tcPr>
          <w:p w14:paraId="5B5A6DF3">
            <w:pPr>
              <w:overflowPunct w:val="0"/>
              <w:spacing w:line="360" w:lineRule="exact"/>
              <w:jc w:val="center"/>
              <w:rPr>
                <w:rFonts w:ascii="方正黑体_GBK" w:hAnsi="Times New Roman" w:eastAsia="方正黑体_GBK"/>
                <w:sz w:val="24"/>
                <w:szCs w:val="24"/>
              </w:rPr>
            </w:pPr>
            <w:r>
              <w:rPr>
                <w:rFonts w:hint="eastAsia" w:ascii="方正黑体_GBK" w:hAnsi="Times New Roman" w:eastAsia="方正黑体_GBK"/>
                <w:kern w:val="0"/>
                <w:sz w:val="24"/>
                <w:szCs w:val="24"/>
              </w:rPr>
              <w:t>日期</w:t>
            </w:r>
          </w:p>
        </w:tc>
        <w:tc>
          <w:tcPr>
            <w:tcW w:w="1455" w:type="dxa"/>
            <w:tcBorders>
              <w:top w:val="single" w:color="000000" w:sz="4" w:space="0"/>
              <w:left w:val="single" w:color="000000" w:sz="4" w:space="0"/>
              <w:bottom w:val="single" w:color="000000" w:sz="4" w:space="0"/>
              <w:right w:val="single" w:color="000000" w:sz="4" w:space="0"/>
            </w:tcBorders>
            <w:vAlign w:val="center"/>
          </w:tcPr>
          <w:p w14:paraId="3738E3F0">
            <w:pPr>
              <w:overflowPunct w:val="0"/>
              <w:spacing w:line="360" w:lineRule="exact"/>
              <w:jc w:val="center"/>
              <w:rPr>
                <w:rFonts w:ascii="方正黑体_GBK" w:hAnsi="Times New Roman" w:eastAsia="方正黑体_GBK"/>
                <w:sz w:val="24"/>
                <w:szCs w:val="24"/>
              </w:rPr>
            </w:pPr>
            <w:r>
              <w:rPr>
                <w:rFonts w:hint="eastAsia" w:ascii="方正黑体_GBK" w:hAnsi="Times New Roman" w:eastAsia="方正黑体_GBK"/>
                <w:kern w:val="0"/>
                <w:sz w:val="24"/>
                <w:szCs w:val="24"/>
              </w:rPr>
              <w:t>时间</w:t>
            </w:r>
          </w:p>
        </w:tc>
        <w:tc>
          <w:tcPr>
            <w:tcW w:w="1305" w:type="dxa"/>
            <w:tcBorders>
              <w:top w:val="single" w:color="000000" w:sz="4" w:space="0"/>
              <w:left w:val="single" w:color="000000" w:sz="4" w:space="0"/>
              <w:bottom w:val="single" w:color="000000" w:sz="4" w:space="0"/>
              <w:right w:val="single" w:color="000000" w:sz="4" w:space="0"/>
            </w:tcBorders>
            <w:vAlign w:val="center"/>
          </w:tcPr>
          <w:p w14:paraId="1C8D2DCE">
            <w:pPr>
              <w:overflowPunct w:val="0"/>
              <w:spacing w:line="360" w:lineRule="exact"/>
              <w:jc w:val="center"/>
              <w:rPr>
                <w:rFonts w:ascii="方正黑体_GBK" w:hAnsi="Times New Roman" w:eastAsia="方正黑体_GBK"/>
                <w:sz w:val="24"/>
                <w:szCs w:val="24"/>
              </w:rPr>
            </w:pPr>
            <w:r>
              <w:rPr>
                <w:rFonts w:hint="eastAsia" w:ascii="方正黑体_GBK" w:hAnsi="Times New Roman" w:eastAsia="方正黑体_GBK"/>
                <w:kern w:val="0"/>
                <w:sz w:val="24"/>
                <w:szCs w:val="24"/>
              </w:rPr>
              <w:t>考试科目</w:t>
            </w:r>
          </w:p>
        </w:tc>
        <w:tc>
          <w:tcPr>
            <w:tcW w:w="2355" w:type="dxa"/>
            <w:tcBorders>
              <w:top w:val="single" w:color="000000" w:sz="4" w:space="0"/>
              <w:left w:val="single" w:color="000000" w:sz="4" w:space="0"/>
              <w:bottom w:val="single" w:color="000000" w:sz="4" w:space="0"/>
              <w:right w:val="single" w:color="000000" w:sz="4" w:space="0"/>
            </w:tcBorders>
            <w:vAlign w:val="center"/>
          </w:tcPr>
          <w:p w14:paraId="6F22F37A">
            <w:pPr>
              <w:overflowPunct w:val="0"/>
              <w:spacing w:line="360" w:lineRule="exact"/>
              <w:jc w:val="center"/>
              <w:rPr>
                <w:rFonts w:ascii="方正黑体_GBK" w:hAnsi="Times New Roman" w:eastAsia="方正黑体_GBK"/>
                <w:sz w:val="24"/>
                <w:szCs w:val="24"/>
              </w:rPr>
            </w:pPr>
            <w:r>
              <w:rPr>
                <w:rFonts w:hint="eastAsia" w:ascii="方正黑体_GBK" w:hAnsi="Times New Roman" w:eastAsia="方正黑体_GBK"/>
                <w:kern w:val="0"/>
                <w:sz w:val="24"/>
                <w:szCs w:val="24"/>
              </w:rPr>
              <w:t>备注</w:t>
            </w:r>
          </w:p>
        </w:tc>
      </w:tr>
      <w:tr w14:paraId="1FF700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0" w:hRule="atLeast"/>
        </w:trPr>
        <w:tc>
          <w:tcPr>
            <w:tcW w:w="704" w:type="dxa"/>
            <w:vMerge w:val="restart"/>
            <w:tcBorders>
              <w:left w:val="single" w:color="000000" w:sz="4" w:space="0"/>
              <w:right w:val="single" w:color="000000" w:sz="4" w:space="0"/>
            </w:tcBorders>
            <w:vAlign w:val="center"/>
          </w:tcPr>
          <w:p w14:paraId="250B6730">
            <w:pPr>
              <w:widowControl/>
              <w:overflowPunct w:val="0"/>
              <w:spacing w:line="360" w:lineRule="exact"/>
              <w:jc w:val="center"/>
              <w:rPr>
                <w:rFonts w:hint="eastAsia" w:ascii="Times New Roman" w:hAnsi="Times New Roman" w:eastAsia="方正仿宋_GBK"/>
                <w:sz w:val="24"/>
                <w:szCs w:val="24"/>
                <w:lang w:val="en-US" w:eastAsia="zh-CN"/>
              </w:rPr>
            </w:pPr>
            <w:r>
              <w:rPr>
                <w:rFonts w:hint="eastAsia" w:ascii="Times New Roman" w:hAnsi="Times New Roman" w:eastAsia="方正仿宋_GBK"/>
                <w:sz w:val="24"/>
                <w:szCs w:val="24"/>
                <w:lang w:val="en-US" w:eastAsia="zh-CN"/>
              </w:rPr>
              <w:t>1</w:t>
            </w:r>
          </w:p>
        </w:tc>
        <w:tc>
          <w:tcPr>
            <w:tcW w:w="2760" w:type="dxa"/>
            <w:vMerge w:val="restart"/>
            <w:tcBorders>
              <w:left w:val="single" w:color="000000" w:sz="4" w:space="0"/>
              <w:right w:val="single" w:color="000000" w:sz="4" w:space="0"/>
            </w:tcBorders>
            <w:vAlign w:val="center"/>
          </w:tcPr>
          <w:p w14:paraId="41825AA1">
            <w:pPr>
              <w:widowControl/>
              <w:overflowPunct w:val="0"/>
              <w:spacing w:line="360" w:lineRule="exact"/>
              <w:jc w:val="center"/>
              <w:rPr>
                <w:rFonts w:ascii="Times New Roman" w:hAnsi="Times New Roman" w:eastAsia="方正仿宋_GBK"/>
                <w:sz w:val="24"/>
                <w:szCs w:val="24"/>
              </w:rPr>
            </w:pPr>
            <w:r>
              <w:rPr>
                <w:rFonts w:hint="eastAsia" w:ascii="Times New Roman" w:hAnsi="Times New Roman" w:eastAsia="方正仿宋_GBK"/>
                <w:sz w:val="24"/>
                <w:szCs w:val="24"/>
                <w:lang w:val="en-US" w:eastAsia="zh-CN"/>
              </w:rPr>
              <w:t>10</w:t>
            </w:r>
            <w:r>
              <w:rPr>
                <w:rFonts w:hint="eastAsia" w:ascii="Times New Roman" w:hAnsi="Times New Roman" w:eastAsia="方正仿宋_GBK"/>
                <w:sz w:val="24"/>
                <w:szCs w:val="24"/>
              </w:rPr>
              <w:t>月2</w:t>
            </w:r>
            <w:r>
              <w:rPr>
                <w:rFonts w:hint="eastAsia" w:ascii="Times New Roman" w:hAnsi="Times New Roman" w:eastAsia="方正仿宋_GBK"/>
                <w:sz w:val="24"/>
                <w:szCs w:val="24"/>
                <w:lang w:val="en-US" w:eastAsia="zh-CN"/>
              </w:rPr>
              <w:t>0</w:t>
            </w:r>
            <w:r>
              <w:rPr>
                <w:rFonts w:hint="eastAsia" w:ascii="Times New Roman" w:hAnsi="Times New Roman" w:eastAsia="方正仿宋_GBK"/>
                <w:sz w:val="24"/>
                <w:szCs w:val="24"/>
              </w:rPr>
              <w:t>日</w:t>
            </w:r>
          </w:p>
        </w:tc>
        <w:tc>
          <w:tcPr>
            <w:tcW w:w="1455" w:type="dxa"/>
            <w:tcBorders>
              <w:top w:val="single" w:color="000000" w:sz="4" w:space="0"/>
              <w:left w:val="single" w:color="000000" w:sz="4" w:space="0"/>
              <w:bottom w:val="single" w:color="auto" w:sz="4" w:space="0"/>
              <w:right w:val="single" w:color="000000" w:sz="4" w:space="0"/>
            </w:tcBorders>
            <w:vAlign w:val="center"/>
          </w:tcPr>
          <w:p w14:paraId="40DBA330">
            <w:pPr>
              <w:overflowPunct w:val="0"/>
              <w:spacing w:line="360" w:lineRule="exact"/>
              <w:jc w:val="center"/>
              <w:rPr>
                <w:rFonts w:ascii="Times New Roman" w:hAnsi="Times New Roman" w:eastAsia="方正仿宋_GBK"/>
                <w:kern w:val="0"/>
                <w:sz w:val="24"/>
                <w:szCs w:val="24"/>
              </w:rPr>
            </w:pPr>
            <w:r>
              <w:rPr>
                <w:rFonts w:hint="eastAsia" w:ascii="Times New Roman" w:hAnsi="Times New Roman" w:eastAsia="方正仿宋_GBK"/>
                <w:kern w:val="0"/>
                <w:sz w:val="24"/>
                <w:szCs w:val="24"/>
              </w:rPr>
              <w:t>9</w:t>
            </w:r>
            <w:r>
              <w:rPr>
                <w:rFonts w:ascii="Times New Roman" w:hAnsi="Times New Roman" w:eastAsia="方正仿宋_GBK"/>
                <w:kern w:val="0"/>
                <w:sz w:val="24"/>
                <w:szCs w:val="24"/>
              </w:rPr>
              <w:t>:</w:t>
            </w:r>
            <w:r>
              <w:rPr>
                <w:rFonts w:hint="eastAsia" w:ascii="Times New Roman" w:hAnsi="Times New Roman" w:eastAsia="方正仿宋_GBK"/>
                <w:kern w:val="0"/>
                <w:sz w:val="24"/>
                <w:szCs w:val="24"/>
              </w:rPr>
              <w:t>00-1</w:t>
            </w:r>
            <w:r>
              <w:rPr>
                <w:rFonts w:hint="eastAsia" w:ascii="Times New Roman" w:hAnsi="Times New Roman" w:eastAsia="方正仿宋_GBK"/>
                <w:kern w:val="0"/>
                <w:sz w:val="24"/>
                <w:szCs w:val="24"/>
                <w:lang w:val="en-US" w:eastAsia="zh-CN"/>
              </w:rPr>
              <w:t>2</w:t>
            </w:r>
            <w:r>
              <w:rPr>
                <w:rFonts w:ascii="Times New Roman" w:hAnsi="Times New Roman" w:eastAsia="方正仿宋_GBK"/>
                <w:kern w:val="0"/>
                <w:sz w:val="24"/>
                <w:szCs w:val="24"/>
              </w:rPr>
              <w:t>:</w:t>
            </w:r>
            <w:r>
              <w:rPr>
                <w:rFonts w:hint="eastAsia" w:ascii="Times New Roman" w:hAnsi="Times New Roman" w:eastAsia="方正仿宋_GBK"/>
                <w:kern w:val="0"/>
                <w:sz w:val="24"/>
                <w:szCs w:val="24"/>
                <w:lang w:val="en-US" w:eastAsia="zh-CN"/>
              </w:rPr>
              <w:t>0</w:t>
            </w:r>
            <w:r>
              <w:rPr>
                <w:rFonts w:hint="eastAsia" w:ascii="Times New Roman" w:hAnsi="Times New Roman" w:eastAsia="方正仿宋_GBK"/>
                <w:kern w:val="0"/>
                <w:sz w:val="24"/>
                <w:szCs w:val="24"/>
              </w:rPr>
              <w:t>0</w:t>
            </w:r>
          </w:p>
        </w:tc>
        <w:tc>
          <w:tcPr>
            <w:tcW w:w="1305" w:type="dxa"/>
            <w:tcBorders>
              <w:top w:val="single" w:color="000000" w:sz="4" w:space="0"/>
              <w:left w:val="single" w:color="000000" w:sz="4" w:space="0"/>
              <w:bottom w:val="single" w:color="auto" w:sz="4" w:space="0"/>
              <w:right w:val="single" w:color="000000" w:sz="4" w:space="0"/>
            </w:tcBorders>
            <w:shd w:val="clear" w:color="auto" w:fill="auto"/>
            <w:vAlign w:val="center"/>
          </w:tcPr>
          <w:p w14:paraId="451033F7">
            <w:pPr>
              <w:overflowPunct w:val="0"/>
              <w:spacing w:line="360" w:lineRule="exact"/>
              <w:jc w:val="center"/>
              <w:rPr>
                <w:rFonts w:hint="default" w:ascii="Times New Roman" w:hAnsi="Times New Roman" w:eastAsia="方正仿宋_GBK"/>
                <w:sz w:val="24"/>
                <w:szCs w:val="24"/>
                <w:lang w:val="en-US" w:eastAsia="zh-CN"/>
              </w:rPr>
            </w:pPr>
            <w:r>
              <w:rPr>
                <w:rFonts w:hint="eastAsia" w:ascii="Times New Roman" w:hAnsi="Times New Roman" w:eastAsia="方正仿宋_GBK"/>
                <w:kern w:val="0"/>
                <w:sz w:val="24"/>
                <w:szCs w:val="24"/>
                <w:lang w:val="en-US" w:eastAsia="zh-CN"/>
              </w:rPr>
              <w:t>报到</w:t>
            </w:r>
          </w:p>
        </w:tc>
        <w:tc>
          <w:tcPr>
            <w:tcW w:w="2355" w:type="dxa"/>
            <w:vMerge w:val="restart"/>
            <w:tcBorders>
              <w:left w:val="single" w:color="000000" w:sz="4" w:space="0"/>
              <w:right w:val="single" w:color="000000" w:sz="4" w:space="0"/>
            </w:tcBorders>
            <w:shd w:val="clear" w:color="auto" w:fill="auto"/>
            <w:vAlign w:val="center"/>
          </w:tcPr>
          <w:p w14:paraId="2241360F">
            <w:pPr>
              <w:overflowPunct w:val="0"/>
              <w:spacing w:line="360" w:lineRule="exact"/>
              <w:jc w:val="center"/>
              <w:rPr>
                <w:rFonts w:hint="eastAsia" w:ascii="Times New Roman" w:hAnsi="Times New Roman" w:eastAsia="方正仿宋_GBK"/>
                <w:kern w:val="0"/>
                <w:sz w:val="24"/>
                <w:szCs w:val="24"/>
              </w:rPr>
            </w:pPr>
            <w:r>
              <w:rPr>
                <w:rFonts w:hint="eastAsia" w:ascii="Times New Roman" w:hAnsi="Times New Roman" w:eastAsia="方正仿宋_GBK"/>
                <w:kern w:val="0"/>
                <w:sz w:val="24"/>
                <w:szCs w:val="24"/>
              </w:rPr>
              <w:t>南京江北新区</w:t>
            </w:r>
          </w:p>
          <w:p w14:paraId="5FD54352">
            <w:pPr>
              <w:overflowPunct w:val="0"/>
              <w:spacing w:line="360" w:lineRule="exact"/>
              <w:jc w:val="center"/>
              <w:rPr>
                <w:rFonts w:ascii="Times New Roman" w:hAnsi="Times New Roman" w:eastAsia="方正仿宋_GBK"/>
                <w:kern w:val="0"/>
                <w:sz w:val="24"/>
                <w:szCs w:val="24"/>
              </w:rPr>
            </w:pPr>
            <w:r>
              <w:rPr>
                <w:rFonts w:hint="eastAsia" w:ascii="Times New Roman" w:hAnsi="Times New Roman" w:eastAsia="方正仿宋_GBK"/>
                <w:kern w:val="0"/>
                <w:sz w:val="24"/>
                <w:szCs w:val="24"/>
              </w:rPr>
              <w:t>城南河路89号</w:t>
            </w:r>
          </w:p>
        </w:tc>
      </w:tr>
      <w:tr w14:paraId="0B8FE7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04" w:type="dxa"/>
            <w:vMerge w:val="continue"/>
            <w:tcBorders>
              <w:left w:val="single" w:color="000000" w:sz="4" w:space="0"/>
              <w:right w:val="single" w:color="000000" w:sz="4" w:space="0"/>
            </w:tcBorders>
            <w:vAlign w:val="center"/>
          </w:tcPr>
          <w:p w14:paraId="61DB2842">
            <w:pPr>
              <w:widowControl/>
              <w:overflowPunct w:val="0"/>
              <w:spacing w:line="360" w:lineRule="exact"/>
              <w:jc w:val="center"/>
              <w:rPr>
                <w:rFonts w:ascii="Times New Roman" w:hAnsi="Times New Roman" w:eastAsia="方正仿宋_GBK"/>
                <w:sz w:val="24"/>
                <w:szCs w:val="24"/>
              </w:rPr>
            </w:pPr>
          </w:p>
        </w:tc>
        <w:tc>
          <w:tcPr>
            <w:tcW w:w="2760" w:type="dxa"/>
            <w:vMerge w:val="continue"/>
            <w:tcBorders>
              <w:left w:val="single" w:color="000000" w:sz="4" w:space="0"/>
              <w:right w:val="single" w:color="000000" w:sz="4" w:space="0"/>
            </w:tcBorders>
            <w:vAlign w:val="center"/>
          </w:tcPr>
          <w:p w14:paraId="2FA44C30">
            <w:pPr>
              <w:widowControl/>
              <w:overflowPunct w:val="0"/>
              <w:spacing w:line="360" w:lineRule="exact"/>
              <w:jc w:val="center"/>
              <w:rPr>
                <w:rFonts w:ascii="Times New Roman" w:hAnsi="Times New Roman" w:eastAsia="方正仿宋_GBK"/>
                <w:sz w:val="24"/>
                <w:szCs w:val="24"/>
              </w:rPr>
            </w:pPr>
          </w:p>
        </w:tc>
        <w:tc>
          <w:tcPr>
            <w:tcW w:w="1455" w:type="dxa"/>
            <w:tcBorders>
              <w:top w:val="single" w:color="auto" w:sz="4" w:space="0"/>
              <w:left w:val="single" w:color="000000" w:sz="4" w:space="0"/>
              <w:bottom w:val="single" w:color="000000" w:sz="4" w:space="0"/>
              <w:right w:val="single" w:color="000000" w:sz="4" w:space="0"/>
            </w:tcBorders>
            <w:vAlign w:val="center"/>
          </w:tcPr>
          <w:p w14:paraId="4D0B899B">
            <w:pPr>
              <w:overflowPunct w:val="0"/>
              <w:spacing w:line="360" w:lineRule="exact"/>
              <w:jc w:val="center"/>
              <w:rPr>
                <w:rFonts w:ascii="Times New Roman" w:hAnsi="Times New Roman" w:eastAsia="方正仿宋_GBK"/>
                <w:kern w:val="0"/>
                <w:sz w:val="24"/>
                <w:szCs w:val="24"/>
              </w:rPr>
            </w:pPr>
            <w:r>
              <w:rPr>
                <w:rFonts w:hint="eastAsia" w:ascii="Times New Roman" w:hAnsi="Times New Roman" w:eastAsia="方正仿宋_GBK"/>
                <w:kern w:val="0"/>
                <w:sz w:val="24"/>
                <w:szCs w:val="24"/>
              </w:rPr>
              <w:t>1</w:t>
            </w:r>
            <w:r>
              <w:rPr>
                <w:rFonts w:hint="eastAsia" w:ascii="Times New Roman" w:hAnsi="Times New Roman" w:eastAsia="方正仿宋_GBK"/>
                <w:kern w:val="0"/>
                <w:sz w:val="24"/>
                <w:szCs w:val="24"/>
                <w:lang w:val="en-US" w:eastAsia="zh-CN"/>
              </w:rPr>
              <w:t>3</w:t>
            </w:r>
            <w:r>
              <w:rPr>
                <w:rFonts w:ascii="Times New Roman" w:hAnsi="Times New Roman" w:eastAsia="方正仿宋_GBK"/>
                <w:kern w:val="0"/>
                <w:sz w:val="24"/>
                <w:szCs w:val="24"/>
              </w:rPr>
              <w:t>:</w:t>
            </w:r>
            <w:r>
              <w:rPr>
                <w:rFonts w:hint="eastAsia" w:ascii="Times New Roman" w:hAnsi="Times New Roman" w:eastAsia="方正仿宋_GBK"/>
                <w:kern w:val="0"/>
                <w:sz w:val="24"/>
                <w:szCs w:val="24"/>
                <w:lang w:val="en-US" w:eastAsia="zh-CN"/>
              </w:rPr>
              <w:t>3</w:t>
            </w:r>
            <w:r>
              <w:rPr>
                <w:rFonts w:hint="eastAsia" w:ascii="Times New Roman" w:hAnsi="Times New Roman" w:eastAsia="方正仿宋_GBK"/>
                <w:kern w:val="0"/>
                <w:sz w:val="24"/>
                <w:szCs w:val="24"/>
              </w:rPr>
              <w:t>0-1</w:t>
            </w:r>
            <w:r>
              <w:rPr>
                <w:rFonts w:hint="eastAsia" w:ascii="Times New Roman" w:hAnsi="Times New Roman" w:eastAsia="方正仿宋_GBK"/>
                <w:kern w:val="0"/>
                <w:sz w:val="24"/>
                <w:szCs w:val="24"/>
                <w:lang w:val="en-US" w:eastAsia="zh-CN"/>
              </w:rPr>
              <w:t>5</w:t>
            </w:r>
            <w:r>
              <w:rPr>
                <w:rFonts w:ascii="Times New Roman" w:hAnsi="Times New Roman" w:eastAsia="方正仿宋_GBK"/>
                <w:kern w:val="0"/>
                <w:sz w:val="24"/>
                <w:szCs w:val="24"/>
              </w:rPr>
              <w:t>:</w:t>
            </w:r>
            <w:r>
              <w:rPr>
                <w:rFonts w:hint="eastAsia" w:ascii="Times New Roman" w:hAnsi="Times New Roman" w:eastAsia="方正仿宋_GBK"/>
                <w:kern w:val="0"/>
                <w:sz w:val="24"/>
                <w:szCs w:val="24"/>
              </w:rPr>
              <w:t>00</w:t>
            </w:r>
          </w:p>
        </w:tc>
        <w:tc>
          <w:tcPr>
            <w:tcW w:w="1305" w:type="dxa"/>
            <w:tcBorders>
              <w:top w:val="single" w:color="auto" w:sz="4" w:space="0"/>
              <w:left w:val="single" w:color="000000" w:sz="4" w:space="0"/>
              <w:bottom w:val="single" w:color="000000" w:sz="4" w:space="0"/>
              <w:right w:val="single" w:color="000000" w:sz="4" w:space="0"/>
            </w:tcBorders>
            <w:shd w:val="clear" w:color="auto" w:fill="auto"/>
            <w:vAlign w:val="center"/>
          </w:tcPr>
          <w:p w14:paraId="4EAAD3AD">
            <w:pPr>
              <w:overflowPunct w:val="0"/>
              <w:spacing w:line="360" w:lineRule="exact"/>
              <w:jc w:val="center"/>
              <w:rPr>
                <w:rFonts w:ascii="Times New Roman" w:hAnsi="Times New Roman" w:eastAsia="方正仿宋_GBK"/>
                <w:sz w:val="24"/>
                <w:szCs w:val="24"/>
              </w:rPr>
            </w:pPr>
            <w:r>
              <w:rPr>
                <w:rFonts w:ascii="Times New Roman" w:hAnsi="Times New Roman" w:eastAsia="方正仿宋_GBK"/>
                <w:kern w:val="0"/>
                <w:sz w:val="24"/>
                <w:szCs w:val="24"/>
              </w:rPr>
              <w:t>理论</w:t>
            </w:r>
            <w:r>
              <w:rPr>
                <w:rFonts w:hint="eastAsia" w:ascii="Times New Roman" w:hAnsi="Times New Roman" w:eastAsia="方正仿宋_GBK"/>
                <w:kern w:val="0"/>
                <w:sz w:val="24"/>
                <w:szCs w:val="24"/>
                <w:lang w:val="en-US" w:eastAsia="zh-CN"/>
              </w:rPr>
              <w:t>闭</w:t>
            </w:r>
            <w:r>
              <w:rPr>
                <w:rFonts w:ascii="Times New Roman" w:hAnsi="Times New Roman" w:eastAsia="方正仿宋_GBK"/>
                <w:kern w:val="0"/>
                <w:sz w:val="24"/>
                <w:szCs w:val="24"/>
              </w:rPr>
              <w:t>卷</w:t>
            </w:r>
          </w:p>
        </w:tc>
        <w:tc>
          <w:tcPr>
            <w:tcW w:w="2355" w:type="dxa"/>
            <w:vMerge w:val="continue"/>
            <w:tcBorders>
              <w:left w:val="single" w:color="000000" w:sz="4" w:space="0"/>
              <w:right w:val="single" w:color="000000" w:sz="4" w:space="0"/>
            </w:tcBorders>
            <w:shd w:val="clear" w:color="auto" w:fill="auto"/>
            <w:vAlign w:val="center"/>
          </w:tcPr>
          <w:p w14:paraId="0A8781EC">
            <w:pPr>
              <w:overflowPunct w:val="0"/>
              <w:spacing w:line="360" w:lineRule="exact"/>
              <w:jc w:val="center"/>
              <w:rPr>
                <w:rFonts w:ascii="Times New Roman" w:hAnsi="Times New Roman" w:eastAsia="方正仿宋_GBK"/>
                <w:kern w:val="0"/>
                <w:sz w:val="24"/>
                <w:szCs w:val="24"/>
              </w:rPr>
            </w:pPr>
          </w:p>
        </w:tc>
      </w:tr>
      <w:tr w14:paraId="71EC95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04" w:type="dxa"/>
            <w:vMerge w:val="continue"/>
            <w:tcBorders>
              <w:left w:val="single" w:color="000000" w:sz="4" w:space="0"/>
              <w:bottom w:val="single" w:color="000000" w:sz="4" w:space="0"/>
              <w:right w:val="single" w:color="000000" w:sz="4" w:space="0"/>
            </w:tcBorders>
            <w:vAlign w:val="center"/>
          </w:tcPr>
          <w:p w14:paraId="5A0000C5">
            <w:pPr>
              <w:widowControl/>
              <w:overflowPunct w:val="0"/>
              <w:spacing w:line="360" w:lineRule="exact"/>
              <w:jc w:val="center"/>
              <w:rPr>
                <w:rFonts w:ascii="Times New Roman" w:hAnsi="Times New Roman" w:eastAsia="方正仿宋_GBK"/>
                <w:sz w:val="24"/>
                <w:szCs w:val="24"/>
              </w:rPr>
            </w:pPr>
          </w:p>
        </w:tc>
        <w:tc>
          <w:tcPr>
            <w:tcW w:w="2760" w:type="dxa"/>
            <w:vMerge w:val="continue"/>
            <w:tcBorders>
              <w:left w:val="single" w:color="000000" w:sz="4" w:space="0"/>
              <w:bottom w:val="single" w:color="000000" w:sz="4" w:space="0"/>
              <w:right w:val="single" w:color="000000" w:sz="4" w:space="0"/>
            </w:tcBorders>
            <w:vAlign w:val="center"/>
          </w:tcPr>
          <w:p w14:paraId="5C0D466F">
            <w:pPr>
              <w:widowControl/>
              <w:overflowPunct w:val="0"/>
              <w:spacing w:line="360" w:lineRule="exact"/>
              <w:jc w:val="center"/>
              <w:rPr>
                <w:rFonts w:ascii="Times New Roman" w:hAnsi="Times New Roman" w:eastAsia="方正仿宋_GBK"/>
                <w:sz w:val="24"/>
                <w:szCs w:val="24"/>
              </w:rPr>
            </w:pPr>
          </w:p>
        </w:tc>
        <w:tc>
          <w:tcPr>
            <w:tcW w:w="1455" w:type="dxa"/>
            <w:tcBorders>
              <w:top w:val="single" w:color="auto" w:sz="4" w:space="0"/>
              <w:left w:val="single" w:color="000000" w:sz="4" w:space="0"/>
              <w:bottom w:val="single" w:color="000000" w:sz="4" w:space="0"/>
              <w:right w:val="single" w:color="000000" w:sz="4" w:space="0"/>
            </w:tcBorders>
            <w:vAlign w:val="center"/>
          </w:tcPr>
          <w:p w14:paraId="3A47058B">
            <w:pPr>
              <w:overflowPunct w:val="0"/>
              <w:spacing w:line="360" w:lineRule="exact"/>
              <w:jc w:val="center"/>
              <w:rPr>
                <w:rFonts w:hint="eastAsia" w:ascii="Times New Roman" w:hAnsi="Times New Roman" w:eastAsia="方正仿宋_GBK"/>
                <w:kern w:val="0"/>
                <w:sz w:val="24"/>
                <w:szCs w:val="24"/>
              </w:rPr>
            </w:pPr>
            <w:r>
              <w:rPr>
                <w:rFonts w:hint="eastAsia" w:ascii="Times New Roman" w:hAnsi="Times New Roman" w:eastAsia="方正仿宋_GBK"/>
                <w:kern w:val="0"/>
                <w:sz w:val="24"/>
                <w:szCs w:val="24"/>
              </w:rPr>
              <w:t>1</w:t>
            </w:r>
            <w:r>
              <w:rPr>
                <w:rFonts w:hint="eastAsia" w:ascii="Times New Roman" w:hAnsi="Times New Roman" w:eastAsia="方正仿宋_GBK"/>
                <w:kern w:val="0"/>
                <w:sz w:val="24"/>
                <w:szCs w:val="24"/>
                <w:lang w:val="en-US" w:eastAsia="zh-CN"/>
              </w:rPr>
              <w:t>6</w:t>
            </w:r>
            <w:r>
              <w:rPr>
                <w:rFonts w:ascii="Times New Roman" w:hAnsi="Times New Roman" w:eastAsia="方正仿宋_GBK"/>
                <w:kern w:val="0"/>
                <w:sz w:val="24"/>
                <w:szCs w:val="24"/>
              </w:rPr>
              <w:t>:</w:t>
            </w:r>
            <w:r>
              <w:rPr>
                <w:rFonts w:hint="eastAsia" w:ascii="Times New Roman" w:hAnsi="Times New Roman" w:eastAsia="方正仿宋_GBK"/>
                <w:kern w:val="0"/>
                <w:sz w:val="24"/>
                <w:szCs w:val="24"/>
                <w:lang w:val="en-US" w:eastAsia="zh-CN"/>
              </w:rPr>
              <w:t>0</w:t>
            </w:r>
            <w:r>
              <w:rPr>
                <w:rFonts w:hint="eastAsia" w:ascii="Times New Roman" w:hAnsi="Times New Roman" w:eastAsia="方正仿宋_GBK"/>
                <w:kern w:val="0"/>
                <w:sz w:val="24"/>
                <w:szCs w:val="24"/>
              </w:rPr>
              <w:t>0-1</w:t>
            </w:r>
            <w:r>
              <w:rPr>
                <w:rFonts w:hint="eastAsia" w:ascii="Times New Roman" w:hAnsi="Times New Roman" w:eastAsia="方正仿宋_GBK"/>
                <w:kern w:val="0"/>
                <w:sz w:val="24"/>
                <w:szCs w:val="24"/>
                <w:lang w:val="en-US" w:eastAsia="zh-CN"/>
              </w:rPr>
              <w:t>8</w:t>
            </w:r>
            <w:r>
              <w:rPr>
                <w:rFonts w:ascii="Times New Roman" w:hAnsi="Times New Roman" w:eastAsia="方正仿宋_GBK"/>
                <w:kern w:val="0"/>
                <w:sz w:val="24"/>
                <w:szCs w:val="24"/>
              </w:rPr>
              <w:t>:</w:t>
            </w:r>
            <w:r>
              <w:rPr>
                <w:rFonts w:hint="eastAsia" w:ascii="Times New Roman" w:hAnsi="Times New Roman" w:eastAsia="方正仿宋_GBK"/>
                <w:kern w:val="0"/>
                <w:sz w:val="24"/>
                <w:szCs w:val="24"/>
              </w:rPr>
              <w:t>00</w:t>
            </w:r>
          </w:p>
        </w:tc>
        <w:tc>
          <w:tcPr>
            <w:tcW w:w="1305" w:type="dxa"/>
            <w:tcBorders>
              <w:top w:val="single" w:color="auto" w:sz="4" w:space="0"/>
              <w:left w:val="single" w:color="000000" w:sz="4" w:space="0"/>
              <w:bottom w:val="single" w:color="000000" w:sz="4" w:space="0"/>
              <w:right w:val="single" w:color="000000" w:sz="4" w:space="0"/>
            </w:tcBorders>
            <w:shd w:val="clear" w:color="auto" w:fill="auto"/>
            <w:vAlign w:val="center"/>
          </w:tcPr>
          <w:p w14:paraId="075CD16D">
            <w:pPr>
              <w:overflowPunct w:val="0"/>
              <w:spacing w:line="360" w:lineRule="exact"/>
              <w:jc w:val="center"/>
              <w:rPr>
                <w:rFonts w:ascii="Times New Roman" w:hAnsi="Times New Roman" w:eastAsia="方正仿宋_GBK"/>
                <w:kern w:val="0"/>
                <w:sz w:val="24"/>
                <w:szCs w:val="24"/>
              </w:rPr>
            </w:pPr>
            <w:r>
              <w:rPr>
                <w:rFonts w:ascii="Times New Roman" w:hAnsi="Times New Roman" w:eastAsia="方正仿宋_GBK"/>
                <w:kern w:val="0"/>
                <w:sz w:val="24"/>
                <w:szCs w:val="24"/>
              </w:rPr>
              <w:t>理论开卷</w:t>
            </w:r>
          </w:p>
        </w:tc>
        <w:tc>
          <w:tcPr>
            <w:tcW w:w="2355" w:type="dxa"/>
            <w:vMerge w:val="continue"/>
            <w:tcBorders>
              <w:left w:val="single" w:color="000000" w:sz="4" w:space="0"/>
              <w:bottom w:val="single" w:color="000000" w:sz="4" w:space="0"/>
              <w:right w:val="single" w:color="000000" w:sz="4" w:space="0"/>
            </w:tcBorders>
            <w:shd w:val="clear" w:color="auto" w:fill="auto"/>
            <w:vAlign w:val="center"/>
          </w:tcPr>
          <w:p w14:paraId="4736C83D">
            <w:pPr>
              <w:overflowPunct w:val="0"/>
              <w:spacing w:line="360" w:lineRule="exact"/>
              <w:jc w:val="center"/>
              <w:rPr>
                <w:rFonts w:ascii="Times New Roman" w:hAnsi="Times New Roman" w:eastAsia="方正仿宋_GBK"/>
                <w:kern w:val="0"/>
                <w:sz w:val="24"/>
                <w:szCs w:val="24"/>
              </w:rPr>
            </w:pPr>
          </w:p>
        </w:tc>
      </w:tr>
      <w:tr w14:paraId="7939ED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04" w:type="dxa"/>
            <w:vAlign w:val="center"/>
          </w:tcPr>
          <w:p w14:paraId="2AB84A8B">
            <w:pPr>
              <w:overflowPunct w:val="0"/>
              <w:spacing w:line="360" w:lineRule="exact"/>
              <w:jc w:val="center"/>
              <w:rPr>
                <w:rFonts w:ascii="Times New Roman" w:hAnsi="Times New Roman" w:eastAsia="方正仿宋_GBK"/>
                <w:kern w:val="0"/>
                <w:sz w:val="24"/>
                <w:szCs w:val="24"/>
              </w:rPr>
            </w:pPr>
            <w:r>
              <w:rPr>
                <w:rFonts w:hint="eastAsia" w:ascii="Times New Roman" w:hAnsi="Times New Roman" w:eastAsia="方正仿宋_GBK"/>
                <w:kern w:val="0"/>
                <w:sz w:val="24"/>
                <w:szCs w:val="24"/>
              </w:rPr>
              <w:t>2</w:t>
            </w:r>
          </w:p>
        </w:tc>
        <w:tc>
          <w:tcPr>
            <w:tcW w:w="2760" w:type="dxa"/>
            <w:shd w:val="clear" w:color="auto" w:fill="auto"/>
            <w:vAlign w:val="center"/>
          </w:tcPr>
          <w:p w14:paraId="7B1076C8">
            <w:pPr>
              <w:overflowPunct w:val="0"/>
              <w:spacing w:line="360" w:lineRule="exact"/>
              <w:jc w:val="center"/>
              <w:rPr>
                <w:rFonts w:ascii="Times New Roman" w:hAnsi="Times New Roman" w:eastAsia="方正仿宋_GBK"/>
                <w:kern w:val="0"/>
                <w:sz w:val="24"/>
                <w:szCs w:val="24"/>
              </w:rPr>
            </w:pPr>
            <w:r>
              <w:rPr>
                <w:rFonts w:hint="eastAsia" w:ascii="Times New Roman" w:hAnsi="Times New Roman" w:eastAsia="方正仿宋_GBK"/>
                <w:kern w:val="0"/>
                <w:sz w:val="24"/>
                <w:szCs w:val="24"/>
                <w:lang w:val="en-US" w:eastAsia="zh-CN"/>
              </w:rPr>
              <w:t>10</w:t>
            </w:r>
            <w:r>
              <w:rPr>
                <w:rFonts w:ascii="Times New Roman" w:hAnsi="Times New Roman" w:eastAsia="方正仿宋_GBK"/>
                <w:kern w:val="0"/>
                <w:sz w:val="24"/>
                <w:szCs w:val="24"/>
              </w:rPr>
              <w:t>月</w:t>
            </w:r>
            <w:r>
              <w:rPr>
                <w:rFonts w:hint="eastAsia" w:ascii="Times New Roman" w:hAnsi="Times New Roman" w:eastAsia="方正仿宋_GBK"/>
                <w:kern w:val="0"/>
                <w:sz w:val="24"/>
                <w:szCs w:val="24"/>
              </w:rPr>
              <w:t>2</w:t>
            </w:r>
            <w:r>
              <w:rPr>
                <w:rFonts w:hint="eastAsia" w:ascii="Times New Roman" w:hAnsi="Times New Roman" w:eastAsia="方正仿宋_GBK"/>
                <w:kern w:val="0"/>
                <w:sz w:val="24"/>
                <w:szCs w:val="24"/>
                <w:lang w:val="en-US" w:eastAsia="zh-CN"/>
              </w:rPr>
              <w:t>1</w:t>
            </w:r>
            <w:r>
              <w:rPr>
                <w:rFonts w:ascii="Times New Roman" w:hAnsi="Times New Roman" w:eastAsia="方正仿宋_GBK"/>
                <w:kern w:val="0"/>
                <w:sz w:val="24"/>
                <w:szCs w:val="24"/>
              </w:rPr>
              <w:t>日</w:t>
            </w:r>
            <w:r>
              <w:rPr>
                <w:rFonts w:hint="eastAsia" w:ascii="Times New Roman" w:hAnsi="Times New Roman" w:eastAsia="方正仿宋_GBK"/>
                <w:kern w:val="0"/>
                <w:sz w:val="24"/>
                <w:szCs w:val="24"/>
              </w:rPr>
              <w:t>至</w:t>
            </w:r>
            <w:r>
              <w:rPr>
                <w:rFonts w:hint="eastAsia" w:ascii="Times New Roman" w:hAnsi="Times New Roman" w:eastAsia="方正仿宋_GBK"/>
                <w:kern w:val="0"/>
                <w:sz w:val="24"/>
                <w:szCs w:val="24"/>
                <w:lang w:val="en-US" w:eastAsia="zh-CN"/>
              </w:rPr>
              <w:t>10</w:t>
            </w:r>
            <w:r>
              <w:rPr>
                <w:rFonts w:ascii="Times New Roman" w:hAnsi="Times New Roman" w:eastAsia="方正仿宋_GBK"/>
                <w:kern w:val="0"/>
                <w:sz w:val="24"/>
                <w:szCs w:val="24"/>
              </w:rPr>
              <w:t>月</w:t>
            </w:r>
            <w:r>
              <w:rPr>
                <w:rFonts w:hint="eastAsia" w:ascii="Times New Roman" w:hAnsi="Times New Roman" w:eastAsia="方正仿宋_GBK"/>
                <w:kern w:val="0"/>
                <w:sz w:val="24"/>
                <w:szCs w:val="24"/>
                <w:lang w:val="en-US" w:eastAsia="zh-CN"/>
              </w:rPr>
              <w:t>24</w:t>
            </w:r>
            <w:r>
              <w:rPr>
                <w:rFonts w:ascii="Times New Roman" w:hAnsi="Times New Roman" w:eastAsia="方正仿宋_GBK"/>
                <w:kern w:val="0"/>
                <w:sz w:val="24"/>
                <w:szCs w:val="24"/>
              </w:rPr>
              <w:t>日</w:t>
            </w:r>
          </w:p>
        </w:tc>
        <w:tc>
          <w:tcPr>
            <w:tcW w:w="1455" w:type="dxa"/>
            <w:shd w:val="clear" w:color="auto" w:fill="auto"/>
            <w:vAlign w:val="center"/>
          </w:tcPr>
          <w:p w14:paraId="41A9D104">
            <w:pPr>
              <w:overflowPunct w:val="0"/>
              <w:spacing w:line="360" w:lineRule="exact"/>
              <w:jc w:val="center"/>
              <w:rPr>
                <w:rFonts w:ascii="Times New Roman" w:hAnsi="Times New Roman" w:eastAsia="方正仿宋_GBK"/>
                <w:kern w:val="0"/>
                <w:sz w:val="24"/>
                <w:szCs w:val="24"/>
              </w:rPr>
            </w:pPr>
            <w:r>
              <w:rPr>
                <w:rFonts w:ascii="Times New Roman" w:hAnsi="Times New Roman" w:eastAsia="方正仿宋_GBK"/>
                <w:kern w:val="0"/>
                <w:sz w:val="24"/>
                <w:szCs w:val="24"/>
              </w:rPr>
              <w:t>9:00-12:00</w:t>
            </w:r>
          </w:p>
          <w:p w14:paraId="2AC451C2">
            <w:pPr>
              <w:overflowPunct w:val="0"/>
              <w:spacing w:line="360" w:lineRule="exact"/>
              <w:jc w:val="center"/>
              <w:rPr>
                <w:rFonts w:ascii="Times New Roman" w:hAnsi="Times New Roman" w:eastAsia="方正仿宋_GBK"/>
                <w:kern w:val="0"/>
                <w:sz w:val="24"/>
                <w:szCs w:val="24"/>
              </w:rPr>
            </w:pPr>
            <w:r>
              <w:rPr>
                <w:rFonts w:ascii="Times New Roman" w:hAnsi="Times New Roman" w:eastAsia="方正仿宋_GBK"/>
                <w:kern w:val="0"/>
                <w:sz w:val="24"/>
                <w:szCs w:val="24"/>
              </w:rPr>
              <w:t>14:00-18:00</w:t>
            </w:r>
          </w:p>
        </w:tc>
        <w:tc>
          <w:tcPr>
            <w:tcW w:w="1305" w:type="dxa"/>
            <w:shd w:val="clear" w:color="auto" w:fill="auto"/>
            <w:vAlign w:val="center"/>
          </w:tcPr>
          <w:p w14:paraId="48814802">
            <w:pPr>
              <w:overflowPunct w:val="0"/>
              <w:spacing w:line="360" w:lineRule="exact"/>
              <w:jc w:val="center"/>
              <w:rPr>
                <w:rFonts w:ascii="Times New Roman" w:hAnsi="Times New Roman" w:eastAsia="方正仿宋_GBK"/>
                <w:kern w:val="0"/>
                <w:sz w:val="24"/>
                <w:szCs w:val="24"/>
              </w:rPr>
            </w:pPr>
            <w:r>
              <w:rPr>
                <w:rFonts w:ascii="Times New Roman" w:hAnsi="Times New Roman" w:eastAsia="方正仿宋_GBK"/>
                <w:kern w:val="0"/>
                <w:sz w:val="24"/>
                <w:szCs w:val="24"/>
              </w:rPr>
              <w:t>实操考试</w:t>
            </w:r>
          </w:p>
        </w:tc>
        <w:tc>
          <w:tcPr>
            <w:tcW w:w="2355" w:type="dxa"/>
            <w:shd w:val="clear" w:color="auto" w:fill="auto"/>
            <w:vAlign w:val="center"/>
          </w:tcPr>
          <w:p w14:paraId="2E8748C8">
            <w:pPr>
              <w:overflowPunct w:val="0"/>
              <w:spacing w:line="360" w:lineRule="exact"/>
              <w:jc w:val="center"/>
              <w:rPr>
                <w:rFonts w:ascii="Times New Roman" w:hAnsi="Times New Roman" w:eastAsia="方正仿宋_GBK"/>
                <w:kern w:val="0"/>
                <w:sz w:val="24"/>
                <w:szCs w:val="24"/>
              </w:rPr>
            </w:pPr>
            <w:r>
              <w:rPr>
                <w:rFonts w:ascii="Times New Roman" w:hAnsi="Times New Roman" w:eastAsia="方正仿宋_GBK"/>
                <w:kern w:val="0"/>
                <w:sz w:val="24"/>
                <w:szCs w:val="24"/>
              </w:rPr>
              <w:t>地点、时间详见</w:t>
            </w:r>
          </w:p>
          <w:p w14:paraId="191EE5C5">
            <w:pPr>
              <w:overflowPunct w:val="0"/>
              <w:spacing w:line="360" w:lineRule="exact"/>
              <w:jc w:val="center"/>
              <w:rPr>
                <w:rFonts w:ascii="Times New Roman" w:hAnsi="Times New Roman" w:eastAsia="方正仿宋_GBK"/>
                <w:kern w:val="0"/>
                <w:sz w:val="24"/>
                <w:szCs w:val="24"/>
              </w:rPr>
            </w:pPr>
            <w:r>
              <w:rPr>
                <w:rFonts w:ascii="Times New Roman" w:hAnsi="Times New Roman" w:eastAsia="方正仿宋_GBK"/>
                <w:kern w:val="0"/>
                <w:sz w:val="24"/>
                <w:szCs w:val="24"/>
              </w:rPr>
              <w:t>准考证</w:t>
            </w:r>
          </w:p>
        </w:tc>
      </w:tr>
    </w:tbl>
    <w:p w14:paraId="3E61E358">
      <w:pPr>
        <w:overflowPunct w:val="0"/>
        <w:spacing w:line="560" w:lineRule="exact"/>
        <w:ind w:firstLine="645"/>
        <w:rPr>
          <w:rFonts w:ascii="方正黑体_GBK" w:hAnsi="方正黑体_GBK" w:eastAsia="方正黑体_GBK" w:cs="方正黑体_GBK"/>
          <w:sz w:val="32"/>
          <w:szCs w:val="32"/>
        </w:rPr>
      </w:pPr>
      <w:r>
        <w:rPr>
          <w:rFonts w:ascii="方正黑体_GBK" w:hAnsi="方正黑体_GBK" w:eastAsia="方正黑体_GBK" w:cs="方正黑体_GBK"/>
          <w:sz w:val="32"/>
          <w:szCs w:val="32"/>
        </w:rPr>
        <w:t>二、考试条件</w:t>
      </w:r>
    </w:p>
    <w:p w14:paraId="4C5B7AAA">
      <w:pPr>
        <w:overflowPunct w:val="0"/>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202</w:t>
      </w:r>
      <w:r>
        <w:rPr>
          <w:rFonts w:hint="eastAsia" w:ascii="Times New Roman" w:hAnsi="Times New Roman" w:eastAsia="方正仿宋_GBK"/>
          <w:sz w:val="32"/>
          <w:szCs w:val="32"/>
        </w:rPr>
        <w:t>5</w:t>
      </w:r>
      <w:r>
        <w:rPr>
          <w:rFonts w:ascii="Times New Roman" w:hAnsi="Times New Roman" w:eastAsia="方正仿宋_GBK"/>
          <w:sz w:val="32"/>
          <w:szCs w:val="32"/>
        </w:rPr>
        <w:t>年</w:t>
      </w:r>
      <w:r>
        <w:rPr>
          <w:rFonts w:hint="eastAsia" w:ascii="Times New Roman" w:hAnsi="Times New Roman" w:eastAsia="方正仿宋_GBK"/>
          <w:sz w:val="32"/>
          <w:szCs w:val="32"/>
          <w:lang w:val="en-US" w:eastAsia="zh-CN"/>
        </w:rPr>
        <w:t>9</w:t>
      </w:r>
      <w:r>
        <w:rPr>
          <w:rFonts w:ascii="Times New Roman" w:hAnsi="Times New Roman" w:eastAsia="方正仿宋_GBK"/>
          <w:sz w:val="32"/>
          <w:szCs w:val="32"/>
        </w:rPr>
        <w:t>月</w:t>
      </w:r>
      <w:r>
        <w:rPr>
          <w:rFonts w:hint="eastAsia" w:ascii="Times New Roman" w:hAnsi="Times New Roman" w:eastAsia="方正仿宋_GBK"/>
          <w:sz w:val="32"/>
          <w:szCs w:val="32"/>
          <w:lang w:val="en-US" w:eastAsia="zh-CN"/>
        </w:rPr>
        <w:t>30</w:t>
      </w:r>
      <w:r>
        <w:rPr>
          <w:rFonts w:ascii="Times New Roman" w:hAnsi="Times New Roman" w:eastAsia="方正仿宋_GBK"/>
          <w:sz w:val="32"/>
          <w:szCs w:val="32"/>
        </w:rPr>
        <w:t>日前，在江苏省政务服务网提交特种设备检验人员资格认定申请并通过的</w:t>
      </w:r>
      <w:r>
        <w:rPr>
          <w:rFonts w:hint="eastAsia" w:ascii="Times New Roman" w:hAnsi="Times New Roman" w:eastAsia="方正仿宋_GBK"/>
          <w:sz w:val="30"/>
          <w:szCs w:val="30"/>
          <w:lang w:eastAsia="zh-CN"/>
        </w:rPr>
        <w:t>电梯</w:t>
      </w:r>
      <w:r>
        <w:rPr>
          <w:rFonts w:ascii="Times New Roman" w:hAnsi="Times New Roman" w:eastAsia="方正仿宋_GBK"/>
          <w:sz w:val="32"/>
          <w:szCs w:val="32"/>
        </w:rPr>
        <w:t>检验员资格认定考试项目申请人（含取证考试、补考、考试换证）</w:t>
      </w:r>
      <w:r>
        <w:rPr>
          <w:rFonts w:hint="eastAsia" w:ascii="Times New Roman" w:hAnsi="Times New Roman" w:eastAsia="方正仿宋_GBK"/>
          <w:sz w:val="32"/>
          <w:szCs w:val="32"/>
          <w:lang w:eastAsia="zh-CN"/>
        </w:rPr>
        <w:t>。</w:t>
      </w:r>
      <w:r>
        <w:rPr>
          <w:rFonts w:ascii="Times New Roman" w:hAnsi="Times New Roman" w:eastAsia="方正仿宋_GBK"/>
          <w:sz w:val="32"/>
          <w:szCs w:val="32"/>
        </w:rPr>
        <w:t>考试相关信息和安排请及时关注本人手机短信。</w:t>
      </w:r>
    </w:p>
    <w:p w14:paraId="6C7DA179">
      <w:pPr>
        <w:overflowPunct w:val="0"/>
        <w:spacing w:line="560" w:lineRule="exact"/>
        <w:ind w:firstLine="645"/>
        <w:rPr>
          <w:rFonts w:ascii="方正黑体_GBK" w:hAnsi="方正黑体_GBK" w:eastAsia="方正黑体_GBK" w:cs="方正黑体_GBK"/>
          <w:sz w:val="32"/>
          <w:szCs w:val="32"/>
        </w:rPr>
      </w:pPr>
      <w:r>
        <w:rPr>
          <w:rFonts w:ascii="方正黑体_GBK" w:hAnsi="方正黑体_GBK" w:eastAsia="方正黑体_GBK" w:cs="方正黑体_GBK"/>
          <w:sz w:val="32"/>
          <w:szCs w:val="32"/>
        </w:rPr>
        <w:t>三、考试预约登记</w:t>
      </w:r>
    </w:p>
    <w:p w14:paraId="2AA8975E">
      <w:pPr>
        <w:overflowPunct w:val="0"/>
        <w:spacing w:line="560" w:lineRule="exact"/>
        <w:ind w:firstLine="645"/>
        <w:rPr>
          <w:rFonts w:ascii="Times New Roman" w:hAnsi="Times New Roman" w:eastAsia="方正仿宋_GBK"/>
          <w:sz w:val="32"/>
          <w:szCs w:val="32"/>
        </w:rPr>
      </w:pPr>
      <w:r>
        <w:rPr>
          <w:rFonts w:hint="eastAsia" w:ascii="方正楷体_GBK" w:hAnsi="方正楷体_GBK" w:eastAsia="方正楷体_GBK" w:cs="方正楷体_GBK"/>
          <w:sz w:val="32"/>
          <w:szCs w:val="32"/>
        </w:rPr>
        <w:t>（一）</w:t>
      </w:r>
      <w:r>
        <w:rPr>
          <w:rFonts w:ascii="Times New Roman" w:hAnsi="Times New Roman" w:eastAsia="方正仿宋_GBK"/>
          <w:sz w:val="32"/>
          <w:szCs w:val="32"/>
        </w:rPr>
        <w:t>考试预约</w:t>
      </w:r>
      <w:r>
        <w:rPr>
          <w:rFonts w:hint="eastAsia" w:ascii="Times New Roman" w:hAnsi="Times New Roman" w:eastAsia="方正仿宋_GBK"/>
          <w:sz w:val="32"/>
          <w:szCs w:val="32"/>
        </w:rPr>
        <w:t>使用江苏省市场监督管理实训技术研究院</w:t>
      </w:r>
      <w:r>
        <w:rPr>
          <w:rFonts w:hint="eastAsia" w:ascii="Times New Roman" w:hAnsi="Times New Roman" w:eastAsia="方正仿宋_GBK" w:cs="方正仿宋_GBK"/>
          <w:sz w:val="32"/>
          <w:szCs w:val="32"/>
        </w:rPr>
        <w:t>“江苏实训”微信</w:t>
      </w:r>
      <w:r>
        <w:rPr>
          <w:rFonts w:ascii="Times New Roman" w:hAnsi="Times New Roman" w:eastAsia="方正仿宋_GBK"/>
          <w:sz w:val="32"/>
          <w:szCs w:val="32"/>
        </w:rPr>
        <w:t>小程序，请参加考试</w:t>
      </w:r>
      <w:r>
        <w:rPr>
          <w:rFonts w:hint="eastAsia" w:ascii="Times New Roman" w:hAnsi="Times New Roman" w:eastAsia="方正仿宋_GBK"/>
          <w:sz w:val="32"/>
          <w:szCs w:val="32"/>
        </w:rPr>
        <w:t>预约</w:t>
      </w:r>
      <w:r>
        <w:rPr>
          <w:rFonts w:ascii="Times New Roman" w:hAnsi="Times New Roman" w:eastAsia="方正仿宋_GBK"/>
          <w:sz w:val="32"/>
          <w:szCs w:val="32"/>
        </w:rPr>
        <w:t>的考生提前</w:t>
      </w:r>
      <w:r>
        <w:rPr>
          <w:rFonts w:hint="eastAsia" w:ascii="Times New Roman" w:hAnsi="Times New Roman" w:eastAsia="方正仿宋_GBK"/>
          <w:sz w:val="32"/>
          <w:szCs w:val="32"/>
        </w:rPr>
        <w:t>搜索</w:t>
      </w:r>
      <w:r>
        <w:rPr>
          <w:rFonts w:ascii="Times New Roman" w:hAnsi="Times New Roman" w:eastAsia="方正仿宋_GBK"/>
          <w:sz w:val="32"/>
          <w:szCs w:val="32"/>
        </w:rPr>
        <w:t>并登录</w:t>
      </w:r>
      <w:r>
        <w:rPr>
          <w:rFonts w:hint="eastAsia" w:ascii="Times New Roman" w:hAnsi="Times New Roman" w:eastAsia="方正仿宋_GBK"/>
          <w:sz w:val="32"/>
          <w:szCs w:val="32"/>
        </w:rPr>
        <w:t>。</w:t>
      </w:r>
    </w:p>
    <w:p w14:paraId="20C3C718">
      <w:pPr>
        <w:overflowPunct w:val="0"/>
        <w:spacing w:line="560" w:lineRule="exact"/>
        <w:ind w:firstLine="640" w:firstLineChars="200"/>
        <w:rPr>
          <w:rFonts w:ascii="Times New Roman" w:hAnsi="Times New Roman" w:eastAsia="方正仿宋_GBK"/>
          <w:sz w:val="32"/>
          <w:szCs w:val="32"/>
        </w:rPr>
      </w:pPr>
      <w:r>
        <w:rPr>
          <w:rFonts w:hint="eastAsia" w:ascii="方正楷体_GBK" w:hAnsi="方正楷体_GBK" w:eastAsia="方正楷体_GBK" w:cs="方正楷体_GBK"/>
          <w:sz w:val="32"/>
          <w:szCs w:val="32"/>
        </w:rPr>
        <w:t>（二）</w:t>
      </w:r>
      <w:r>
        <w:rPr>
          <w:rFonts w:hint="eastAsia" w:ascii="Times New Roman" w:hAnsi="Times New Roman" w:eastAsia="方正仿宋_GBK" w:cs="方正仿宋_GBK"/>
          <w:sz w:val="32"/>
          <w:szCs w:val="32"/>
        </w:rPr>
        <w:t>进入</w:t>
      </w:r>
      <w:r>
        <w:rPr>
          <w:rFonts w:ascii="Times New Roman" w:hAnsi="Times New Roman" w:eastAsia="方正仿宋_GBK"/>
          <w:sz w:val="32"/>
          <w:szCs w:val="32"/>
        </w:rPr>
        <w:t>小程序后，请考生按照提示用手机号注册登录，并完善个人信息（姓名、身份证号、手机号码等）</w:t>
      </w:r>
      <w:r>
        <w:rPr>
          <w:rFonts w:hint="eastAsia" w:ascii="Times New Roman" w:hAnsi="Times New Roman" w:eastAsia="方正仿宋_GBK"/>
          <w:sz w:val="32"/>
          <w:szCs w:val="32"/>
        </w:rPr>
        <w:t>。</w:t>
      </w:r>
    </w:p>
    <w:p w14:paraId="11B9A44F">
      <w:pPr>
        <w:overflowPunct w:val="0"/>
        <w:spacing w:line="560" w:lineRule="exact"/>
        <w:ind w:firstLine="640" w:firstLineChars="200"/>
        <w:rPr>
          <w:rFonts w:ascii="Times New Roman" w:hAnsi="Times New Roman" w:eastAsia="方正仿宋_GBK"/>
          <w:sz w:val="32"/>
          <w:szCs w:val="32"/>
        </w:rPr>
      </w:pPr>
      <w:r>
        <w:rPr>
          <w:rFonts w:hint="eastAsia" w:ascii="方正楷体_GBK" w:hAnsi="方正楷体_GBK" w:eastAsia="方正楷体_GBK" w:cs="方正楷体_GBK"/>
          <w:sz w:val="32"/>
          <w:szCs w:val="32"/>
        </w:rPr>
        <w:t>（三）</w:t>
      </w:r>
      <w:r>
        <w:rPr>
          <w:rFonts w:hint="eastAsia" w:ascii="Times New Roman" w:hAnsi="Times New Roman" w:eastAsia="方正仿宋_GBK"/>
          <w:sz w:val="32"/>
          <w:szCs w:val="32"/>
          <w:lang w:eastAsia="zh-CN"/>
        </w:rPr>
        <w:t>登录</w:t>
      </w:r>
      <w:r>
        <w:rPr>
          <w:rFonts w:ascii="Times New Roman" w:hAnsi="Times New Roman" w:eastAsia="方正仿宋_GBK"/>
          <w:sz w:val="32"/>
          <w:szCs w:val="32"/>
        </w:rPr>
        <w:t>成功后，</w:t>
      </w:r>
      <w:r>
        <w:rPr>
          <w:rFonts w:hint="eastAsia" w:ascii="Times New Roman" w:hAnsi="Times New Roman" w:eastAsia="方正仿宋_GBK"/>
          <w:sz w:val="32"/>
          <w:szCs w:val="32"/>
          <w:lang w:val="en-US" w:eastAsia="zh-CN"/>
        </w:rPr>
        <w:t>请</w:t>
      </w:r>
      <w:r>
        <w:rPr>
          <w:rFonts w:ascii="Times New Roman" w:hAnsi="Times New Roman" w:eastAsia="方正仿宋_GBK"/>
          <w:sz w:val="32"/>
          <w:szCs w:val="32"/>
        </w:rPr>
        <w:t>考生于</w:t>
      </w:r>
      <w:r>
        <w:rPr>
          <w:rFonts w:hint="eastAsia" w:ascii="Times New Roman" w:hAnsi="Times New Roman" w:eastAsia="方正仿宋_GBK"/>
          <w:sz w:val="32"/>
          <w:szCs w:val="32"/>
        </w:rPr>
        <w:t>2025</w:t>
      </w:r>
      <w:r>
        <w:rPr>
          <w:rFonts w:ascii="Times New Roman" w:hAnsi="Times New Roman" w:eastAsia="方正仿宋_GBK"/>
          <w:sz w:val="32"/>
          <w:szCs w:val="32"/>
        </w:rPr>
        <w:t>年</w:t>
      </w:r>
      <w:r>
        <w:rPr>
          <w:rFonts w:hint="eastAsia" w:ascii="Times New Roman" w:hAnsi="Times New Roman" w:eastAsia="方正仿宋_GBK"/>
          <w:sz w:val="32"/>
          <w:szCs w:val="32"/>
          <w:lang w:val="en-US" w:eastAsia="zh-CN"/>
        </w:rPr>
        <w:t>9</w:t>
      </w:r>
      <w:r>
        <w:rPr>
          <w:rFonts w:ascii="Times New Roman" w:hAnsi="Times New Roman" w:eastAsia="方正仿宋_GBK"/>
          <w:sz w:val="32"/>
          <w:szCs w:val="32"/>
        </w:rPr>
        <w:t>月</w:t>
      </w:r>
      <w:r>
        <w:rPr>
          <w:rFonts w:hint="eastAsia" w:ascii="Times New Roman" w:hAnsi="Times New Roman" w:eastAsia="方正仿宋_GBK"/>
          <w:sz w:val="32"/>
          <w:szCs w:val="32"/>
          <w:lang w:val="en-US" w:eastAsia="zh-CN"/>
        </w:rPr>
        <w:t>23</w:t>
      </w:r>
      <w:r>
        <w:rPr>
          <w:rFonts w:ascii="Times New Roman" w:hAnsi="Times New Roman" w:eastAsia="方正仿宋_GBK"/>
          <w:sz w:val="32"/>
          <w:szCs w:val="32"/>
        </w:rPr>
        <w:t>日</w:t>
      </w:r>
      <w:r>
        <w:rPr>
          <w:rFonts w:hint="eastAsia" w:ascii="Times New Roman" w:hAnsi="Times New Roman" w:eastAsia="方正仿宋_GBK"/>
          <w:sz w:val="32"/>
          <w:szCs w:val="32"/>
        </w:rPr>
        <w:t>17</w:t>
      </w:r>
      <w:r>
        <w:rPr>
          <w:rFonts w:ascii="Times New Roman" w:hAnsi="Times New Roman" w:eastAsia="方正仿宋_GBK"/>
          <w:sz w:val="32"/>
          <w:szCs w:val="32"/>
        </w:rPr>
        <w:t>:00至</w:t>
      </w:r>
      <w:r>
        <w:rPr>
          <w:rFonts w:hint="eastAsia" w:ascii="Times New Roman" w:hAnsi="Times New Roman" w:eastAsia="方正仿宋_GBK"/>
          <w:sz w:val="32"/>
          <w:szCs w:val="32"/>
          <w:lang w:val="en-US" w:eastAsia="zh-CN"/>
        </w:rPr>
        <w:t>10</w:t>
      </w:r>
      <w:r>
        <w:rPr>
          <w:rFonts w:ascii="Times New Roman" w:hAnsi="Times New Roman" w:eastAsia="方正仿宋_GBK"/>
          <w:sz w:val="32"/>
          <w:szCs w:val="32"/>
        </w:rPr>
        <w:t>月</w:t>
      </w:r>
      <w:r>
        <w:rPr>
          <w:rFonts w:hint="eastAsia" w:ascii="Times New Roman" w:hAnsi="Times New Roman" w:eastAsia="方正仿宋_GBK"/>
          <w:sz w:val="32"/>
          <w:szCs w:val="32"/>
          <w:lang w:val="en-US" w:eastAsia="zh-CN"/>
        </w:rPr>
        <w:t>8</w:t>
      </w:r>
      <w:r>
        <w:rPr>
          <w:rFonts w:ascii="Times New Roman" w:hAnsi="Times New Roman" w:eastAsia="方正仿宋_GBK"/>
          <w:sz w:val="32"/>
          <w:szCs w:val="32"/>
        </w:rPr>
        <w:t>日12:00</w:t>
      </w:r>
      <w:r>
        <w:rPr>
          <w:rFonts w:hint="eastAsia" w:ascii="Times New Roman" w:hAnsi="Times New Roman" w:eastAsia="方正仿宋_GBK"/>
          <w:sz w:val="32"/>
          <w:szCs w:val="32"/>
          <w:lang w:val="en-US" w:eastAsia="zh-CN"/>
        </w:rPr>
        <w:t>期间</w:t>
      </w:r>
      <w:r>
        <w:rPr>
          <w:rFonts w:ascii="Times New Roman" w:hAnsi="Times New Roman" w:eastAsia="方正仿宋_GBK"/>
          <w:sz w:val="32"/>
          <w:szCs w:val="32"/>
        </w:rPr>
        <w:t>点击</w:t>
      </w:r>
      <w:r>
        <w:rPr>
          <w:rFonts w:hint="eastAsia" w:ascii="Times New Roman" w:hAnsi="Times New Roman" w:eastAsia="方正仿宋_GBK" w:cs="方正仿宋_GBK"/>
          <w:sz w:val="32"/>
          <w:szCs w:val="32"/>
        </w:rPr>
        <w:t>“考试预约”功能</w:t>
      </w:r>
      <w:r>
        <w:rPr>
          <w:rFonts w:ascii="Times New Roman" w:hAnsi="Times New Roman" w:eastAsia="方正仿宋_GBK"/>
          <w:sz w:val="32"/>
          <w:szCs w:val="32"/>
        </w:rPr>
        <w:t>进行预约</w:t>
      </w:r>
      <w:r>
        <w:rPr>
          <w:rFonts w:hint="eastAsia" w:ascii="Times New Roman" w:hAnsi="Times New Roman" w:eastAsia="方正仿宋_GBK"/>
          <w:sz w:val="32"/>
          <w:szCs w:val="32"/>
        </w:rPr>
        <w:t>。</w:t>
      </w:r>
    </w:p>
    <w:p w14:paraId="6F2D00E1">
      <w:pPr>
        <w:overflowPunct w:val="0"/>
        <w:spacing w:line="560" w:lineRule="exact"/>
        <w:ind w:firstLine="640" w:firstLineChars="200"/>
        <w:rPr>
          <w:rFonts w:hint="eastAsia" w:ascii="方正黑体_GBK" w:hAnsi="方正黑体_GBK" w:eastAsia="方正黑体_GBK" w:cs="方正黑体_GBK"/>
          <w:sz w:val="32"/>
          <w:szCs w:val="32"/>
        </w:rPr>
      </w:pPr>
      <w:r>
        <w:rPr>
          <w:rFonts w:hint="eastAsia" w:ascii="方正楷体_GBK" w:hAnsi="方正楷体_GBK" w:eastAsia="方正楷体_GBK" w:cs="方正楷体_GBK"/>
          <w:sz w:val="32"/>
          <w:szCs w:val="32"/>
        </w:rPr>
        <w:t>（四）</w:t>
      </w:r>
      <w:r>
        <w:rPr>
          <w:rFonts w:hint="eastAsia" w:ascii="Times New Roman" w:hAnsi="Times New Roman" w:eastAsia="方正仿宋_GBK"/>
          <w:sz w:val="32"/>
          <w:szCs w:val="32"/>
          <w:lang w:val="en-US" w:eastAsia="zh-CN"/>
        </w:rPr>
        <w:t>请</w:t>
      </w:r>
      <w:r>
        <w:rPr>
          <w:rFonts w:ascii="Times New Roman" w:hAnsi="Times New Roman" w:eastAsia="方正仿宋_GBK"/>
          <w:sz w:val="32"/>
          <w:szCs w:val="32"/>
        </w:rPr>
        <w:t>考生于</w:t>
      </w:r>
      <w:r>
        <w:rPr>
          <w:rFonts w:hint="eastAsia" w:ascii="Times New Roman" w:hAnsi="Times New Roman" w:eastAsia="方正仿宋_GBK"/>
          <w:sz w:val="32"/>
          <w:szCs w:val="32"/>
        </w:rPr>
        <w:t>2025</w:t>
      </w:r>
      <w:r>
        <w:rPr>
          <w:rFonts w:ascii="Times New Roman" w:hAnsi="Times New Roman" w:eastAsia="方正仿宋_GBK"/>
          <w:sz w:val="32"/>
          <w:szCs w:val="32"/>
        </w:rPr>
        <w:t>年</w:t>
      </w:r>
      <w:r>
        <w:rPr>
          <w:rFonts w:hint="eastAsia" w:ascii="Times New Roman" w:hAnsi="Times New Roman" w:eastAsia="方正仿宋_GBK"/>
          <w:sz w:val="32"/>
          <w:szCs w:val="32"/>
          <w:lang w:val="en-US" w:eastAsia="zh-CN"/>
        </w:rPr>
        <w:t>10</w:t>
      </w:r>
      <w:r>
        <w:rPr>
          <w:rFonts w:ascii="Times New Roman" w:hAnsi="Times New Roman" w:eastAsia="方正仿宋_GBK"/>
          <w:sz w:val="32"/>
          <w:szCs w:val="32"/>
        </w:rPr>
        <w:t>月</w:t>
      </w:r>
      <w:r>
        <w:rPr>
          <w:rFonts w:hint="eastAsia" w:ascii="Times New Roman" w:hAnsi="Times New Roman" w:eastAsia="方正仿宋_GBK"/>
          <w:sz w:val="32"/>
          <w:szCs w:val="32"/>
          <w:lang w:val="en-US" w:eastAsia="zh-CN"/>
        </w:rPr>
        <w:t>15</w:t>
      </w:r>
      <w:r>
        <w:rPr>
          <w:rFonts w:ascii="Times New Roman" w:hAnsi="Times New Roman" w:eastAsia="方正仿宋_GBK"/>
          <w:sz w:val="32"/>
          <w:szCs w:val="32"/>
        </w:rPr>
        <w:t>日</w:t>
      </w:r>
      <w:r>
        <w:rPr>
          <w:rFonts w:hint="eastAsia" w:ascii="Times New Roman" w:hAnsi="Times New Roman" w:eastAsia="方正仿宋_GBK"/>
          <w:sz w:val="32"/>
          <w:szCs w:val="32"/>
        </w:rPr>
        <w:t>至</w:t>
      </w:r>
      <w:r>
        <w:rPr>
          <w:rFonts w:hint="eastAsia" w:ascii="Times New Roman" w:hAnsi="Times New Roman" w:eastAsia="方正仿宋_GBK"/>
          <w:sz w:val="32"/>
          <w:szCs w:val="32"/>
          <w:lang w:val="en-US" w:eastAsia="zh-CN"/>
        </w:rPr>
        <w:t>10月20</w:t>
      </w:r>
      <w:r>
        <w:rPr>
          <w:rFonts w:ascii="Times New Roman" w:hAnsi="Times New Roman" w:eastAsia="方正仿宋_GBK"/>
          <w:sz w:val="32"/>
          <w:szCs w:val="32"/>
        </w:rPr>
        <w:t>日及时在</w:t>
      </w:r>
      <w:r>
        <w:rPr>
          <w:rFonts w:hint="eastAsia" w:ascii="Times New Roman" w:hAnsi="Times New Roman" w:eastAsia="方正仿宋_GBK" w:cs="方正仿宋_GBK"/>
          <w:sz w:val="32"/>
          <w:szCs w:val="32"/>
        </w:rPr>
        <w:t>“江苏实训”小程序中下载并打印“准考证”</w:t>
      </w:r>
      <w:r>
        <w:rPr>
          <w:rFonts w:hint="eastAsia" w:ascii="Times New Roman" w:hAnsi="Times New Roman" w:eastAsia="方正仿宋_GBK" w:cs="方正仿宋_GBK"/>
          <w:sz w:val="32"/>
          <w:szCs w:val="32"/>
          <w:lang w:eastAsia="zh-CN"/>
        </w:rPr>
        <w:t>。</w:t>
      </w:r>
      <w:r>
        <w:rPr>
          <w:rFonts w:ascii="Times New Roman" w:hAnsi="Times New Roman" w:eastAsia="方正仿宋_GBK"/>
          <w:b/>
          <w:bCs/>
          <w:sz w:val="32"/>
          <w:szCs w:val="32"/>
        </w:rPr>
        <w:t>请考生认真核对考试类别以及考试项目，</w:t>
      </w:r>
      <w:r>
        <w:rPr>
          <w:rFonts w:hint="eastAsia" w:ascii="Times New Roman" w:hAnsi="Times New Roman" w:eastAsia="方正仿宋_GBK"/>
          <w:b/>
          <w:bCs/>
          <w:sz w:val="32"/>
          <w:szCs w:val="32"/>
        </w:rPr>
        <w:t>如</w:t>
      </w:r>
      <w:r>
        <w:rPr>
          <w:rFonts w:ascii="Times New Roman" w:hAnsi="Times New Roman" w:eastAsia="方正仿宋_GBK"/>
          <w:b/>
          <w:bCs/>
          <w:sz w:val="32"/>
          <w:szCs w:val="32"/>
        </w:rPr>
        <w:t>未</w:t>
      </w:r>
      <w:r>
        <w:rPr>
          <w:rFonts w:hint="eastAsia" w:ascii="Times New Roman" w:hAnsi="Times New Roman" w:eastAsia="方正仿宋_GBK"/>
          <w:b/>
          <w:bCs/>
          <w:sz w:val="32"/>
          <w:szCs w:val="32"/>
        </w:rPr>
        <w:t>预约</w:t>
      </w:r>
      <w:r>
        <w:rPr>
          <w:rFonts w:ascii="Times New Roman" w:hAnsi="Times New Roman" w:eastAsia="方正仿宋_GBK"/>
          <w:b/>
          <w:bCs/>
          <w:sz w:val="32"/>
          <w:szCs w:val="32"/>
        </w:rPr>
        <w:t>考试</w:t>
      </w:r>
      <w:r>
        <w:rPr>
          <w:rFonts w:hint="eastAsia" w:ascii="Times New Roman" w:hAnsi="Times New Roman" w:eastAsia="方正仿宋_GBK"/>
          <w:b/>
          <w:bCs/>
          <w:sz w:val="32"/>
          <w:szCs w:val="32"/>
        </w:rPr>
        <w:t>、</w:t>
      </w:r>
      <w:r>
        <w:rPr>
          <w:rFonts w:ascii="Times New Roman" w:hAnsi="Times New Roman" w:eastAsia="方正仿宋_GBK"/>
          <w:b/>
          <w:bCs/>
          <w:sz w:val="32"/>
          <w:szCs w:val="32"/>
        </w:rPr>
        <w:t>预约错误</w:t>
      </w:r>
      <w:r>
        <w:rPr>
          <w:rFonts w:hint="eastAsia" w:ascii="Times New Roman" w:hAnsi="Times New Roman" w:eastAsia="方正仿宋_GBK"/>
          <w:b/>
          <w:bCs/>
          <w:sz w:val="32"/>
          <w:szCs w:val="32"/>
        </w:rPr>
        <w:t>、未</w:t>
      </w:r>
      <w:r>
        <w:rPr>
          <w:rFonts w:ascii="Times New Roman" w:hAnsi="Times New Roman" w:eastAsia="方正仿宋_GBK"/>
          <w:b/>
          <w:bCs/>
          <w:sz w:val="32"/>
          <w:szCs w:val="32"/>
        </w:rPr>
        <w:t>打印准考证</w:t>
      </w:r>
      <w:r>
        <w:rPr>
          <w:rFonts w:hint="eastAsia" w:ascii="Times New Roman" w:hAnsi="Times New Roman" w:eastAsia="方正仿宋_GBK"/>
          <w:b/>
          <w:bCs/>
          <w:sz w:val="32"/>
          <w:szCs w:val="32"/>
        </w:rPr>
        <w:t>等</w:t>
      </w:r>
      <w:r>
        <w:rPr>
          <w:rFonts w:ascii="Times New Roman" w:hAnsi="Times New Roman" w:eastAsia="方正仿宋_GBK"/>
          <w:b/>
          <w:bCs/>
          <w:sz w:val="32"/>
          <w:szCs w:val="32"/>
        </w:rPr>
        <w:t>，</w:t>
      </w:r>
      <w:r>
        <w:rPr>
          <w:rFonts w:hint="eastAsia" w:ascii="Times New Roman" w:hAnsi="Times New Roman" w:eastAsia="方正仿宋_GBK"/>
          <w:b/>
          <w:bCs/>
          <w:sz w:val="32"/>
          <w:szCs w:val="32"/>
        </w:rPr>
        <w:t>均</w:t>
      </w:r>
      <w:r>
        <w:rPr>
          <w:rFonts w:ascii="Times New Roman" w:hAnsi="Times New Roman" w:eastAsia="方正仿宋_GBK"/>
          <w:b/>
          <w:bCs/>
          <w:sz w:val="32"/>
          <w:szCs w:val="32"/>
        </w:rPr>
        <w:t>不得参加本次考试。</w:t>
      </w:r>
    </w:p>
    <w:p w14:paraId="6F9C8FFF">
      <w:pPr>
        <w:overflowPunct w:val="0"/>
        <w:spacing w:line="560" w:lineRule="exact"/>
        <w:ind w:firstLine="645"/>
        <w:rPr>
          <w:rFonts w:ascii="Times New Roman" w:hAnsi="Times New Roman" w:eastAsia="方正仿宋_GBK"/>
          <w:sz w:val="32"/>
          <w:szCs w:val="32"/>
        </w:rPr>
      </w:pPr>
      <w:r>
        <w:rPr>
          <w:rFonts w:ascii="方正黑体_GBK" w:hAnsi="方正黑体_GBK" w:eastAsia="方正黑体_GBK" w:cs="方正黑体_GBK"/>
          <w:sz w:val="32"/>
          <w:szCs w:val="32"/>
        </w:rPr>
        <w:t xml:space="preserve">四、注意事项 </w:t>
      </w:r>
    </w:p>
    <w:p w14:paraId="644D130F">
      <w:pPr>
        <w:overflowPunct w:val="0"/>
        <w:spacing w:line="560" w:lineRule="exact"/>
        <w:ind w:firstLine="640" w:firstLineChars="200"/>
        <w:rPr>
          <w:rFonts w:ascii="Times New Roman" w:hAnsi="Times New Roman" w:eastAsia="方正仿宋_GBK"/>
          <w:sz w:val="32"/>
          <w:szCs w:val="32"/>
        </w:rPr>
      </w:pPr>
      <w:r>
        <w:rPr>
          <w:rFonts w:hint="eastAsia" w:ascii="方正楷体_GBK" w:hAnsi="方正楷体_GBK" w:eastAsia="方正楷体_GBK" w:cs="方正楷体_GBK"/>
          <w:sz w:val="32"/>
          <w:szCs w:val="32"/>
        </w:rPr>
        <w:t>（一）</w:t>
      </w:r>
      <w:r>
        <w:rPr>
          <w:rFonts w:ascii="Times New Roman" w:hAnsi="Times New Roman" w:eastAsia="方正仿宋_GBK"/>
          <w:sz w:val="32"/>
          <w:szCs w:val="32"/>
        </w:rPr>
        <w:t>参考人员请在</w:t>
      </w:r>
      <w:r>
        <w:rPr>
          <w:rFonts w:hint="eastAsia" w:ascii="Times New Roman" w:hAnsi="Times New Roman" w:eastAsia="方正仿宋_GBK"/>
          <w:sz w:val="32"/>
          <w:szCs w:val="32"/>
          <w:lang w:val="en-US" w:eastAsia="zh-CN"/>
        </w:rPr>
        <w:t>10</w:t>
      </w:r>
      <w:r>
        <w:rPr>
          <w:rFonts w:ascii="Times New Roman" w:hAnsi="Times New Roman" w:eastAsia="方正仿宋_GBK"/>
          <w:sz w:val="32"/>
          <w:szCs w:val="32"/>
        </w:rPr>
        <w:t>月</w:t>
      </w:r>
      <w:r>
        <w:rPr>
          <w:rFonts w:hint="eastAsia" w:ascii="Times New Roman" w:hAnsi="Times New Roman" w:eastAsia="方正仿宋_GBK"/>
          <w:sz w:val="32"/>
          <w:szCs w:val="32"/>
        </w:rPr>
        <w:t>2</w:t>
      </w:r>
      <w:r>
        <w:rPr>
          <w:rFonts w:hint="eastAsia" w:ascii="Times New Roman" w:hAnsi="Times New Roman" w:eastAsia="方正仿宋_GBK"/>
          <w:sz w:val="32"/>
          <w:szCs w:val="32"/>
          <w:lang w:val="en-US" w:eastAsia="zh-CN"/>
        </w:rPr>
        <w:t>0</w:t>
      </w:r>
      <w:r>
        <w:rPr>
          <w:rFonts w:ascii="Times New Roman" w:hAnsi="Times New Roman" w:eastAsia="方正仿宋_GBK"/>
          <w:sz w:val="32"/>
          <w:szCs w:val="32"/>
        </w:rPr>
        <w:t>日1</w:t>
      </w:r>
      <w:r>
        <w:rPr>
          <w:rFonts w:hint="eastAsia" w:ascii="Times New Roman" w:hAnsi="Times New Roman" w:eastAsia="方正仿宋_GBK"/>
          <w:sz w:val="32"/>
          <w:szCs w:val="32"/>
          <w:lang w:val="en-US" w:eastAsia="zh-CN"/>
        </w:rPr>
        <w:t>2</w:t>
      </w:r>
      <w:r>
        <w:rPr>
          <w:rFonts w:ascii="Times New Roman" w:hAnsi="Times New Roman" w:eastAsia="方正仿宋_GBK"/>
          <w:sz w:val="32"/>
          <w:szCs w:val="32"/>
        </w:rPr>
        <w:t>:</w:t>
      </w:r>
      <w:r>
        <w:rPr>
          <w:rFonts w:hint="eastAsia" w:ascii="Times New Roman" w:hAnsi="Times New Roman" w:eastAsia="方正仿宋_GBK"/>
          <w:sz w:val="32"/>
          <w:szCs w:val="32"/>
          <w:lang w:val="en-US" w:eastAsia="zh-CN"/>
        </w:rPr>
        <w:t>0</w:t>
      </w:r>
      <w:r>
        <w:rPr>
          <w:rFonts w:ascii="Times New Roman" w:hAnsi="Times New Roman" w:eastAsia="方正仿宋_GBK"/>
          <w:sz w:val="32"/>
          <w:szCs w:val="32"/>
        </w:rPr>
        <w:t>0前履行报到手续，逾期不再办理</w:t>
      </w:r>
      <w:r>
        <w:rPr>
          <w:rFonts w:hint="eastAsia" w:ascii="Times New Roman" w:hAnsi="Times New Roman" w:eastAsia="方正仿宋_GBK"/>
          <w:sz w:val="32"/>
          <w:szCs w:val="32"/>
        </w:rPr>
        <w:t>。</w:t>
      </w:r>
    </w:p>
    <w:p w14:paraId="7BE1162A">
      <w:pPr>
        <w:overflowPunct w:val="0"/>
        <w:spacing w:line="560" w:lineRule="exact"/>
        <w:ind w:firstLine="640" w:firstLineChars="200"/>
        <w:rPr>
          <w:rFonts w:hint="default" w:ascii="Times New Roman" w:hAnsi="Times New Roman" w:eastAsia="方正仿宋_GBK"/>
          <w:sz w:val="32"/>
          <w:szCs w:val="32"/>
          <w:lang w:val="en-US" w:eastAsia="zh-CN"/>
        </w:rPr>
      </w:pPr>
      <w:r>
        <w:rPr>
          <w:rFonts w:hint="eastAsia" w:ascii="方正楷体_GBK" w:hAnsi="方正楷体_GBK" w:eastAsia="方正楷体_GBK" w:cs="方正楷体_GBK"/>
          <w:sz w:val="32"/>
          <w:szCs w:val="32"/>
        </w:rPr>
        <w:t>（二</w:t>
      </w:r>
      <w:r>
        <w:rPr>
          <w:rFonts w:hint="eastAsia" w:ascii="方正楷体_GBK" w:hAnsi="方正楷体_GBK" w:eastAsia="方正楷体_GBK" w:cs="方正楷体_GBK"/>
          <w:sz w:val="32"/>
          <w:szCs w:val="32"/>
          <w:lang w:eastAsia="zh-CN"/>
        </w:rPr>
        <w:t>）</w:t>
      </w:r>
      <w:r>
        <w:rPr>
          <w:rFonts w:ascii="Times New Roman" w:hAnsi="Times New Roman" w:eastAsia="方正仿宋_GBK"/>
          <w:sz w:val="32"/>
          <w:szCs w:val="32"/>
        </w:rPr>
        <w:t>参考人员应提前熟悉住宿地点到考试地点的交通路线</w:t>
      </w:r>
      <w:r>
        <w:rPr>
          <w:rFonts w:hint="eastAsia" w:ascii="Times New Roman" w:hAnsi="Times New Roman" w:eastAsia="方正仿宋_GBK"/>
          <w:sz w:val="32"/>
          <w:szCs w:val="32"/>
        </w:rPr>
        <w:t>，</w:t>
      </w:r>
      <w:r>
        <w:rPr>
          <w:rFonts w:ascii="Times New Roman" w:hAnsi="Times New Roman" w:eastAsia="方正仿宋_GBK"/>
          <w:sz w:val="32"/>
          <w:szCs w:val="32"/>
        </w:rPr>
        <w:t>避免因交通问题导致错过考试时间</w:t>
      </w:r>
      <w:r>
        <w:rPr>
          <w:rFonts w:hint="eastAsia" w:ascii="Times New Roman" w:hAnsi="Times New Roman" w:eastAsia="方正仿宋_GBK"/>
          <w:sz w:val="32"/>
          <w:szCs w:val="32"/>
          <w:lang w:eastAsia="zh-CN"/>
        </w:rPr>
        <w:t>，</w:t>
      </w:r>
      <w:r>
        <w:rPr>
          <w:rFonts w:ascii="Times New Roman" w:hAnsi="Times New Roman" w:eastAsia="方正仿宋_GBK"/>
          <w:sz w:val="32"/>
          <w:szCs w:val="32"/>
        </w:rPr>
        <w:t>开考15分钟后</w:t>
      </w:r>
      <w:r>
        <w:rPr>
          <w:rFonts w:hint="eastAsia" w:ascii="Times New Roman" w:hAnsi="Times New Roman" w:eastAsia="方正仿宋_GBK"/>
          <w:sz w:val="32"/>
          <w:szCs w:val="32"/>
          <w:lang w:val="en-US" w:eastAsia="zh-CN"/>
        </w:rPr>
        <w:t>停止检录，</w:t>
      </w:r>
      <w:r>
        <w:rPr>
          <w:rFonts w:ascii="Times New Roman" w:hAnsi="Times New Roman" w:eastAsia="方正仿宋_GBK"/>
          <w:sz w:val="32"/>
          <w:szCs w:val="32"/>
        </w:rPr>
        <w:t>不</w:t>
      </w:r>
      <w:r>
        <w:rPr>
          <w:rFonts w:hint="eastAsia" w:ascii="Times New Roman" w:hAnsi="Times New Roman" w:eastAsia="方正仿宋_GBK"/>
          <w:sz w:val="32"/>
          <w:szCs w:val="32"/>
          <w:lang w:val="en-US" w:eastAsia="zh-CN"/>
        </w:rPr>
        <w:t>得参加本次考试。</w:t>
      </w:r>
    </w:p>
    <w:p w14:paraId="051C42CC">
      <w:pPr>
        <w:overflowPunct w:val="0"/>
        <w:spacing w:line="560" w:lineRule="exact"/>
        <w:ind w:firstLine="640" w:firstLineChars="200"/>
        <w:rPr>
          <w:rFonts w:ascii="Times New Roman" w:hAnsi="Times New Roman" w:eastAsia="方正仿宋_GBK"/>
          <w:sz w:val="32"/>
          <w:szCs w:val="32"/>
        </w:rPr>
      </w:pPr>
      <w:r>
        <w:rPr>
          <w:rFonts w:hint="eastAsia" w:ascii="方正楷体_GBK" w:hAnsi="方正楷体_GBK" w:eastAsia="方正楷体_GBK" w:cs="方正楷体_GBK"/>
          <w:sz w:val="32"/>
          <w:szCs w:val="32"/>
        </w:rPr>
        <w:t>（三）</w:t>
      </w:r>
      <w:r>
        <w:rPr>
          <w:rFonts w:ascii="Times New Roman" w:hAnsi="Times New Roman" w:eastAsia="方正仿宋_GBK"/>
          <w:sz w:val="32"/>
          <w:szCs w:val="32"/>
        </w:rPr>
        <w:t>注册</w:t>
      </w:r>
      <w:r>
        <w:rPr>
          <w:rFonts w:hint="eastAsia" w:ascii="Times New Roman" w:hAnsi="Times New Roman" w:eastAsia="方正仿宋_GBK" w:cs="方正仿宋_GBK"/>
          <w:sz w:val="32"/>
          <w:szCs w:val="32"/>
        </w:rPr>
        <w:t>“江苏实训”</w:t>
      </w:r>
      <w:r>
        <w:rPr>
          <w:rFonts w:ascii="Times New Roman" w:hAnsi="Times New Roman" w:eastAsia="方正仿宋_GBK"/>
          <w:sz w:val="32"/>
          <w:szCs w:val="32"/>
        </w:rPr>
        <w:t>小程序时请考生</w:t>
      </w:r>
      <w:r>
        <w:rPr>
          <w:rFonts w:hint="eastAsia" w:ascii="Times New Roman" w:hAnsi="Times New Roman" w:eastAsia="方正仿宋_GBK"/>
          <w:sz w:val="32"/>
          <w:szCs w:val="32"/>
          <w:lang w:val="en-US" w:eastAsia="zh-CN"/>
        </w:rPr>
        <w:t>使</w:t>
      </w:r>
      <w:r>
        <w:rPr>
          <w:rFonts w:ascii="Times New Roman" w:hAnsi="Times New Roman" w:eastAsia="方正仿宋_GBK"/>
          <w:sz w:val="32"/>
          <w:szCs w:val="32"/>
        </w:rPr>
        <w:t>用本人手机号码，以便及时收到相关考试信息</w:t>
      </w:r>
      <w:r>
        <w:rPr>
          <w:rFonts w:hint="eastAsia" w:ascii="Times New Roman" w:hAnsi="Times New Roman" w:eastAsia="方正仿宋_GBK"/>
          <w:sz w:val="32"/>
          <w:szCs w:val="32"/>
        </w:rPr>
        <w:t>。</w:t>
      </w:r>
      <w:r>
        <w:rPr>
          <w:rFonts w:hint="eastAsia" w:ascii="Times New Roman" w:hAnsi="Times New Roman" w:eastAsia="方正仿宋_GBK"/>
          <w:sz w:val="32"/>
          <w:szCs w:val="32"/>
          <w:lang w:val="en-US" w:eastAsia="zh-CN"/>
        </w:rPr>
        <w:t>因</w:t>
      </w:r>
      <w:r>
        <w:rPr>
          <w:rFonts w:ascii="Times New Roman" w:hAnsi="Times New Roman" w:eastAsia="方正仿宋_GBK"/>
          <w:sz w:val="32"/>
          <w:szCs w:val="32"/>
        </w:rPr>
        <w:t>未</w:t>
      </w:r>
      <w:r>
        <w:rPr>
          <w:rFonts w:hint="eastAsia" w:ascii="Times New Roman" w:hAnsi="Times New Roman" w:eastAsia="方正仿宋_GBK"/>
          <w:sz w:val="32"/>
          <w:szCs w:val="32"/>
          <w:lang w:val="en-US" w:eastAsia="zh-CN"/>
        </w:rPr>
        <w:t>使</w:t>
      </w:r>
      <w:r>
        <w:rPr>
          <w:rFonts w:ascii="Times New Roman" w:hAnsi="Times New Roman" w:eastAsia="方正仿宋_GBK"/>
          <w:sz w:val="32"/>
          <w:szCs w:val="32"/>
        </w:rPr>
        <w:t>用本人手机号码注册或手机短信设置黑名单</w:t>
      </w:r>
      <w:r>
        <w:rPr>
          <w:rFonts w:hint="eastAsia" w:ascii="Times New Roman" w:hAnsi="Times New Roman" w:eastAsia="方正仿宋_GBK"/>
          <w:sz w:val="32"/>
          <w:szCs w:val="32"/>
          <w:lang w:val="en-US" w:eastAsia="zh-CN"/>
        </w:rPr>
        <w:t>等</w:t>
      </w:r>
      <w:r>
        <w:rPr>
          <w:rFonts w:ascii="Times New Roman" w:hAnsi="Times New Roman" w:eastAsia="方正仿宋_GBK"/>
          <w:sz w:val="32"/>
          <w:szCs w:val="32"/>
        </w:rPr>
        <w:t>影响考试的，后果由考生本人承担</w:t>
      </w:r>
      <w:r>
        <w:rPr>
          <w:rFonts w:hint="eastAsia" w:ascii="Times New Roman" w:hAnsi="Times New Roman" w:eastAsia="方正仿宋_GBK"/>
          <w:sz w:val="32"/>
          <w:szCs w:val="32"/>
        </w:rPr>
        <w:t>。</w:t>
      </w:r>
    </w:p>
    <w:p w14:paraId="283B3133">
      <w:pPr>
        <w:overflowPunct w:val="0"/>
        <w:spacing w:line="560" w:lineRule="exact"/>
        <w:ind w:firstLine="640" w:firstLineChars="200"/>
        <w:rPr>
          <w:rFonts w:ascii="Times New Roman" w:hAnsi="Times New Roman" w:eastAsia="方正仿宋_GBK"/>
          <w:sz w:val="32"/>
          <w:szCs w:val="32"/>
        </w:rPr>
      </w:pPr>
      <w:r>
        <w:rPr>
          <w:rFonts w:hint="eastAsia" w:ascii="方正楷体_GBK" w:hAnsi="方正楷体_GBK" w:eastAsia="方正楷体_GBK" w:cs="方正楷体_GBK"/>
          <w:sz w:val="32"/>
          <w:szCs w:val="32"/>
        </w:rPr>
        <w:t>（四）</w:t>
      </w:r>
      <w:r>
        <w:rPr>
          <w:rFonts w:ascii="Times New Roman" w:hAnsi="Times New Roman" w:eastAsia="方正仿宋_GBK"/>
          <w:sz w:val="32"/>
          <w:szCs w:val="32"/>
        </w:rPr>
        <w:t>考生须携带准考证、有效期内居民身份证和考试大纲允许的考试用具参加考试，考试开始前30分钟，考生持身份证原件</w:t>
      </w:r>
      <w:r>
        <w:rPr>
          <w:rFonts w:hint="eastAsia" w:ascii="Times New Roman" w:hAnsi="Times New Roman" w:eastAsia="方正仿宋_GBK"/>
          <w:sz w:val="32"/>
          <w:szCs w:val="32"/>
        </w:rPr>
        <w:t>进行</w:t>
      </w:r>
      <w:r>
        <w:rPr>
          <w:rFonts w:ascii="Times New Roman" w:hAnsi="Times New Roman" w:eastAsia="方正仿宋_GBK"/>
          <w:sz w:val="32"/>
          <w:szCs w:val="32"/>
        </w:rPr>
        <w:t>人脸身份识别认证，验证通过后方可进入考场</w:t>
      </w:r>
      <w:r>
        <w:rPr>
          <w:rFonts w:hint="eastAsia" w:ascii="Times New Roman" w:hAnsi="Times New Roman" w:eastAsia="方正仿宋_GBK"/>
          <w:sz w:val="32"/>
          <w:szCs w:val="32"/>
        </w:rPr>
        <w:t>。</w:t>
      </w:r>
    </w:p>
    <w:p w14:paraId="01DB4800">
      <w:pPr>
        <w:overflowPunct w:val="0"/>
        <w:spacing w:line="560" w:lineRule="exact"/>
        <w:ind w:firstLine="640" w:firstLineChars="200"/>
        <w:rPr>
          <w:rFonts w:ascii="Times New Roman" w:hAnsi="Times New Roman" w:eastAsia="方正仿宋_GBK"/>
          <w:sz w:val="32"/>
          <w:szCs w:val="32"/>
        </w:rPr>
      </w:pPr>
      <w:r>
        <w:rPr>
          <w:rFonts w:hint="eastAsia" w:ascii="方正楷体_GBK" w:hAnsi="方正楷体_GBK" w:eastAsia="方正楷体_GBK" w:cs="方正楷体_GBK"/>
          <w:sz w:val="32"/>
          <w:szCs w:val="32"/>
        </w:rPr>
        <w:t>（五）</w:t>
      </w:r>
      <w:r>
        <w:rPr>
          <w:rFonts w:ascii="Times New Roman" w:hAnsi="Times New Roman" w:eastAsia="方正仿宋_GBK"/>
          <w:sz w:val="32"/>
          <w:szCs w:val="32"/>
        </w:rPr>
        <w:t>理论考试入场后按照考位号与准考证上的准考</w:t>
      </w:r>
      <w:r>
        <w:rPr>
          <w:rFonts w:hint="eastAsia" w:ascii="Times New Roman" w:hAnsi="Times New Roman" w:eastAsia="方正仿宋_GBK"/>
          <w:sz w:val="32"/>
          <w:szCs w:val="32"/>
          <w:lang w:val="en-US" w:eastAsia="zh-CN"/>
        </w:rPr>
        <w:t>证</w:t>
      </w:r>
      <w:r>
        <w:rPr>
          <w:rFonts w:ascii="Times New Roman" w:hAnsi="Times New Roman" w:eastAsia="方正仿宋_GBK"/>
          <w:sz w:val="32"/>
          <w:szCs w:val="32"/>
        </w:rPr>
        <w:t>号对号入座</w:t>
      </w:r>
      <w:r>
        <w:rPr>
          <w:rFonts w:hint="eastAsia" w:ascii="Times New Roman" w:hAnsi="Times New Roman" w:eastAsia="方正仿宋_GBK"/>
          <w:sz w:val="32"/>
          <w:szCs w:val="32"/>
          <w:lang w:eastAsia="zh-CN"/>
        </w:rPr>
        <w:t>；</w:t>
      </w:r>
      <w:r>
        <w:rPr>
          <w:rFonts w:ascii="Times New Roman" w:hAnsi="Times New Roman" w:eastAsia="方正仿宋_GBK"/>
          <w:sz w:val="32"/>
          <w:szCs w:val="32"/>
        </w:rPr>
        <w:t>实操考试按照考评员要求到相应考试工位参加考试</w:t>
      </w:r>
      <w:r>
        <w:rPr>
          <w:rFonts w:hint="eastAsia" w:ascii="Times New Roman" w:hAnsi="Times New Roman" w:eastAsia="方正仿宋_GBK"/>
          <w:sz w:val="32"/>
          <w:szCs w:val="32"/>
        </w:rPr>
        <w:t>。</w:t>
      </w:r>
    </w:p>
    <w:p w14:paraId="5465CCA4">
      <w:pPr>
        <w:overflowPunct w:val="0"/>
        <w:spacing w:line="560" w:lineRule="exact"/>
        <w:ind w:firstLine="640" w:firstLineChars="200"/>
        <w:rPr>
          <w:rFonts w:ascii="Times New Roman" w:hAnsi="Times New Roman" w:eastAsia="方正仿宋_GBK"/>
          <w:sz w:val="32"/>
          <w:szCs w:val="32"/>
        </w:rPr>
      </w:pPr>
      <w:r>
        <w:rPr>
          <w:rFonts w:hint="eastAsia" w:ascii="方正楷体_GBK" w:hAnsi="方正楷体_GBK" w:eastAsia="方正楷体_GBK" w:cs="方正楷体_GBK"/>
          <w:sz w:val="32"/>
          <w:szCs w:val="32"/>
        </w:rPr>
        <w:t>（六）</w:t>
      </w:r>
      <w:r>
        <w:rPr>
          <w:rFonts w:ascii="Times New Roman" w:hAnsi="Times New Roman" w:eastAsia="方正仿宋_GBK"/>
          <w:sz w:val="32"/>
          <w:szCs w:val="32"/>
        </w:rPr>
        <w:t>理论考试前，考生须认真了解考生须知及答题卡填写要求</w:t>
      </w:r>
      <w:r>
        <w:rPr>
          <w:rFonts w:hint="eastAsia" w:ascii="Times New Roman" w:hAnsi="Times New Roman" w:eastAsia="方正仿宋_GBK"/>
          <w:sz w:val="32"/>
          <w:szCs w:val="32"/>
        </w:rPr>
        <w:t>。</w:t>
      </w:r>
    </w:p>
    <w:p w14:paraId="7E4E7580">
      <w:pPr>
        <w:overflowPunct w:val="0"/>
        <w:spacing w:line="520" w:lineRule="exact"/>
        <w:ind w:firstLine="640" w:firstLineChars="200"/>
        <w:rPr>
          <w:rFonts w:ascii="Times New Roman" w:hAnsi="Times New Roman" w:eastAsia="方正仿宋_GBK"/>
          <w:sz w:val="32"/>
          <w:szCs w:val="32"/>
        </w:rPr>
      </w:pPr>
      <w:r>
        <w:rPr>
          <w:rFonts w:hint="eastAsia" w:ascii="方正楷体_GBK" w:hAnsi="方正楷体_GBK" w:eastAsia="方正楷体_GBK" w:cs="方正楷体_GBK"/>
          <w:sz w:val="32"/>
          <w:szCs w:val="32"/>
        </w:rPr>
        <w:t>（七）</w:t>
      </w:r>
      <w:r>
        <w:rPr>
          <w:rFonts w:ascii="Times New Roman" w:hAnsi="Times New Roman" w:eastAsia="方正仿宋_GBK"/>
          <w:sz w:val="32"/>
          <w:szCs w:val="32"/>
        </w:rPr>
        <w:t>理论考试开始后30分钟内不得交卷，考试结束前10分钟不得交卷，中途交卷的</w:t>
      </w:r>
      <w:r>
        <w:rPr>
          <w:rFonts w:hint="eastAsia" w:ascii="Times New Roman" w:hAnsi="Times New Roman" w:eastAsia="方正仿宋_GBK"/>
          <w:sz w:val="32"/>
          <w:szCs w:val="32"/>
          <w:lang w:val="en-US" w:eastAsia="zh-CN"/>
        </w:rPr>
        <w:t>考生需</w:t>
      </w:r>
      <w:r>
        <w:rPr>
          <w:rFonts w:ascii="Times New Roman" w:hAnsi="Times New Roman" w:eastAsia="方正仿宋_GBK"/>
          <w:sz w:val="32"/>
          <w:szCs w:val="32"/>
        </w:rPr>
        <w:t>将答题卡反面向上放在试卷上，向监考人员示意，经同意后，安静迅速离开考场</w:t>
      </w:r>
      <w:r>
        <w:rPr>
          <w:rFonts w:hint="eastAsia" w:ascii="Times New Roman" w:hAnsi="Times New Roman" w:eastAsia="方正仿宋_GBK"/>
          <w:sz w:val="32"/>
          <w:szCs w:val="32"/>
        </w:rPr>
        <w:t>。</w:t>
      </w:r>
    </w:p>
    <w:p w14:paraId="24672251">
      <w:pPr>
        <w:overflowPunct w:val="0"/>
        <w:spacing w:line="520" w:lineRule="exact"/>
        <w:ind w:firstLine="640" w:firstLineChars="200"/>
        <w:rPr>
          <w:rFonts w:ascii="Times New Roman" w:hAnsi="Times New Roman" w:eastAsia="方正仿宋_GBK"/>
          <w:sz w:val="32"/>
          <w:szCs w:val="32"/>
        </w:rPr>
      </w:pPr>
      <w:r>
        <w:rPr>
          <w:rFonts w:hint="eastAsia" w:ascii="方正楷体_GBK" w:hAnsi="方正楷体_GBK" w:eastAsia="方正楷体_GBK" w:cs="方正楷体_GBK"/>
          <w:sz w:val="32"/>
          <w:szCs w:val="32"/>
        </w:rPr>
        <w:t>（八）</w:t>
      </w:r>
      <w:r>
        <w:rPr>
          <w:rFonts w:ascii="Times New Roman" w:hAnsi="Times New Roman" w:eastAsia="方正仿宋_GBK"/>
          <w:sz w:val="32"/>
          <w:szCs w:val="32"/>
        </w:rPr>
        <w:t>实操考试</w:t>
      </w:r>
      <w:r>
        <w:rPr>
          <w:rFonts w:hint="eastAsia" w:ascii="Times New Roman" w:hAnsi="Times New Roman" w:eastAsia="方正仿宋_GBK"/>
          <w:sz w:val="32"/>
          <w:szCs w:val="32"/>
        </w:rPr>
        <w:t>顺序按照当天考生报到顺序进行，考试开始15分钟后停止检录，请考生提前进入考点报到。实操考试</w:t>
      </w:r>
      <w:r>
        <w:rPr>
          <w:rFonts w:ascii="Times New Roman" w:hAnsi="Times New Roman" w:eastAsia="方正仿宋_GBK"/>
          <w:sz w:val="32"/>
          <w:szCs w:val="32"/>
        </w:rPr>
        <w:t>结束后，经</w:t>
      </w:r>
      <w:r>
        <w:rPr>
          <w:rFonts w:hint="eastAsia" w:ascii="Times New Roman" w:hAnsi="Times New Roman" w:eastAsia="方正仿宋_GBK"/>
          <w:sz w:val="32"/>
          <w:szCs w:val="32"/>
          <w:lang w:val="en-US" w:eastAsia="zh-CN"/>
        </w:rPr>
        <w:t>工作人员</w:t>
      </w:r>
      <w:r>
        <w:rPr>
          <w:rFonts w:ascii="Times New Roman" w:hAnsi="Times New Roman" w:eastAsia="方正仿宋_GBK"/>
          <w:sz w:val="32"/>
          <w:szCs w:val="32"/>
        </w:rPr>
        <w:t>确认后方可离场</w:t>
      </w:r>
      <w:r>
        <w:rPr>
          <w:rFonts w:hint="eastAsia" w:ascii="Times New Roman" w:hAnsi="Times New Roman" w:eastAsia="方正仿宋_GBK"/>
          <w:sz w:val="32"/>
          <w:szCs w:val="32"/>
        </w:rPr>
        <w:t>。</w:t>
      </w:r>
    </w:p>
    <w:p w14:paraId="239C4522">
      <w:pPr>
        <w:overflowPunct w:val="0"/>
        <w:spacing w:line="520" w:lineRule="exact"/>
        <w:ind w:firstLine="640" w:firstLineChars="200"/>
        <w:rPr>
          <w:rFonts w:ascii="Times New Roman" w:hAnsi="Times New Roman" w:eastAsia="方正仿宋_GBK"/>
          <w:sz w:val="32"/>
          <w:szCs w:val="32"/>
        </w:rPr>
      </w:pPr>
      <w:r>
        <w:rPr>
          <w:rFonts w:hint="eastAsia" w:ascii="方正楷体_GBK" w:hAnsi="方正楷体_GBK" w:eastAsia="方正楷体_GBK" w:cs="方正楷体_GBK"/>
          <w:sz w:val="32"/>
          <w:szCs w:val="32"/>
        </w:rPr>
        <w:t>（九）</w:t>
      </w:r>
      <w:r>
        <w:rPr>
          <w:rFonts w:ascii="Times New Roman" w:hAnsi="Times New Roman" w:eastAsia="方正仿宋_GBK"/>
          <w:sz w:val="32"/>
          <w:szCs w:val="32"/>
        </w:rPr>
        <w:t>考生考试期间，</w:t>
      </w:r>
      <w:r>
        <w:rPr>
          <w:rFonts w:hint="eastAsia" w:ascii="Times New Roman" w:hAnsi="Times New Roman" w:eastAsia="方正仿宋_GBK"/>
          <w:sz w:val="32"/>
          <w:szCs w:val="32"/>
          <w:lang w:val="en-US" w:eastAsia="zh-CN"/>
        </w:rPr>
        <w:t>需</w:t>
      </w:r>
      <w:r>
        <w:rPr>
          <w:rFonts w:ascii="Times New Roman" w:hAnsi="Times New Roman" w:eastAsia="方正仿宋_GBK"/>
          <w:sz w:val="32"/>
          <w:szCs w:val="32"/>
        </w:rPr>
        <w:t>遵守考场规则，服从工作人员管理。若在考试过程中有违纪违规行为的，按照相关规定进行认定和处理</w:t>
      </w:r>
      <w:r>
        <w:rPr>
          <w:rFonts w:hint="eastAsia" w:ascii="Times New Roman" w:hAnsi="Times New Roman" w:eastAsia="方正仿宋_GBK"/>
          <w:sz w:val="32"/>
          <w:szCs w:val="32"/>
          <w:lang w:eastAsia="zh-CN"/>
        </w:rPr>
        <w:t>。</w:t>
      </w:r>
      <w:r>
        <w:rPr>
          <w:rFonts w:ascii="Times New Roman" w:hAnsi="Times New Roman" w:eastAsia="方正仿宋_GBK"/>
          <w:sz w:val="32"/>
          <w:szCs w:val="32"/>
        </w:rPr>
        <w:t>涉嫌组织考试作弊、非法出售、提供试题、答案、替考、非法使用窃听、窃照专用器材等犯罪活动的，依法移送公安机关</w:t>
      </w:r>
      <w:r>
        <w:rPr>
          <w:rFonts w:hint="eastAsia" w:ascii="Times New Roman" w:hAnsi="Times New Roman" w:eastAsia="方正仿宋_GBK"/>
          <w:sz w:val="32"/>
          <w:szCs w:val="32"/>
          <w:lang w:val="en-US" w:eastAsia="zh-CN"/>
        </w:rPr>
        <w:t>处理</w:t>
      </w:r>
      <w:r>
        <w:rPr>
          <w:rFonts w:hint="eastAsia" w:ascii="Times New Roman" w:hAnsi="Times New Roman" w:eastAsia="方正仿宋_GBK"/>
          <w:sz w:val="32"/>
          <w:szCs w:val="32"/>
        </w:rPr>
        <w:t>。</w:t>
      </w:r>
    </w:p>
    <w:p w14:paraId="3D14FCAC">
      <w:pPr>
        <w:overflowPunct w:val="0"/>
        <w:spacing w:line="520" w:lineRule="exact"/>
        <w:ind w:firstLine="640" w:firstLineChars="200"/>
        <w:rPr>
          <w:rFonts w:ascii="Times New Roman" w:hAnsi="Times New Roman" w:eastAsia="方正仿宋_GBK"/>
          <w:sz w:val="32"/>
          <w:szCs w:val="32"/>
        </w:rPr>
      </w:pPr>
      <w:r>
        <w:rPr>
          <w:rFonts w:hint="eastAsia" w:ascii="方正楷体_GBK" w:hAnsi="方正楷体_GBK" w:eastAsia="方正楷体_GBK" w:cs="方正楷体_GBK"/>
          <w:sz w:val="32"/>
          <w:szCs w:val="32"/>
        </w:rPr>
        <w:t>（十）</w:t>
      </w:r>
      <w:r>
        <w:rPr>
          <w:rFonts w:ascii="Times New Roman" w:hAnsi="Times New Roman" w:eastAsia="方正仿宋_GBK"/>
          <w:sz w:val="32"/>
          <w:szCs w:val="32"/>
        </w:rPr>
        <w:t>考生须自备考试所需的计算器、黑色签字笔、2B铅笔、橡皮等文具用品及实操考试过程中所需的个</w:t>
      </w:r>
      <w:r>
        <w:rPr>
          <w:rFonts w:hint="eastAsia" w:ascii="Times New Roman" w:hAnsi="Times New Roman" w:eastAsia="方正仿宋_GBK"/>
          <w:sz w:val="32"/>
          <w:szCs w:val="32"/>
        </w:rPr>
        <w:t>人</w:t>
      </w:r>
      <w:r>
        <w:rPr>
          <w:rFonts w:ascii="Times New Roman" w:hAnsi="Times New Roman" w:eastAsia="方正仿宋_GBK"/>
          <w:sz w:val="32"/>
          <w:szCs w:val="32"/>
        </w:rPr>
        <w:t>防护用品</w:t>
      </w:r>
      <w:r>
        <w:rPr>
          <w:rFonts w:hint="eastAsia" w:ascii="Times New Roman" w:hAnsi="Times New Roman" w:eastAsia="方正仿宋_GBK"/>
          <w:sz w:val="32"/>
          <w:szCs w:val="32"/>
        </w:rPr>
        <w:t>。</w:t>
      </w:r>
    </w:p>
    <w:p w14:paraId="692E2BB9">
      <w:pPr>
        <w:overflowPunct w:val="0"/>
        <w:spacing w:line="520" w:lineRule="exact"/>
        <w:ind w:firstLine="640" w:firstLineChars="200"/>
        <w:rPr>
          <w:rFonts w:ascii="Times New Roman" w:hAnsi="Times New Roman" w:eastAsia="方正仿宋_GBK"/>
          <w:sz w:val="32"/>
          <w:szCs w:val="32"/>
        </w:rPr>
      </w:pPr>
      <w:r>
        <w:rPr>
          <w:rFonts w:hint="eastAsia" w:ascii="方正楷体_GBK" w:hAnsi="方正楷体_GBK" w:eastAsia="方正楷体_GBK" w:cs="方正楷体_GBK"/>
          <w:sz w:val="32"/>
          <w:szCs w:val="32"/>
        </w:rPr>
        <w:t>（十一）</w:t>
      </w:r>
      <w:r>
        <w:rPr>
          <w:rFonts w:ascii="Times New Roman" w:hAnsi="Times New Roman" w:eastAsia="方正仿宋_GBK"/>
          <w:sz w:val="32"/>
          <w:szCs w:val="32"/>
        </w:rPr>
        <w:t>考试不收取费用，如需住宿，请自行联系，食宿费自理</w:t>
      </w:r>
      <w:r>
        <w:rPr>
          <w:rFonts w:hint="eastAsia" w:ascii="Times New Roman" w:hAnsi="Times New Roman" w:eastAsia="方正仿宋_GBK"/>
          <w:sz w:val="32"/>
          <w:szCs w:val="32"/>
        </w:rPr>
        <w:t>。</w:t>
      </w:r>
    </w:p>
    <w:p w14:paraId="2B503EDC">
      <w:pPr>
        <w:overflowPunct w:val="0"/>
        <w:spacing w:line="520" w:lineRule="exact"/>
        <w:ind w:firstLine="640" w:firstLineChars="200"/>
        <w:rPr>
          <w:rFonts w:ascii="Times New Roman" w:hAnsi="Times New Roman" w:eastAsia="方正仿宋_GBK"/>
          <w:sz w:val="32"/>
          <w:szCs w:val="32"/>
        </w:rPr>
      </w:pPr>
      <w:r>
        <w:rPr>
          <w:rFonts w:hint="eastAsia" w:ascii="方正楷体_GBK" w:hAnsi="方正楷体_GBK" w:eastAsia="方正楷体_GBK" w:cs="方正楷体_GBK"/>
          <w:sz w:val="32"/>
          <w:szCs w:val="32"/>
        </w:rPr>
        <w:t>（十二）</w:t>
      </w:r>
      <w:r>
        <w:rPr>
          <w:rFonts w:ascii="Times New Roman" w:hAnsi="Times New Roman" w:eastAsia="方正仿宋_GBK"/>
          <w:sz w:val="32"/>
          <w:szCs w:val="32"/>
        </w:rPr>
        <w:t>考试报到时</w:t>
      </w:r>
      <w:r>
        <w:rPr>
          <w:rFonts w:hint="eastAsia" w:ascii="Times New Roman" w:hAnsi="Times New Roman" w:eastAsia="方正仿宋_GBK"/>
          <w:sz w:val="32"/>
          <w:szCs w:val="32"/>
          <w:lang w:val="en-US" w:eastAsia="zh-CN"/>
        </w:rPr>
        <w:t>所</w:t>
      </w:r>
      <w:r>
        <w:rPr>
          <w:rFonts w:ascii="Times New Roman" w:hAnsi="Times New Roman" w:eastAsia="方正仿宋_GBK"/>
          <w:sz w:val="32"/>
          <w:szCs w:val="32"/>
        </w:rPr>
        <w:t>需</w:t>
      </w:r>
      <w:r>
        <w:rPr>
          <w:rFonts w:hint="eastAsia" w:ascii="Times New Roman" w:hAnsi="Times New Roman" w:eastAsia="方正仿宋_GBK"/>
          <w:sz w:val="32"/>
          <w:szCs w:val="32"/>
        </w:rPr>
        <w:t>材料按“附件</w:t>
      </w:r>
      <w:r>
        <w:rPr>
          <w:rFonts w:hint="eastAsia" w:ascii="Times New Roman" w:hAnsi="Times New Roman" w:eastAsia="方正仿宋_GBK"/>
          <w:sz w:val="32"/>
          <w:szCs w:val="32"/>
          <w:lang w:val="en-US" w:eastAsia="zh-CN"/>
        </w:rPr>
        <w:t>2</w:t>
      </w:r>
      <w:r>
        <w:rPr>
          <w:rFonts w:hint="eastAsia" w:ascii="Times New Roman" w:hAnsi="Times New Roman" w:eastAsia="方正仿宋_GBK"/>
          <w:sz w:val="32"/>
          <w:szCs w:val="32"/>
        </w:rPr>
        <w:t>”顺序装订后</w:t>
      </w:r>
      <w:r>
        <w:rPr>
          <w:rFonts w:ascii="Times New Roman" w:hAnsi="Times New Roman" w:eastAsia="方正仿宋_GBK"/>
          <w:sz w:val="32"/>
          <w:szCs w:val="32"/>
        </w:rPr>
        <w:t>提交以供核验</w:t>
      </w:r>
      <w:r>
        <w:rPr>
          <w:rFonts w:hint="eastAsia" w:ascii="Times New Roman" w:hAnsi="Times New Roman" w:eastAsia="方正仿宋_GBK"/>
          <w:sz w:val="32"/>
          <w:szCs w:val="32"/>
        </w:rPr>
        <w:t>。</w:t>
      </w:r>
    </w:p>
    <w:p w14:paraId="1DF11791">
      <w:pPr>
        <w:overflowPunct w:val="0"/>
        <w:spacing w:line="560" w:lineRule="exact"/>
        <w:ind w:firstLine="645"/>
        <w:rPr>
          <w:rFonts w:ascii="方正黑体_GBK" w:hAnsi="方正黑体_GBK" w:eastAsia="方正黑体_GBK" w:cs="方正黑体_GBK"/>
          <w:sz w:val="32"/>
          <w:szCs w:val="32"/>
        </w:rPr>
      </w:pPr>
      <w:r>
        <w:rPr>
          <w:rFonts w:ascii="方正黑体_GBK" w:hAnsi="方正黑体_GBK" w:eastAsia="方正黑体_GBK" w:cs="方正黑体_GBK"/>
          <w:sz w:val="32"/>
          <w:szCs w:val="32"/>
        </w:rPr>
        <w:t>五、考试成绩查询及证书发放</w:t>
      </w:r>
    </w:p>
    <w:p w14:paraId="4521DBE2">
      <w:pPr>
        <w:overflowPunct w:val="0"/>
        <w:spacing w:line="560" w:lineRule="exact"/>
        <w:ind w:firstLine="640" w:firstLineChars="200"/>
        <w:rPr>
          <w:rFonts w:ascii="Times New Roman" w:hAnsi="Times New Roman" w:eastAsia="方正仿宋_GBK"/>
          <w:sz w:val="32"/>
          <w:szCs w:val="32"/>
        </w:rPr>
      </w:pPr>
      <w:r>
        <w:rPr>
          <w:rFonts w:hint="eastAsia" w:ascii="方正楷体_GBK" w:hAnsi="方正楷体_GBK" w:eastAsia="方正楷体_GBK" w:cs="方正楷体_GBK"/>
          <w:sz w:val="32"/>
          <w:szCs w:val="32"/>
        </w:rPr>
        <w:t>（一）</w:t>
      </w:r>
      <w:r>
        <w:rPr>
          <w:rFonts w:hint="eastAsia" w:ascii="方正楷体_GBK" w:hAnsi="Times New Roman" w:eastAsia="方正楷体_GBK"/>
          <w:sz w:val="32"/>
          <w:szCs w:val="32"/>
        </w:rPr>
        <w:t>考试成绩查询</w:t>
      </w:r>
    </w:p>
    <w:p w14:paraId="3EFD4E82">
      <w:pPr>
        <w:overflowPunct w:val="0"/>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考试结果于考试结束后20个工作日内公布。</w:t>
      </w:r>
      <w:r>
        <w:rPr>
          <w:rFonts w:hint="eastAsia" w:ascii="Times New Roman" w:hAnsi="Times New Roman" w:eastAsia="方正仿宋_GBK"/>
          <w:sz w:val="32"/>
          <w:szCs w:val="32"/>
          <w:lang w:val="en-US" w:eastAsia="zh-CN"/>
        </w:rPr>
        <w:t>请考生在</w:t>
      </w:r>
      <w:r>
        <w:rPr>
          <w:rFonts w:hint="eastAsia" w:ascii="Times New Roman" w:hAnsi="Times New Roman" w:eastAsia="方正仿宋_GBK"/>
          <w:sz w:val="32"/>
          <w:szCs w:val="32"/>
        </w:rPr>
        <w:t>“江苏实训”小程序中“成绩查询”模块</w:t>
      </w:r>
      <w:r>
        <w:rPr>
          <w:rFonts w:hint="eastAsia" w:ascii="Times New Roman" w:hAnsi="Times New Roman" w:eastAsia="方正仿宋_GBK"/>
          <w:sz w:val="32"/>
          <w:szCs w:val="32"/>
          <w:lang w:val="en-US" w:eastAsia="zh-CN"/>
        </w:rPr>
        <w:t>查询</w:t>
      </w:r>
      <w:r>
        <w:rPr>
          <w:rFonts w:hint="eastAsia" w:ascii="Times New Roman" w:hAnsi="Times New Roman" w:eastAsia="方正仿宋_GBK"/>
          <w:sz w:val="32"/>
          <w:szCs w:val="32"/>
        </w:rPr>
        <w:t>。</w:t>
      </w:r>
    </w:p>
    <w:p w14:paraId="16B9B02A">
      <w:pPr>
        <w:overflowPunct w:val="0"/>
        <w:spacing w:line="560" w:lineRule="exact"/>
        <w:ind w:firstLine="640" w:firstLineChars="200"/>
        <w:rPr>
          <w:rFonts w:ascii="Times New Roman" w:hAnsi="Times New Roman" w:eastAsia="方正仿宋_GBK"/>
          <w:sz w:val="32"/>
          <w:szCs w:val="32"/>
        </w:rPr>
      </w:pPr>
      <w:r>
        <w:rPr>
          <w:rFonts w:hint="eastAsia" w:ascii="方正楷体_GBK" w:hAnsi="方正楷体_GBK" w:eastAsia="方正楷体_GBK" w:cs="方正楷体_GBK"/>
          <w:sz w:val="32"/>
          <w:szCs w:val="32"/>
        </w:rPr>
        <w:t>（二）</w:t>
      </w:r>
      <w:r>
        <w:rPr>
          <w:rFonts w:hint="eastAsia" w:ascii="方正楷体_GBK" w:hAnsi="Times New Roman" w:eastAsia="方正楷体_GBK"/>
          <w:sz w:val="32"/>
          <w:szCs w:val="32"/>
        </w:rPr>
        <w:t>证书发放</w:t>
      </w:r>
    </w:p>
    <w:p w14:paraId="5DAC4586">
      <w:pPr>
        <w:overflowPunct w:val="0"/>
        <w:spacing w:line="560" w:lineRule="exact"/>
        <w:ind w:firstLine="640" w:firstLineChars="200"/>
        <w:rPr>
          <w:rFonts w:hint="eastAsia" w:ascii="方正楷体_GBK" w:hAnsi="方正楷体_GBK" w:eastAsia="方正楷体_GBK" w:cs="方正楷体_GBK"/>
          <w:sz w:val="32"/>
          <w:szCs w:val="32"/>
        </w:rPr>
      </w:pPr>
      <w:r>
        <w:rPr>
          <w:rFonts w:ascii="Times New Roman" w:hAnsi="Times New Roman" w:eastAsia="方正仿宋_GBK"/>
          <w:sz w:val="32"/>
          <w:szCs w:val="32"/>
        </w:rPr>
        <w:t>发证机关在收到申请人的考试结</w:t>
      </w:r>
      <w:r>
        <w:rPr>
          <w:rFonts w:hint="eastAsia" w:ascii="Times New Roman" w:hAnsi="Times New Roman" w:eastAsia="方正仿宋_GBK"/>
          <w:sz w:val="32"/>
          <w:szCs w:val="32"/>
          <w:lang w:eastAsia="zh-CN"/>
        </w:rPr>
        <w:t>果后</w:t>
      </w:r>
      <w:r>
        <w:rPr>
          <w:rFonts w:ascii="Times New Roman" w:hAnsi="Times New Roman" w:eastAsia="方正仿宋_GBK"/>
          <w:sz w:val="32"/>
          <w:szCs w:val="32"/>
        </w:rPr>
        <w:t>完成审批发证工作，并将特种设备检验人员证书相关信息上传到全国特种设备公示信息查询平台向社会公示。</w:t>
      </w:r>
    </w:p>
    <w:p w14:paraId="69B308F2">
      <w:pPr>
        <w:overflowPunct w:val="0"/>
        <w:spacing w:line="560" w:lineRule="exact"/>
        <w:ind w:firstLine="640" w:firstLineChars="200"/>
        <w:rPr>
          <w:rFonts w:ascii="Times New Roman" w:hAnsi="Times New Roman" w:eastAsia="方正仿宋_GBK"/>
          <w:sz w:val="32"/>
          <w:szCs w:val="32"/>
        </w:rPr>
      </w:pPr>
      <w:r>
        <w:rPr>
          <w:rFonts w:hint="eastAsia" w:ascii="方正楷体_GBK" w:hAnsi="方正楷体_GBK" w:eastAsia="方正楷体_GBK" w:cs="方正楷体_GBK"/>
          <w:sz w:val="32"/>
          <w:szCs w:val="32"/>
        </w:rPr>
        <w:t>（三）</w:t>
      </w:r>
      <w:r>
        <w:rPr>
          <w:rFonts w:hint="eastAsia" w:ascii="方正楷体_GBK" w:hAnsi="Times New Roman" w:eastAsia="方正楷体_GBK"/>
          <w:sz w:val="32"/>
          <w:szCs w:val="32"/>
        </w:rPr>
        <w:t>咨询电话</w:t>
      </w:r>
    </w:p>
    <w:p w14:paraId="00BB28CD">
      <w:pPr>
        <w:overflowPunct w:val="0"/>
        <w:spacing w:line="56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025-83309279</w:t>
      </w:r>
      <w:r>
        <w:rPr>
          <w:rFonts w:hint="eastAsia" w:ascii="Times New Roman" w:hAnsi="Times New Roman" w:eastAsia="方正仿宋_GBK"/>
          <w:sz w:val="32"/>
          <w:szCs w:val="32"/>
          <w:lang w:eastAsia="zh-CN"/>
        </w:rPr>
        <w:t>、</w:t>
      </w:r>
      <w:r>
        <w:rPr>
          <w:rFonts w:ascii="Times New Roman" w:hAnsi="Times New Roman" w:eastAsia="方正仿宋_GBK"/>
          <w:sz w:val="32"/>
          <w:szCs w:val="32"/>
        </w:rPr>
        <w:t>18936009608（工作日：</w:t>
      </w:r>
      <w:r>
        <w:rPr>
          <w:rFonts w:hint="eastAsia" w:ascii="Times New Roman" w:hAnsi="Times New Roman" w:eastAsia="方正仿宋_GBK"/>
          <w:sz w:val="32"/>
          <w:szCs w:val="32"/>
        </w:rPr>
        <w:t>8</w:t>
      </w:r>
      <w:r>
        <w:rPr>
          <w:rFonts w:ascii="Times New Roman" w:hAnsi="Times New Roman" w:eastAsia="方正仿宋_GBK"/>
          <w:sz w:val="32"/>
          <w:szCs w:val="32"/>
        </w:rPr>
        <w:t>:</w:t>
      </w:r>
      <w:r>
        <w:rPr>
          <w:rFonts w:hint="eastAsia" w:ascii="Times New Roman" w:hAnsi="Times New Roman" w:eastAsia="方正仿宋_GBK"/>
          <w:sz w:val="32"/>
          <w:szCs w:val="32"/>
        </w:rPr>
        <w:t>3</w:t>
      </w:r>
      <w:r>
        <w:rPr>
          <w:rFonts w:ascii="Times New Roman" w:hAnsi="Times New Roman" w:eastAsia="方正仿宋_GBK"/>
          <w:sz w:val="32"/>
          <w:szCs w:val="32"/>
        </w:rPr>
        <w:t>0-11:</w:t>
      </w:r>
      <w:r>
        <w:rPr>
          <w:rFonts w:hint="eastAsia" w:ascii="Times New Roman" w:hAnsi="Times New Roman" w:eastAsia="方正仿宋_GBK"/>
          <w:sz w:val="32"/>
          <w:szCs w:val="32"/>
          <w:lang w:val="en-US" w:eastAsia="zh-CN"/>
        </w:rPr>
        <w:t>3</w:t>
      </w:r>
      <w:r>
        <w:rPr>
          <w:rFonts w:ascii="Times New Roman" w:hAnsi="Times New Roman" w:eastAsia="方正仿宋_GBK"/>
          <w:sz w:val="32"/>
          <w:szCs w:val="32"/>
        </w:rPr>
        <w:t>0、1</w:t>
      </w:r>
      <w:r>
        <w:rPr>
          <w:rFonts w:hint="eastAsia" w:ascii="Times New Roman" w:hAnsi="Times New Roman" w:eastAsia="方正仿宋_GBK"/>
          <w:sz w:val="32"/>
          <w:szCs w:val="32"/>
        </w:rPr>
        <w:t>4</w:t>
      </w:r>
      <w:r>
        <w:rPr>
          <w:rFonts w:ascii="Times New Roman" w:hAnsi="Times New Roman" w:eastAsia="方正仿宋_GBK"/>
          <w:sz w:val="32"/>
          <w:szCs w:val="32"/>
        </w:rPr>
        <w:t>:</w:t>
      </w:r>
      <w:r>
        <w:rPr>
          <w:rFonts w:hint="eastAsia" w:ascii="Times New Roman" w:hAnsi="Times New Roman" w:eastAsia="方正仿宋_GBK"/>
          <w:sz w:val="32"/>
          <w:szCs w:val="32"/>
        </w:rPr>
        <w:t>00</w:t>
      </w:r>
      <w:r>
        <w:rPr>
          <w:rFonts w:ascii="Times New Roman" w:hAnsi="Times New Roman" w:eastAsia="方正仿宋_GBK"/>
          <w:sz w:val="32"/>
          <w:szCs w:val="32"/>
        </w:rPr>
        <w:t>-17:30）。</w:t>
      </w:r>
    </w:p>
    <w:p w14:paraId="2718E38B">
      <w:pPr>
        <w:widowControl/>
        <w:overflowPunct w:val="0"/>
        <w:spacing w:line="500" w:lineRule="exact"/>
        <w:rPr>
          <w:rFonts w:ascii="Times New Roman" w:hAnsi="Times New Roman" w:eastAsia="方正仿宋_GBK"/>
          <w:sz w:val="32"/>
          <w:szCs w:val="32"/>
        </w:rPr>
      </w:pPr>
    </w:p>
    <w:p w14:paraId="7CCB5E8E">
      <w:pPr>
        <w:overflowPunct w:val="0"/>
        <w:spacing w:line="560" w:lineRule="exact"/>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br w:type="textWrapping"/>
      </w:r>
    </w:p>
    <w:p w14:paraId="690D1A36">
      <w:bookmarkStart w:id="0" w:name="_GoBack"/>
      <w:bookmarkEnd w:id="0"/>
    </w:p>
    <w:sectPr>
      <w:pgSz w:w="11906" w:h="16838"/>
      <w:pgMar w:top="2098" w:right="1531" w:bottom="1814" w:left="153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黑体_GBK">
    <w:panose1 w:val="02000000000000000000"/>
    <w:charset w:val="86"/>
    <w:family w:val="script"/>
    <w:pitch w:val="default"/>
    <w:sig w:usb0="00000001" w:usb1="08000000" w:usb2="00000000" w:usb3="00000000" w:csb0="00040000" w:csb1="00000000"/>
  </w:font>
  <w:font w:name="方正小标宋_GBK">
    <w:panose1 w:val="03000509000000000000"/>
    <w:charset w:val="86"/>
    <w:family w:val="script"/>
    <w:pitch w:val="default"/>
    <w:sig w:usb0="00000001" w:usb1="080E0000" w:usb2="00000000" w:usb3="00000000" w:csb0="00040001" w:csb1="00000000"/>
  </w:font>
  <w:font w:name="方正仿宋_GBK">
    <w:panose1 w:val="03000509000000000000"/>
    <w:charset w:val="86"/>
    <w:family w:val="script"/>
    <w:pitch w:val="default"/>
    <w:sig w:usb0="00000001" w:usb1="080E0000" w:usb2="00000000" w:usb3="00000000" w:csb0="00040000" w:csb1="00000000"/>
  </w:font>
  <w:font w:name="方正楷体_GBK">
    <w:panose1 w:val="02000000000000000000"/>
    <w:charset w:val="86"/>
    <w:family w:val="script"/>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B69382E"/>
    <w:rsid w:val="1FCD5647"/>
    <w:rsid w:val="4B69382E"/>
    <w:rsid w:val="4D8F74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iPriority="9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unhideWhenUsed/>
    <w:qFormat/>
    <w:uiPriority w:val="99"/>
    <w:rPr>
      <w:rFonts w:eastAsia="Times New Roman"/>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1475</Words>
  <Characters>1624</Characters>
  <Lines>0</Lines>
  <Paragraphs>0</Paragraphs>
  <TotalTime>0</TotalTime>
  <ScaleCrop>false</ScaleCrop>
  <LinksUpToDate>false</LinksUpToDate>
  <CharactersWithSpaces>1631</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2025-09-23T02:27:00Z</dcterms:created>
  <dc:creator>笋笋竹</dc:creator>
  <cp:lastModifiedBy>笋笋竹</cp:lastModifiedBy>
  <dcterms:modified xsi:type="dcterms:W3CDTF">2025-09-23T02:53:34Z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4686145855EE462BABD2E854C3038091_13</vt:lpwstr>
  </property>
  <property fmtid="{D5CDD505-2E9C-101B-9397-08002B2CF9AE}" pid="4" name="KSOTemplateDocerSaveRecord">
    <vt:lpwstr>eyJoZGlkIjoiYThhNGJlMzQ2NDUwYzBhYTExMWQ1ODMxOGY3Mjg4OWQiLCJ1c2VySWQiOiIxMTQ4NTAxODkwIn0=</vt:lpwstr>
  </property>
</Properties>
</file>