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磺胺类（总量）</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磺胺类药物是一种人工合成的抗菌谱较广、性质稳定、使用简便的抗菌药，对大多数革兰氏阳性菌和阴性菌都有较强抑制作用。磺胺类超标的原因，可能是养殖户在养殖过程中违规使用相关兽药。摄入磺胺类（总量）超标的食品，可能引起皮疹、药热等过敏反应</w:t>
      </w:r>
      <w:r>
        <w:rPr>
          <w:rFonts w:ascii="Times New Roman" w:hAnsi="Times New Roman" w:eastAsia="方正仿宋_GBK" w:cs="Times New Roman"/>
          <w:sz w:val="32"/>
          <w:szCs w:val="32"/>
        </w:rPr>
        <w:t>。</w:t>
      </w:r>
    </w:p>
    <w:p>
      <w:pPr>
        <w:numPr>
          <w:ilvl w:val="0"/>
          <w:numId w:val="1"/>
        </w:num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甲氧苄啶</w:t>
      </w:r>
      <w:bookmarkStart w:id="0" w:name="_GoBack"/>
      <w:bookmarkEnd w:id="0"/>
    </w:p>
    <w:p>
      <w:pPr>
        <w:spacing w:line="582" w:lineRule="exact"/>
        <w:ind w:firstLine="640" w:firstLineChars="200"/>
        <w:rPr>
          <w:rFonts w:hint="default"/>
          <w:lang w:val="en-US" w:eastAsia="zh-CN"/>
        </w:rPr>
      </w:pPr>
      <w:r>
        <w:rPr>
          <w:rFonts w:hint="eastAsia" w:ascii="Times New Roman" w:hAnsi="Times New Roman" w:eastAsia="方正仿宋_GBK" w:cs="Times New Roman"/>
          <w:sz w:val="32"/>
          <w:szCs w:val="32"/>
        </w:rPr>
        <w:t>甲氧苄啶为抗菌增效剂，常与磺胺类药物一起使用。长期食用甲氧苄啶残留超标的食品，可能会引起恶心、呕吐等反应。甲氧苄啶残留量超标的原因，</w:t>
      </w:r>
      <w:r>
        <w:rPr>
          <w:rFonts w:ascii="Times New Roman" w:hAnsi="Times New Roman" w:eastAsia="方正仿宋_GBK" w:cs="Times New Roman"/>
          <w:sz w:val="32"/>
          <w:szCs w:val="32"/>
        </w:rPr>
        <w:t>可能是在养殖过程中为快速控制疫病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违规加大用药量或不遵守休药期规定，致使上市销售产品</w:t>
      </w:r>
      <w:r>
        <w:rPr>
          <w:rFonts w:hint="eastAsia" w:ascii="Times New Roman" w:hAnsi="Times New Roman" w:eastAsia="方正仿宋_GBK" w:cs="Times New Roman"/>
          <w:sz w:val="32"/>
          <w:szCs w:val="32"/>
        </w:rPr>
        <w:t>中的药物</w:t>
      </w:r>
      <w:r>
        <w:rPr>
          <w:rFonts w:ascii="Times New Roman" w:hAnsi="Times New Roman" w:eastAsia="方正仿宋_GBK" w:cs="Times New Roman"/>
          <w:sz w:val="32"/>
          <w:szCs w:val="32"/>
        </w:rPr>
        <w:t>残留</w:t>
      </w:r>
      <w:r>
        <w:rPr>
          <w:rFonts w:hint="eastAsia" w:ascii="Times New Roman" w:hAnsi="Times New Roman" w:eastAsia="方正仿宋_GBK" w:cs="Times New Roman"/>
          <w:sz w:val="32"/>
          <w:szCs w:val="32"/>
        </w:rPr>
        <w:t>量</w:t>
      </w:r>
      <w:r>
        <w:rPr>
          <w:rFonts w:ascii="Times New Roman" w:hAnsi="Times New Roman" w:eastAsia="方正仿宋_GBK" w:cs="Times New Roman"/>
          <w:sz w:val="32"/>
          <w:szCs w:val="32"/>
        </w:rPr>
        <w:t>超标</w:t>
      </w:r>
      <w:r>
        <w:rPr>
          <w:rFonts w:hint="eastAsia"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毒死蜱</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毒死蜱又名氯吡硫磷，是一种硫代磷酸酯类有机磷杀虫、杀螨剂，具有良好的触杀、胃毒和熏蒸作用。少量的农药残留不会引起人体急性中毒，但长期食用毒死蜱超标的食品，对人体健康可能有一定影响。</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干样品</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但长期食用铝超标的食品会导致运动和学习记忆能力下降</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影响儿童智力发育</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铝的残留量（干样品，以Al计）超标的原因，可能是个别商家为增加产品口感，在生产加工过程中超限量使用含铝食品添加剂，或者其使用的复配添加剂中铝含量过高</w:t>
      </w:r>
      <w:r>
        <w:rPr>
          <w:rFonts w:hint="eastAsia" w:ascii="Times New Roman" w:hAnsi="Times New Roman" w:eastAsia="方正仿宋_GBK" w:cs="Times New Roman"/>
          <w:kern w:val="2"/>
          <w:sz w:val="32"/>
          <w:szCs w:val="32"/>
          <w:lang w:val="en-US" w:eastAsia="zh-CN" w:bidi="ar-SA"/>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联苯菊酯</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sz w:val="32"/>
          <w:szCs w:val="32"/>
        </w:rPr>
        <w:t>联苯菊酯为一种拟除虫菊酯类杀虫剂，属于低毒性或中等毒性、高效低残留型农药。食用食品一般不会导致联苯菊酯的急性中毒，但长期食用联苯菊酯超标的食品，对人体健康也有一定影响。联苯菊酯</w:t>
      </w:r>
      <w:r>
        <w:rPr>
          <w:rFonts w:hint="eastAsia" w:ascii="Times New Roman" w:hAnsi="Times New Roman" w:eastAsia="方正仿宋_GBK" w:cs="Times New Roman"/>
          <w:sz w:val="32"/>
          <w:szCs w:val="32"/>
          <w:lang w:val="en-US" w:eastAsia="zh-CN"/>
        </w:rPr>
        <w:t>不合格</w:t>
      </w:r>
      <w:r>
        <w:rPr>
          <w:rFonts w:hint="eastAsia" w:ascii="Times New Roman" w:hAnsi="Times New Roman" w:eastAsia="方正仿宋_GBK" w:cs="Times New Roman"/>
          <w:sz w:val="32"/>
          <w:szCs w:val="32"/>
        </w:rPr>
        <w:t>的原因可能是为快速控制虫害而违规使用农药</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山梨酸及其钾盐</w:t>
      </w:r>
      <w:r>
        <w:rPr>
          <w:rFonts w:hint="eastAsia" w:ascii="Times New Roman" w:hAnsi="Times New Roman" w:eastAsia="方正黑体_GBK" w:cs="Times New Roman"/>
          <w:sz w:val="32"/>
          <w:szCs w:val="32"/>
          <w:lang w:val="en-US" w:eastAsia="zh-CN"/>
        </w:rPr>
        <w:t>（</w:t>
      </w:r>
      <w:r>
        <w:rPr>
          <w:rFonts w:hint="default" w:ascii="Times New Roman" w:hAnsi="Times New Roman" w:eastAsia="方正黑体_GBK" w:cs="Times New Roman"/>
          <w:sz w:val="32"/>
          <w:szCs w:val="32"/>
          <w:lang w:val="en-US" w:eastAsia="zh-CN"/>
        </w:rPr>
        <w:t>以山梨酸计</w:t>
      </w:r>
      <w:r>
        <w:rPr>
          <w:rFonts w:hint="eastAsia" w:ascii="Times New Roman" w:hAnsi="Times New Roman" w:eastAsia="方正黑体_GBK" w:cs="Times New Roman"/>
          <w:sz w:val="32"/>
          <w:szCs w:val="32"/>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山梨酸及其钾盐抗菌性强，防腐效果好，是目前应用非常广泛的食品防腐剂。长期食用山梨酸及其钾盐超标的食品，可能对肝脏、肾脏、骨骼生长造成危害。山梨酸及其钾盐（以山梨酸计）</w:t>
      </w:r>
      <w:r>
        <w:rPr>
          <w:rFonts w:hint="eastAsia" w:ascii="Times New Roman" w:hAnsi="Times New Roman" w:eastAsia="方正仿宋_GBK" w:cs="Times New Roman"/>
          <w:kern w:val="2"/>
          <w:sz w:val="32"/>
          <w:szCs w:val="32"/>
          <w:lang w:val="en-US" w:eastAsia="zh-CN" w:bidi="ar-SA"/>
        </w:rPr>
        <w:t>不合格</w:t>
      </w:r>
      <w:r>
        <w:rPr>
          <w:rFonts w:hint="default" w:ascii="Times New Roman" w:hAnsi="Times New Roman" w:eastAsia="方正仿宋_GBK" w:cs="Times New Roman"/>
          <w:kern w:val="2"/>
          <w:sz w:val="32"/>
          <w:szCs w:val="32"/>
          <w:lang w:val="en-US" w:eastAsia="zh-CN" w:bidi="ar-SA"/>
        </w:rPr>
        <w:t>的原因，可能是企业为延长产品保质期，或者弥补产品生产过程中卫生条件不佳而</w:t>
      </w:r>
      <w:r>
        <w:rPr>
          <w:rFonts w:hint="eastAsia" w:ascii="Times New Roman" w:hAnsi="Times New Roman" w:eastAsia="方正仿宋_GBK" w:cs="Times New Roman"/>
          <w:kern w:val="2"/>
          <w:sz w:val="32"/>
          <w:szCs w:val="32"/>
          <w:lang w:val="en-US" w:eastAsia="zh-CN" w:bidi="ar-SA"/>
        </w:rPr>
        <w:t>超限量使用</w:t>
      </w:r>
      <w:r>
        <w:rPr>
          <w:rFonts w:hint="default" w:ascii="Times New Roman" w:hAnsi="Times New Roman" w:eastAsia="方正仿宋_GBK" w:cs="Times New Roman"/>
          <w:kern w:val="2"/>
          <w:sz w:val="32"/>
          <w:szCs w:val="32"/>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脱氢乙酸及其钠盐</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以脱氢乙酸计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highlight w:val="none"/>
          <w:lang w:val="en-US" w:eastAsia="zh-CN" w:bidi="ar-SA"/>
        </w:rPr>
        <w:t>脱氢乙酸及其钠盐作为一种广谱食品防腐剂，对霉菌和酵母菌的抑制能力强。脱氢乙酸及其钠盐能被人体完全吸收，并能抑制人体内多种氧化酶，长期过量摄入脱氢乙酸及其钠盐会危害人体健康。脱氢乙酸及其钠盐（以脱氢乙酸计）检测值超标的原因，可能是生产企业为防止食品腐败变质，超限量使用了该食品添加剂，也可能是其使用的复配添加剂中该添加剂含量较高，还可能是在添加过程中未准确计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防腐剂混合使用时各自用量占其最大使用量的比例之和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防腐剂是常见的食品添加剂，指天然或合成的化学成分，用于延缓或抑制由微生物引起的食品腐败变质。长期食用防腐剂超标的食品会对人体健康造成损害。《食品安全国家标准 食品添加剂使用标准》（GB 2760</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2014）中规定，防腐剂在混合使用时各自用量占其最大使用量的比例之和不应超过1。防腐剂混合使用时各自用量占其最大使用量的比例之和检测值超标的原因，可能是生产企业在生产加工过程中未严格控制各防腐剂的用量。</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黄曲霉毒素B</w:t>
      </w:r>
      <w:r>
        <w:rPr>
          <w:rFonts w:hint="eastAsia" w:ascii="Times New Roman" w:hAnsi="Times New Roman" w:eastAsia="方正黑体_GBK" w:cs="Times New Roman"/>
          <w:sz w:val="32"/>
          <w:szCs w:val="32"/>
          <w:vertAlign w:val="subscript"/>
          <w:lang w:val="en-US" w:eastAsia="zh-CN"/>
        </w:rPr>
        <w:t>1</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是一种强致癌性的真菌毒素。长期食用黄曲霉毒素B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超标的食品，可能会对肝脏造成损害。黄曲霉毒素B</w:t>
      </w:r>
      <w:r>
        <w:rPr>
          <w:rFonts w:hint="default" w:ascii="Times New Roman" w:hAnsi="Times New Roman" w:eastAsia="方正仿宋_GBK" w:cs="Times New Roman"/>
          <w:kern w:val="2"/>
          <w:sz w:val="32"/>
          <w:szCs w:val="32"/>
          <w:vertAlign w:val="subscript"/>
          <w:lang w:val="en-US" w:eastAsia="zh-CN" w:bidi="ar-SA"/>
        </w:rPr>
        <w:t>1</w:t>
      </w:r>
      <w:r>
        <w:rPr>
          <w:rFonts w:hint="default" w:ascii="Times New Roman" w:hAnsi="Times New Roman" w:eastAsia="方正仿宋_GBK" w:cs="Times New Roman"/>
          <w:kern w:val="2"/>
          <w:sz w:val="32"/>
          <w:szCs w:val="32"/>
          <w:lang w:val="en-US" w:eastAsia="zh-CN" w:bidi="ar-SA"/>
        </w:rPr>
        <w:t>检测值超标的原因，可能是受到黄曲霉等霉菌的污染，也可能与产品储运条件控制不当等有关。</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二氧化碳气容量</w:t>
      </w:r>
    </w:p>
    <w:p>
      <w:pPr>
        <w:spacing w:line="582" w:lineRule="exact"/>
        <w:ind w:firstLine="640" w:firstLineChars="200"/>
        <w:rPr>
          <w:rFonts w:ascii="Times New Roman" w:hAnsi="Times New Roman" w:eastAsia="方正黑体_GBK" w:cs="Times New Roman"/>
          <w:sz w:val="32"/>
          <w:szCs w:val="32"/>
        </w:rPr>
      </w:pPr>
      <w:r>
        <w:rPr>
          <w:rFonts w:hint="eastAsia" w:ascii="Times New Roman" w:hAnsi="Times New Roman" w:eastAsia="方正仿宋_GBK" w:cs="Times New Roman"/>
          <w:sz w:val="32"/>
          <w:szCs w:val="32"/>
        </w:rPr>
        <w:t>二氧化碳气容量是评价碳酸饮料质量的重要理化指标，其高低影响产品风味，充足的二氧化碳气容量能使碳酸饮料具有爽口感。碳酸饮料中的二氧化碳需要达到一定的含量，才能使碳酸饮料保持一定的酸度，还具有一定的杀菌和抑菌功能，人饮用后可以通过蒸发带走热量起到降温作用。二氧化碳气容量不合格会影响碳酸饮料口感。二氧化碳气容量不合格的原因可能是生产工艺过程中设备性能出问题</w:t>
      </w:r>
      <w:r>
        <w:rPr>
          <w:rFonts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lang w:val="en-US" w:eastAsia="zh-CN"/>
        </w:rPr>
        <w:t>噻虫嗪</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ascii="Times New Roman" w:hAnsi="Times New Roman" w:eastAsia="方正仿宋_GBK" w:cs="Times New Roman"/>
          <w:sz w:val="32"/>
          <w:szCs w:val="32"/>
        </w:rPr>
        <w:t>噻虫嗪是烟碱类杀虫剂，具有胃毒、触杀和内吸作用，对蚜虫等有较好防效。少量的残留不会引起人体急性中毒，但长期食用噻虫嗪超标的食品，对人体健康可能有一定影响。噻虫嗪</w:t>
      </w:r>
      <w:r>
        <w:rPr>
          <w:rFonts w:hint="eastAsia" w:ascii="Times New Roman" w:hAnsi="Times New Roman" w:eastAsia="方正仿宋_GBK" w:cs="Times New Roman"/>
          <w:sz w:val="32"/>
          <w:szCs w:val="32"/>
        </w:rPr>
        <w:t>残留量</w:t>
      </w:r>
      <w:r>
        <w:rPr>
          <w:rFonts w:ascii="Times New Roman" w:hAnsi="Times New Roman" w:eastAsia="方正仿宋_GBK" w:cs="Times New Roman"/>
          <w:sz w:val="32"/>
          <w:szCs w:val="32"/>
        </w:rPr>
        <w:t>超标的原因，可能是</w:t>
      </w:r>
      <w:r>
        <w:rPr>
          <w:rFonts w:hint="eastAsia" w:ascii="Times New Roman" w:hAnsi="Times New Roman" w:eastAsia="方正仿宋_GBK" w:cs="Times New Roman"/>
          <w:sz w:val="32"/>
          <w:szCs w:val="32"/>
        </w:rPr>
        <w:t>种植户</w:t>
      </w:r>
      <w:r>
        <w:rPr>
          <w:rFonts w:ascii="Times New Roman" w:hAnsi="Times New Roman" w:eastAsia="方正仿宋_GBK" w:cs="Times New Roman"/>
          <w:sz w:val="32"/>
          <w:szCs w:val="32"/>
        </w:rPr>
        <w:t>为快速控制虫害</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加大用药量或未遵守采摘间隔期规定，致使上市销售</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产品中</w:t>
      </w:r>
      <w:r>
        <w:rPr>
          <w:rFonts w:hint="eastAsia" w:ascii="Times New Roman" w:hAnsi="Times New Roman" w:eastAsia="方正仿宋_GBK" w:cs="Times New Roman"/>
          <w:sz w:val="32"/>
          <w:szCs w:val="32"/>
        </w:rPr>
        <w:t>残留量超标</w:t>
      </w:r>
      <w:r>
        <w:rPr>
          <w:rFonts w:ascii="Times New Roman" w:hAnsi="Times New Roman" w:eastAsia="方正仿宋_GBK" w:cs="Times New Roman"/>
          <w:sz w:val="32"/>
          <w:szCs w:val="32"/>
        </w:rPr>
        <w:t>。</w:t>
      </w:r>
    </w:p>
    <w:p>
      <w:pPr>
        <w:numPr>
          <w:ilvl w:val="0"/>
          <w:numId w:val="1"/>
        </w:numPr>
        <w:spacing w:line="582" w:lineRule="exact"/>
        <w:ind w:firstLine="640" w:firstLineChars="200"/>
        <w:outlineLvl w:val="0"/>
        <w:rPr>
          <w:rFonts w:hint="eastAsia" w:ascii="Times New Roman" w:hAnsi="Times New Roman" w:eastAsia="方正黑体_GBK" w:cs="Times New Roman"/>
          <w:sz w:val="32"/>
          <w:szCs w:val="32"/>
        </w:rPr>
      </w:pPr>
      <w:r>
        <w:rPr>
          <w:rFonts w:hint="eastAsia" w:ascii="Times New Roman" w:hAnsi="Times New Roman" w:eastAsia="方正黑体_GBK" w:cs="Times New Roman"/>
          <w:sz w:val="32"/>
          <w:szCs w:val="32"/>
        </w:rPr>
        <w:t>氯氰菊酯和高效氯氰菊酯</w:t>
      </w:r>
    </w:p>
    <w:p>
      <w:pPr>
        <w:spacing w:line="582" w:lineRule="exact"/>
        <w:ind w:firstLine="640" w:firstLineChars="20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sz w:val="32"/>
          <w:szCs w:val="32"/>
        </w:rPr>
        <w:t>氯氰菊酯和高效氯氰菊酯是一种非内吸性杀虫剂，具有触杀、胃毒作用。少量的残留不会引起人体急性中毒，但长期食用氯氰菊酯和高效氯氰菊酯超标的食品，对人体健康可能有一定影响。氯氰菊酯和高效氯氰菊酯超标的原因，可能是为控制病情</w:t>
      </w:r>
      <w:r>
        <w:rPr>
          <w:rFonts w:hint="eastAsia" w:ascii="Times New Roman" w:hAnsi="Times New Roman" w:eastAsia="方正仿宋_GBK" w:cs="Times New Roman"/>
          <w:sz w:val="32"/>
          <w:szCs w:val="32"/>
          <w:lang w:val="en-US" w:eastAsia="zh-CN"/>
        </w:rPr>
        <w:t>未</w:t>
      </w:r>
      <w:r>
        <w:rPr>
          <w:rFonts w:hint="eastAsia" w:ascii="Times New Roman" w:hAnsi="Times New Roman" w:eastAsia="方正仿宋_GBK" w:cs="Times New Roman"/>
          <w:sz w:val="32"/>
          <w:szCs w:val="32"/>
        </w:rPr>
        <w:t>遵守休药期规定，致使上市销售时产品中的药物残留量未降解至标准限量以下</w:t>
      </w:r>
      <w:r>
        <w:rPr>
          <w:rFonts w:ascii="Times New Roman" w:hAnsi="Times New Roman" w:eastAsia="方正仿宋_GBK" w:cs="Times New Roman"/>
          <w:sz w:val="32"/>
          <w:szCs w:val="32"/>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挥发性盐基氮</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ascii="Times New Roman" w:hAnsi="Times New Roman" w:eastAsia="方正黑体_GBK" w:cs="Times New Roman"/>
          <w:sz w:val="32"/>
          <w:szCs w:val="32"/>
        </w:rPr>
      </w:pPr>
      <w:r>
        <w:rPr>
          <w:rFonts w:hint="eastAsia" w:ascii="Times New Roman" w:hAnsi="Times New Roman" w:eastAsia="方正仿宋_GBK" w:cs="Times New Roman"/>
          <w:kern w:val="2"/>
          <w:sz w:val="32"/>
          <w:szCs w:val="32"/>
          <w:lang w:val="en-US" w:eastAsia="zh-CN" w:bidi="ar-SA"/>
        </w:rPr>
        <w:t>挥发性盐基氮与动物性食品腐败变质有关，是评价食品鲜度的主要指标。食用挥发性盐基氮超标的食品，可能会引起反胃、腹泻等症状。挥发性盐基氮超标的原因，可能是生产企业卫生状况不达标，造成产品微生物污染和腐败变质；也可能是运输过程中温度、氧气浓度和湿度等条件控制不当，加快了产品腐败变质速度。</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吡虫啉</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吡虫啉属内吸性杀虫剂，具有触杀和胃毒作用。少量的残留不会引起人体急性中毒，但长期食用吡虫啉超标的食品，对人体健康可能有一定影响。吡虫啉超标的原因，可能是在种植过程中违规使用，或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8DB7DAE-C7CD-4C52-8719-741E0F45BF25}"/>
  </w:font>
  <w:font w:name="方正小标宋_GBK">
    <w:panose1 w:val="03000509000000000000"/>
    <w:charset w:val="86"/>
    <w:family w:val="auto"/>
    <w:pitch w:val="default"/>
    <w:sig w:usb0="00000001" w:usb1="080E0000" w:usb2="00000000" w:usb3="00000000" w:csb0="00040000" w:csb1="00000000"/>
    <w:embedRegular r:id="rId2" w:fontKey="{56F38BA8-686F-42B7-9BD8-1E3CA9DAD485}"/>
  </w:font>
  <w:font w:name="方正黑体_GBK">
    <w:panose1 w:val="03000509000000000000"/>
    <w:charset w:val="86"/>
    <w:family w:val="script"/>
    <w:pitch w:val="default"/>
    <w:sig w:usb0="00000001" w:usb1="080E0000" w:usb2="00000000" w:usb3="00000000" w:csb0="00040000" w:csb1="00000000"/>
    <w:embedRegular r:id="rId3" w:fontKey="{76574A6E-E72E-4241-AB47-3E863F45DE6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20093"/>
    <w:rsid w:val="007459EC"/>
    <w:rsid w:val="00751A34"/>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24259"/>
    <w:rsid w:val="01BF015D"/>
    <w:rsid w:val="01C70112"/>
    <w:rsid w:val="01C71782"/>
    <w:rsid w:val="01D136A9"/>
    <w:rsid w:val="01E42267"/>
    <w:rsid w:val="021D57B5"/>
    <w:rsid w:val="02317036"/>
    <w:rsid w:val="02342B44"/>
    <w:rsid w:val="023A4BFB"/>
    <w:rsid w:val="025D08EA"/>
    <w:rsid w:val="025F567B"/>
    <w:rsid w:val="0273010D"/>
    <w:rsid w:val="02982932"/>
    <w:rsid w:val="029B6CDE"/>
    <w:rsid w:val="02A75CB6"/>
    <w:rsid w:val="02C04751"/>
    <w:rsid w:val="02E356B2"/>
    <w:rsid w:val="02E93BB4"/>
    <w:rsid w:val="02EF10DB"/>
    <w:rsid w:val="031211BD"/>
    <w:rsid w:val="03247659"/>
    <w:rsid w:val="033E7623"/>
    <w:rsid w:val="03795BF7"/>
    <w:rsid w:val="038254E0"/>
    <w:rsid w:val="038F1A7B"/>
    <w:rsid w:val="03CC04E0"/>
    <w:rsid w:val="03CE5CAC"/>
    <w:rsid w:val="03D42E2E"/>
    <w:rsid w:val="03D90444"/>
    <w:rsid w:val="03DE6AA9"/>
    <w:rsid w:val="0416753B"/>
    <w:rsid w:val="044319E6"/>
    <w:rsid w:val="04447FB3"/>
    <w:rsid w:val="04474112"/>
    <w:rsid w:val="04645479"/>
    <w:rsid w:val="04700B77"/>
    <w:rsid w:val="04A01318"/>
    <w:rsid w:val="04AA44C6"/>
    <w:rsid w:val="04B94B14"/>
    <w:rsid w:val="04D27A5A"/>
    <w:rsid w:val="04D81A7C"/>
    <w:rsid w:val="051C4A8C"/>
    <w:rsid w:val="052B2F14"/>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F6604"/>
    <w:rsid w:val="07322345"/>
    <w:rsid w:val="07503655"/>
    <w:rsid w:val="07794E4B"/>
    <w:rsid w:val="07DE427B"/>
    <w:rsid w:val="07E8334B"/>
    <w:rsid w:val="07F56D3B"/>
    <w:rsid w:val="07FD79D6"/>
    <w:rsid w:val="082608E1"/>
    <w:rsid w:val="085A706A"/>
    <w:rsid w:val="085E1496"/>
    <w:rsid w:val="085F0EEA"/>
    <w:rsid w:val="08A87ACD"/>
    <w:rsid w:val="08CA47FF"/>
    <w:rsid w:val="091837BC"/>
    <w:rsid w:val="094C6861"/>
    <w:rsid w:val="09613572"/>
    <w:rsid w:val="098168D4"/>
    <w:rsid w:val="098B5E4D"/>
    <w:rsid w:val="09B97CE3"/>
    <w:rsid w:val="09C474A0"/>
    <w:rsid w:val="09CB4CD3"/>
    <w:rsid w:val="09E0572E"/>
    <w:rsid w:val="09E53C41"/>
    <w:rsid w:val="0A030367"/>
    <w:rsid w:val="0A093889"/>
    <w:rsid w:val="0A4011CE"/>
    <w:rsid w:val="0AA413E9"/>
    <w:rsid w:val="0ABA508A"/>
    <w:rsid w:val="0AF1686F"/>
    <w:rsid w:val="0B044E2D"/>
    <w:rsid w:val="0B0C7351"/>
    <w:rsid w:val="0B140ABA"/>
    <w:rsid w:val="0B1C7DDA"/>
    <w:rsid w:val="0B250AB1"/>
    <w:rsid w:val="0B443F79"/>
    <w:rsid w:val="0B505CFE"/>
    <w:rsid w:val="0B8152BA"/>
    <w:rsid w:val="0BE060AB"/>
    <w:rsid w:val="0BFA54C5"/>
    <w:rsid w:val="0C0B1D8D"/>
    <w:rsid w:val="0C1B5AE1"/>
    <w:rsid w:val="0C336D77"/>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B773D8"/>
    <w:rsid w:val="0EC12409"/>
    <w:rsid w:val="0EC23194"/>
    <w:rsid w:val="0EDA4C9B"/>
    <w:rsid w:val="0EF13522"/>
    <w:rsid w:val="0F056371"/>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C1AA5"/>
    <w:rsid w:val="108A4FA0"/>
    <w:rsid w:val="108E756F"/>
    <w:rsid w:val="10A5280B"/>
    <w:rsid w:val="10B46538"/>
    <w:rsid w:val="10BE50EE"/>
    <w:rsid w:val="10C929EE"/>
    <w:rsid w:val="10E94952"/>
    <w:rsid w:val="11081FC8"/>
    <w:rsid w:val="111979B7"/>
    <w:rsid w:val="1163049F"/>
    <w:rsid w:val="118922C6"/>
    <w:rsid w:val="118D159A"/>
    <w:rsid w:val="11953548"/>
    <w:rsid w:val="11E03822"/>
    <w:rsid w:val="11F95E33"/>
    <w:rsid w:val="12071881"/>
    <w:rsid w:val="1209400F"/>
    <w:rsid w:val="120F06E7"/>
    <w:rsid w:val="12193340"/>
    <w:rsid w:val="121C431D"/>
    <w:rsid w:val="12245890"/>
    <w:rsid w:val="123F36F7"/>
    <w:rsid w:val="12477249"/>
    <w:rsid w:val="12724255"/>
    <w:rsid w:val="127B5155"/>
    <w:rsid w:val="128439C0"/>
    <w:rsid w:val="12B7714A"/>
    <w:rsid w:val="12BB55BA"/>
    <w:rsid w:val="12F708C4"/>
    <w:rsid w:val="133751B0"/>
    <w:rsid w:val="13633B5E"/>
    <w:rsid w:val="137124FF"/>
    <w:rsid w:val="13732499"/>
    <w:rsid w:val="13C00084"/>
    <w:rsid w:val="13C056FE"/>
    <w:rsid w:val="13CA1B57"/>
    <w:rsid w:val="13E7298F"/>
    <w:rsid w:val="1404150D"/>
    <w:rsid w:val="140A1021"/>
    <w:rsid w:val="140A5969"/>
    <w:rsid w:val="14186D67"/>
    <w:rsid w:val="141D643A"/>
    <w:rsid w:val="143F0908"/>
    <w:rsid w:val="145B46DD"/>
    <w:rsid w:val="148036C6"/>
    <w:rsid w:val="14A259BC"/>
    <w:rsid w:val="14C00E3B"/>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924BAE"/>
    <w:rsid w:val="169C66E0"/>
    <w:rsid w:val="16C74C86"/>
    <w:rsid w:val="16CC5D75"/>
    <w:rsid w:val="16E15A77"/>
    <w:rsid w:val="16E72228"/>
    <w:rsid w:val="16EF0253"/>
    <w:rsid w:val="16F70EB5"/>
    <w:rsid w:val="16FB4C9A"/>
    <w:rsid w:val="17062CF0"/>
    <w:rsid w:val="17103D25"/>
    <w:rsid w:val="1726179A"/>
    <w:rsid w:val="172A0F96"/>
    <w:rsid w:val="174B41D2"/>
    <w:rsid w:val="176C53FF"/>
    <w:rsid w:val="1771100E"/>
    <w:rsid w:val="177135B6"/>
    <w:rsid w:val="17884FF4"/>
    <w:rsid w:val="17914E66"/>
    <w:rsid w:val="17A7726A"/>
    <w:rsid w:val="17B40389"/>
    <w:rsid w:val="17BB6EEA"/>
    <w:rsid w:val="17BC2306"/>
    <w:rsid w:val="17CF450B"/>
    <w:rsid w:val="17D11706"/>
    <w:rsid w:val="17D74826"/>
    <w:rsid w:val="180D32C7"/>
    <w:rsid w:val="180E5379"/>
    <w:rsid w:val="180E78CB"/>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A43102"/>
    <w:rsid w:val="1AB246CC"/>
    <w:rsid w:val="1ACD08AB"/>
    <w:rsid w:val="1ACE2642"/>
    <w:rsid w:val="1ADB5D79"/>
    <w:rsid w:val="1AE17EB2"/>
    <w:rsid w:val="1B0616C5"/>
    <w:rsid w:val="1B11796B"/>
    <w:rsid w:val="1B1219A7"/>
    <w:rsid w:val="1B2446A2"/>
    <w:rsid w:val="1B2E7F49"/>
    <w:rsid w:val="1B340308"/>
    <w:rsid w:val="1B6129EE"/>
    <w:rsid w:val="1B6B4652"/>
    <w:rsid w:val="1B9D6032"/>
    <w:rsid w:val="1BAD4A7C"/>
    <w:rsid w:val="1BAD7874"/>
    <w:rsid w:val="1BB04214"/>
    <w:rsid w:val="1BB27AA1"/>
    <w:rsid w:val="1BB87A57"/>
    <w:rsid w:val="1BCE26FC"/>
    <w:rsid w:val="1BF93A5C"/>
    <w:rsid w:val="1C034EA6"/>
    <w:rsid w:val="1C0C6615"/>
    <w:rsid w:val="1C157453"/>
    <w:rsid w:val="1C1845BD"/>
    <w:rsid w:val="1C296277"/>
    <w:rsid w:val="1C3017A2"/>
    <w:rsid w:val="1C366F61"/>
    <w:rsid w:val="1C373C94"/>
    <w:rsid w:val="1C412D60"/>
    <w:rsid w:val="1C4306F9"/>
    <w:rsid w:val="1C4E1577"/>
    <w:rsid w:val="1C560F60"/>
    <w:rsid w:val="1C6061C5"/>
    <w:rsid w:val="1CA63842"/>
    <w:rsid w:val="1CB27E9B"/>
    <w:rsid w:val="1CCE6AC3"/>
    <w:rsid w:val="1CEB2B47"/>
    <w:rsid w:val="1CEF0EF8"/>
    <w:rsid w:val="1D036806"/>
    <w:rsid w:val="1D0D3F8F"/>
    <w:rsid w:val="1D35236A"/>
    <w:rsid w:val="1D512773"/>
    <w:rsid w:val="1D533B55"/>
    <w:rsid w:val="1D582E89"/>
    <w:rsid w:val="1D5C3464"/>
    <w:rsid w:val="1D794E63"/>
    <w:rsid w:val="1D980E81"/>
    <w:rsid w:val="1DAD3FFF"/>
    <w:rsid w:val="1DF715C1"/>
    <w:rsid w:val="1DFB2E71"/>
    <w:rsid w:val="1DFF41B9"/>
    <w:rsid w:val="1E065CB6"/>
    <w:rsid w:val="1E0755A3"/>
    <w:rsid w:val="1E303662"/>
    <w:rsid w:val="1E3131DF"/>
    <w:rsid w:val="1E326FCE"/>
    <w:rsid w:val="1E3657D8"/>
    <w:rsid w:val="1E4D70BB"/>
    <w:rsid w:val="1E5D7678"/>
    <w:rsid w:val="1E5F3408"/>
    <w:rsid w:val="1E74103D"/>
    <w:rsid w:val="1E9B32CF"/>
    <w:rsid w:val="1EBA5E2B"/>
    <w:rsid w:val="1EC264B5"/>
    <w:rsid w:val="1ED03C27"/>
    <w:rsid w:val="1EDC4FB1"/>
    <w:rsid w:val="1EDD4E34"/>
    <w:rsid w:val="1F2D29C6"/>
    <w:rsid w:val="1F330EF8"/>
    <w:rsid w:val="1F666BD8"/>
    <w:rsid w:val="1F926207"/>
    <w:rsid w:val="1FBB33C8"/>
    <w:rsid w:val="1FCF126D"/>
    <w:rsid w:val="1FDF3E0F"/>
    <w:rsid w:val="1FE168F0"/>
    <w:rsid w:val="1FF24910"/>
    <w:rsid w:val="200C3C23"/>
    <w:rsid w:val="20122050"/>
    <w:rsid w:val="20304A05"/>
    <w:rsid w:val="203D6983"/>
    <w:rsid w:val="204C5B97"/>
    <w:rsid w:val="2050225E"/>
    <w:rsid w:val="20514B81"/>
    <w:rsid w:val="205168CA"/>
    <w:rsid w:val="205D4BE2"/>
    <w:rsid w:val="205E4764"/>
    <w:rsid w:val="20651326"/>
    <w:rsid w:val="207F2166"/>
    <w:rsid w:val="209452FF"/>
    <w:rsid w:val="20987265"/>
    <w:rsid w:val="209A4459"/>
    <w:rsid w:val="209E7837"/>
    <w:rsid w:val="20A7697E"/>
    <w:rsid w:val="20BB55D5"/>
    <w:rsid w:val="20D77BAC"/>
    <w:rsid w:val="20DD5D1B"/>
    <w:rsid w:val="20F327E0"/>
    <w:rsid w:val="211762A8"/>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F0461"/>
    <w:rsid w:val="22CE3412"/>
    <w:rsid w:val="22DF1FFB"/>
    <w:rsid w:val="22ED2A38"/>
    <w:rsid w:val="2349105C"/>
    <w:rsid w:val="235760FE"/>
    <w:rsid w:val="23700878"/>
    <w:rsid w:val="237B69CA"/>
    <w:rsid w:val="239D0E6B"/>
    <w:rsid w:val="23B6792D"/>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5F25D3"/>
    <w:rsid w:val="267672BC"/>
    <w:rsid w:val="26795F61"/>
    <w:rsid w:val="26797B39"/>
    <w:rsid w:val="268048E5"/>
    <w:rsid w:val="26822D5C"/>
    <w:rsid w:val="26840989"/>
    <w:rsid w:val="268C2746"/>
    <w:rsid w:val="26A0668D"/>
    <w:rsid w:val="26A237B5"/>
    <w:rsid w:val="26AB6C21"/>
    <w:rsid w:val="26AB75C6"/>
    <w:rsid w:val="26B02E2F"/>
    <w:rsid w:val="26DF3697"/>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600ED5"/>
    <w:rsid w:val="287C121A"/>
    <w:rsid w:val="2880568B"/>
    <w:rsid w:val="28B704A4"/>
    <w:rsid w:val="28B77FCD"/>
    <w:rsid w:val="28B94130"/>
    <w:rsid w:val="28D33487"/>
    <w:rsid w:val="28DC615D"/>
    <w:rsid w:val="28E51ADB"/>
    <w:rsid w:val="28F303B9"/>
    <w:rsid w:val="290E4770"/>
    <w:rsid w:val="293164A9"/>
    <w:rsid w:val="29564292"/>
    <w:rsid w:val="29932CBF"/>
    <w:rsid w:val="29BC5386"/>
    <w:rsid w:val="29EF56A9"/>
    <w:rsid w:val="2A066B4A"/>
    <w:rsid w:val="2A0B7225"/>
    <w:rsid w:val="2A0F4184"/>
    <w:rsid w:val="2A116A8F"/>
    <w:rsid w:val="2A14107F"/>
    <w:rsid w:val="2A297180"/>
    <w:rsid w:val="2A5979A0"/>
    <w:rsid w:val="2A5F4600"/>
    <w:rsid w:val="2AB22B74"/>
    <w:rsid w:val="2ABC1DA2"/>
    <w:rsid w:val="2AC41CC9"/>
    <w:rsid w:val="2B02634F"/>
    <w:rsid w:val="2B1206C2"/>
    <w:rsid w:val="2B1207A9"/>
    <w:rsid w:val="2B25186C"/>
    <w:rsid w:val="2B4104F9"/>
    <w:rsid w:val="2B631F9F"/>
    <w:rsid w:val="2B665A0C"/>
    <w:rsid w:val="2B8C00D9"/>
    <w:rsid w:val="2B960048"/>
    <w:rsid w:val="2B9D3789"/>
    <w:rsid w:val="2BAA5F79"/>
    <w:rsid w:val="2BCE7FDF"/>
    <w:rsid w:val="2BEF72A0"/>
    <w:rsid w:val="2BF87A83"/>
    <w:rsid w:val="2BFC5133"/>
    <w:rsid w:val="2C243C54"/>
    <w:rsid w:val="2C387B4E"/>
    <w:rsid w:val="2C3944AE"/>
    <w:rsid w:val="2C3F4B36"/>
    <w:rsid w:val="2C414036"/>
    <w:rsid w:val="2C4D06CD"/>
    <w:rsid w:val="2CAD7045"/>
    <w:rsid w:val="2CBA0563"/>
    <w:rsid w:val="2CBE521A"/>
    <w:rsid w:val="2CBF1BAC"/>
    <w:rsid w:val="2CE550C6"/>
    <w:rsid w:val="2D1623D7"/>
    <w:rsid w:val="2D182543"/>
    <w:rsid w:val="2D195A55"/>
    <w:rsid w:val="2D351E89"/>
    <w:rsid w:val="2D486857"/>
    <w:rsid w:val="2D4C5940"/>
    <w:rsid w:val="2D574004"/>
    <w:rsid w:val="2D7D65C0"/>
    <w:rsid w:val="2DA34AA4"/>
    <w:rsid w:val="2DDE64D3"/>
    <w:rsid w:val="2E243B68"/>
    <w:rsid w:val="2E255EB0"/>
    <w:rsid w:val="2E4E3913"/>
    <w:rsid w:val="2E755089"/>
    <w:rsid w:val="2E7F779F"/>
    <w:rsid w:val="2E8B0409"/>
    <w:rsid w:val="2EC41413"/>
    <w:rsid w:val="2ECA22A9"/>
    <w:rsid w:val="2ECE6548"/>
    <w:rsid w:val="2ED22E2E"/>
    <w:rsid w:val="2ED67B66"/>
    <w:rsid w:val="2EE02088"/>
    <w:rsid w:val="2EEE4150"/>
    <w:rsid w:val="2F026C43"/>
    <w:rsid w:val="2F122114"/>
    <w:rsid w:val="2F192827"/>
    <w:rsid w:val="2F5527C5"/>
    <w:rsid w:val="2F617F72"/>
    <w:rsid w:val="2F68699C"/>
    <w:rsid w:val="2F6C5736"/>
    <w:rsid w:val="2F73653C"/>
    <w:rsid w:val="2F7736F3"/>
    <w:rsid w:val="2F8746A4"/>
    <w:rsid w:val="2F9200D3"/>
    <w:rsid w:val="2FB27C17"/>
    <w:rsid w:val="2FE04785"/>
    <w:rsid w:val="2FE8266C"/>
    <w:rsid w:val="2FF91470"/>
    <w:rsid w:val="30006BD5"/>
    <w:rsid w:val="3036111F"/>
    <w:rsid w:val="30691F0D"/>
    <w:rsid w:val="3069482A"/>
    <w:rsid w:val="307B49FA"/>
    <w:rsid w:val="308C0468"/>
    <w:rsid w:val="308F2D23"/>
    <w:rsid w:val="30C52F74"/>
    <w:rsid w:val="30C95219"/>
    <w:rsid w:val="30DB3EC4"/>
    <w:rsid w:val="31166DB0"/>
    <w:rsid w:val="31202E64"/>
    <w:rsid w:val="31390AFB"/>
    <w:rsid w:val="31440D1D"/>
    <w:rsid w:val="314423A4"/>
    <w:rsid w:val="316215FE"/>
    <w:rsid w:val="31727237"/>
    <w:rsid w:val="31750EFD"/>
    <w:rsid w:val="3196590E"/>
    <w:rsid w:val="31A87524"/>
    <w:rsid w:val="31AB29B7"/>
    <w:rsid w:val="31BC58DA"/>
    <w:rsid w:val="31E4442C"/>
    <w:rsid w:val="31F75EEE"/>
    <w:rsid w:val="31FF56A1"/>
    <w:rsid w:val="320944EF"/>
    <w:rsid w:val="322150A3"/>
    <w:rsid w:val="32333292"/>
    <w:rsid w:val="32671426"/>
    <w:rsid w:val="326A386A"/>
    <w:rsid w:val="326E06BF"/>
    <w:rsid w:val="327A4A98"/>
    <w:rsid w:val="328D1BBC"/>
    <w:rsid w:val="32B12BD0"/>
    <w:rsid w:val="32B3392E"/>
    <w:rsid w:val="32D17C89"/>
    <w:rsid w:val="32D61C27"/>
    <w:rsid w:val="32D70A63"/>
    <w:rsid w:val="32E319E5"/>
    <w:rsid w:val="32E60EA2"/>
    <w:rsid w:val="32E721E8"/>
    <w:rsid w:val="330E33B7"/>
    <w:rsid w:val="331427D5"/>
    <w:rsid w:val="3340022C"/>
    <w:rsid w:val="337F4F63"/>
    <w:rsid w:val="3384632B"/>
    <w:rsid w:val="339B6127"/>
    <w:rsid w:val="33A308EA"/>
    <w:rsid w:val="33A8437B"/>
    <w:rsid w:val="33C257A4"/>
    <w:rsid w:val="33C7685D"/>
    <w:rsid w:val="33DE0FDB"/>
    <w:rsid w:val="33DF5AB7"/>
    <w:rsid w:val="341474A9"/>
    <w:rsid w:val="344A17F4"/>
    <w:rsid w:val="349F46E1"/>
    <w:rsid w:val="34A823F0"/>
    <w:rsid w:val="34AB4E4F"/>
    <w:rsid w:val="34DF0332"/>
    <w:rsid w:val="34E55AC4"/>
    <w:rsid w:val="34F83D19"/>
    <w:rsid w:val="350B2280"/>
    <w:rsid w:val="351C625F"/>
    <w:rsid w:val="35215623"/>
    <w:rsid w:val="3522139B"/>
    <w:rsid w:val="35380BBF"/>
    <w:rsid w:val="35415CC5"/>
    <w:rsid w:val="35521BC3"/>
    <w:rsid w:val="355D14AF"/>
    <w:rsid w:val="35606B9A"/>
    <w:rsid w:val="356E280A"/>
    <w:rsid w:val="35A52308"/>
    <w:rsid w:val="35A6663D"/>
    <w:rsid w:val="35A847B3"/>
    <w:rsid w:val="35C0043A"/>
    <w:rsid w:val="35F429BE"/>
    <w:rsid w:val="35FF3AF3"/>
    <w:rsid w:val="360C07C6"/>
    <w:rsid w:val="361433DA"/>
    <w:rsid w:val="3635536D"/>
    <w:rsid w:val="3640409C"/>
    <w:rsid w:val="36405F1E"/>
    <w:rsid w:val="36731FE9"/>
    <w:rsid w:val="367B7D6F"/>
    <w:rsid w:val="367D6C5C"/>
    <w:rsid w:val="36970865"/>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45723"/>
    <w:rsid w:val="39E66244"/>
    <w:rsid w:val="39EA3E02"/>
    <w:rsid w:val="3A036CB2"/>
    <w:rsid w:val="3A0E401B"/>
    <w:rsid w:val="3A151742"/>
    <w:rsid w:val="3A4E210D"/>
    <w:rsid w:val="3A5A6063"/>
    <w:rsid w:val="3A937552"/>
    <w:rsid w:val="3AA80595"/>
    <w:rsid w:val="3AA9213C"/>
    <w:rsid w:val="3ACD5731"/>
    <w:rsid w:val="3AD4466F"/>
    <w:rsid w:val="3AE74B3F"/>
    <w:rsid w:val="3B0B230B"/>
    <w:rsid w:val="3B0F4A4D"/>
    <w:rsid w:val="3B130EC7"/>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802F9F"/>
    <w:rsid w:val="3C87360C"/>
    <w:rsid w:val="3CC04B95"/>
    <w:rsid w:val="3CDF76C4"/>
    <w:rsid w:val="3CFA123A"/>
    <w:rsid w:val="3CFA15AD"/>
    <w:rsid w:val="3CFB6670"/>
    <w:rsid w:val="3D2B24EF"/>
    <w:rsid w:val="3D3C45F6"/>
    <w:rsid w:val="3D4B7111"/>
    <w:rsid w:val="3D4C05B8"/>
    <w:rsid w:val="3D625FAB"/>
    <w:rsid w:val="3D6763F2"/>
    <w:rsid w:val="3D7846F0"/>
    <w:rsid w:val="3D8F3232"/>
    <w:rsid w:val="3D9F3012"/>
    <w:rsid w:val="3DD455A6"/>
    <w:rsid w:val="3DDA184A"/>
    <w:rsid w:val="3E0E2F7F"/>
    <w:rsid w:val="3E2223F7"/>
    <w:rsid w:val="3E2B49F6"/>
    <w:rsid w:val="3E3A3BD1"/>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F91F4F"/>
    <w:rsid w:val="410A340F"/>
    <w:rsid w:val="41147AE1"/>
    <w:rsid w:val="412171EE"/>
    <w:rsid w:val="41461ECC"/>
    <w:rsid w:val="41550B98"/>
    <w:rsid w:val="4167249D"/>
    <w:rsid w:val="416746E0"/>
    <w:rsid w:val="41713EE3"/>
    <w:rsid w:val="418F6C9C"/>
    <w:rsid w:val="41B015F1"/>
    <w:rsid w:val="41B65345"/>
    <w:rsid w:val="41BE244C"/>
    <w:rsid w:val="41D76D12"/>
    <w:rsid w:val="41F25A6B"/>
    <w:rsid w:val="420E6C2D"/>
    <w:rsid w:val="421A38D6"/>
    <w:rsid w:val="421D53C4"/>
    <w:rsid w:val="4226071D"/>
    <w:rsid w:val="42324774"/>
    <w:rsid w:val="42400E64"/>
    <w:rsid w:val="425614E3"/>
    <w:rsid w:val="425665EF"/>
    <w:rsid w:val="425D6066"/>
    <w:rsid w:val="425E5D24"/>
    <w:rsid w:val="426362FA"/>
    <w:rsid w:val="426A0D65"/>
    <w:rsid w:val="428002FC"/>
    <w:rsid w:val="42800EA9"/>
    <w:rsid w:val="4283791D"/>
    <w:rsid w:val="428F724E"/>
    <w:rsid w:val="42996893"/>
    <w:rsid w:val="42A12C4A"/>
    <w:rsid w:val="42AD1B8F"/>
    <w:rsid w:val="42B065B6"/>
    <w:rsid w:val="43056584"/>
    <w:rsid w:val="43085A70"/>
    <w:rsid w:val="43137E8F"/>
    <w:rsid w:val="43195E8D"/>
    <w:rsid w:val="431E7646"/>
    <w:rsid w:val="433429C6"/>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7D260A"/>
    <w:rsid w:val="458B7F8D"/>
    <w:rsid w:val="458F6251"/>
    <w:rsid w:val="459040FF"/>
    <w:rsid w:val="459C0CF6"/>
    <w:rsid w:val="459E79E0"/>
    <w:rsid w:val="45B97969"/>
    <w:rsid w:val="45C25A1D"/>
    <w:rsid w:val="45DE2E69"/>
    <w:rsid w:val="46182497"/>
    <w:rsid w:val="46243376"/>
    <w:rsid w:val="4646138E"/>
    <w:rsid w:val="46766CA4"/>
    <w:rsid w:val="467D7656"/>
    <w:rsid w:val="46800A18"/>
    <w:rsid w:val="46827EEC"/>
    <w:rsid w:val="46832DB9"/>
    <w:rsid w:val="46DE2AC4"/>
    <w:rsid w:val="46FD2CD3"/>
    <w:rsid w:val="471B3FF5"/>
    <w:rsid w:val="47226FD9"/>
    <w:rsid w:val="472E6DAB"/>
    <w:rsid w:val="47365C71"/>
    <w:rsid w:val="47422110"/>
    <w:rsid w:val="47492C28"/>
    <w:rsid w:val="47ED662D"/>
    <w:rsid w:val="47F45416"/>
    <w:rsid w:val="48114597"/>
    <w:rsid w:val="48217EC1"/>
    <w:rsid w:val="482E3E38"/>
    <w:rsid w:val="483164C1"/>
    <w:rsid w:val="48AB58D0"/>
    <w:rsid w:val="48B14065"/>
    <w:rsid w:val="48BD345D"/>
    <w:rsid w:val="48D06DD8"/>
    <w:rsid w:val="48DD097C"/>
    <w:rsid w:val="48DD4659"/>
    <w:rsid w:val="48DF5182"/>
    <w:rsid w:val="48E04E0E"/>
    <w:rsid w:val="48EF0F78"/>
    <w:rsid w:val="49044BE8"/>
    <w:rsid w:val="49086E8F"/>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42918"/>
    <w:rsid w:val="4AD4403A"/>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E652D"/>
    <w:rsid w:val="4BF5724F"/>
    <w:rsid w:val="4C0F575D"/>
    <w:rsid w:val="4C297156"/>
    <w:rsid w:val="4C36294C"/>
    <w:rsid w:val="4C4448D6"/>
    <w:rsid w:val="4C8B732C"/>
    <w:rsid w:val="4C9F12A5"/>
    <w:rsid w:val="4CBD61AA"/>
    <w:rsid w:val="4CCB074B"/>
    <w:rsid w:val="4CD2481C"/>
    <w:rsid w:val="4CD90E06"/>
    <w:rsid w:val="4D301632"/>
    <w:rsid w:val="4D513A8B"/>
    <w:rsid w:val="4D5A1BBF"/>
    <w:rsid w:val="4D5A571F"/>
    <w:rsid w:val="4D7221B5"/>
    <w:rsid w:val="4D8A2EE5"/>
    <w:rsid w:val="4D8B1FBB"/>
    <w:rsid w:val="4D9B4661"/>
    <w:rsid w:val="4DA755B8"/>
    <w:rsid w:val="4DB36BDD"/>
    <w:rsid w:val="4DF62F44"/>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F332E"/>
    <w:rsid w:val="4F501413"/>
    <w:rsid w:val="4F6F4D85"/>
    <w:rsid w:val="4F827E7B"/>
    <w:rsid w:val="4F932387"/>
    <w:rsid w:val="4FA709C3"/>
    <w:rsid w:val="4FAB5F46"/>
    <w:rsid w:val="4FB646A1"/>
    <w:rsid w:val="4FC46D8A"/>
    <w:rsid w:val="4FD317BC"/>
    <w:rsid w:val="500F0A42"/>
    <w:rsid w:val="50163F73"/>
    <w:rsid w:val="50185F11"/>
    <w:rsid w:val="50341765"/>
    <w:rsid w:val="504A437F"/>
    <w:rsid w:val="50565800"/>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DA73FE"/>
    <w:rsid w:val="53DD4918"/>
    <w:rsid w:val="53E2021C"/>
    <w:rsid w:val="53E301FD"/>
    <w:rsid w:val="54046ABA"/>
    <w:rsid w:val="540550A1"/>
    <w:rsid w:val="54231DD4"/>
    <w:rsid w:val="542F6F11"/>
    <w:rsid w:val="54350FB2"/>
    <w:rsid w:val="545310AB"/>
    <w:rsid w:val="545F0EB3"/>
    <w:rsid w:val="54706DDA"/>
    <w:rsid w:val="5473169E"/>
    <w:rsid w:val="54A07658"/>
    <w:rsid w:val="54C904D3"/>
    <w:rsid w:val="54EB365E"/>
    <w:rsid w:val="54EB6C0B"/>
    <w:rsid w:val="54F05138"/>
    <w:rsid w:val="54F33FF1"/>
    <w:rsid w:val="550115C8"/>
    <w:rsid w:val="55164621"/>
    <w:rsid w:val="551B76D4"/>
    <w:rsid w:val="552830AF"/>
    <w:rsid w:val="552D3FD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682C5A"/>
    <w:rsid w:val="566E7B50"/>
    <w:rsid w:val="566F178F"/>
    <w:rsid w:val="568A6434"/>
    <w:rsid w:val="56DA167E"/>
    <w:rsid w:val="56DE2F1C"/>
    <w:rsid w:val="56E055F3"/>
    <w:rsid w:val="56EF512A"/>
    <w:rsid w:val="56F30E63"/>
    <w:rsid w:val="570109B9"/>
    <w:rsid w:val="571959DC"/>
    <w:rsid w:val="5731610F"/>
    <w:rsid w:val="573375E6"/>
    <w:rsid w:val="574A05B2"/>
    <w:rsid w:val="57893641"/>
    <w:rsid w:val="57A47B2A"/>
    <w:rsid w:val="57B15B24"/>
    <w:rsid w:val="57B72558"/>
    <w:rsid w:val="57E01845"/>
    <w:rsid w:val="57E26A3C"/>
    <w:rsid w:val="57F51EE0"/>
    <w:rsid w:val="58027C9C"/>
    <w:rsid w:val="582E2493"/>
    <w:rsid w:val="583103BB"/>
    <w:rsid w:val="583D6A55"/>
    <w:rsid w:val="583E52D1"/>
    <w:rsid w:val="585C1C85"/>
    <w:rsid w:val="58677752"/>
    <w:rsid w:val="586B72EF"/>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8A2EE8"/>
    <w:rsid w:val="598D151E"/>
    <w:rsid w:val="599110D7"/>
    <w:rsid w:val="59946F61"/>
    <w:rsid w:val="59A5289E"/>
    <w:rsid w:val="59A56ED4"/>
    <w:rsid w:val="59B553C5"/>
    <w:rsid w:val="59BC4885"/>
    <w:rsid w:val="5A4511BC"/>
    <w:rsid w:val="5A461B93"/>
    <w:rsid w:val="5A4E7A60"/>
    <w:rsid w:val="5A863C94"/>
    <w:rsid w:val="5A984AEF"/>
    <w:rsid w:val="5A9A07E3"/>
    <w:rsid w:val="5AB01FB0"/>
    <w:rsid w:val="5AB94AC0"/>
    <w:rsid w:val="5AC62645"/>
    <w:rsid w:val="5ADD112C"/>
    <w:rsid w:val="5AEB3E5A"/>
    <w:rsid w:val="5AF17BBB"/>
    <w:rsid w:val="5AF34ABD"/>
    <w:rsid w:val="5B3507AB"/>
    <w:rsid w:val="5B3764EB"/>
    <w:rsid w:val="5B6E607B"/>
    <w:rsid w:val="5B7200D7"/>
    <w:rsid w:val="5B7936AC"/>
    <w:rsid w:val="5B7A209D"/>
    <w:rsid w:val="5BA66C84"/>
    <w:rsid w:val="5BBC5BCE"/>
    <w:rsid w:val="5BBC5CE1"/>
    <w:rsid w:val="5BDC6E44"/>
    <w:rsid w:val="5BEE3D39"/>
    <w:rsid w:val="5C11169E"/>
    <w:rsid w:val="5C183F8A"/>
    <w:rsid w:val="5C282EE9"/>
    <w:rsid w:val="5C6258A4"/>
    <w:rsid w:val="5C6607D4"/>
    <w:rsid w:val="5C7774FE"/>
    <w:rsid w:val="5C7A04A5"/>
    <w:rsid w:val="5C7C1275"/>
    <w:rsid w:val="5C7F0ED1"/>
    <w:rsid w:val="5C8E73AF"/>
    <w:rsid w:val="5CA33760"/>
    <w:rsid w:val="5CAB061E"/>
    <w:rsid w:val="5CD32DF8"/>
    <w:rsid w:val="5CE26FEB"/>
    <w:rsid w:val="5CF014A7"/>
    <w:rsid w:val="5CF357D6"/>
    <w:rsid w:val="5D012C19"/>
    <w:rsid w:val="5D4E54F2"/>
    <w:rsid w:val="5D510F03"/>
    <w:rsid w:val="5D520385"/>
    <w:rsid w:val="5D5F7261"/>
    <w:rsid w:val="5D924401"/>
    <w:rsid w:val="5D9641A3"/>
    <w:rsid w:val="5D9B3838"/>
    <w:rsid w:val="5DA56542"/>
    <w:rsid w:val="5DAB4B17"/>
    <w:rsid w:val="5DFD7984"/>
    <w:rsid w:val="5E086AD1"/>
    <w:rsid w:val="5E1C3364"/>
    <w:rsid w:val="5E3C6DCB"/>
    <w:rsid w:val="5E3D638B"/>
    <w:rsid w:val="5E435D5B"/>
    <w:rsid w:val="5E53007B"/>
    <w:rsid w:val="5E68040A"/>
    <w:rsid w:val="5E82604C"/>
    <w:rsid w:val="5E9F7D04"/>
    <w:rsid w:val="5EB3567B"/>
    <w:rsid w:val="5EE95FBE"/>
    <w:rsid w:val="5EF157B7"/>
    <w:rsid w:val="5F21424B"/>
    <w:rsid w:val="5F4F45A2"/>
    <w:rsid w:val="5F5C0E82"/>
    <w:rsid w:val="5FA20B62"/>
    <w:rsid w:val="5FA439F9"/>
    <w:rsid w:val="5FAD5B82"/>
    <w:rsid w:val="5FB4017C"/>
    <w:rsid w:val="5FBE7D8F"/>
    <w:rsid w:val="5FC04A10"/>
    <w:rsid w:val="5FDE26B4"/>
    <w:rsid w:val="5FF86B48"/>
    <w:rsid w:val="5FF9489B"/>
    <w:rsid w:val="6009023D"/>
    <w:rsid w:val="601B6016"/>
    <w:rsid w:val="60206354"/>
    <w:rsid w:val="60283425"/>
    <w:rsid w:val="60480D9B"/>
    <w:rsid w:val="60820DBC"/>
    <w:rsid w:val="60C34F31"/>
    <w:rsid w:val="60D827A9"/>
    <w:rsid w:val="60FB008E"/>
    <w:rsid w:val="612E765D"/>
    <w:rsid w:val="613A01D3"/>
    <w:rsid w:val="613D4B85"/>
    <w:rsid w:val="614C7731"/>
    <w:rsid w:val="61570B2E"/>
    <w:rsid w:val="61620493"/>
    <w:rsid w:val="616672E8"/>
    <w:rsid w:val="616D5BEF"/>
    <w:rsid w:val="617E64C8"/>
    <w:rsid w:val="617F030E"/>
    <w:rsid w:val="61A02E98"/>
    <w:rsid w:val="61C74D39"/>
    <w:rsid w:val="61E23583"/>
    <w:rsid w:val="61FC6E89"/>
    <w:rsid w:val="62074A71"/>
    <w:rsid w:val="6207595E"/>
    <w:rsid w:val="62106968"/>
    <w:rsid w:val="621479A8"/>
    <w:rsid w:val="623053C5"/>
    <w:rsid w:val="62337403"/>
    <w:rsid w:val="623B5E8A"/>
    <w:rsid w:val="62733EE5"/>
    <w:rsid w:val="62A23EF9"/>
    <w:rsid w:val="62BE0F25"/>
    <w:rsid w:val="62E64A8D"/>
    <w:rsid w:val="62EC4556"/>
    <w:rsid w:val="62EC49B0"/>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A2B92"/>
    <w:rsid w:val="65BD2897"/>
    <w:rsid w:val="65CE5F42"/>
    <w:rsid w:val="661D0C3C"/>
    <w:rsid w:val="66246F63"/>
    <w:rsid w:val="664F720B"/>
    <w:rsid w:val="6655217A"/>
    <w:rsid w:val="665A00E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F70974"/>
    <w:rsid w:val="681044FB"/>
    <w:rsid w:val="681A5C55"/>
    <w:rsid w:val="684C1D7A"/>
    <w:rsid w:val="685A3318"/>
    <w:rsid w:val="685B6A97"/>
    <w:rsid w:val="68647BCC"/>
    <w:rsid w:val="686B67ED"/>
    <w:rsid w:val="68802085"/>
    <w:rsid w:val="688E4077"/>
    <w:rsid w:val="68CB7079"/>
    <w:rsid w:val="68EE208C"/>
    <w:rsid w:val="692109E6"/>
    <w:rsid w:val="69217410"/>
    <w:rsid w:val="694A6CE4"/>
    <w:rsid w:val="6A10568B"/>
    <w:rsid w:val="6A1862EE"/>
    <w:rsid w:val="6A322D3C"/>
    <w:rsid w:val="6A38305A"/>
    <w:rsid w:val="6A7367C6"/>
    <w:rsid w:val="6A7F3F7C"/>
    <w:rsid w:val="6A8273FD"/>
    <w:rsid w:val="6A9F6B82"/>
    <w:rsid w:val="6AA909B4"/>
    <w:rsid w:val="6AB06526"/>
    <w:rsid w:val="6AC25A30"/>
    <w:rsid w:val="6AD53A0C"/>
    <w:rsid w:val="6ADF127C"/>
    <w:rsid w:val="6AEF4C45"/>
    <w:rsid w:val="6AFC6D40"/>
    <w:rsid w:val="6AFC79BD"/>
    <w:rsid w:val="6B0A631F"/>
    <w:rsid w:val="6B236A88"/>
    <w:rsid w:val="6B2F57E8"/>
    <w:rsid w:val="6B3B7A45"/>
    <w:rsid w:val="6B3E1D84"/>
    <w:rsid w:val="6B3F6036"/>
    <w:rsid w:val="6B6970BF"/>
    <w:rsid w:val="6B881251"/>
    <w:rsid w:val="6B8818B6"/>
    <w:rsid w:val="6BBB3B51"/>
    <w:rsid w:val="6BBD3905"/>
    <w:rsid w:val="6BBE2500"/>
    <w:rsid w:val="6BCF204C"/>
    <w:rsid w:val="6BEE2337"/>
    <w:rsid w:val="6BEF7FD6"/>
    <w:rsid w:val="6C272818"/>
    <w:rsid w:val="6C2A5933"/>
    <w:rsid w:val="6C320845"/>
    <w:rsid w:val="6C532497"/>
    <w:rsid w:val="6C6A3D48"/>
    <w:rsid w:val="6C8461A1"/>
    <w:rsid w:val="6C864D2C"/>
    <w:rsid w:val="6CBA6845"/>
    <w:rsid w:val="6CBD0715"/>
    <w:rsid w:val="6CDF4D7B"/>
    <w:rsid w:val="6CE40709"/>
    <w:rsid w:val="6CE60293"/>
    <w:rsid w:val="6D262A1C"/>
    <w:rsid w:val="6D2D3E5E"/>
    <w:rsid w:val="6D3D6964"/>
    <w:rsid w:val="6D466166"/>
    <w:rsid w:val="6DAB4FF7"/>
    <w:rsid w:val="6DAD4554"/>
    <w:rsid w:val="6DBD3434"/>
    <w:rsid w:val="6DC052EA"/>
    <w:rsid w:val="6DC14B52"/>
    <w:rsid w:val="6DD70EDE"/>
    <w:rsid w:val="6DDA55CA"/>
    <w:rsid w:val="6DE22E9A"/>
    <w:rsid w:val="6E033403"/>
    <w:rsid w:val="6E1E18C5"/>
    <w:rsid w:val="6E753D0F"/>
    <w:rsid w:val="6E781A51"/>
    <w:rsid w:val="6E8421A4"/>
    <w:rsid w:val="6E8810DB"/>
    <w:rsid w:val="6EAE7A04"/>
    <w:rsid w:val="6EB02F99"/>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434B3"/>
    <w:rsid w:val="7078072E"/>
    <w:rsid w:val="709F1517"/>
    <w:rsid w:val="70A4148A"/>
    <w:rsid w:val="70A5064C"/>
    <w:rsid w:val="70C7422C"/>
    <w:rsid w:val="70CF27A6"/>
    <w:rsid w:val="70E60428"/>
    <w:rsid w:val="70F34CED"/>
    <w:rsid w:val="71092E34"/>
    <w:rsid w:val="710B44B6"/>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C5C73"/>
    <w:rsid w:val="72AF5315"/>
    <w:rsid w:val="72BC24A9"/>
    <w:rsid w:val="72C241D7"/>
    <w:rsid w:val="72C44654"/>
    <w:rsid w:val="72CB5037"/>
    <w:rsid w:val="72CD4739"/>
    <w:rsid w:val="72D050A8"/>
    <w:rsid w:val="72D90BB0"/>
    <w:rsid w:val="72F46D9C"/>
    <w:rsid w:val="72FC67AC"/>
    <w:rsid w:val="72FD2525"/>
    <w:rsid w:val="73013DC3"/>
    <w:rsid w:val="7305737D"/>
    <w:rsid w:val="731B4CE1"/>
    <w:rsid w:val="731C59A6"/>
    <w:rsid w:val="73402E3C"/>
    <w:rsid w:val="73531308"/>
    <w:rsid w:val="73973924"/>
    <w:rsid w:val="73AE47EA"/>
    <w:rsid w:val="73BF371A"/>
    <w:rsid w:val="73C12D44"/>
    <w:rsid w:val="73D56B19"/>
    <w:rsid w:val="740070CE"/>
    <w:rsid w:val="740B27F4"/>
    <w:rsid w:val="740B7597"/>
    <w:rsid w:val="74263DA8"/>
    <w:rsid w:val="742D697A"/>
    <w:rsid w:val="742D6CD7"/>
    <w:rsid w:val="746740F9"/>
    <w:rsid w:val="74835084"/>
    <w:rsid w:val="74B51309"/>
    <w:rsid w:val="75112770"/>
    <w:rsid w:val="75392853"/>
    <w:rsid w:val="75627394"/>
    <w:rsid w:val="75925086"/>
    <w:rsid w:val="75936135"/>
    <w:rsid w:val="759501A5"/>
    <w:rsid w:val="75A57FA1"/>
    <w:rsid w:val="75B90485"/>
    <w:rsid w:val="75DE03EB"/>
    <w:rsid w:val="75FC7894"/>
    <w:rsid w:val="76051E1C"/>
    <w:rsid w:val="76077A0F"/>
    <w:rsid w:val="7634763B"/>
    <w:rsid w:val="765342DE"/>
    <w:rsid w:val="7677439C"/>
    <w:rsid w:val="768F5390"/>
    <w:rsid w:val="76932DB3"/>
    <w:rsid w:val="76946EB5"/>
    <w:rsid w:val="76C30EF7"/>
    <w:rsid w:val="76C43BAF"/>
    <w:rsid w:val="76D161A2"/>
    <w:rsid w:val="76D417EE"/>
    <w:rsid w:val="76F81163"/>
    <w:rsid w:val="77100CAA"/>
    <w:rsid w:val="772269FE"/>
    <w:rsid w:val="772938E8"/>
    <w:rsid w:val="77450FC0"/>
    <w:rsid w:val="7746130E"/>
    <w:rsid w:val="77495D38"/>
    <w:rsid w:val="774C6F32"/>
    <w:rsid w:val="774E16F9"/>
    <w:rsid w:val="775B6EA5"/>
    <w:rsid w:val="77617B35"/>
    <w:rsid w:val="77672662"/>
    <w:rsid w:val="776F7B60"/>
    <w:rsid w:val="77A91F25"/>
    <w:rsid w:val="77AD776A"/>
    <w:rsid w:val="7802718C"/>
    <w:rsid w:val="781A45C9"/>
    <w:rsid w:val="78516857"/>
    <w:rsid w:val="786C1570"/>
    <w:rsid w:val="787917F5"/>
    <w:rsid w:val="788C0F3B"/>
    <w:rsid w:val="78941FDE"/>
    <w:rsid w:val="78A33901"/>
    <w:rsid w:val="78A5543C"/>
    <w:rsid w:val="78AF606F"/>
    <w:rsid w:val="78AF725D"/>
    <w:rsid w:val="78CF054C"/>
    <w:rsid w:val="78DE7328"/>
    <w:rsid w:val="790243F1"/>
    <w:rsid w:val="79167E9C"/>
    <w:rsid w:val="792C6E7D"/>
    <w:rsid w:val="79425C88"/>
    <w:rsid w:val="794746B0"/>
    <w:rsid w:val="796C21B2"/>
    <w:rsid w:val="797A48CF"/>
    <w:rsid w:val="797C0647"/>
    <w:rsid w:val="79E41CD7"/>
    <w:rsid w:val="79F5128C"/>
    <w:rsid w:val="7A1A670B"/>
    <w:rsid w:val="7A27777B"/>
    <w:rsid w:val="7A637111"/>
    <w:rsid w:val="7A645338"/>
    <w:rsid w:val="7A656B15"/>
    <w:rsid w:val="7A6842AE"/>
    <w:rsid w:val="7A686510"/>
    <w:rsid w:val="7A7C58EE"/>
    <w:rsid w:val="7AAC2EE7"/>
    <w:rsid w:val="7AB16810"/>
    <w:rsid w:val="7AC259B8"/>
    <w:rsid w:val="7AD8374A"/>
    <w:rsid w:val="7AE1009A"/>
    <w:rsid w:val="7AFE6906"/>
    <w:rsid w:val="7B02593D"/>
    <w:rsid w:val="7B2C28D5"/>
    <w:rsid w:val="7B4E2868"/>
    <w:rsid w:val="7B5D2F26"/>
    <w:rsid w:val="7B7721FC"/>
    <w:rsid w:val="7B783D60"/>
    <w:rsid w:val="7B881928"/>
    <w:rsid w:val="7BA01443"/>
    <w:rsid w:val="7BB3231A"/>
    <w:rsid w:val="7BF937AA"/>
    <w:rsid w:val="7C077071"/>
    <w:rsid w:val="7C1508DF"/>
    <w:rsid w:val="7C1F4122"/>
    <w:rsid w:val="7C4E68C0"/>
    <w:rsid w:val="7C5A471D"/>
    <w:rsid w:val="7C7137ED"/>
    <w:rsid w:val="7C833972"/>
    <w:rsid w:val="7C943EFA"/>
    <w:rsid w:val="7C9C19B7"/>
    <w:rsid w:val="7CB73744"/>
    <w:rsid w:val="7CBB1CA5"/>
    <w:rsid w:val="7CBD0617"/>
    <w:rsid w:val="7CDF5A06"/>
    <w:rsid w:val="7CEC453A"/>
    <w:rsid w:val="7CFD5517"/>
    <w:rsid w:val="7D0D3FCB"/>
    <w:rsid w:val="7D0E3B34"/>
    <w:rsid w:val="7D182BA5"/>
    <w:rsid w:val="7D336427"/>
    <w:rsid w:val="7D61535D"/>
    <w:rsid w:val="7D6E474B"/>
    <w:rsid w:val="7D8661D5"/>
    <w:rsid w:val="7DA16716"/>
    <w:rsid w:val="7DD30A52"/>
    <w:rsid w:val="7E2D4B6E"/>
    <w:rsid w:val="7E95590D"/>
    <w:rsid w:val="7EA128FE"/>
    <w:rsid w:val="7EA41A90"/>
    <w:rsid w:val="7EC17E52"/>
    <w:rsid w:val="7ECE751F"/>
    <w:rsid w:val="7EF80517"/>
    <w:rsid w:val="7F0223E0"/>
    <w:rsid w:val="7F0732CC"/>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qFormat/>
    <w:uiPriority w:val="0"/>
    <w:pPr>
      <w:ind w:left="1440" w:leftChars="700" w:right="700" w:rightChars="700"/>
    </w:pPr>
  </w:style>
  <w:style w:type="paragraph" w:customStyle="1" w:styleId="32">
    <w:name w:val="正文 New New New New New New"/>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1989</Words>
  <Characters>2022</Characters>
  <Lines>7</Lines>
  <Paragraphs>2</Paragraphs>
  <TotalTime>1</TotalTime>
  <ScaleCrop>false</ScaleCrop>
  <LinksUpToDate>false</LinksUpToDate>
  <CharactersWithSpaces>2028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2023-11-29T04:14:59Z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