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F04" w:rsidRDefault="00DC1F23">
      <w:pPr>
        <w:rPr>
          <w:rFonts w:ascii="黑体" w:eastAsia="黑体" w:hAnsi="黑体"/>
        </w:rPr>
      </w:pPr>
      <w:r>
        <w:rPr>
          <w:rFonts w:ascii="黑体" w:eastAsia="黑体" w:hAnsi="黑体"/>
        </w:rPr>
        <w:t xml:space="preserve">ICS </w:t>
      </w:r>
      <w:r>
        <w:rPr>
          <w:rFonts w:ascii="黑体" w:eastAsia="黑体" w:hAnsi="黑体" w:cs="Times New Roman" w:hint="eastAsia"/>
        </w:rPr>
        <w:t>03</w:t>
      </w:r>
      <w:r>
        <w:rPr>
          <w:rFonts w:ascii="黑体" w:eastAsia="黑体" w:hAnsi="黑体" w:cs="Times New Roman"/>
        </w:rPr>
        <w:t>.</w:t>
      </w:r>
      <w:r>
        <w:rPr>
          <w:rFonts w:ascii="黑体" w:eastAsia="黑体" w:hAnsi="黑体" w:cs="Times New Roman" w:hint="eastAsia"/>
        </w:rPr>
        <w:t>08</w:t>
      </w:r>
      <w:r>
        <w:rPr>
          <w:rFonts w:ascii="黑体" w:eastAsia="黑体" w:hAnsi="黑体" w:cs="Times New Roman"/>
        </w:rPr>
        <w:t>0.9</w:t>
      </w:r>
      <w:r>
        <w:rPr>
          <w:rFonts w:ascii="黑体" w:eastAsia="黑体" w:hAnsi="黑体" w:cs="Times New Roman" w:hint="eastAsia"/>
        </w:rPr>
        <w:t>9</w:t>
      </w:r>
    </w:p>
    <w:p w:rsidR="005F1F04" w:rsidRDefault="00DC1F23">
      <w:pPr>
        <w:rPr>
          <w:rFonts w:ascii="黑体" w:eastAsia="黑体" w:hAnsi="黑体"/>
        </w:rPr>
      </w:pPr>
      <w:r>
        <w:rPr>
          <w:rFonts w:ascii="黑体" w:eastAsia="黑体" w:hAnsi="黑体"/>
        </w:rPr>
        <w:t xml:space="preserve">CCS </w:t>
      </w:r>
      <w:r>
        <w:rPr>
          <w:rFonts w:ascii="黑体" w:eastAsia="黑体" w:hAnsi="黑体" w:cs="Times New Roman" w:hint="eastAsia"/>
        </w:rPr>
        <w:t>A</w:t>
      </w:r>
      <w:r>
        <w:rPr>
          <w:rFonts w:ascii="黑体" w:eastAsia="黑体" w:hAnsi="黑体" w:cs="Times New Roman"/>
        </w:rPr>
        <w:t xml:space="preserve"> </w:t>
      </w:r>
      <w:r>
        <w:rPr>
          <w:rFonts w:ascii="黑体" w:eastAsia="黑体" w:hAnsi="黑体" w:cs="Times New Roman" w:hint="eastAsia"/>
        </w:rPr>
        <w:t>12</w:t>
      </w:r>
    </w:p>
    <w:p w:rsidR="005F1F04" w:rsidRDefault="00DC1F23">
      <w:pPr>
        <w:pStyle w:val="afa"/>
        <w:framePr w:w="7101" w:wrap="around" w:vAnchor="text" w:hAnchor="page" w:x="3886" w:y="-320"/>
        <w:spacing w:line="240" w:lineRule="auto"/>
        <w:rPr>
          <w:w w:val="140"/>
        </w:rPr>
      </w:pPr>
      <w:r>
        <w:rPr>
          <w:rFonts w:hint="eastAsia"/>
          <w:w w:val="140"/>
        </w:rPr>
        <w:t>DB32</w:t>
      </w:r>
    </w:p>
    <w:p w:rsidR="005F1F04" w:rsidRDefault="00DC1F23">
      <w:pPr>
        <w:autoSpaceDE w:val="0"/>
        <w:autoSpaceDN w:val="0"/>
        <w:adjustRightInd w:val="0"/>
        <w:jc w:val="distribute"/>
        <w:rPr>
          <w:rFonts w:ascii="方正小标宋_GBK" w:eastAsia="方正小标宋_GBK" w:cs="Dotum,Bold"/>
          <w:bCs/>
          <w:snapToGrid w:val="0"/>
          <w:kern w:val="0"/>
          <w:sz w:val="52"/>
          <w:szCs w:val="52"/>
        </w:rPr>
      </w:pPr>
      <w:r>
        <w:rPr>
          <w:rFonts w:ascii="黑体" w:eastAsia="黑体" w:hAnsi="黑体"/>
          <w:noProof/>
        </w:rPr>
        <mc:AlternateContent>
          <mc:Choice Requires="wps">
            <w:drawing>
              <wp:anchor distT="0" distB="0" distL="114300" distR="114300" simplePos="0" relativeHeight="251662336" behindDoc="0" locked="0" layoutInCell="1" allowOverlap="1">
                <wp:simplePos x="0" y="0"/>
                <wp:positionH relativeFrom="page">
                  <wp:posOffset>895350</wp:posOffset>
                </wp:positionH>
                <wp:positionV relativeFrom="page">
                  <wp:posOffset>1323975</wp:posOffset>
                </wp:positionV>
                <wp:extent cx="6120130" cy="615950"/>
                <wp:effectExtent l="9525" t="9525" r="13970" b="1270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solidFill>
                          <a:srgbClr val="FFFFFF"/>
                        </a:solidFill>
                        <a:ln w="0">
                          <a:solidFill>
                            <a:srgbClr val="FFFFFF"/>
                          </a:solidFill>
                          <a:miter lim="800000"/>
                        </a:ln>
                      </wps:spPr>
                      <wps:txbx>
                        <w:txbxContent>
                          <w:p w:rsidR="00DC1F23" w:rsidRDefault="00DC1F23">
                            <w:pPr>
                              <w:jc w:val="distribute"/>
                              <w:rPr>
                                <w:rFonts w:ascii="方正小标宋_GBK" w:eastAsia="方正小标宋_GBK" w:hAnsi="宋体"/>
                              </w:rPr>
                            </w:pPr>
                            <w:r>
                              <w:rPr>
                                <w:rFonts w:ascii="方正小标宋_GBK" w:eastAsia="方正小标宋_GBK" w:hAnsi="宋体" w:cs="SimSun,Bold" w:hint="eastAsia"/>
                                <w:bCs/>
                                <w:snapToGrid w:val="0"/>
                                <w:kern w:val="0"/>
                                <w:sz w:val="52"/>
                                <w:szCs w:val="52"/>
                              </w:rPr>
                              <w:t>江苏省地方标准</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26" type="#_x0000_t202" style="position:absolute;left:0;text-align:left;margin-left:70.5pt;margin-top:104.25pt;width:481.9pt;height:48.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" strokecolor="white" strokeweight="0">
                <v:textbox>
                  <w:txbxContent>
                    <w:p w:rsidR="00DC1F23" w:rsidRDefault="00DC1F23">
                      <w:pPr>
                        <w:jc w:val="distribute"/>
                        <w:rPr>
                          <w:rFonts w:ascii="方正小标宋_GBK" w:eastAsia="方正小标宋_GBK" w:hAnsi="宋体"/>
                        </w:rPr>
                      </w:pPr>
                      <w:r>
                        <w:rPr>
                          <w:rFonts w:ascii="方正小标宋_GBK" w:eastAsia="方正小标宋_GBK" w:hAnsi="宋体" w:cs="SimSun,Bold" w:hint="eastAsia"/>
                          <w:bCs/>
                          <w:snapToGrid w:val="0"/>
                          <w:kern w:val="0"/>
                          <w:sz w:val="52"/>
                          <w:szCs w:val="52"/>
                        </w:rPr>
                        <w:t>江苏省地方标准</w:t>
                      </w:r>
                    </w:p>
                  </w:txbxContent>
                </v:textbox>
                <w10:wrap anchorx="page" anchory="page"/>
              </v:shape>
            </w:pict>
          </mc:Fallback>
        </mc:AlternateContent>
      </w:r>
    </w:p>
    <w:p w:rsidR="005F1F04" w:rsidRDefault="005F1F04">
      <w:pPr>
        <w:spacing w:line="510" w:lineRule="exact"/>
        <w:rPr>
          <w:rFonts w:ascii="黑体" w:eastAsia="黑体" w:hAnsi="黑体"/>
          <w:kern w:val="0"/>
          <w:sz w:val="28"/>
          <w:szCs w:val="28"/>
        </w:rPr>
      </w:pPr>
    </w:p>
    <w:p w:rsidR="005F1F04" w:rsidRDefault="00DC1F23">
      <w:pPr>
        <w:autoSpaceDE w:val="0"/>
        <w:autoSpaceDN w:val="0"/>
        <w:adjustRightInd w:val="0"/>
        <w:spacing w:line="3686" w:lineRule="exact"/>
        <w:jc w:val="center"/>
        <w:rPr>
          <w:rFonts w:ascii="黑体" w:eastAsia="黑体" w:hAnsi="黑体"/>
        </w:rPr>
      </w:pPr>
      <w:r>
        <w:rPr>
          <w:rFonts w:ascii="黑体" w:eastAsia="黑体" w:hAnsi="黑体"/>
          <w:noProof/>
        </w:rPr>
        <mc:AlternateContent>
          <mc:Choice Requires="wps">
            <w:drawing>
              <wp:anchor distT="0" distB="0" distL="114300" distR="114300" simplePos="0" relativeHeight="251663360" behindDoc="0" locked="0" layoutInCell="1" allowOverlap="1">
                <wp:simplePos x="0" y="0"/>
                <wp:positionH relativeFrom="page">
                  <wp:posOffset>5302250</wp:posOffset>
                </wp:positionH>
                <wp:positionV relativeFrom="page">
                  <wp:posOffset>2152650</wp:posOffset>
                </wp:positionV>
                <wp:extent cx="1827530" cy="362585"/>
                <wp:effectExtent l="6350" t="9525" r="13970" b="889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7530" cy="362585"/>
                        </a:xfrm>
                        <a:prstGeom prst="rect">
                          <a:avLst/>
                        </a:prstGeom>
                        <a:solidFill>
                          <a:srgbClr val="FFFFFF"/>
                        </a:solidFill>
                        <a:ln w="0">
                          <a:solidFill>
                            <a:srgbClr val="FFFFFF"/>
                          </a:solidFill>
                          <a:miter lim="800000"/>
                        </a:ln>
                      </wps:spPr>
                      <wps:txbx>
                        <w:txbxContent>
                          <w:p w:rsidR="00DC1F23" w:rsidRDefault="00DC1F23">
                            <w:pPr>
                              <w:spacing w:line="400" w:lineRule="exact"/>
                              <w:jc w:val="left"/>
                              <w:rPr>
                                <w:rFonts w:ascii="黑体" w:eastAsia="黑体" w:hAnsi="黑体"/>
                                <w:kern w:val="0"/>
                                <w:sz w:val="28"/>
                                <w:szCs w:val="28"/>
                              </w:rPr>
                            </w:pPr>
                            <w:r>
                              <w:rPr>
                                <w:rFonts w:ascii="黑体" w:eastAsia="黑体" w:hAnsi="黑体"/>
                                <w:kern w:val="0"/>
                                <w:sz w:val="28"/>
                                <w:szCs w:val="28"/>
                              </w:rPr>
                              <w:t>DB32</w:t>
                            </w:r>
                            <w:r>
                              <w:rPr>
                                <w:rFonts w:ascii="黑体" w:eastAsia="黑体" w:hAnsi="黑体" w:hint="eastAsia"/>
                                <w:kern w:val="0"/>
                                <w:sz w:val="28"/>
                                <w:szCs w:val="28"/>
                              </w:rPr>
                              <w:t>/T</w:t>
                            </w:r>
                            <w:r>
                              <w:rPr>
                                <w:rFonts w:ascii="黑体" w:eastAsia="黑体" w:hAnsi="黑体"/>
                                <w:kern w:val="0"/>
                                <w:sz w:val="28"/>
                                <w:szCs w:val="28"/>
                              </w:rPr>
                              <w:t xml:space="preserve"> XXXX</w:t>
                            </w:r>
                            <w:r>
                              <w:rPr>
                                <w:rFonts w:ascii="黑体" w:eastAsia="黑体" w:hAnsi="黑体" w:hint="eastAsia"/>
                                <w:kern w:val="0"/>
                                <w:sz w:val="28"/>
                                <w:szCs w:val="28"/>
                              </w:rPr>
                              <w:t>—</w:t>
                            </w:r>
                            <w:r>
                              <w:rPr>
                                <w:rFonts w:ascii="黑体" w:eastAsia="黑体" w:hAnsi="黑体"/>
                                <w:kern w:val="0"/>
                                <w:sz w:val="28"/>
                                <w:szCs w:val="28"/>
                              </w:rPr>
                              <w:t>202</w:t>
                            </w:r>
                            <w:r>
                              <w:rPr>
                                <w:rFonts w:ascii="黑体" w:eastAsia="黑体" w:hAnsi="黑体" w:hint="eastAsia"/>
                                <w:kern w:val="0"/>
                                <w:sz w:val="28"/>
                                <w:szCs w:val="28"/>
                              </w:rPr>
                              <w:t>3</w:t>
                            </w:r>
                          </w:p>
                        </w:txbxContent>
                      </wps:txbx>
                      <wps:bodyPr rot="0" vert="horz" wrap="square" lIns="91440" tIns="45720" rIns="91440" bIns="45720" anchor="t" anchorCtr="0" upright="1">
                        <a:noAutofit/>
                      </wps:bodyPr>
                    </wps:wsp>
                  </a:graphicData>
                </a:graphic>
              </wp:anchor>
            </w:drawing>
          </mc:Choice>
          <mc:Fallback>
            <w:pict>
              <v:shape id="文本框 19" o:spid="_x0000_s1027" type="#_x0000_t202" style="position:absolute;left:0;text-align:left;margin-left:417.5pt;margin-top:169.5pt;width:143.9pt;height:28.5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" strokecolor="white" strokeweight="0">
                <v:textbox>
                  <w:txbxContent>
                    <w:p w:rsidR="00DC1F23" w:rsidRDefault="00DC1F23">
                      <w:pPr>
                        <w:spacing w:line="400" w:lineRule="exact"/>
                        <w:jc w:val="left"/>
                        <w:rPr>
                          <w:rFonts w:ascii="黑体" w:eastAsia="黑体" w:hAnsi="黑体"/>
                          <w:kern w:val="0"/>
                          <w:sz w:val="28"/>
                          <w:szCs w:val="28"/>
                        </w:rPr>
                      </w:pPr>
                      <w:r>
                        <w:rPr>
                          <w:rFonts w:ascii="黑体" w:eastAsia="黑体" w:hAnsi="黑体"/>
                          <w:kern w:val="0"/>
                          <w:sz w:val="28"/>
                          <w:szCs w:val="28"/>
                        </w:rPr>
                        <w:t>DB32</w:t>
                      </w:r>
                      <w:r>
                        <w:rPr>
                          <w:rFonts w:ascii="黑体" w:eastAsia="黑体" w:hAnsi="黑体" w:hint="eastAsia"/>
                          <w:kern w:val="0"/>
                          <w:sz w:val="28"/>
                          <w:szCs w:val="28"/>
                        </w:rPr>
                        <w:t>/T</w:t>
                      </w:r>
                      <w:r>
                        <w:rPr>
                          <w:rFonts w:ascii="黑体" w:eastAsia="黑体" w:hAnsi="黑体"/>
                          <w:kern w:val="0"/>
                          <w:sz w:val="28"/>
                          <w:szCs w:val="28"/>
                        </w:rPr>
                        <w:t xml:space="preserve"> XXXX</w:t>
                      </w:r>
                      <w:r>
                        <w:rPr>
                          <w:rFonts w:ascii="黑体" w:eastAsia="黑体" w:hAnsi="黑体" w:hint="eastAsia"/>
                          <w:kern w:val="0"/>
                          <w:sz w:val="28"/>
                          <w:szCs w:val="28"/>
                        </w:rPr>
                        <w:t>—</w:t>
                      </w:r>
                      <w:r>
                        <w:rPr>
                          <w:rFonts w:ascii="黑体" w:eastAsia="黑体" w:hAnsi="黑体"/>
                          <w:kern w:val="0"/>
                          <w:sz w:val="28"/>
                          <w:szCs w:val="28"/>
                        </w:rPr>
                        <w:t>202</w:t>
                      </w:r>
                      <w:r>
                        <w:rPr>
                          <w:rFonts w:ascii="黑体" w:eastAsia="黑体" w:hAnsi="黑体" w:hint="eastAsia"/>
                          <w:kern w:val="0"/>
                          <w:sz w:val="28"/>
                          <w:szCs w:val="28"/>
                        </w:rPr>
                        <w:t>3</w:t>
                      </w:r>
                    </w:p>
                  </w:txbxContent>
                </v:textbox>
                <w10:wrap anchorx="page" anchory="page"/>
              </v:shape>
            </w:pict>
          </mc:Fallback>
        </mc:AlternateContent>
      </w:r>
      <w:r>
        <w:rPr>
          <w:rFonts w:ascii="黑体" w:eastAsia="黑体" w:hAnsi="黑体"/>
          <w:noProof/>
        </w:rPr>
        <mc:AlternateContent>
          <mc:Choice Requires="wps">
            <w:drawing>
              <wp:anchor distT="0" distB="0" distL="114300" distR="114300" simplePos="0" relativeHeight="251660288" behindDoc="0" locked="0" layoutInCell="1" allowOverlap="1">
                <wp:simplePos x="0" y="0"/>
                <wp:positionH relativeFrom="page">
                  <wp:posOffset>900430</wp:posOffset>
                </wp:positionH>
                <wp:positionV relativeFrom="page">
                  <wp:posOffset>2708275</wp:posOffset>
                </wp:positionV>
                <wp:extent cx="6115050" cy="0"/>
                <wp:effectExtent l="0" t="0" r="19050" b="19050"/>
                <wp:wrapNone/>
                <wp:docPr id="18" name="直接箭头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70.9pt;margin-top:213.25pt;height:0pt;width:481.5pt;mso-position-horizontal-relative:page;mso-position-vertical-relative:page;z-index:251660288;mso-width-relative:page;mso-height-relative:page;" filled="f" stroked="t" coordsize="21600,21600" o:gfxdata="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Ua2a9UAAAAMAQAADwAAAAAAAAABACAAAAAiAAAAZHJzL2Rvd25yZXYueG1sUEsBAhQA&#10;FAAAAAgAh07iQF079Iv1AQAAwQMAAA4AAAAAAAAAAQAgAAAAJAEAAGRycy9lMm9Eb2MueG1sUEsF&#10;BgAAAAAGAAYAWQEAAIsFAAAAAA==&#10;">
                <v:fill on="f" focussize="0,0"/>
                <v:stroke weight="1pt" color="#000000" joinstyle="round"/>
                <v:imagedata o:title=""/>
                <o:lock v:ext="edit" aspectratio="f"/>
              </v:shape>
            </w:pict>
          </mc:Fallback>
        </mc:AlternateContent>
      </w:r>
    </w:p>
    <w:p w:rsidR="005F1F04" w:rsidRDefault="00DC1F23">
      <w:pPr>
        <w:rPr>
          <w:rFonts w:ascii="黑体" w:eastAsia="黑体" w:hAnsi="黑体"/>
        </w:rPr>
      </w:pPr>
      <w:r>
        <w:rPr>
          <w:rFonts w:ascii="黑体" w:eastAsia="黑体" w:hAnsi="黑体"/>
          <w:noProof/>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ge">
                  <wp:posOffset>4140835</wp:posOffset>
                </wp:positionV>
                <wp:extent cx="5902960" cy="3714750"/>
                <wp:effectExtent l="0" t="0" r="21590" b="1905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3714750"/>
                        </a:xfrm>
                        <a:prstGeom prst="rect">
                          <a:avLst/>
                        </a:prstGeom>
                        <a:solidFill>
                          <a:srgbClr val="FFFFFF"/>
                        </a:solidFill>
                        <a:ln w="0">
                          <a:solidFill>
                            <a:srgbClr val="FFFFFF"/>
                          </a:solidFill>
                          <a:miter lim="800000"/>
                        </a:ln>
                      </wps:spPr>
                      <wps:txbx>
                        <w:txbxContent>
                          <w:p w:rsidR="00DC1F23" w:rsidRDefault="00DC1F23">
                            <w:pPr>
                              <w:pStyle w:val="affa"/>
                              <w:rPr>
                                <w:rFonts w:hAnsi="黑体"/>
                              </w:rPr>
                            </w:pPr>
                            <w:bookmarkStart w:id="0" w:name="YZBS"/>
                            <w:r>
                              <w:rPr>
                                <w:rFonts w:hAnsi="黑体" w:hint="eastAsia"/>
                              </w:rPr>
                              <w:t>虚拟养老院运营管理规范</w:t>
                            </w:r>
                          </w:p>
                          <w:bookmarkEnd w:id="0"/>
                          <w:p w:rsidR="00DC1F23" w:rsidRDefault="00DC1F23">
                            <w:pPr>
                              <w:pStyle w:val="23"/>
                              <w:spacing w:beforeLines="50" w:before="156" w:line="400" w:lineRule="exact"/>
                              <w:jc w:val="center"/>
                              <w:rPr>
                                <w:rFonts w:hAnsi="黑体"/>
                                <w:color w:val="000000"/>
                              </w:rPr>
                            </w:pPr>
                            <w:r>
                              <w:rPr>
                                <w:rFonts w:hAnsi="黑体"/>
                                <w:color w:val="000000"/>
                              </w:rPr>
                              <w:t xml:space="preserve">Specification for </w:t>
                            </w:r>
                            <w:r>
                              <w:rPr>
                                <w:rFonts w:hAnsi="黑体" w:hint="eastAsia"/>
                                <w:color w:val="000000"/>
                              </w:rPr>
                              <w:t>operation management of virtual nursing home</w:t>
                            </w:r>
                          </w:p>
                          <w:p w:rsidR="00DC1F23" w:rsidRDefault="00DC1F23">
                            <w:pPr>
                              <w:jc w:val="center"/>
                              <w:rPr>
                                <w:rFonts w:ascii="宋体" w:hAnsi="宋体"/>
                                <w:sz w:val="24"/>
                                <w:szCs w:val="52"/>
                              </w:rPr>
                            </w:pPr>
                          </w:p>
                        </w:txbxContent>
                      </wps:txbx>
                      <wps:bodyPr rot="0" vert="horz" wrap="square" lIns="91440" tIns="45720" rIns="91440" bIns="45720" anchor="t" anchorCtr="0" upright="1">
                        <a:noAutofit/>
                      </wps:bodyPr>
                    </wps:wsp>
                  </a:graphicData>
                </a:graphic>
              </wp:anchor>
            </w:drawing>
          </mc:Choice>
          <mc:Fallback>
            <w:pict>
              <v:shape id="文本框 17" o:spid="_x0000_s1028" type="#_x0000_t202" style="position:absolute;left:0;text-align:left;margin-left:0;margin-top:326.05pt;width:464.8pt;height:292.5pt;z-index:251661312;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" strokecolor="white" strokeweight="0">
                <v:textbox>
                  <w:txbxContent>
                    <w:p w:rsidR="00DC1F23" w:rsidRDefault="00DC1F23">
                      <w:pPr>
                        <w:pStyle w:val="affa"/>
                        <w:rPr>
                          <w:rFonts w:hAnsi="黑体"/>
                        </w:rPr>
                      </w:pPr>
                      <w:bookmarkStart w:id="1" w:name="YZBS"/>
                      <w:r>
                        <w:rPr>
                          <w:rFonts w:hAnsi="黑体" w:hint="eastAsia"/>
                        </w:rPr>
                        <w:t>虚拟养老院运营管理规范</w:t>
                      </w:r>
                    </w:p>
                    <w:bookmarkEnd w:id="1"/>
                    <w:p w:rsidR="00DC1F23" w:rsidRDefault="00DC1F23">
                      <w:pPr>
                        <w:pStyle w:val="23"/>
                        <w:spacing w:beforeLines="50" w:before="156" w:line="400" w:lineRule="exact"/>
                        <w:jc w:val="center"/>
                        <w:rPr>
                          <w:rFonts w:hAnsi="黑体"/>
                          <w:color w:val="000000"/>
                        </w:rPr>
                      </w:pPr>
                      <w:r>
                        <w:rPr>
                          <w:rFonts w:hAnsi="黑体"/>
                          <w:color w:val="000000"/>
                        </w:rPr>
                        <w:t xml:space="preserve">Specification for </w:t>
                      </w:r>
                      <w:r>
                        <w:rPr>
                          <w:rFonts w:hAnsi="黑体" w:hint="eastAsia"/>
                          <w:color w:val="000000"/>
                        </w:rPr>
                        <w:t>operation management of virtual nursing home</w:t>
                      </w:r>
                    </w:p>
                    <w:p w:rsidR="00DC1F23" w:rsidRDefault="00DC1F23">
                      <w:pPr>
                        <w:jc w:val="center"/>
                        <w:rPr>
                          <w:rFonts w:ascii="宋体" w:hAnsi="宋体"/>
                          <w:sz w:val="24"/>
                          <w:szCs w:val="52"/>
                        </w:rPr>
                      </w:pPr>
                    </w:p>
                  </w:txbxContent>
                </v:textbox>
                <w10:wrap anchorx="margin" anchory="page"/>
              </v:shape>
            </w:pict>
          </mc:Fallback>
        </mc:AlternateContent>
      </w: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5F1F04">
      <w:pPr>
        <w:rPr>
          <w:rFonts w:ascii="黑体" w:eastAsia="黑体" w:hAnsi="黑体"/>
        </w:rPr>
      </w:pPr>
    </w:p>
    <w:p w:rsidR="005F1F04" w:rsidRDefault="00DC1F23">
      <w:pPr>
        <w:rPr>
          <w:rFonts w:ascii="黑体" w:eastAsia="黑体" w:hAnsi="黑体"/>
          <w:sz w:val="28"/>
          <w:szCs w:val="28"/>
        </w:rPr>
      </w:pPr>
      <w:r>
        <w:rPr>
          <w:rFonts w:ascii="黑体" w:eastAsia="黑体" w:hAnsi="黑体"/>
          <w:sz w:val="28"/>
          <w:szCs w:val="28"/>
        </w:rPr>
        <w:t>202</w:t>
      </w:r>
      <w:r>
        <w:rPr>
          <w:rFonts w:ascii="黑体" w:eastAsia="黑体" w:hAnsi="黑体" w:hint="eastAsia"/>
          <w:sz w:val="28"/>
          <w:szCs w:val="28"/>
        </w:rPr>
        <w:t>3</w:t>
      </w:r>
      <w:r>
        <w:rPr>
          <w:rFonts w:ascii="黑体" w:eastAsia="黑体" w:hAnsi="黑体"/>
          <w:sz w:val="28"/>
          <w:szCs w:val="28"/>
        </w:rPr>
        <w:t>-XX-XX</w:t>
      </w:r>
      <w:r>
        <w:rPr>
          <w:rFonts w:ascii="黑体" w:eastAsia="黑体" w:hAnsi="黑体" w:hint="eastAsia"/>
          <w:sz w:val="28"/>
          <w:szCs w:val="28"/>
        </w:rPr>
        <w:t xml:space="preserve">发布                                </w:t>
      </w:r>
      <w:r>
        <w:rPr>
          <w:rFonts w:ascii="黑体" w:eastAsia="黑体" w:hAnsi="黑体"/>
          <w:sz w:val="28"/>
          <w:szCs w:val="28"/>
        </w:rPr>
        <w:t xml:space="preserve">    </w:t>
      </w:r>
      <w:r>
        <w:rPr>
          <w:rFonts w:ascii="黑体" w:eastAsia="黑体" w:hAnsi="黑体" w:hint="eastAsia"/>
          <w:sz w:val="28"/>
          <w:szCs w:val="28"/>
        </w:rPr>
        <w:t xml:space="preserve">  </w:t>
      </w:r>
      <w:r>
        <w:rPr>
          <w:rFonts w:ascii="黑体" w:eastAsia="黑体" w:hAnsi="黑体"/>
          <w:sz w:val="28"/>
          <w:szCs w:val="28"/>
        </w:rPr>
        <w:t>202</w:t>
      </w:r>
      <w:r>
        <w:rPr>
          <w:rFonts w:ascii="黑体" w:eastAsia="黑体" w:hAnsi="黑体" w:hint="eastAsia"/>
          <w:sz w:val="28"/>
          <w:szCs w:val="28"/>
        </w:rPr>
        <w:t>3</w:t>
      </w:r>
      <w:r>
        <w:rPr>
          <w:rFonts w:ascii="黑体" w:eastAsia="黑体" w:hAnsi="黑体"/>
          <w:sz w:val="28"/>
          <w:szCs w:val="28"/>
        </w:rPr>
        <w:t>-XX-XX</w:t>
      </w:r>
      <w:r>
        <w:rPr>
          <w:rFonts w:ascii="黑体" w:eastAsia="黑体" w:hAnsi="黑体" w:hint="eastAsia"/>
          <w:sz w:val="28"/>
          <w:szCs w:val="28"/>
        </w:rPr>
        <w:t>实施</w:t>
      </w:r>
    </w:p>
    <w:p w:rsidR="005F1F04" w:rsidRDefault="00DC1F23">
      <w:pPr>
        <w:spacing w:line="1247" w:lineRule="exact"/>
        <w:jc w:val="center"/>
        <w:rPr>
          <w:rFonts w:ascii="黑体" w:eastAsia="黑体" w:hAnsi="黑体"/>
          <w:sz w:val="28"/>
          <w:szCs w:val="28"/>
        </w:rPr>
        <w:sectPr w:rsidR="005F1F04">
          <w:footerReference w:type="even" r:id="rId11"/>
          <w:type w:val="continuous"/>
          <w:pgSz w:w="11906" w:h="16838"/>
          <w:pgMar w:top="567" w:right="851" w:bottom="1134" w:left="1418" w:header="0" w:footer="0" w:gutter="0"/>
          <w:cols w:space="720"/>
          <w:docGrid w:type="lines" w:linePitch="312"/>
        </w:sectPr>
      </w:pPr>
      <w:r>
        <w:rPr>
          <w:rFonts w:ascii="方正小标宋_GBK" w:eastAsia="方正小标宋_GBK"/>
          <w:noProof/>
          <w:sz w:val="44"/>
          <w:szCs w:val="44"/>
        </w:rPr>
        <mc:AlternateContent>
          <mc:Choice Requires="wps">
            <w:drawing>
              <wp:anchor distT="0" distB="0" distL="114300" distR="114300" simplePos="0" relativeHeight="251664384" behindDoc="0" locked="0" layoutInCell="1" allowOverlap="1">
                <wp:simplePos x="0" y="0"/>
                <wp:positionH relativeFrom="page">
                  <wp:posOffset>895350</wp:posOffset>
                </wp:positionH>
                <wp:positionV relativeFrom="page">
                  <wp:posOffset>9201150</wp:posOffset>
                </wp:positionV>
                <wp:extent cx="6010275" cy="0"/>
                <wp:effectExtent l="9525" t="9525" r="9525" b="9525"/>
                <wp:wrapNone/>
                <wp:docPr id="16" name="直接箭头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70.5pt;margin-top:724.5pt;height:0pt;width:473.25pt;mso-position-horizontal-relative:page;mso-position-vertical-relative:page;z-index:251664384;mso-width-relative:page;mso-height-relative:page;" filled="f" stroked="t" coordsize="21600,21600" o:gfxdata="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MbxKnUAAAADgEAAA8AAAAAAAAAAQAgAAAAIgAAAGRycy9kb3ducmV2LnhtbFBLAQIUABQA&#10;AAAIAIdO4kCa5Uoi9AEAAMEDAAAOAAAAAAAAAAEAIAAAACMBAABkcnMvZTJvRG9jLnhtbFBLBQYA&#10;AAAABgAGAFkBAACJBQAAAAA=&#10;">
                <v:fill on="f" focussize="0,0"/>
                <v:stroke weight="1pt" color="#000000" joinstyle="round"/>
                <v:imagedata o:title=""/>
                <o:lock v:ext="edit" aspectratio="f"/>
              </v:shape>
            </w:pict>
          </mc:Fallback>
        </mc:AlternateContent>
      </w:r>
      <w:r>
        <w:rPr>
          <w:rFonts w:ascii="方正小标宋_GBK" w:eastAsia="方正小标宋_GBK" w:hint="eastAsia"/>
          <w:sz w:val="44"/>
          <w:szCs w:val="44"/>
        </w:rPr>
        <w:t>江苏省市场监督管理局</w:t>
      </w:r>
      <w:r>
        <w:rPr>
          <w:rFonts w:ascii="黑体" w:eastAsia="黑体" w:hAnsi="黑体" w:hint="eastAsia"/>
          <w:sz w:val="28"/>
          <w:szCs w:val="28"/>
        </w:rPr>
        <w:t xml:space="preserve">  发布</w:t>
      </w:r>
    </w:p>
    <w:p w:rsidR="005F1F04" w:rsidRDefault="00DC1F23">
      <w:pPr>
        <w:snapToGrid w:val="0"/>
        <w:spacing w:before="851" w:after="680" w:line="14" w:lineRule="exact"/>
        <w:jc w:val="center"/>
        <w:textAlignment w:val="baseline"/>
        <w:rPr>
          <w:rFonts w:ascii="黑体" w:eastAsia="黑体" w:hAnsi="黑体"/>
          <w:sz w:val="32"/>
          <w:szCs w:val="32"/>
        </w:rPr>
      </w:pPr>
      <w:r>
        <w:rPr>
          <w:rFonts w:ascii="黑体" w:eastAsia="黑体" w:hAnsi="黑体" w:hint="eastAsia"/>
          <w:sz w:val="32"/>
          <w:szCs w:val="32"/>
        </w:rPr>
        <w:lastRenderedPageBreak/>
        <w:t>目</w:t>
      </w:r>
      <w:r>
        <w:rPr>
          <w:rFonts w:ascii="黑体" w:eastAsia="黑体" w:hAnsi="黑体" w:hint="eastAsia"/>
          <w:bCs/>
          <w:sz w:val="32"/>
          <w:szCs w:val="32"/>
        </w:rPr>
        <w:t xml:space="preserve">    </w:t>
      </w:r>
      <w:r>
        <w:rPr>
          <w:rFonts w:ascii="黑体" w:eastAsia="黑体" w:hAnsi="黑体" w:hint="eastAsia"/>
          <w:sz w:val="32"/>
          <w:szCs w:val="32"/>
        </w:rPr>
        <w:t>次</w:t>
      </w:r>
    </w:p>
    <w:p w:rsidR="005F1F04" w:rsidRDefault="00DC1F23">
      <w:pPr>
        <w:pStyle w:val="10"/>
        <w:tabs>
          <w:tab w:val="right" w:leader="dot" w:pos="9355"/>
        </w:tabs>
        <w:rPr>
          <w:rFonts w:asciiTheme="minorEastAsia" w:hAnsiTheme="minorEastAsia" w:cstheme="minorEastAsia"/>
        </w:rPr>
      </w:pPr>
      <w:r>
        <w:rPr>
          <w:rFonts w:asciiTheme="minorEastAsia" w:hAnsiTheme="minorEastAsia" w:cstheme="minorEastAsia" w:hint="eastAsia"/>
          <w:szCs w:val="21"/>
        </w:rPr>
        <w:fldChar w:fldCharType="begin"/>
      </w:r>
      <w:r>
        <w:rPr>
          <w:rFonts w:asciiTheme="minorEastAsia" w:hAnsiTheme="minorEastAsia" w:cstheme="minorEastAsia" w:hint="eastAsia"/>
          <w:szCs w:val="21"/>
        </w:rPr>
        <w:instrText xml:space="preserve"> TOC \o "1-3" \h \z \u </w:instrText>
      </w:r>
      <w:r>
        <w:rPr>
          <w:rFonts w:asciiTheme="minorEastAsia" w:hAnsiTheme="minorEastAsia" w:cstheme="minorEastAsia" w:hint="eastAsia"/>
          <w:szCs w:val="21"/>
        </w:rPr>
        <w:fldChar w:fldCharType="separate"/>
      </w:r>
      <w:hyperlink w:anchor="_Toc10049" w:history="1">
        <w:r>
          <w:rPr>
            <w:rFonts w:asciiTheme="minorEastAsia" w:hAnsiTheme="minorEastAsia" w:cstheme="minorEastAsia" w:hint="eastAsia"/>
          </w:rPr>
          <w:t>前言</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_Toc10049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III</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4983" w:history="1">
        <w:r>
          <w:rPr>
            <w:rFonts w:asciiTheme="minorEastAsia" w:hAnsiTheme="minorEastAsia" w:cstheme="minorEastAsia" w:hint="eastAsia"/>
          </w:rPr>
          <w:t>1  范围</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_Toc4983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31156" w:history="1">
        <w:r>
          <w:rPr>
            <w:rFonts w:asciiTheme="minorEastAsia" w:hAnsiTheme="minorEastAsia" w:cstheme="minorEastAsia" w:hint="eastAsia"/>
          </w:rPr>
          <w:t>2  规范性引用文件</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_Toc31156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28044" w:history="1">
        <w:r>
          <w:rPr>
            <w:rFonts w:asciiTheme="minorEastAsia" w:hAnsiTheme="minorEastAsia" w:cstheme="minorEastAsia" w:hint="eastAsia"/>
          </w:rPr>
          <w:t>3  术语与定义</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_Toc28044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26821" w:history="1">
        <w:r>
          <w:rPr>
            <w:rFonts w:asciiTheme="minorEastAsia" w:hAnsiTheme="minorEastAsia" w:cstheme="minorEastAsia" w:hint="eastAsia"/>
          </w:rPr>
          <w:t>4  基本要求</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_Toc26821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21386" w:history="1">
        <w:r>
          <w:rPr>
            <w:rFonts w:asciiTheme="minorEastAsia" w:hAnsiTheme="minorEastAsia" w:cstheme="minorEastAsia" w:hint="eastAsia"/>
          </w:rPr>
          <w:t>5  管理架构</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_Toc21386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2</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7134" w:history="1">
        <w:r>
          <w:rPr>
            <w:rFonts w:asciiTheme="minorEastAsia" w:hAnsiTheme="minorEastAsia" w:cstheme="minorEastAsia" w:hint="eastAsia"/>
          </w:rPr>
          <w:t>5.1  组织架构</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_Toc7134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2</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3879" w:history="1">
        <w:r>
          <w:rPr>
            <w:rFonts w:asciiTheme="minorEastAsia" w:hAnsiTheme="minorEastAsia" w:cstheme="minorEastAsia" w:hint="eastAsia"/>
          </w:rPr>
          <w:t>5.2  职能划分</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_Toc3879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2</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24045" w:history="1">
        <w:r>
          <w:rPr>
            <w:rFonts w:asciiTheme="minorEastAsia" w:hAnsiTheme="minorEastAsia" w:cstheme="minorEastAsia" w:hint="eastAsia"/>
          </w:rPr>
          <w:t>5.3  服务体系</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_Toc24045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3</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3942" w:history="1">
        <w:r>
          <w:rPr>
            <w:rFonts w:asciiTheme="minorEastAsia" w:hAnsiTheme="minorEastAsia" w:cstheme="minorEastAsia" w:hint="eastAsia"/>
          </w:rPr>
          <w:t>6  人员管理</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_Toc3942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4</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6799" w:history="1">
        <w:r>
          <w:rPr>
            <w:rFonts w:asciiTheme="minorEastAsia" w:hAnsiTheme="minorEastAsia" w:cstheme="minorEastAsia" w:hint="eastAsia"/>
          </w:rPr>
          <w:t>6.1  人员配备</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_Toc6799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4</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28553" w:history="1">
        <w:r>
          <w:rPr>
            <w:rFonts w:asciiTheme="minorEastAsia" w:hAnsiTheme="minorEastAsia" w:cstheme="minorEastAsia" w:hint="eastAsia"/>
          </w:rPr>
          <w:t>6.2  岗位要求</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_Toc28553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4</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19882" w:history="1">
        <w:r>
          <w:rPr>
            <w:rFonts w:asciiTheme="minorEastAsia" w:hAnsiTheme="minorEastAsia" w:cstheme="minorEastAsia" w:hint="eastAsia"/>
          </w:rPr>
          <w:t>6.3  行为规范</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_Toc19882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5</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6855" w:history="1">
        <w:r>
          <w:rPr>
            <w:rFonts w:asciiTheme="minorEastAsia" w:hAnsiTheme="minorEastAsia" w:cstheme="minorEastAsia" w:hint="eastAsia"/>
          </w:rPr>
          <w:t>6.4  培训</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_Toc6855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5</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16607" w:history="1">
        <w:r>
          <w:rPr>
            <w:rFonts w:asciiTheme="minorEastAsia" w:hAnsiTheme="minorEastAsia" w:cstheme="minorEastAsia" w:hint="eastAsia"/>
          </w:rPr>
          <w:t>6.5  考核</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_Toc16607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5</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6777" w:history="1">
        <w:r>
          <w:rPr>
            <w:rFonts w:asciiTheme="minorEastAsia" w:hAnsiTheme="minorEastAsia" w:cstheme="minorEastAsia" w:hint="eastAsia"/>
          </w:rPr>
          <w:t>7  服务管理</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_Toc6777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5</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3445" w:history="1">
        <w:r>
          <w:rPr>
            <w:rFonts w:asciiTheme="minorEastAsia" w:hAnsiTheme="minorEastAsia" w:cstheme="minorEastAsia" w:hint="eastAsia"/>
          </w:rPr>
          <w:t>7.1  服务流程和要求</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_Toc3445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5</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19158" w:history="1">
        <w:r>
          <w:rPr>
            <w:rFonts w:asciiTheme="minorEastAsia" w:hAnsiTheme="minorEastAsia" w:cstheme="minorEastAsia" w:hint="eastAsia"/>
          </w:rPr>
          <w:t>7.2  服务质量控制</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_Toc19158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7</w:t>
        </w:r>
        <w:r>
          <w:rPr>
            <w:rFonts w:asciiTheme="minorEastAsia" w:hAnsiTheme="minorEastAsia" w:cstheme="minorEastAsia" w:hint="eastAsia"/>
          </w:rPr>
          <w:fldChar w:fldCharType="end"/>
        </w:r>
      </w:hyperlink>
    </w:p>
    <w:p w:rsidR="005F1F04" w:rsidRDefault="00DC1F23">
      <w:pPr>
        <w:pStyle w:val="21"/>
        <w:tabs>
          <w:tab w:val="right" w:leader="dot" w:pos="9355"/>
        </w:tabs>
        <w:rPr>
          <w:rFonts w:asciiTheme="minorEastAsia" w:hAnsiTheme="minorEastAsia" w:cstheme="minorEastAsia"/>
        </w:rPr>
      </w:pPr>
      <w:hyperlink w:anchor="_Toc20136" w:history="1">
        <w:r>
          <w:rPr>
            <w:rFonts w:asciiTheme="minorEastAsia" w:hAnsiTheme="minorEastAsia" w:cstheme="minorEastAsia" w:hint="eastAsia"/>
          </w:rPr>
          <w:t>7.3  服务评价与改进</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_Toc20136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8</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21117" w:history="1">
        <w:r>
          <w:rPr>
            <w:rFonts w:asciiTheme="minorEastAsia" w:hAnsiTheme="minorEastAsia" w:cstheme="minorEastAsia" w:hint="eastAsia"/>
          </w:rPr>
          <w:t>8  信息管理</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_Toc21117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9</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3984" w:history="1">
        <w:r>
          <w:rPr>
            <w:rFonts w:asciiTheme="minorEastAsia" w:hAnsiTheme="minorEastAsia" w:cstheme="minorEastAsia" w:hint="eastAsia"/>
          </w:rPr>
          <w:t>9  安全管理</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_Toc3984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9</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23384" w:history="1">
        <w:r>
          <w:rPr>
            <w:rFonts w:asciiTheme="minorEastAsia" w:hAnsiTheme="minorEastAsia" w:cstheme="minorEastAsia" w:hint="eastAsia"/>
          </w:rPr>
          <w:t>附录A（资料性）  服务内容</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_Toc23384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10</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6377" w:history="1">
        <w:r>
          <w:rPr>
            <w:rFonts w:asciiTheme="minorEastAsia" w:hAnsiTheme="minorEastAsia" w:cstheme="minorEastAsia" w:hint="eastAsia"/>
          </w:rPr>
          <w:t>附录B（资料性）  监管指标明细表</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_Toc6377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12</w:t>
        </w:r>
        <w:r>
          <w:rPr>
            <w:rFonts w:asciiTheme="minorEastAsia" w:hAnsiTheme="minorEastAsia" w:cstheme="minorEastAsia" w:hint="eastAsia"/>
          </w:rPr>
          <w:fldChar w:fldCharType="end"/>
        </w:r>
      </w:hyperlink>
    </w:p>
    <w:p w:rsidR="005F1F04" w:rsidRDefault="00DC1F23">
      <w:pPr>
        <w:pStyle w:val="10"/>
        <w:tabs>
          <w:tab w:val="right" w:leader="dot" w:pos="9355"/>
        </w:tabs>
        <w:rPr>
          <w:rFonts w:asciiTheme="minorEastAsia" w:hAnsiTheme="minorEastAsia" w:cstheme="minorEastAsia"/>
        </w:rPr>
      </w:pPr>
      <w:hyperlink w:anchor="_Toc16295" w:history="1">
        <w:r>
          <w:rPr>
            <w:rFonts w:asciiTheme="minorEastAsia" w:hAnsiTheme="minorEastAsia" w:cstheme="minorEastAsia" w:hint="eastAsia"/>
          </w:rPr>
          <w:t>附录C（资料性）  服务评价表</w:t>
        </w:r>
        <w:r>
          <w:rPr>
            <w:rFonts w:asciiTheme="minorEastAsia" w:hAnsiTheme="minorEastAsia" w:cstheme="minorEastAsia" w:hint="eastAsia"/>
          </w:rPr>
          <w:tab/>
        </w:r>
        <w:r>
          <w:rPr>
            <w:rFonts w:asciiTheme="minorEastAsia" w:hAnsiTheme="minorEastAsia" w:cstheme="minorEastAsia" w:hint="eastAsia"/>
          </w:rPr>
          <w:fldChar w:fldCharType="begin"/>
        </w:r>
        <w:r>
          <w:rPr>
            <w:rFonts w:asciiTheme="minorEastAsia" w:hAnsiTheme="minorEastAsia" w:cstheme="minorEastAsia" w:hint="eastAsia"/>
          </w:rPr>
          <w:instrText xml:space="preserve"> PAGEREF _Toc16295 \h </w:instrText>
        </w:r>
        <w:r>
          <w:rPr>
            <w:rFonts w:asciiTheme="minorEastAsia" w:hAnsiTheme="minorEastAsia" w:cstheme="minorEastAsia" w:hint="eastAsia"/>
          </w:rPr>
        </w:r>
        <w:r>
          <w:rPr>
            <w:rFonts w:asciiTheme="minorEastAsia" w:hAnsiTheme="minorEastAsia" w:cstheme="minorEastAsia" w:hint="eastAsia"/>
          </w:rPr>
          <w:fldChar w:fldCharType="separate"/>
        </w:r>
        <w:r>
          <w:rPr>
            <w:rFonts w:asciiTheme="minorEastAsia" w:hAnsiTheme="minorEastAsia" w:cstheme="minorEastAsia" w:hint="eastAsia"/>
          </w:rPr>
          <w:t>13</w:t>
        </w:r>
        <w:r>
          <w:rPr>
            <w:rFonts w:asciiTheme="minorEastAsia" w:hAnsiTheme="minorEastAsia" w:cstheme="minorEastAsia" w:hint="eastAsia"/>
          </w:rPr>
          <w:fldChar w:fldCharType="end"/>
        </w:r>
      </w:hyperlink>
    </w:p>
    <w:p w:rsidR="005F1F04" w:rsidRDefault="00DC1F23">
      <w:pPr>
        <w:snapToGrid w:val="0"/>
        <w:jc w:val="left"/>
        <w:textAlignment w:val="baseline"/>
        <w:rPr>
          <w:rFonts w:ascii="宋体" w:eastAsia="宋体" w:hAnsi="宋体" w:cs="宋体"/>
          <w:szCs w:val="21"/>
        </w:rPr>
      </w:pPr>
      <w:r>
        <w:rPr>
          <w:rFonts w:asciiTheme="minorEastAsia" w:hAnsiTheme="minorEastAsia" w:cstheme="minorEastAsia" w:hint="eastAsia"/>
          <w:szCs w:val="21"/>
        </w:rPr>
        <w:fldChar w:fldCharType="end"/>
      </w: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pPr>
    </w:p>
    <w:p w:rsidR="005F1F04" w:rsidRDefault="005F1F04">
      <w:pPr>
        <w:snapToGrid w:val="0"/>
        <w:jc w:val="left"/>
        <w:textAlignment w:val="baseline"/>
        <w:rPr>
          <w:sz w:val="20"/>
          <w:szCs w:val="21"/>
        </w:rPr>
        <w:sectPr w:rsidR="005F1F04">
          <w:headerReference w:type="even" r:id="rId12"/>
          <w:headerReference w:type="default" r:id="rId13"/>
          <w:footerReference w:type="even" r:id="rId14"/>
          <w:footerReference w:type="default" r:id="rId15"/>
          <w:pgSz w:w="11907" w:h="16840"/>
          <w:pgMar w:top="1985" w:right="1134" w:bottom="1134" w:left="1418" w:header="1417" w:footer="1134" w:gutter="0"/>
          <w:pgNumType w:fmt="upperRoman" w:start="1"/>
          <w:cols w:space="425"/>
          <w:docGrid w:type="lines" w:linePitch="312"/>
        </w:sectPr>
      </w:pPr>
    </w:p>
    <w:p w:rsidR="005F1F04" w:rsidRDefault="00DC1F23">
      <w:pPr>
        <w:pStyle w:val="af2"/>
        <w:spacing w:before="691" w:after="520"/>
        <w:textAlignment w:val="baseline"/>
        <w:rPr>
          <w:rFonts w:ascii="黑体" w:eastAsia="黑体" w:hAnsi="黑体"/>
          <w:b w:val="0"/>
        </w:rPr>
      </w:pPr>
      <w:bookmarkStart w:id="2" w:name="_Toc10049"/>
      <w:r>
        <w:rPr>
          <w:rFonts w:ascii="黑体" w:eastAsia="黑体" w:hAnsi="黑体" w:hint="eastAsia"/>
          <w:b w:val="0"/>
        </w:rPr>
        <w:lastRenderedPageBreak/>
        <w:t xml:space="preserve">前  </w:t>
      </w:r>
      <w:r>
        <w:rPr>
          <w:rFonts w:ascii="黑体" w:eastAsia="黑体" w:hAnsi="黑体"/>
          <w:b w:val="0"/>
        </w:rPr>
        <w:t xml:space="preserve">  </w:t>
      </w:r>
      <w:r>
        <w:rPr>
          <w:rFonts w:ascii="黑体" w:eastAsia="黑体" w:hAnsi="黑体" w:hint="eastAsia"/>
          <w:b w:val="0"/>
        </w:rPr>
        <w:t>言</w:t>
      </w:r>
      <w:bookmarkEnd w:id="2"/>
    </w:p>
    <w:p w:rsidR="005F1F04" w:rsidRDefault="00DC1F23">
      <w:pPr>
        <w:pStyle w:val="aff5"/>
        <w:jc w:val="left"/>
        <w:textAlignment w:val="baseline"/>
      </w:pPr>
      <w:r>
        <w:rPr>
          <w:rFonts w:hint="eastAsia"/>
        </w:rPr>
        <w:t>本文件按照GB/T 1.1—2020《标准化工作导则  第1部分：标准化文件的结构和起草规则》的规定起草。</w:t>
      </w:r>
    </w:p>
    <w:p w:rsidR="005F1F04" w:rsidRDefault="00DC1F23">
      <w:pPr>
        <w:pStyle w:val="aff5"/>
        <w:jc w:val="left"/>
        <w:textAlignment w:val="baseline"/>
      </w:pPr>
      <w:r>
        <w:rPr>
          <w:rFonts w:hint="eastAsia"/>
        </w:rPr>
        <w:t>请注意本文件的某些内容可能涉及专利。本文件的发布机构不承担识别专利的责任。</w:t>
      </w:r>
    </w:p>
    <w:p w:rsidR="00DC1F23" w:rsidRDefault="00DC1F23">
      <w:pPr>
        <w:pStyle w:val="aff5"/>
        <w:jc w:val="left"/>
        <w:textAlignment w:val="baseline"/>
        <w:rPr>
          <w:rFonts w:hint="eastAsia"/>
        </w:rPr>
      </w:pPr>
      <w:r>
        <w:rPr>
          <w:rFonts w:hint="eastAsia"/>
        </w:rPr>
        <w:t>本文件由江苏省民政厅提出归口并组织实施。</w:t>
      </w:r>
    </w:p>
    <w:p w:rsidR="005F1F04" w:rsidRDefault="00DC1F23">
      <w:pPr>
        <w:snapToGrid w:val="0"/>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本标准起草单位：苏州市姑苏区居家乐养老服务中心、江苏居家</w:t>
      </w:r>
      <w:proofErr w:type="gramStart"/>
      <w:r>
        <w:rPr>
          <w:rFonts w:ascii="宋体" w:eastAsia="宋体" w:hAnsi="Times New Roman" w:cs="Times New Roman" w:hint="eastAsia"/>
          <w:kern w:val="0"/>
          <w:szCs w:val="20"/>
        </w:rPr>
        <w:t>乐健康</w:t>
      </w:r>
      <w:proofErr w:type="gramEnd"/>
      <w:r>
        <w:rPr>
          <w:rFonts w:ascii="宋体" w:eastAsia="宋体" w:hAnsi="Times New Roman" w:cs="Times New Roman" w:hint="eastAsia"/>
          <w:kern w:val="0"/>
          <w:szCs w:val="20"/>
        </w:rPr>
        <w:t>产业有限公司、苏州市姑苏区民政和卫生健康局、苏州市民政局、苏州市亦</w:t>
      </w:r>
      <w:proofErr w:type="gramStart"/>
      <w:r>
        <w:rPr>
          <w:rFonts w:ascii="宋体" w:eastAsia="宋体" w:hAnsi="Times New Roman" w:cs="Times New Roman" w:hint="eastAsia"/>
          <w:kern w:val="0"/>
          <w:szCs w:val="20"/>
        </w:rPr>
        <w:t>鸿标准</w:t>
      </w:r>
      <w:proofErr w:type="gramEnd"/>
      <w:r>
        <w:rPr>
          <w:rFonts w:ascii="宋体" w:eastAsia="宋体" w:hAnsi="Times New Roman" w:cs="Times New Roman" w:hint="eastAsia"/>
          <w:kern w:val="0"/>
          <w:szCs w:val="20"/>
        </w:rPr>
        <w:t>技术服务有限公司、苏州市质量和标准化院、昆山</w:t>
      </w:r>
      <w:proofErr w:type="gramStart"/>
      <w:r>
        <w:rPr>
          <w:rFonts w:ascii="宋体" w:eastAsia="宋体" w:hAnsi="Times New Roman" w:cs="Times New Roman" w:hint="eastAsia"/>
          <w:kern w:val="0"/>
          <w:szCs w:val="20"/>
        </w:rPr>
        <w:t>乐惠居养老</w:t>
      </w:r>
      <w:proofErr w:type="gramEnd"/>
      <w:r>
        <w:rPr>
          <w:rFonts w:ascii="宋体" w:eastAsia="宋体" w:hAnsi="Times New Roman" w:cs="Times New Roman" w:hint="eastAsia"/>
          <w:kern w:val="0"/>
          <w:szCs w:val="20"/>
        </w:rPr>
        <w:t>产业有限公司、</w:t>
      </w:r>
      <w:proofErr w:type="gramStart"/>
      <w:r>
        <w:rPr>
          <w:rFonts w:ascii="宋体" w:eastAsia="宋体" w:hAnsi="Times New Roman" w:cs="Times New Roman" w:hint="eastAsia"/>
          <w:kern w:val="0"/>
          <w:szCs w:val="20"/>
        </w:rPr>
        <w:t>江苏禾康信息技术</w:t>
      </w:r>
      <w:proofErr w:type="gramEnd"/>
      <w:r>
        <w:rPr>
          <w:rFonts w:ascii="宋体" w:eastAsia="宋体" w:hAnsi="Times New Roman" w:cs="Times New Roman" w:hint="eastAsia"/>
          <w:kern w:val="0"/>
          <w:szCs w:val="20"/>
        </w:rPr>
        <w:t>有限公司、苏州普康智慧养老产业科技有限公司、苏州互联金秋健康管理有限公司、苏州市会议中心集团有限公司。</w:t>
      </w:r>
    </w:p>
    <w:p w:rsidR="005F1F04" w:rsidRDefault="00DC1F23">
      <w:pPr>
        <w:pStyle w:val="aff5"/>
        <w:jc w:val="left"/>
        <w:textAlignment w:val="baseline"/>
      </w:pPr>
      <w:r>
        <w:rPr>
          <w:rFonts w:hint="eastAsia"/>
        </w:rPr>
        <w:t>本标准主要起草人：刘俊秋、张华伟、路忠、周志英、周文渊、马贝贝、刘瑞玲、陈华、谢莹、陈岚、刘正、周懿、陈瑜、倪佳斌、吴婕、罗蓉、陈娇、杨文磊、黄袁媛。</w:t>
      </w:r>
    </w:p>
    <w:p w:rsidR="005F1F04" w:rsidRDefault="00DC1F23">
      <w:pPr>
        <w:rPr>
          <w:rFonts w:ascii="宋体" w:eastAsia="宋体" w:hAnsi="宋体" w:cs="宋体"/>
          <w:kern w:val="0"/>
          <w:sz w:val="20"/>
          <w:szCs w:val="21"/>
        </w:rPr>
      </w:pPr>
      <w:r>
        <w:rPr>
          <w:rFonts w:ascii="宋体" w:eastAsia="宋体" w:hAnsi="宋体" w:cs="宋体"/>
          <w:kern w:val="0"/>
          <w:sz w:val="20"/>
          <w:szCs w:val="21"/>
        </w:rPr>
        <w:br w:type="page"/>
      </w:r>
    </w:p>
    <w:p w:rsidR="005F1F04" w:rsidRDefault="005F1F04">
      <w:pPr>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pPr>
    </w:p>
    <w:p w:rsidR="005F1F04" w:rsidRDefault="005F1F04">
      <w:pPr>
        <w:snapToGrid w:val="0"/>
        <w:ind w:firstLineChars="200" w:firstLine="400"/>
        <w:textAlignment w:val="baseline"/>
        <w:rPr>
          <w:rFonts w:ascii="宋体" w:eastAsia="宋体" w:hAnsi="宋体" w:cs="宋体"/>
          <w:kern w:val="0"/>
          <w:sz w:val="20"/>
          <w:szCs w:val="21"/>
        </w:rPr>
        <w:sectPr w:rsidR="005F1F04">
          <w:headerReference w:type="even" r:id="rId16"/>
          <w:headerReference w:type="default" r:id="rId17"/>
          <w:footerReference w:type="even" r:id="rId18"/>
          <w:footerReference w:type="default" r:id="rId19"/>
          <w:pgSz w:w="11907" w:h="16840"/>
          <w:pgMar w:top="1985" w:right="1134" w:bottom="1134" w:left="1418" w:header="1417" w:footer="1134" w:gutter="0"/>
          <w:pgNumType w:fmt="upperRoman"/>
          <w:cols w:space="425"/>
          <w:docGrid w:type="lines" w:linePitch="312"/>
        </w:sectPr>
      </w:pPr>
    </w:p>
    <w:p w:rsidR="005F1F04" w:rsidRDefault="00DC1F23">
      <w:pPr>
        <w:spacing w:before="312" w:after="312"/>
        <w:jc w:val="center"/>
        <w:textAlignment w:val="baseline"/>
        <w:rPr>
          <w:rFonts w:ascii="黑体" w:eastAsia="黑体" w:hAnsi="黑体"/>
          <w:sz w:val="32"/>
          <w:szCs w:val="32"/>
        </w:rPr>
      </w:pPr>
      <w:r>
        <w:rPr>
          <w:rFonts w:ascii="黑体" w:eastAsia="黑体" w:hAnsi="黑体" w:hint="eastAsia"/>
          <w:sz w:val="32"/>
          <w:szCs w:val="32"/>
        </w:rPr>
        <w:lastRenderedPageBreak/>
        <w:t>虚拟养老院运营管理</w:t>
      </w:r>
      <w:r>
        <w:rPr>
          <w:rFonts w:ascii="黑体" w:eastAsia="黑体" w:hAnsi="黑体"/>
          <w:sz w:val="32"/>
          <w:szCs w:val="32"/>
        </w:rPr>
        <w:t>规范</w:t>
      </w:r>
    </w:p>
    <w:p w:rsidR="005F1F04" w:rsidRDefault="00DC1F23">
      <w:pPr>
        <w:spacing w:beforeLines="100" w:before="312" w:afterLines="100" w:after="312"/>
        <w:jc w:val="left"/>
        <w:textAlignment w:val="baseline"/>
        <w:outlineLvl w:val="0"/>
        <w:rPr>
          <w:rFonts w:ascii="黑体" w:eastAsia="黑体" w:hAnsi="黑体"/>
        </w:rPr>
      </w:pPr>
      <w:bookmarkStart w:id="3" w:name="_Toc4983"/>
      <w:r>
        <w:rPr>
          <w:rFonts w:ascii="黑体" w:eastAsia="黑体" w:hAnsi="黑体" w:hint="eastAsia"/>
        </w:rPr>
        <w:t>1  范围</w:t>
      </w:r>
      <w:bookmarkEnd w:id="3"/>
    </w:p>
    <w:p w:rsidR="005F1F04" w:rsidRDefault="00DC1F23">
      <w:pPr>
        <w:ind w:firstLineChars="200" w:firstLine="420"/>
        <w:jc w:val="left"/>
        <w:rPr>
          <w:rFonts w:ascii="宋体" w:hAnsi="宋体"/>
        </w:rPr>
      </w:pPr>
      <w:r>
        <w:rPr>
          <w:rFonts w:ascii="宋体" w:hAnsi="宋体" w:hint="eastAsia"/>
        </w:rPr>
        <w:t>本文件规定了虚拟养老院运营管理的基本要求、管理架构、人员管理、服务管理、信息管理和安全管理。</w:t>
      </w:r>
    </w:p>
    <w:p w:rsidR="005F1F04" w:rsidRDefault="00DC1F23">
      <w:pPr>
        <w:ind w:firstLineChars="200" w:firstLine="420"/>
        <w:jc w:val="left"/>
        <w:textAlignment w:val="baseline"/>
        <w:rPr>
          <w:rFonts w:ascii="宋体" w:eastAsia="宋体" w:hAnsi="宋体"/>
          <w:sz w:val="18"/>
        </w:rPr>
      </w:pPr>
      <w:r>
        <w:rPr>
          <w:rFonts w:ascii="宋体" w:hAnsi="宋体" w:hint="eastAsia"/>
        </w:rPr>
        <w:t>本文件适用于江苏省范围内虚拟养老院的运营管理，其他养老服务机构可参照执行</w:t>
      </w:r>
      <w:r>
        <w:rPr>
          <w:rFonts w:ascii="宋体" w:eastAsia="宋体" w:hAnsi="宋体" w:hint="eastAsia"/>
          <w:sz w:val="18"/>
        </w:rPr>
        <w:t>。</w:t>
      </w:r>
    </w:p>
    <w:p w:rsidR="005F1F04" w:rsidRDefault="00DC1F23">
      <w:pPr>
        <w:spacing w:beforeLines="100" w:before="312" w:afterLines="100" w:after="312"/>
        <w:jc w:val="left"/>
        <w:textAlignment w:val="baseline"/>
        <w:outlineLvl w:val="0"/>
        <w:rPr>
          <w:rFonts w:ascii="黑体" w:eastAsia="黑体" w:hAnsi="黑体"/>
        </w:rPr>
      </w:pPr>
      <w:bookmarkStart w:id="4" w:name="_Toc31156"/>
      <w:r>
        <w:rPr>
          <w:rFonts w:ascii="黑体" w:eastAsia="黑体" w:hAnsi="黑体" w:hint="eastAsia"/>
        </w:rPr>
        <w:t>2  规范性引用文件</w:t>
      </w:r>
      <w:bookmarkEnd w:id="4"/>
    </w:p>
    <w:sdt>
      <w:sdtPr>
        <w:rPr>
          <w:rFonts w:hint="eastAsia"/>
        </w:rPr>
        <w:id w:val="715848253"/>
        <w:placeholder>
          <w:docPart w:val="{c03be8e1-b8b1-492c-a7fd-4cbaeafd1a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F1F04" w:rsidRDefault="00DC1F23">
          <w:pPr>
            <w:pStyle w:val="a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F1F04" w:rsidRDefault="00DC1F23">
      <w:pPr>
        <w:ind w:firstLineChars="200" w:firstLine="420"/>
        <w:jc w:val="left"/>
        <w:rPr>
          <w:rFonts w:ascii="宋体" w:hAnsi="宋体"/>
        </w:rPr>
      </w:pPr>
      <w:r>
        <w:rPr>
          <w:rFonts w:ascii="宋体" w:hAnsi="宋体" w:hint="eastAsia"/>
        </w:rPr>
        <w:t>GB/T 17242  投诉处理指南</w:t>
      </w:r>
    </w:p>
    <w:p w:rsidR="005F1F04" w:rsidRDefault="00DC1F23">
      <w:pPr>
        <w:ind w:firstLineChars="200" w:firstLine="420"/>
        <w:jc w:val="left"/>
        <w:rPr>
          <w:rFonts w:ascii="宋体" w:hAnsi="宋体"/>
        </w:rPr>
      </w:pPr>
      <w:r>
        <w:rPr>
          <w:rFonts w:ascii="宋体" w:hAnsi="宋体" w:hint="eastAsia"/>
        </w:rPr>
        <w:t>GB/T 19001</w:t>
      </w:r>
      <w:r>
        <w:rPr>
          <w:rFonts w:hAnsi="宋体" w:hint="eastAsia"/>
        </w:rPr>
        <w:t>—</w:t>
      </w:r>
      <w:r>
        <w:rPr>
          <w:rFonts w:ascii="宋体" w:hAnsi="宋体" w:hint="eastAsia"/>
        </w:rPr>
        <w:t>2016  质量管理体系要求</w:t>
      </w:r>
    </w:p>
    <w:p w:rsidR="005F1F04" w:rsidRDefault="00DC1F23">
      <w:pPr>
        <w:ind w:firstLineChars="200" w:firstLine="420"/>
        <w:jc w:val="left"/>
        <w:rPr>
          <w:rFonts w:ascii="宋体" w:hAnsi="宋体"/>
        </w:rPr>
      </w:pPr>
      <w:r>
        <w:rPr>
          <w:rFonts w:ascii="宋体" w:hAnsi="宋体" w:hint="eastAsia"/>
        </w:rPr>
        <w:t>GB/T 19012  质量管理  顾客满意  组织投诉处理指南</w:t>
      </w:r>
    </w:p>
    <w:p w:rsidR="005F1F04" w:rsidRDefault="00DC1F23">
      <w:pPr>
        <w:ind w:firstLineChars="200" w:firstLine="420"/>
        <w:jc w:val="left"/>
        <w:rPr>
          <w:rFonts w:ascii="宋体" w:hAnsi="宋体"/>
        </w:rPr>
      </w:pPr>
      <w:r>
        <w:rPr>
          <w:rFonts w:ascii="宋体" w:hAnsi="宋体" w:hint="eastAsia"/>
        </w:rPr>
        <w:t>MZ/T 032</w:t>
      </w:r>
      <w:r>
        <w:rPr>
          <w:rFonts w:hAnsi="宋体" w:hint="eastAsia"/>
        </w:rPr>
        <w:t>—</w:t>
      </w:r>
      <w:r>
        <w:rPr>
          <w:rFonts w:ascii="宋体" w:hAnsi="宋体" w:hint="eastAsia"/>
        </w:rPr>
        <w:t>2012  养老机构安全管理</w:t>
      </w:r>
    </w:p>
    <w:p w:rsidR="005F1F04" w:rsidRDefault="00DC1F23">
      <w:pPr>
        <w:spacing w:beforeLines="100" w:before="312" w:afterLines="100" w:after="312"/>
        <w:jc w:val="left"/>
        <w:textAlignment w:val="baseline"/>
        <w:outlineLvl w:val="0"/>
        <w:rPr>
          <w:rFonts w:ascii="黑体" w:eastAsia="黑体" w:hAnsi="黑体"/>
        </w:rPr>
      </w:pPr>
      <w:bookmarkStart w:id="5" w:name="_Toc28044"/>
      <w:r>
        <w:rPr>
          <w:rFonts w:ascii="黑体" w:eastAsia="黑体" w:hAnsi="黑体"/>
        </w:rPr>
        <w:t xml:space="preserve">3  </w:t>
      </w:r>
      <w:r>
        <w:rPr>
          <w:rFonts w:ascii="黑体" w:eastAsia="黑体" w:hAnsi="黑体" w:hint="eastAsia"/>
        </w:rPr>
        <w:t>术语与定义</w:t>
      </w:r>
      <w:bookmarkEnd w:id="5"/>
    </w:p>
    <w:p w:rsidR="005F1F04" w:rsidRDefault="00DC1F23">
      <w:pPr>
        <w:ind w:firstLineChars="200" w:firstLine="420"/>
        <w:jc w:val="left"/>
        <w:textAlignment w:val="baseline"/>
        <w:rPr>
          <w:rFonts w:ascii="宋体" w:eastAsia="宋体" w:hAnsi="宋体"/>
          <w:sz w:val="20"/>
        </w:rPr>
      </w:pPr>
      <w:r>
        <w:rPr>
          <w:rFonts w:ascii="宋体" w:eastAsia="宋体" w:hAnsi="宋体" w:hint="eastAsia"/>
        </w:rPr>
        <w:t>下列术语和定义适用于本文件。</w:t>
      </w:r>
    </w:p>
    <w:p w:rsidR="005F1F04" w:rsidRDefault="00DC1F23">
      <w:pPr>
        <w:jc w:val="left"/>
        <w:textAlignment w:val="baseline"/>
        <w:rPr>
          <w:rFonts w:ascii="黑体" w:eastAsia="黑体" w:hAnsi="黑体"/>
          <w:sz w:val="20"/>
        </w:rPr>
      </w:pPr>
      <w:r>
        <w:rPr>
          <w:rFonts w:ascii="黑体" w:eastAsia="黑体" w:hAnsi="黑体" w:hint="eastAsia"/>
        </w:rPr>
        <w:t>3.1</w:t>
      </w:r>
    </w:p>
    <w:p w:rsidR="005F1F04" w:rsidRDefault="00DC1F23">
      <w:pPr>
        <w:pStyle w:val="affc"/>
        <w:numPr>
          <w:ilvl w:val="0"/>
          <w:numId w:val="0"/>
        </w:numPr>
        <w:ind w:left="420"/>
        <w:rPr>
          <w:rFonts w:ascii="黑体" w:eastAsia="黑体" w:hAnsi="黑体"/>
        </w:rPr>
      </w:pPr>
      <w:r>
        <w:rPr>
          <w:rFonts w:ascii="黑体" w:eastAsia="黑体" w:hAnsi="黑体"/>
        </w:rPr>
        <w:t>虚拟养老</w:t>
      </w:r>
      <w:r>
        <w:rPr>
          <w:rFonts w:ascii="黑体" w:eastAsia="黑体" w:hAnsi="黑体" w:hint="eastAsia"/>
        </w:rPr>
        <w:t>院  virtual nursing home</w:t>
      </w:r>
    </w:p>
    <w:p w:rsidR="005F1F04" w:rsidRDefault="00DC1F23">
      <w:pPr>
        <w:ind w:firstLineChars="200" w:firstLine="420"/>
        <w:textAlignment w:val="baseline"/>
        <w:rPr>
          <w:rFonts w:asciiTheme="minorEastAsia" w:hAnsiTheme="minorEastAsia"/>
          <w:szCs w:val="21"/>
        </w:rPr>
      </w:pPr>
      <w:r>
        <w:rPr>
          <w:rFonts w:hint="eastAsia"/>
        </w:rPr>
        <w:t>运用信息服务平台，为服务对象提供居家上门服</w:t>
      </w:r>
      <w:bookmarkStart w:id="6" w:name="_GoBack"/>
      <w:bookmarkEnd w:id="6"/>
      <w:r>
        <w:rPr>
          <w:rFonts w:hint="eastAsia"/>
        </w:rPr>
        <w:t>务的机构</w:t>
      </w:r>
      <w:r>
        <w:rPr>
          <w:rFonts w:asciiTheme="minorEastAsia" w:hAnsiTheme="minorEastAsia"/>
          <w:szCs w:val="21"/>
        </w:rPr>
        <w:t>。</w:t>
      </w:r>
    </w:p>
    <w:p w:rsidR="005F1F04" w:rsidRDefault="00DC1F23">
      <w:pPr>
        <w:jc w:val="left"/>
        <w:textAlignment w:val="baseline"/>
        <w:rPr>
          <w:rFonts w:ascii="黑体" w:eastAsia="黑体" w:hAnsi="黑体"/>
          <w:sz w:val="20"/>
        </w:rPr>
      </w:pPr>
      <w:r>
        <w:rPr>
          <w:rFonts w:ascii="黑体" w:eastAsia="黑体" w:hAnsi="黑体" w:hint="eastAsia"/>
        </w:rPr>
        <w:t>3.2</w:t>
      </w:r>
    </w:p>
    <w:p w:rsidR="005F1F04" w:rsidRDefault="00DC1F23">
      <w:pPr>
        <w:ind w:firstLineChars="200" w:firstLine="420"/>
        <w:textAlignment w:val="baseline"/>
        <w:rPr>
          <w:rFonts w:ascii="黑体" w:eastAsia="黑体" w:hAnsi="黑体"/>
          <w:sz w:val="20"/>
        </w:rPr>
      </w:pPr>
      <w:r>
        <w:rPr>
          <w:rFonts w:ascii="黑体" w:eastAsia="黑体" w:hAnsi="黑体"/>
        </w:rPr>
        <w:t>虚拟养老院</w:t>
      </w:r>
      <w:r>
        <w:rPr>
          <w:rFonts w:ascii="黑体" w:eastAsia="黑体" w:hAnsi="黑体" w:hint="eastAsia"/>
        </w:rPr>
        <w:t>服务对象  service users of virtual nursing home</w:t>
      </w:r>
    </w:p>
    <w:p w:rsidR="005F1F04" w:rsidRDefault="00DC1F23">
      <w:pPr>
        <w:pStyle w:val="affc"/>
        <w:numPr>
          <w:ilvl w:val="0"/>
          <w:numId w:val="0"/>
        </w:numPr>
        <w:ind w:left="420"/>
        <w:rPr>
          <w:szCs w:val="21"/>
        </w:rPr>
      </w:pPr>
      <w:r>
        <w:rPr>
          <w:rFonts w:hint="eastAsia"/>
        </w:rPr>
        <w:t>符合政府援助、补助政策或有服务需求的老年人（以下简称“服务对象”）</w:t>
      </w:r>
      <w:r>
        <w:rPr>
          <w:szCs w:val="21"/>
        </w:rPr>
        <w:t>。</w:t>
      </w:r>
    </w:p>
    <w:p w:rsidR="005F1F04" w:rsidRDefault="00DC1F23">
      <w:pPr>
        <w:jc w:val="left"/>
        <w:textAlignment w:val="baseline"/>
        <w:rPr>
          <w:rFonts w:ascii="黑体" w:eastAsia="黑体" w:hAnsi="黑体"/>
        </w:rPr>
      </w:pPr>
      <w:r>
        <w:rPr>
          <w:rFonts w:ascii="黑体" w:eastAsia="黑体" w:hAnsi="黑体" w:hint="eastAsia"/>
        </w:rPr>
        <w:t>3.3</w:t>
      </w:r>
    </w:p>
    <w:p w:rsidR="005F1F04" w:rsidRDefault="00DC1F23">
      <w:pPr>
        <w:ind w:firstLineChars="200" w:firstLine="420"/>
        <w:textAlignment w:val="baseline"/>
        <w:rPr>
          <w:rFonts w:ascii="黑体" w:eastAsia="黑体" w:hAnsi="黑体"/>
          <w:szCs w:val="21"/>
        </w:rPr>
      </w:pPr>
      <w:r>
        <w:rPr>
          <w:rFonts w:ascii="黑体" w:eastAsia="黑体" w:hAnsi="黑体"/>
        </w:rPr>
        <w:t>区域服务站点</w:t>
      </w:r>
      <w:r>
        <w:rPr>
          <w:rFonts w:ascii="黑体" w:eastAsia="黑体" w:hAnsi="黑体" w:hint="eastAsia"/>
        </w:rPr>
        <w:t xml:space="preserve">  regional service station</w:t>
      </w:r>
    </w:p>
    <w:p w:rsidR="005F1F04" w:rsidRDefault="00DC1F23">
      <w:pPr>
        <w:ind w:firstLineChars="200" w:firstLine="420"/>
        <w:textAlignment w:val="baseline"/>
        <w:rPr>
          <w:szCs w:val="21"/>
        </w:rPr>
      </w:pPr>
      <w:r>
        <w:rPr>
          <w:rFonts w:hint="eastAsia"/>
        </w:rPr>
        <w:t>区</w:t>
      </w:r>
      <w:r>
        <w:rPr>
          <w:rFonts w:hint="eastAsia"/>
        </w:rPr>
        <w:t>/</w:t>
      </w:r>
      <w:proofErr w:type="gramStart"/>
      <w:r>
        <w:rPr>
          <w:rFonts w:hint="eastAsia"/>
        </w:rPr>
        <w:t>县设置</w:t>
      </w:r>
      <w:proofErr w:type="gramEnd"/>
      <w:r>
        <w:rPr>
          <w:rFonts w:hint="eastAsia"/>
        </w:rPr>
        <w:t>提供居家上门服务业务、管理、培训的工作场所</w:t>
      </w:r>
      <w:r>
        <w:rPr>
          <w:rFonts w:hint="eastAsia"/>
          <w:szCs w:val="21"/>
        </w:rPr>
        <w:t>。</w:t>
      </w:r>
    </w:p>
    <w:p w:rsidR="005F1F04" w:rsidRDefault="00DC1F23">
      <w:pPr>
        <w:jc w:val="left"/>
        <w:textAlignment w:val="baseline"/>
        <w:rPr>
          <w:rFonts w:ascii="黑体" w:eastAsia="黑体" w:hAnsi="黑体"/>
        </w:rPr>
      </w:pPr>
      <w:r>
        <w:rPr>
          <w:rFonts w:ascii="黑体" w:eastAsia="黑体" w:hAnsi="黑体" w:hint="eastAsia"/>
        </w:rPr>
        <w:t>3</w:t>
      </w:r>
      <w:r>
        <w:rPr>
          <w:rFonts w:ascii="黑体" w:eastAsia="黑体" w:hAnsi="黑体"/>
        </w:rPr>
        <w:t>.</w:t>
      </w:r>
      <w:r>
        <w:rPr>
          <w:rFonts w:ascii="黑体" w:eastAsia="黑体" w:hAnsi="黑体" w:hint="eastAsia"/>
        </w:rPr>
        <w:t>4</w:t>
      </w:r>
    </w:p>
    <w:p w:rsidR="005F1F04" w:rsidRDefault="00DC1F23">
      <w:pPr>
        <w:ind w:firstLineChars="200" w:firstLine="420"/>
        <w:jc w:val="left"/>
        <w:textAlignment w:val="baseline"/>
        <w:rPr>
          <w:rFonts w:ascii="黑体" w:eastAsia="黑体" w:hAnsi="黑体"/>
        </w:rPr>
      </w:pPr>
      <w:r>
        <w:rPr>
          <w:rFonts w:ascii="黑体" w:eastAsia="黑体" w:hAnsi="黑体"/>
        </w:rPr>
        <w:t>基层服务站点</w:t>
      </w:r>
      <w:r>
        <w:rPr>
          <w:rFonts w:ascii="黑体" w:eastAsia="黑体" w:hAnsi="黑体" w:hint="eastAsia"/>
        </w:rPr>
        <w:t xml:space="preserve">  basal service station</w:t>
      </w:r>
    </w:p>
    <w:p w:rsidR="005F1F04" w:rsidRDefault="00DC1F23">
      <w:pPr>
        <w:ind w:firstLineChars="200" w:firstLine="420"/>
        <w:textAlignment w:val="baseline"/>
        <w:rPr>
          <w:szCs w:val="21"/>
        </w:rPr>
      </w:pPr>
      <w:r>
        <w:rPr>
          <w:rFonts w:hint="eastAsia"/>
        </w:rPr>
        <w:t>区域服务站点下设的提供居家上门服务业务的工作场所。</w:t>
      </w:r>
    </w:p>
    <w:p w:rsidR="005F1F04" w:rsidRDefault="00DC1F23">
      <w:pPr>
        <w:spacing w:beforeLines="100" w:before="312" w:afterLines="100" w:after="312"/>
        <w:jc w:val="left"/>
        <w:textAlignment w:val="baseline"/>
        <w:outlineLvl w:val="0"/>
        <w:rPr>
          <w:rFonts w:ascii="黑体" w:eastAsia="黑体" w:hAnsi="黑体"/>
        </w:rPr>
      </w:pPr>
      <w:bookmarkStart w:id="7" w:name="_Toc26821"/>
      <w:r>
        <w:rPr>
          <w:rFonts w:ascii="黑体" w:eastAsia="黑体" w:hAnsi="黑体"/>
        </w:rPr>
        <w:t>4</w:t>
      </w:r>
      <w:r>
        <w:rPr>
          <w:rFonts w:ascii="黑体" w:eastAsia="黑体" w:hAnsi="黑体" w:hint="eastAsia"/>
        </w:rPr>
        <w:t xml:space="preserve">  基本要求</w:t>
      </w:r>
      <w:bookmarkEnd w:id="7"/>
    </w:p>
    <w:p w:rsidR="005F1F04" w:rsidRDefault="00DC1F23">
      <w:pPr>
        <w:pStyle w:val="affd"/>
        <w:numPr>
          <w:ilvl w:val="2"/>
          <w:numId w:val="0"/>
        </w:numPr>
      </w:pPr>
      <w:r>
        <w:rPr>
          <w:rFonts w:ascii="黑体" w:eastAsia="黑体" w:hAnsi="黑体" w:cs="黑体" w:hint="eastAsia"/>
        </w:rPr>
        <w:t xml:space="preserve">4.1  </w:t>
      </w:r>
      <w:r>
        <w:rPr>
          <w:rFonts w:hint="eastAsia"/>
        </w:rPr>
        <w:t>应</w:t>
      </w:r>
      <w:r>
        <w:t>具有合法的经营资质</w:t>
      </w:r>
      <w:r>
        <w:rPr>
          <w:rFonts w:hint="eastAsia"/>
        </w:rPr>
        <w:t>，</w:t>
      </w:r>
      <w:r>
        <w:t>并在醒目位置进行公示</w:t>
      </w:r>
      <w:r>
        <w:rPr>
          <w:rFonts w:hint="eastAsia"/>
        </w:rPr>
        <w:t>。</w:t>
      </w:r>
    </w:p>
    <w:p w:rsidR="005F1F04" w:rsidRDefault="00DC1F23">
      <w:pPr>
        <w:pStyle w:val="affd"/>
        <w:numPr>
          <w:ilvl w:val="2"/>
          <w:numId w:val="0"/>
        </w:numPr>
      </w:pPr>
      <w:r>
        <w:rPr>
          <w:rFonts w:ascii="黑体" w:eastAsia="黑体" w:hAnsi="黑体" w:cs="黑体" w:hint="eastAsia"/>
        </w:rPr>
        <w:t xml:space="preserve">4.2  </w:t>
      </w:r>
      <w:r>
        <w:rPr>
          <w:rFonts w:hint="eastAsia"/>
        </w:rPr>
        <w:t>应具有与经营资质业务范围相适应的管理人员和服务人员。</w:t>
      </w:r>
    </w:p>
    <w:p w:rsidR="005F1F04" w:rsidRDefault="00DC1F23">
      <w:pPr>
        <w:pStyle w:val="affd"/>
        <w:numPr>
          <w:ilvl w:val="2"/>
          <w:numId w:val="0"/>
        </w:numPr>
      </w:pPr>
      <w:r>
        <w:rPr>
          <w:rFonts w:ascii="黑体" w:eastAsia="黑体" w:hAnsi="黑体" w:cs="黑体" w:hint="eastAsia"/>
        </w:rPr>
        <w:t xml:space="preserve">4.3  </w:t>
      </w:r>
      <w:r>
        <w:rPr>
          <w:rFonts w:hint="eastAsia"/>
        </w:rPr>
        <w:t>应有相应的规章制度、服务规范、工作流程及考核管理办法。</w:t>
      </w:r>
    </w:p>
    <w:p w:rsidR="005F1F04" w:rsidRDefault="00DC1F23">
      <w:pPr>
        <w:pStyle w:val="affd"/>
        <w:numPr>
          <w:ilvl w:val="2"/>
          <w:numId w:val="0"/>
        </w:numPr>
      </w:pPr>
      <w:r>
        <w:rPr>
          <w:rFonts w:ascii="黑体" w:eastAsia="黑体" w:hAnsi="黑体" w:cs="黑体" w:hint="eastAsia"/>
        </w:rPr>
        <w:t xml:space="preserve">4.4  </w:t>
      </w:r>
      <w:r>
        <w:rPr>
          <w:rFonts w:hint="eastAsia"/>
        </w:rPr>
        <w:t>应具有与经营资质业务范围相适应的互联网信息化平台等软、硬件设施设备。</w:t>
      </w:r>
    </w:p>
    <w:p w:rsidR="005F1F04" w:rsidRDefault="00DC1F23">
      <w:pPr>
        <w:spacing w:beforeLines="100" w:before="312" w:afterLines="100" w:after="312"/>
        <w:jc w:val="left"/>
        <w:textAlignment w:val="baseline"/>
        <w:outlineLvl w:val="0"/>
        <w:rPr>
          <w:rFonts w:ascii="黑体" w:eastAsia="黑体" w:hAnsi="黑体"/>
        </w:rPr>
      </w:pPr>
      <w:bookmarkStart w:id="8" w:name="_Toc21386"/>
      <w:r>
        <w:rPr>
          <w:rFonts w:ascii="黑体" w:eastAsia="黑体" w:hAnsi="黑体"/>
        </w:rPr>
        <w:lastRenderedPageBreak/>
        <w:t>5</w:t>
      </w:r>
      <w:r>
        <w:rPr>
          <w:rFonts w:ascii="黑体" w:eastAsia="黑体" w:hAnsi="黑体" w:hint="eastAsia"/>
        </w:rPr>
        <w:t xml:space="preserve">  管理架构</w:t>
      </w:r>
      <w:bookmarkEnd w:id="8"/>
    </w:p>
    <w:p w:rsidR="005F1F04" w:rsidRDefault="00DC1F23">
      <w:pPr>
        <w:pStyle w:val="aff2"/>
        <w:spacing w:before="156" w:after="156"/>
        <w:ind w:left="0"/>
        <w:jc w:val="both"/>
        <w:textAlignment w:val="baseline"/>
        <w:outlineLvl w:val="1"/>
      </w:pPr>
      <w:bookmarkStart w:id="9" w:name="_Toc110352701"/>
      <w:bookmarkStart w:id="10" w:name="_Toc7134"/>
      <w:r>
        <w:t xml:space="preserve">5.1  </w:t>
      </w:r>
      <w:bookmarkEnd w:id="9"/>
      <w:r>
        <w:rPr>
          <w:rFonts w:hint="eastAsia"/>
        </w:rPr>
        <w:t>组织架构</w:t>
      </w:r>
      <w:bookmarkEnd w:id="10"/>
    </w:p>
    <w:p w:rsidR="005F1F04" w:rsidRDefault="00DC1F23">
      <w:pPr>
        <w:ind w:firstLineChars="200" w:firstLine="420"/>
        <w:rPr>
          <w:rFonts w:ascii="宋体" w:hAnsi="宋体"/>
        </w:rPr>
      </w:pPr>
      <w:r>
        <w:rPr>
          <w:rFonts w:hint="eastAsia"/>
        </w:rPr>
        <w:t>虚拟养老院</w:t>
      </w:r>
      <w:r>
        <w:rPr>
          <w:rFonts w:ascii="宋体" w:hAnsi="宋体" w:hint="eastAsia"/>
        </w:rPr>
        <w:t>应设置人事行政部门、财务部门、业务部门、市场部门，根据实际需求可设置信息技术部门。虚拟养老院组织架构参考图1。</w:t>
      </w:r>
    </w:p>
    <w:p w:rsidR="005F1F04" w:rsidRDefault="005F1F04">
      <w:pPr>
        <w:ind w:firstLineChars="200" w:firstLine="420"/>
      </w:pPr>
    </w:p>
    <w:p w:rsidR="005F1F04" w:rsidRDefault="00DC1F23">
      <w:pPr>
        <w:jc w:val="center"/>
      </w:pPr>
      <w:r>
        <w:object w:dxaOrig="7475" w:dyaOrig="3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83.4pt" o:ole="">
            <v:imagedata r:id="rId20" o:title=""/>
          </v:shape>
          <o:OLEObject Type="Embed" ProgID="Visio.Drawing.11" ShapeID="_x0000_i1025" DrawAspect="Content" ObjectID="_1764763202" r:id="rId21"/>
        </w:object>
      </w:r>
    </w:p>
    <w:p w:rsidR="005F1F04" w:rsidRDefault="005F1F04">
      <w:pPr>
        <w:jc w:val="center"/>
      </w:pPr>
    </w:p>
    <w:p w:rsidR="005F1F04" w:rsidRDefault="00DC1F23">
      <w:pPr>
        <w:pStyle w:val="aff2"/>
        <w:spacing w:before="156" w:after="156"/>
        <w:ind w:left="0"/>
        <w:jc w:val="center"/>
        <w:textAlignment w:val="baseline"/>
        <w:outlineLvl w:val="9"/>
      </w:pPr>
      <w:r>
        <w:rPr>
          <w:rFonts w:hint="eastAsia"/>
        </w:rPr>
        <w:t>图1  虚拟养老院组织架构图</w:t>
      </w:r>
    </w:p>
    <w:p w:rsidR="005F1F04" w:rsidRDefault="00DC1F23">
      <w:pPr>
        <w:pStyle w:val="aff2"/>
        <w:spacing w:before="156" w:after="156"/>
        <w:ind w:left="0"/>
        <w:jc w:val="both"/>
        <w:textAlignment w:val="baseline"/>
        <w:outlineLvl w:val="1"/>
      </w:pPr>
      <w:bookmarkStart w:id="11" w:name="_Toc3879"/>
      <w:r>
        <w:rPr>
          <w:rFonts w:hint="eastAsia"/>
        </w:rPr>
        <w:t>5.</w:t>
      </w:r>
      <w:r>
        <w:t>2</w:t>
      </w:r>
      <w:r>
        <w:rPr>
          <w:rFonts w:hint="eastAsia"/>
        </w:rPr>
        <w:t xml:space="preserve">  职能划分</w:t>
      </w:r>
      <w:bookmarkEnd w:id="11"/>
    </w:p>
    <w:p w:rsidR="005F1F04" w:rsidRDefault="00DC1F23">
      <w:pPr>
        <w:pStyle w:val="aff2"/>
        <w:spacing w:before="156" w:after="156"/>
        <w:ind w:left="0"/>
        <w:jc w:val="both"/>
        <w:textAlignment w:val="baseline"/>
        <w:outlineLvl w:val="9"/>
        <w:rPr>
          <w:highlight w:val="yellow"/>
        </w:rPr>
      </w:pPr>
      <w:r>
        <w:t>5.</w:t>
      </w:r>
      <w:r>
        <w:rPr>
          <w:rFonts w:hint="eastAsia"/>
        </w:rPr>
        <w:t>2</w:t>
      </w:r>
      <w:r>
        <w:t xml:space="preserve">.1  </w:t>
      </w:r>
      <w:r>
        <w:rPr>
          <w:rFonts w:hint="eastAsia"/>
        </w:rPr>
        <w:t>人事行政部门</w:t>
      </w:r>
    </w:p>
    <w:p w:rsidR="005F1F04" w:rsidRDefault="00DC1F23">
      <w:pPr>
        <w:pStyle w:val="affe"/>
        <w:numPr>
          <w:ilvl w:val="4"/>
          <w:numId w:val="0"/>
        </w:numPr>
      </w:pPr>
      <w:r>
        <w:rPr>
          <w:rFonts w:ascii="黑体" w:eastAsia="黑体" w:hAnsi="黑体" w:cs="黑体" w:hint="eastAsia"/>
        </w:rPr>
        <w:t xml:space="preserve">5.2.1.1  </w:t>
      </w:r>
      <w:r>
        <w:rPr>
          <w:rFonts w:hint="eastAsia"/>
        </w:rPr>
        <w:t>主要负责服务机构的行政管理、人事管理、培训管理等工作。</w:t>
      </w:r>
    </w:p>
    <w:p w:rsidR="005F1F04" w:rsidRDefault="00DC1F23">
      <w:pPr>
        <w:pStyle w:val="affe"/>
        <w:numPr>
          <w:ilvl w:val="4"/>
          <w:numId w:val="0"/>
        </w:numPr>
      </w:pPr>
      <w:r>
        <w:rPr>
          <w:rFonts w:ascii="黑体" w:eastAsia="黑体" w:hAnsi="黑体" w:cs="黑体" w:hint="eastAsia"/>
        </w:rPr>
        <w:t xml:space="preserve">5.2.1.2  </w:t>
      </w:r>
      <w:r>
        <w:rPr>
          <w:rFonts w:hint="eastAsia"/>
        </w:rPr>
        <w:t>行政管理、人事管理应符合GB/T 19001</w:t>
      </w:r>
      <w:r>
        <w:rPr>
          <w:rFonts w:hAnsi="宋体" w:hint="eastAsia"/>
        </w:rPr>
        <w:t>—</w:t>
      </w:r>
      <w:r>
        <w:rPr>
          <w:rFonts w:hint="eastAsia"/>
        </w:rPr>
        <w:t>2016的要求。</w:t>
      </w:r>
    </w:p>
    <w:p w:rsidR="005F1F04" w:rsidRDefault="00DC1F23">
      <w:pPr>
        <w:textAlignment w:val="baseline"/>
      </w:pPr>
      <w:r>
        <w:rPr>
          <w:rFonts w:ascii="黑体" w:eastAsia="黑体" w:hAnsi="黑体" w:cs="黑体" w:hint="eastAsia"/>
          <w:kern w:val="0"/>
          <w:szCs w:val="20"/>
        </w:rPr>
        <w:t xml:space="preserve">5.2.1.3  </w:t>
      </w:r>
      <w:r>
        <w:rPr>
          <w:rFonts w:hint="eastAsia"/>
        </w:rPr>
        <w:t>应做好培训和考核等管理工作。</w:t>
      </w:r>
    </w:p>
    <w:p w:rsidR="005F1F04" w:rsidRDefault="00DC1F23">
      <w:pPr>
        <w:pStyle w:val="aff2"/>
        <w:spacing w:before="156" w:after="156"/>
        <w:ind w:left="0"/>
        <w:jc w:val="both"/>
        <w:textAlignment w:val="baseline"/>
        <w:outlineLvl w:val="9"/>
      </w:pPr>
      <w:r>
        <w:t>5.</w:t>
      </w:r>
      <w:r>
        <w:rPr>
          <w:rFonts w:hint="eastAsia"/>
        </w:rPr>
        <w:t>2</w:t>
      </w:r>
      <w:r>
        <w:t>.</w:t>
      </w:r>
      <w:r>
        <w:rPr>
          <w:rFonts w:hint="eastAsia"/>
        </w:rPr>
        <w:t>2</w:t>
      </w:r>
      <w:r>
        <w:t xml:space="preserve">  </w:t>
      </w:r>
      <w:r>
        <w:rPr>
          <w:rFonts w:hint="eastAsia"/>
        </w:rPr>
        <w:t>财务部门</w:t>
      </w:r>
    </w:p>
    <w:p w:rsidR="005F1F04" w:rsidRDefault="00DC1F23">
      <w:pPr>
        <w:pStyle w:val="affe"/>
        <w:numPr>
          <w:ilvl w:val="4"/>
          <w:numId w:val="0"/>
        </w:numPr>
      </w:pPr>
      <w:r>
        <w:rPr>
          <w:rFonts w:ascii="黑体" w:eastAsia="黑体" w:hAnsi="黑体" w:cs="黑体" w:hint="eastAsia"/>
        </w:rPr>
        <w:t xml:space="preserve">5.2.2.1  </w:t>
      </w:r>
      <w:r>
        <w:rPr>
          <w:rFonts w:hint="eastAsia"/>
        </w:rPr>
        <w:t>应执行相关的法律法规，制定财务管理办法和实施细则，并组织实施。</w:t>
      </w:r>
    </w:p>
    <w:p w:rsidR="005F1F04" w:rsidRDefault="00DC1F23">
      <w:pPr>
        <w:pStyle w:val="affe"/>
        <w:numPr>
          <w:ilvl w:val="4"/>
          <w:numId w:val="0"/>
        </w:numPr>
      </w:pPr>
      <w:r>
        <w:rPr>
          <w:rFonts w:ascii="黑体" w:eastAsia="黑体" w:hAnsi="黑体" w:cs="黑体" w:hint="eastAsia"/>
        </w:rPr>
        <w:t xml:space="preserve">5.2.2.2  </w:t>
      </w:r>
      <w:r>
        <w:rPr>
          <w:rFonts w:hint="eastAsia"/>
        </w:rPr>
        <w:t>应固定资产管理，保证服务机构财产的安全、完整。</w:t>
      </w:r>
    </w:p>
    <w:p w:rsidR="005F1F04" w:rsidRDefault="00DC1F23">
      <w:pPr>
        <w:pStyle w:val="affe"/>
        <w:numPr>
          <w:ilvl w:val="4"/>
          <w:numId w:val="0"/>
        </w:numPr>
      </w:pPr>
      <w:r>
        <w:rPr>
          <w:rFonts w:ascii="黑体" w:eastAsia="黑体" w:hAnsi="黑体" w:cs="黑体" w:hint="eastAsia"/>
        </w:rPr>
        <w:t xml:space="preserve">5.2.2.3  </w:t>
      </w:r>
      <w:r>
        <w:rPr>
          <w:rFonts w:hint="eastAsia"/>
        </w:rPr>
        <w:t>管理服务机构经费及其他专项业务经费，做好服务机构内的财务管理、审核、预算、检查等事项。</w:t>
      </w:r>
    </w:p>
    <w:p w:rsidR="005F1F04" w:rsidRDefault="00DC1F23">
      <w:r>
        <w:rPr>
          <w:rFonts w:ascii="黑体" w:eastAsia="黑体" w:hAnsi="黑体" w:cs="黑体" w:hint="eastAsia"/>
          <w:kern w:val="0"/>
          <w:szCs w:val="20"/>
        </w:rPr>
        <w:t xml:space="preserve">5.2.2.4  </w:t>
      </w:r>
      <w:r>
        <w:rPr>
          <w:rFonts w:hint="eastAsia"/>
        </w:rPr>
        <w:t>审查核定服务机构的年度预算，做好相关资金的综合统筹平衡工作。</w:t>
      </w:r>
    </w:p>
    <w:p w:rsidR="005F1F04" w:rsidRDefault="00DC1F23">
      <w:pPr>
        <w:pStyle w:val="aff2"/>
        <w:spacing w:before="156" w:after="156"/>
        <w:ind w:left="0"/>
        <w:jc w:val="both"/>
        <w:textAlignment w:val="baseline"/>
        <w:outlineLvl w:val="9"/>
      </w:pPr>
      <w:r>
        <w:t>5.</w:t>
      </w:r>
      <w:r>
        <w:rPr>
          <w:rFonts w:hint="eastAsia"/>
        </w:rPr>
        <w:t>2</w:t>
      </w:r>
      <w:r>
        <w:t>.</w:t>
      </w:r>
      <w:r>
        <w:rPr>
          <w:rFonts w:hint="eastAsia"/>
        </w:rPr>
        <w:t>3</w:t>
      </w:r>
      <w:r>
        <w:t xml:space="preserve">  </w:t>
      </w:r>
      <w:r>
        <w:rPr>
          <w:rFonts w:hint="eastAsia"/>
        </w:rPr>
        <w:t>业务部门</w:t>
      </w:r>
    </w:p>
    <w:p w:rsidR="005F1F04" w:rsidRDefault="00DC1F23">
      <w:pPr>
        <w:pStyle w:val="affe"/>
        <w:numPr>
          <w:ilvl w:val="4"/>
          <w:numId w:val="0"/>
        </w:numPr>
      </w:pPr>
      <w:r>
        <w:rPr>
          <w:rFonts w:ascii="黑体" w:eastAsia="黑体" w:hAnsi="黑体" w:cs="黑体" w:hint="eastAsia"/>
        </w:rPr>
        <w:t xml:space="preserve">5.2.3.1  </w:t>
      </w:r>
      <w:r>
        <w:rPr>
          <w:rFonts w:hint="eastAsia"/>
        </w:rPr>
        <w:t>主要负责服务机构的站点服务的跟踪管理、虚拟养老服务中话务服务、采购供应、品质管理等工作。</w:t>
      </w:r>
    </w:p>
    <w:p w:rsidR="005F1F04" w:rsidRDefault="00DC1F23">
      <w:pPr>
        <w:pStyle w:val="affe"/>
        <w:numPr>
          <w:ilvl w:val="4"/>
          <w:numId w:val="0"/>
        </w:numPr>
      </w:pPr>
      <w:r>
        <w:rPr>
          <w:rFonts w:ascii="黑体" w:eastAsia="黑体" w:hAnsi="黑体" w:cs="黑体" w:hint="eastAsia"/>
        </w:rPr>
        <w:t xml:space="preserve">5.2.3.2  </w:t>
      </w:r>
      <w:r>
        <w:rPr>
          <w:rFonts w:hint="eastAsia"/>
        </w:rPr>
        <w:t>应按照服务机构内部的规章制度，对服务人员、服务管理、采购供应等方面进行管理。</w:t>
      </w:r>
    </w:p>
    <w:p w:rsidR="005F1F04" w:rsidRDefault="00DC1F23">
      <w:r>
        <w:rPr>
          <w:rFonts w:ascii="黑体" w:eastAsia="黑体" w:hAnsi="黑体" w:cs="黑体" w:hint="eastAsia"/>
          <w:kern w:val="0"/>
          <w:szCs w:val="20"/>
        </w:rPr>
        <w:t xml:space="preserve">5.2.3.3  </w:t>
      </w:r>
      <w:r>
        <w:rPr>
          <w:rFonts w:hint="eastAsia"/>
        </w:rPr>
        <w:t>应按照质量管理体系的要求进行品质管理。</w:t>
      </w:r>
    </w:p>
    <w:p w:rsidR="005F1F04" w:rsidRDefault="00DC1F23">
      <w:pPr>
        <w:pStyle w:val="aff2"/>
        <w:spacing w:before="156" w:after="156"/>
        <w:ind w:left="0"/>
        <w:jc w:val="both"/>
        <w:textAlignment w:val="baseline"/>
        <w:outlineLvl w:val="9"/>
      </w:pPr>
      <w:r>
        <w:t>5.</w:t>
      </w:r>
      <w:r>
        <w:rPr>
          <w:rFonts w:hint="eastAsia"/>
        </w:rPr>
        <w:t>2</w:t>
      </w:r>
      <w:r>
        <w:t>.</w:t>
      </w:r>
      <w:r>
        <w:rPr>
          <w:rFonts w:hint="eastAsia"/>
        </w:rPr>
        <w:t>4</w:t>
      </w:r>
      <w:r>
        <w:t xml:space="preserve">  </w:t>
      </w:r>
      <w:r>
        <w:rPr>
          <w:rFonts w:hint="eastAsia"/>
        </w:rPr>
        <w:t>市场部门</w:t>
      </w:r>
    </w:p>
    <w:p w:rsidR="005F1F04" w:rsidRDefault="00DC1F23">
      <w:pPr>
        <w:pStyle w:val="affe"/>
        <w:numPr>
          <w:ilvl w:val="4"/>
          <w:numId w:val="0"/>
        </w:numPr>
      </w:pPr>
      <w:r>
        <w:rPr>
          <w:rFonts w:ascii="黑体" w:eastAsia="黑体" w:hAnsi="黑体" w:cs="黑体" w:hint="eastAsia"/>
        </w:rPr>
        <w:lastRenderedPageBreak/>
        <w:t xml:space="preserve">5.2.4.1  </w:t>
      </w:r>
      <w:r>
        <w:rPr>
          <w:rFonts w:hint="eastAsia"/>
        </w:rPr>
        <w:t>应</w:t>
      </w:r>
      <w:r>
        <w:t>负责市场调研计划的制定及实施</w:t>
      </w:r>
      <w:r>
        <w:rPr>
          <w:rFonts w:hint="eastAsia"/>
        </w:rPr>
        <w:t>。</w:t>
      </w:r>
    </w:p>
    <w:p w:rsidR="005F1F04" w:rsidRDefault="00DC1F23">
      <w:pPr>
        <w:pStyle w:val="affe"/>
        <w:numPr>
          <w:ilvl w:val="4"/>
          <w:numId w:val="0"/>
        </w:numPr>
      </w:pPr>
      <w:r>
        <w:rPr>
          <w:rFonts w:ascii="黑体" w:eastAsia="黑体" w:hAnsi="黑体" w:cs="黑体" w:hint="eastAsia"/>
        </w:rPr>
        <w:t xml:space="preserve">5.2.4.2  </w:t>
      </w:r>
      <w:r>
        <w:rPr>
          <w:rFonts w:hint="eastAsia"/>
        </w:rPr>
        <w:t>应有营销信息系统和内部信息、市场情报收集、整理、分析、交流及保密制度。</w:t>
      </w:r>
    </w:p>
    <w:p w:rsidR="005F1F04" w:rsidRDefault="00DC1F23">
      <w:pPr>
        <w:pStyle w:val="affe"/>
        <w:numPr>
          <w:ilvl w:val="4"/>
          <w:numId w:val="0"/>
        </w:numPr>
      </w:pPr>
      <w:r>
        <w:rPr>
          <w:rFonts w:ascii="黑体" w:eastAsia="黑体" w:hAnsi="黑体" w:cs="黑体" w:hint="eastAsia"/>
        </w:rPr>
        <w:t xml:space="preserve">5.2.4.3  </w:t>
      </w:r>
      <w:r>
        <w:rPr>
          <w:rFonts w:hint="eastAsia"/>
        </w:rPr>
        <w:t>应提供服务机构运营管理所需的信息支持。</w:t>
      </w:r>
    </w:p>
    <w:p w:rsidR="005F1F04" w:rsidRDefault="00DC1F23">
      <w:r>
        <w:rPr>
          <w:rFonts w:ascii="黑体" w:eastAsia="黑体" w:hAnsi="黑体" w:cs="黑体" w:hint="eastAsia"/>
          <w:kern w:val="0"/>
          <w:szCs w:val="20"/>
        </w:rPr>
        <w:t xml:space="preserve">5.2.4.4  </w:t>
      </w:r>
      <w:r>
        <w:rPr>
          <w:rFonts w:hint="eastAsia"/>
        </w:rPr>
        <w:t>协助业务部门解决项目实施过程中出现的问题，保障项目顺利进行。</w:t>
      </w:r>
    </w:p>
    <w:p w:rsidR="005F1F04" w:rsidRDefault="00DC1F23">
      <w:pPr>
        <w:pStyle w:val="aff2"/>
        <w:spacing w:before="156" w:after="156"/>
        <w:ind w:left="0"/>
        <w:jc w:val="both"/>
        <w:textAlignment w:val="baseline"/>
        <w:outlineLvl w:val="9"/>
      </w:pPr>
      <w:r>
        <w:t>5.</w:t>
      </w:r>
      <w:r>
        <w:rPr>
          <w:rFonts w:hint="eastAsia"/>
        </w:rPr>
        <w:t>2</w:t>
      </w:r>
      <w:r>
        <w:t>.</w:t>
      </w:r>
      <w:r>
        <w:rPr>
          <w:rFonts w:hint="eastAsia"/>
        </w:rPr>
        <w:t>5</w:t>
      </w:r>
      <w:r>
        <w:t xml:space="preserve">  </w:t>
      </w:r>
      <w:r>
        <w:rPr>
          <w:rFonts w:hint="eastAsia"/>
        </w:rPr>
        <w:t>信息技术部门</w:t>
      </w:r>
    </w:p>
    <w:p w:rsidR="005F1F04" w:rsidRDefault="00DC1F23">
      <w:pPr>
        <w:pStyle w:val="affe"/>
        <w:numPr>
          <w:ilvl w:val="4"/>
          <w:numId w:val="0"/>
        </w:numPr>
      </w:pPr>
      <w:r>
        <w:rPr>
          <w:rFonts w:ascii="黑体" w:eastAsia="黑体" w:hAnsi="黑体" w:cs="黑体" w:hint="eastAsia"/>
        </w:rPr>
        <w:t xml:space="preserve">5.2.5.1  </w:t>
      </w:r>
      <w:r>
        <w:t>服务机构根据需要可设置信息技术部门</w:t>
      </w:r>
      <w:r>
        <w:rPr>
          <w:rFonts w:hint="eastAsia"/>
        </w:rPr>
        <w:t>，</w:t>
      </w:r>
      <w:r>
        <w:t>也可委托外单位进行管理</w:t>
      </w:r>
      <w:r>
        <w:rPr>
          <w:rFonts w:hint="eastAsia"/>
        </w:rPr>
        <w:t>。</w:t>
      </w:r>
    </w:p>
    <w:p w:rsidR="005F1F04" w:rsidRDefault="00DC1F23">
      <w:pPr>
        <w:pStyle w:val="affe"/>
        <w:numPr>
          <w:ilvl w:val="4"/>
          <w:numId w:val="0"/>
        </w:numPr>
      </w:pPr>
      <w:r>
        <w:rPr>
          <w:rFonts w:ascii="黑体" w:eastAsia="黑体" w:hAnsi="黑体" w:cs="黑体" w:hint="eastAsia"/>
        </w:rPr>
        <w:t xml:space="preserve">5.2.5.2  </w:t>
      </w:r>
      <w:r>
        <w:rPr>
          <w:rFonts w:hint="eastAsia"/>
        </w:rPr>
        <w:t>主要负责系统平台、技术设备的研发和日常管理工作。</w:t>
      </w:r>
    </w:p>
    <w:p w:rsidR="005F1F04" w:rsidRDefault="00DC1F23">
      <w:r>
        <w:rPr>
          <w:rFonts w:ascii="黑体" w:eastAsia="黑体" w:hAnsi="黑体" w:cs="黑体" w:hint="eastAsia"/>
          <w:kern w:val="0"/>
          <w:szCs w:val="20"/>
        </w:rPr>
        <w:t xml:space="preserve">5.2.5.3  </w:t>
      </w:r>
      <w:r>
        <w:rPr>
          <w:rFonts w:hint="eastAsia"/>
        </w:rPr>
        <w:t>服务机构委托有资质的外单位开展研发工作时，应对外单位提出明确的管理要求，严格</w:t>
      </w:r>
      <w:proofErr w:type="gramStart"/>
      <w:r>
        <w:rPr>
          <w:rFonts w:hint="eastAsia"/>
        </w:rPr>
        <w:t>管控外单位</w:t>
      </w:r>
      <w:proofErr w:type="gramEnd"/>
      <w:r>
        <w:rPr>
          <w:rFonts w:hint="eastAsia"/>
        </w:rPr>
        <w:t>的工作质量。</w:t>
      </w:r>
    </w:p>
    <w:p w:rsidR="005F1F04" w:rsidRDefault="00DC1F23">
      <w:pPr>
        <w:pStyle w:val="aff2"/>
        <w:spacing w:before="156" w:after="156"/>
        <w:ind w:left="0"/>
        <w:jc w:val="both"/>
        <w:textAlignment w:val="baseline"/>
        <w:outlineLvl w:val="1"/>
      </w:pPr>
      <w:bookmarkStart w:id="12" w:name="_Toc24045"/>
      <w:r>
        <w:rPr>
          <w:rFonts w:hint="eastAsia"/>
        </w:rPr>
        <w:t>5</w:t>
      </w:r>
      <w:r>
        <w:t xml:space="preserve">.3  </w:t>
      </w:r>
      <w:r>
        <w:rPr>
          <w:rFonts w:hint="eastAsia"/>
        </w:rPr>
        <w:t>服务体系</w:t>
      </w:r>
      <w:bookmarkEnd w:id="12"/>
    </w:p>
    <w:p w:rsidR="005F1F04" w:rsidRDefault="00DC1F23">
      <w:pPr>
        <w:pStyle w:val="aff2"/>
        <w:spacing w:before="156" w:after="156"/>
        <w:ind w:left="0"/>
        <w:jc w:val="both"/>
        <w:textAlignment w:val="baseline"/>
        <w:outlineLvl w:val="9"/>
      </w:pPr>
      <w:r>
        <w:t>5.</w:t>
      </w:r>
      <w:r>
        <w:rPr>
          <w:rFonts w:hint="eastAsia"/>
        </w:rPr>
        <w:t>3</w:t>
      </w:r>
      <w:r>
        <w:t>.</w:t>
      </w:r>
      <w:r>
        <w:rPr>
          <w:rFonts w:hint="eastAsia"/>
        </w:rPr>
        <w:t>1</w:t>
      </w:r>
      <w:r>
        <w:t xml:space="preserve">  </w:t>
      </w:r>
      <w:r>
        <w:rPr>
          <w:rFonts w:hint="eastAsia"/>
        </w:rPr>
        <w:t>体系架构</w:t>
      </w:r>
    </w:p>
    <w:p w:rsidR="005F1F04" w:rsidRDefault="00DC1F23">
      <w:pPr>
        <w:ind w:firstLineChars="200" w:firstLine="420"/>
      </w:pPr>
      <w:r>
        <w:rPr>
          <w:rFonts w:hint="eastAsia"/>
        </w:rPr>
        <w:t>虚拟养老院</w:t>
      </w:r>
      <w:r>
        <w:rPr>
          <w:rFonts w:ascii="宋体" w:hAnsi="宋体" w:hint="eastAsia"/>
        </w:rPr>
        <w:t>按区/县等级设置服务总部，并根据服务对象分布情况设立基层服务站点</w:t>
      </w:r>
      <w:r>
        <w:rPr>
          <w:rFonts w:ascii="宋体" w:hAnsi="宋体" w:cs="Arial" w:hint="eastAsia"/>
          <w:shd w:val="clear" w:color="auto" w:fill="FFFFFF"/>
        </w:rPr>
        <w:t>，通过</w:t>
      </w:r>
      <w:r>
        <w:rPr>
          <w:rFonts w:ascii="宋体" w:hAnsi="宋体" w:hint="eastAsia"/>
        </w:rPr>
        <w:t>基层服务站点与网站、公众号、热线电话等有机结合，打造线上线下一体化的服务模式。虚拟养老院服务体系架构参考图2。</w:t>
      </w:r>
    </w:p>
    <w:p w:rsidR="005F1F04" w:rsidRDefault="00DC1F23">
      <w:pPr>
        <w:jc w:val="center"/>
      </w:pPr>
      <w:r>
        <w:object w:dxaOrig="9354" w:dyaOrig="6424">
          <v:shape id="_x0000_i1026" type="#_x0000_t75" style="width:468pt;height:321.3pt" o:ole="">
            <v:imagedata r:id="rId22" o:title=""/>
          </v:shape>
          <o:OLEObject Type="Embed" ProgID="Visio.Drawing.11" ShapeID="_x0000_i1026" DrawAspect="Content" ObjectID="_1764763203" r:id="rId23"/>
        </w:object>
      </w:r>
    </w:p>
    <w:p w:rsidR="005F1F04" w:rsidRDefault="00DC1F23" w:rsidP="00DC1F23">
      <w:pPr>
        <w:spacing w:beforeLines="50" w:before="156" w:afterLines="50" w:after="156"/>
        <w:ind w:firstLineChars="200" w:firstLine="420"/>
        <w:jc w:val="center"/>
        <w:textAlignment w:val="baseline"/>
        <w:rPr>
          <w:rFonts w:ascii="黑体" w:eastAsia="黑体" w:hAnsi="黑体" w:cs="黑体"/>
        </w:rPr>
      </w:pPr>
      <w:r>
        <w:rPr>
          <w:rFonts w:ascii="黑体" w:eastAsia="黑体" w:hAnsi="黑体" w:cs="黑体" w:hint="eastAsia"/>
        </w:rPr>
        <w:t>图2  虚拟养老院服务体系架构图</w:t>
      </w:r>
    </w:p>
    <w:p w:rsidR="005F1F04" w:rsidRDefault="00DC1F23">
      <w:pPr>
        <w:pStyle w:val="aff2"/>
        <w:spacing w:before="156" w:after="156"/>
        <w:ind w:left="0"/>
        <w:jc w:val="both"/>
        <w:textAlignment w:val="baseline"/>
        <w:outlineLvl w:val="9"/>
      </w:pPr>
      <w:r>
        <w:t>5.</w:t>
      </w:r>
      <w:r>
        <w:rPr>
          <w:rFonts w:hint="eastAsia"/>
        </w:rPr>
        <w:t>3</w:t>
      </w:r>
      <w:r>
        <w:t>.</w:t>
      </w:r>
      <w:r>
        <w:rPr>
          <w:rFonts w:hint="eastAsia"/>
        </w:rPr>
        <w:t>2</w:t>
      </w:r>
      <w:r>
        <w:t xml:space="preserve">  </w:t>
      </w:r>
      <w:r>
        <w:rPr>
          <w:rFonts w:hint="eastAsia"/>
        </w:rPr>
        <w:t>服务站点</w:t>
      </w:r>
    </w:p>
    <w:p w:rsidR="005F1F04" w:rsidRDefault="00DC1F23">
      <w:pPr>
        <w:pStyle w:val="aff2"/>
        <w:spacing w:before="156" w:after="156"/>
        <w:ind w:left="0"/>
        <w:jc w:val="both"/>
        <w:textAlignment w:val="baseline"/>
        <w:outlineLvl w:val="9"/>
      </w:pPr>
      <w:r>
        <w:t>5.</w:t>
      </w:r>
      <w:r>
        <w:rPr>
          <w:rFonts w:hint="eastAsia"/>
        </w:rPr>
        <w:t>3</w:t>
      </w:r>
      <w:r>
        <w:t>.</w:t>
      </w:r>
      <w:r>
        <w:rPr>
          <w:rFonts w:hint="eastAsia"/>
        </w:rPr>
        <w:t>2.1</w:t>
      </w:r>
      <w:r>
        <w:t xml:space="preserve">  </w:t>
      </w:r>
      <w:r>
        <w:rPr>
          <w:rFonts w:hint="eastAsia"/>
        </w:rPr>
        <w:t>站点设置</w:t>
      </w:r>
    </w:p>
    <w:p w:rsidR="005F1F04" w:rsidRDefault="00DC1F23">
      <w:pPr>
        <w:pStyle w:val="afff"/>
        <w:numPr>
          <w:ilvl w:val="5"/>
          <w:numId w:val="0"/>
        </w:numPr>
      </w:pPr>
      <w:r>
        <w:rPr>
          <w:rFonts w:ascii="黑体" w:eastAsia="黑体" w:cs="黑体" w:hint="eastAsia"/>
        </w:rPr>
        <w:lastRenderedPageBreak/>
        <w:t xml:space="preserve">5.3.2.1.1  </w:t>
      </w:r>
      <w:r>
        <w:t>服务站点的建设</w:t>
      </w:r>
      <w:r>
        <w:rPr>
          <w:rFonts w:hint="eastAsia"/>
        </w:rPr>
        <w:t>应</w:t>
      </w:r>
      <w:r>
        <w:t>按照政府行政划分在各街道</w:t>
      </w:r>
      <w:r>
        <w:rPr>
          <w:rFonts w:hint="eastAsia"/>
        </w:rPr>
        <w:t>/</w:t>
      </w:r>
      <w:proofErr w:type="gramStart"/>
      <w:r>
        <w:rPr>
          <w:rFonts w:hint="eastAsia"/>
        </w:rPr>
        <w:t>镇设置</w:t>
      </w:r>
      <w:proofErr w:type="gramEnd"/>
      <w:r>
        <w:rPr>
          <w:rFonts w:hint="eastAsia"/>
        </w:rPr>
        <w:t>至少一个区域服务站点。</w:t>
      </w:r>
    </w:p>
    <w:p w:rsidR="005F1F04" w:rsidRDefault="00DC1F23">
      <w:r>
        <w:rPr>
          <w:rFonts w:ascii="黑体" w:eastAsia="黑体" w:hAnsi="黑体" w:cs="黑体" w:hint="eastAsia"/>
          <w:kern w:val="0"/>
          <w:szCs w:val="52"/>
        </w:rPr>
        <w:t xml:space="preserve">5.3.2.1.2  </w:t>
      </w:r>
      <w:r>
        <w:rPr>
          <w:rFonts w:hint="eastAsia"/>
        </w:rPr>
        <w:t>应根据服务对象数量和服务密度确定基本服务站点的实际数量。</w:t>
      </w:r>
    </w:p>
    <w:p w:rsidR="005F1F04" w:rsidRDefault="00DC1F23">
      <w:pPr>
        <w:pStyle w:val="aff2"/>
        <w:spacing w:before="156" w:after="156"/>
        <w:ind w:left="0"/>
        <w:jc w:val="both"/>
        <w:textAlignment w:val="baseline"/>
        <w:outlineLvl w:val="9"/>
      </w:pPr>
      <w:r>
        <w:t>5.</w:t>
      </w:r>
      <w:r>
        <w:rPr>
          <w:rFonts w:hint="eastAsia"/>
        </w:rPr>
        <w:t>3</w:t>
      </w:r>
      <w:r>
        <w:t>.</w:t>
      </w:r>
      <w:r>
        <w:rPr>
          <w:rFonts w:hint="eastAsia"/>
        </w:rPr>
        <w:t>2.2</w:t>
      </w:r>
      <w:r>
        <w:t xml:space="preserve">  </w:t>
      </w:r>
      <w:r>
        <w:rPr>
          <w:rFonts w:hint="eastAsia"/>
        </w:rPr>
        <w:t>站点工作</w:t>
      </w:r>
    </w:p>
    <w:p w:rsidR="005F1F04" w:rsidRDefault="00DC1F23">
      <w:pPr>
        <w:pStyle w:val="afff"/>
        <w:numPr>
          <w:ilvl w:val="5"/>
          <w:numId w:val="0"/>
        </w:numPr>
      </w:pPr>
      <w:r>
        <w:rPr>
          <w:rFonts w:ascii="黑体" w:eastAsia="黑体" w:cs="黑体" w:hint="eastAsia"/>
        </w:rPr>
        <w:t xml:space="preserve">5.3.2.2.1  </w:t>
      </w:r>
      <w:r>
        <w:rPr>
          <w:rFonts w:hint="eastAsia"/>
        </w:rPr>
        <w:t>应</w:t>
      </w:r>
      <w:r>
        <w:t>负责站点管理</w:t>
      </w:r>
      <w:r>
        <w:rPr>
          <w:rFonts w:hint="eastAsia"/>
        </w:rPr>
        <w:t>、</w:t>
      </w:r>
      <w:r>
        <w:t>服务对象管理</w:t>
      </w:r>
      <w:r>
        <w:rPr>
          <w:rFonts w:hint="eastAsia"/>
        </w:rPr>
        <w:t>、</w:t>
      </w:r>
      <w:r>
        <w:t>服务人员服务管理</w:t>
      </w:r>
      <w:r>
        <w:rPr>
          <w:rFonts w:hint="eastAsia"/>
        </w:rPr>
        <w:t>、</w:t>
      </w:r>
      <w:r>
        <w:t>工单管理</w:t>
      </w:r>
      <w:r>
        <w:rPr>
          <w:rFonts w:hint="eastAsia"/>
        </w:rPr>
        <w:t>、</w:t>
      </w:r>
      <w:r>
        <w:t>各类报表管理</w:t>
      </w:r>
      <w:r>
        <w:rPr>
          <w:rFonts w:hint="eastAsia"/>
        </w:rPr>
        <w:t>、</w:t>
      </w:r>
      <w:r>
        <w:t>员工日常管理</w:t>
      </w:r>
      <w:r>
        <w:rPr>
          <w:rFonts w:hint="eastAsia"/>
        </w:rPr>
        <w:t>、</w:t>
      </w:r>
      <w:r>
        <w:t>业务拓展和质量跟踪管理</w:t>
      </w:r>
      <w:r>
        <w:rPr>
          <w:rFonts w:hint="eastAsia"/>
        </w:rPr>
        <w:t>等工作。</w:t>
      </w:r>
    </w:p>
    <w:p w:rsidR="005F1F04" w:rsidRDefault="00DC1F23">
      <w:pPr>
        <w:pStyle w:val="afff"/>
        <w:numPr>
          <w:ilvl w:val="5"/>
          <w:numId w:val="0"/>
        </w:numPr>
      </w:pPr>
      <w:r>
        <w:rPr>
          <w:rFonts w:ascii="黑体" w:eastAsia="黑体" w:cs="黑体" w:hint="eastAsia"/>
        </w:rPr>
        <w:t xml:space="preserve">5.3.2.2.2  </w:t>
      </w:r>
      <w:r>
        <w:rPr>
          <w:rFonts w:hint="eastAsia"/>
        </w:rPr>
        <w:t>应根据服务机构制定的站点工作目标和考核标准进行日常的运营和管理。</w:t>
      </w:r>
    </w:p>
    <w:p w:rsidR="005F1F04" w:rsidRDefault="00DC1F23">
      <w:pPr>
        <w:pStyle w:val="afff"/>
        <w:numPr>
          <w:ilvl w:val="5"/>
          <w:numId w:val="0"/>
        </w:numPr>
      </w:pPr>
      <w:r>
        <w:rPr>
          <w:rFonts w:ascii="黑体" w:eastAsia="黑体" w:cs="黑体" w:hint="eastAsia"/>
        </w:rPr>
        <w:t xml:space="preserve">5.3.2.2.3  </w:t>
      </w:r>
      <w:r>
        <w:rPr>
          <w:rFonts w:hint="eastAsia"/>
        </w:rPr>
        <w:t>应提供窗口服务，内容包括以下：</w:t>
      </w:r>
    </w:p>
    <w:p w:rsidR="005F1F04" w:rsidRDefault="00DC1F23">
      <w:pPr>
        <w:pStyle w:val="a"/>
        <w:numPr>
          <w:ilvl w:val="0"/>
          <w:numId w:val="0"/>
        </w:numPr>
        <w:ind w:firstLineChars="200" w:firstLine="420"/>
        <w:rPr>
          <w:rFonts w:hAnsi="宋体" w:cs="宋体"/>
        </w:rPr>
      </w:pPr>
      <w:r>
        <w:rPr>
          <w:rFonts w:hAnsi="宋体" w:cs="宋体" w:hint="eastAsia"/>
        </w:rPr>
        <w:t>a） 虚拟养老政策咨询；</w:t>
      </w:r>
    </w:p>
    <w:p w:rsidR="005F1F04" w:rsidRDefault="00DC1F23">
      <w:pPr>
        <w:pStyle w:val="a"/>
        <w:numPr>
          <w:ilvl w:val="0"/>
          <w:numId w:val="0"/>
        </w:numPr>
        <w:ind w:firstLineChars="200" w:firstLine="420"/>
        <w:rPr>
          <w:rFonts w:hAnsi="宋体" w:cs="宋体"/>
        </w:rPr>
      </w:pPr>
      <w:r>
        <w:rPr>
          <w:rFonts w:hAnsi="宋体" w:cs="宋体" w:hint="eastAsia"/>
        </w:rPr>
        <w:t>b） 虚拟养老服务项目咨询；</w:t>
      </w:r>
    </w:p>
    <w:p w:rsidR="005F1F04" w:rsidRDefault="00DC1F23">
      <w:pPr>
        <w:pStyle w:val="a"/>
        <w:numPr>
          <w:ilvl w:val="0"/>
          <w:numId w:val="0"/>
        </w:numPr>
        <w:ind w:firstLineChars="200" w:firstLine="420"/>
        <w:rPr>
          <w:rFonts w:hAnsi="宋体" w:cs="宋体"/>
        </w:rPr>
      </w:pPr>
      <w:r>
        <w:rPr>
          <w:rFonts w:hAnsi="宋体" w:cs="宋体" w:hint="eastAsia"/>
        </w:rPr>
        <w:t>c） 虚拟养老服务投诉的受理；</w:t>
      </w:r>
    </w:p>
    <w:p w:rsidR="005F1F04" w:rsidRDefault="00DC1F23">
      <w:pPr>
        <w:ind w:firstLineChars="200" w:firstLine="420"/>
        <w:rPr>
          <w:rFonts w:ascii="宋体" w:eastAsia="宋体" w:hAnsi="宋体" w:cs="宋体"/>
        </w:rPr>
      </w:pPr>
      <w:r>
        <w:rPr>
          <w:rFonts w:ascii="宋体" w:eastAsia="宋体" w:hAnsi="宋体" w:cs="宋体" w:hint="eastAsia"/>
        </w:rPr>
        <w:t>d） 其他相关服务。</w:t>
      </w:r>
    </w:p>
    <w:p w:rsidR="005F1F04" w:rsidRDefault="00DC1F23">
      <w:pPr>
        <w:pStyle w:val="aff2"/>
        <w:spacing w:before="156" w:after="156"/>
        <w:ind w:left="0"/>
        <w:jc w:val="both"/>
        <w:textAlignment w:val="baseline"/>
        <w:outlineLvl w:val="9"/>
      </w:pPr>
      <w:r>
        <w:t>5.</w:t>
      </w:r>
      <w:r>
        <w:rPr>
          <w:rFonts w:hint="eastAsia"/>
        </w:rPr>
        <w:t>3</w:t>
      </w:r>
      <w:r>
        <w:t>.</w:t>
      </w:r>
      <w:r>
        <w:rPr>
          <w:rFonts w:hint="eastAsia"/>
        </w:rPr>
        <w:t>3</w:t>
      </w:r>
      <w:r>
        <w:t xml:space="preserve">  </w:t>
      </w:r>
      <w:r>
        <w:rPr>
          <w:rFonts w:hint="eastAsia"/>
        </w:rPr>
        <w:t>服务热线</w:t>
      </w:r>
    </w:p>
    <w:p w:rsidR="005F1F04" w:rsidRDefault="00DC1F23">
      <w:pPr>
        <w:pStyle w:val="affe"/>
        <w:numPr>
          <w:ilvl w:val="4"/>
          <w:numId w:val="0"/>
        </w:numPr>
      </w:pPr>
      <w:r>
        <w:rPr>
          <w:rFonts w:ascii="黑体" w:eastAsia="黑体" w:hAnsi="黑体" w:cs="黑体" w:hint="eastAsia"/>
        </w:rPr>
        <w:t xml:space="preserve">5.3.3.1  </w:t>
      </w:r>
      <w:r>
        <w:t>服务机构应设置热线电话</w:t>
      </w:r>
      <w:r>
        <w:rPr>
          <w:rFonts w:hint="eastAsia"/>
        </w:rPr>
        <w:t>，</w:t>
      </w:r>
      <w:r>
        <w:t>服务内容包括以下</w:t>
      </w:r>
      <w:r>
        <w:rPr>
          <w:rFonts w:hint="eastAsia"/>
        </w:rPr>
        <w:t>：</w:t>
      </w:r>
    </w:p>
    <w:p w:rsidR="005F1F04" w:rsidRDefault="00DC1F23">
      <w:pPr>
        <w:pStyle w:val="a"/>
        <w:numPr>
          <w:ilvl w:val="0"/>
          <w:numId w:val="0"/>
        </w:numPr>
        <w:ind w:left="425"/>
      </w:pPr>
      <w:r>
        <w:rPr>
          <w:rFonts w:hAnsi="宋体" w:cs="宋体" w:hint="eastAsia"/>
        </w:rPr>
        <w:t xml:space="preserve">a） </w:t>
      </w:r>
      <w:r>
        <w:t>服务预约</w:t>
      </w:r>
      <w:r>
        <w:rPr>
          <w:rFonts w:hint="eastAsia"/>
        </w:rPr>
        <w:t>；</w:t>
      </w:r>
    </w:p>
    <w:p w:rsidR="005F1F04" w:rsidRDefault="00DC1F23">
      <w:pPr>
        <w:pStyle w:val="a"/>
        <w:numPr>
          <w:ilvl w:val="0"/>
          <w:numId w:val="0"/>
        </w:numPr>
        <w:ind w:left="425"/>
      </w:pPr>
      <w:r>
        <w:rPr>
          <w:rFonts w:hAnsi="宋体" w:cs="宋体" w:hint="eastAsia"/>
        </w:rPr>
        <w:t xml:space="preserve">b） </w:t>
      </w:r>
      <w:r>
        <w:rPr>
          <w:rFonts w:hint="eastAsia"/>
        </w:rPr>
        <w:t>服务回访；</w:t>
      </w:r>
    </w:p>
    <w:p w:rsidR="005F1F04" w:rsidRDefault="00DC1F23">
      <w:pPr>
        <w:pStyle w:val="a"/>
        <w:numPr>
          <w:ilvl w:val="0"/>
          <w:numId w:val="0"/>
        </w:numPr>
        <w:ind w:left="425"/>
      </w:pPr>
      <w:r>
        <w:rPr>
          <w:rFonts w:hAnsi="宋体" w:cs="宋体" w:hint="eastAsia"/>
        </w:rPr>
        <w:t xml:space="preserve">c） </w:t>
      </w:r>
      <w:r>
        <w:rPr>
          <w:rFonts w:hint="eastAsia"/>
        </w:rPr>
        <w:t>服务受理；</w:t>
      </w:r>
    </w:p>
    <w:p w:rsidR="005F1F04" w:rsidRDefault="00DC1F23">
      <w:pPr>
        <w:pStyle w:val="a"/>
        <w:numPr>
          <w:ilvl w:val="0"/>
          <w:numId w:val="0"/>
        </w:numPr>
        <w:ind w:left="425"/>
      </w:pPr>
      <w:r>
        <w:rPr>
          <w:rFonts w:hAnsi="宋体" w:cs="宋体" w:hint="eastAsia"/>
        </w:rPr>
        <w:t xml:space="preserve">d） </w:t>
      </w:r>
      <w:r>
        <w:rPr>
          <w:rFonts w:hint="eastAsia"/>
        </w:rPr>
        <w:t>投诉处理；</w:t>
      </w:r>
    </w:p>
    <w:p w:rsidR="005F1F04" w:rsidRDefault="00DC1F23">
      <w:pPr>
        <w:pStyle w:val="a"/>
        <w:numPr>
          <w:ilvl w:val="0"/>
          <w:numId w:val="0"/>
        </w:numPr>
        <w:ind w:left="425"/>
      </w:pPr>
      <w:r>
        <w:rPr>
          <w:rFonts w:hAnsi="宋体" w:cs="宋体" w:hint="eastAsia"/>
        </w:rPr>
        <w:t xml:space="preserve">e） </w:t>
      </w:r>
      <w:r>
        <w:rPr>
          <w:rFonts w:hint="eastAsia"/>
        </w:rPr>
        <w:t>问题解答；</w:t>
      </w:r>
    </w:p>
    <w:p w:rsidR="005F1F04" w:rsidRDefault="00DC1F23">
      <w:pPr>
        <w:pStyle w:val="a"/>
        <w:numPr>
          <w:ilvl w:val="0"/>
          <w:numId w:val="0"/>
        </w:numPr>
        <w:ind w:left="425"/>
      </w:pPr>
      <w:r>
        <w:rPr>
          <w:rFonts w:hAnsi="宋体" w:cs="宋体" w:hint="eastAsia"/>
        </w:rPr>
        <w:t xml:space="preserve">f） </w:t>
      </w:r>
      <w:r>
        <w:rPr>
          <w:rFonts w:hint="eastAsia"/>
        </w:rPr>
        <w:t>紧急呼叫处理。</w:t>
      </w:r>
    </w:p>
    <w:p w:rsidR="005F1F04" w:rsidRDefault="00DC1F23">
      <w:r>
        <w:rPr>
          <w:rFonts w:ascii="黑体" w:eastAsia="黑体" w:hAnsi="黑体" w:cs="黑体" w:hint="eastAsia"/>
          <w:kern w:val="0"/>
          <w:szCs w:val="20"/>
        </w:rPr>
        <w:t xml:space="preserve">5.3.3.2  </w:t>
      </w:r>
      <w:r>
        <w:t>服务热线电话</w:t>
      </w:r>
      <w:r>
        <w:rPr>
          <w:rFonts w:hint="eastAsia"/>
        </w:rPr>
        <w:t>应</w:t>
      </w:r>
      <w:r>
        <w:t>由话务服务部门负责</w:t>
      </w:r>
      <w:r>
        <w:rPr>
          <w:rFonts w:hint="eastAsia"/>
        </w:rPr>
        <w:t>，</w:t>
      </w:r>
      <w:r>
        <w:t>应急救助</w:t>
      </w:r>
      <w:r>
        <w:rPr>
          <w:rFonts w:ascii="宋体" w:eastAsia="宋体" w:hAnsi="宋体" w:cs="宋体" w:hint="eastAsia"/>
        </w:rPr>
        <w:t>电话确保24 h畅通</w:t>
      </w:r>
      <w:r>
        <w:rPr>
          <w:rFonts w:hint="eastAsia"/>
        </w:rPr>
        <w:t>。</w:t>
      </w:r>
    </w:p>
    <w:p w:rsidR="005F1F04" w:rsidRDefault="00DC1F23">
      <w:pPr>
        <w:pStyle w:val="aff2"/>
        <w:spacing w:before="156" w:after="156"/>
        <w:ind w:left="0"/>
        <w:jc w:val="both"/>
        <w:textAlignment w:val="baseline"/>
        <w:outlineLvl w:val="9"/>
      </w:pPr>
      <w:r>
        <w:t>5.</w:t>
      </w:r>
      <w:r>
        <w:rPr>
          <w:rFonts w:hint="eastAsia"/>
        </w:rPr>
        <w:t>3</w:t>
      </w:r>
      <w:r>
        <w:t>.</w:t>
      </w:r>
      <w:r>
        <w:rPr>
          <w:rFonts w:hint="eastAsia"/>
        </w:rPr>
        <w:t>4</w:t>
      </w:r>
      <w:r>
        <w:t xml:space="preserve">  </w:t>
      </w:r>
      <w:r>
        <w:rPr>
          <w:rFonts w:hint="eastAsia"/>
        </w:rPr>
        <w:t>对外宣传</w:t>
      </w:r>
    </w:p>
    <w:p w:rsidR="005F1F04" w:rsidRDefault="00DC1F23">
      <w:pPr>
        <w:pStyle w:val="affe"/>
        <w:numPr>
          <w:ilvl w:val="4"/>
          <w:numId w:val="0"/>
        </w:numPr>
      </w:pPr>
      <w:r>
        <w:rPr>
          <w:rFonts w:ascii="黑体" w:eastAsia="黑体" w:hAnsi="黑体" w:cs="黑体" w:hint="eastAsia"/>
        </w:rPr>
        <w:t xml:space="preserve">5.3.4.1  </w:t>
      </w:r>
      <w:r>
        <w:rPr>
          <w:rFonts w:hint="eastAsia"/>
        </w:rPr>
        <w:t>应</w:t>
      </w:r>
      <w:r>
        <w:t>设置对外宣传的渠道</w:t>
      </w:r>
      <w:r>
        <w:rPr>
          <w:rFonts w:hint="eastAsia"/>
        </w:rPr>
        <w:t>，将</w:t>
      </w:r>
      <w:r>
        <w:t>基本信息</w:t>
      </w:r>
      <w:r>
        <w:rPr>
          <w:rFonts w:hint="eastAsia"/>
        </w:rPr>
        <w:t>、</w:t>
      </w:r>
      <w:r>
        <w:t>联系方式</w:t>
      </w:r>
      <w:r>
        <w:rPr>
          <w:rFonts w:hint="eastAsia"/>
        </w:rPr>
        <w:t>、</w:t>
      </w:r>
      <w:r>
        <w:t>服务内容</w:t>
      </w:r>
      <w:r>
        <w:rPr>
          <w:rFonts w:hint="eastAsia"/>
        </w:rPr>
        <w:t>、</w:t>
      </w:r>
      <w:r>
        <w:t>收费政策等进行告知</w:t>
      </w:r>
      <w:r>
        <w:rPr>
          <w:rFonts w:hint="eastAsia"/>
        </w:rPr>
        <w:t>。</w:t>
      </w:r>
    </w:p>
    <w:p w:rsidR="005F1F04" w:rsidRDefault="00DC1F23">
      <w:pPr>
        <w:pStyle w:val="affe"/>
        <w:numPr>
          <w:ilvl w:val="4"/>
          <w:numId w:val="0"/>
        </w:numPr>
      </w:pPr>
      <w:r>
        <w:rPr>
          <w:rFonts w:ascii="黑体" w:eastAsia="黑体" w:hAnsi="黑体" w:cs="黑体" w:hint="eastAsia"/>
        </w:rPr>
        <w:t xml:space="preserve">5.3.4.2  </w:t>
      </w:r>
      <w:r>
        <w:rPr>
          <w:rFonts w:hint="eastAsia"/>
        </w:rPr>
        <w:t>应在</w:t>
      </w:r>
      <w:r>
        <w:t>基本信息</w:t>
      </w:r>
      <w:r>
        <w:rPr>
          <w:rFonts w:hint="eastAsia"/>
        </w:rPr>
        <w:t>、</w:t>
      </w:r>
      <w:r>
        <w:t>联系方式</w:t>
      </w:r>
      <w:r>
        <w:rPr>
          <w:rFonts w:hint="eastAsia"/>
        </w:rPr>
        <w:t>、</w:t>
      </w:r>
      <w:r>
        <w:t>服务内容</w:t>
      </w:r>
      <w:r>
        <w:rPr>
          <w:rFonts w:hint="eastAsia"/>
        </w:rPr>
        <w:t>、</w:t>
      </w:r>
      <w:r>
        <w:t>收费政策等发生变化时</w:t>
      </w:r>
      <w:r>
        <w:rPr>
          <w:rFonts w:hint="eastAsia"/>
        </w:rPr>
        <w:t>，</w:t>
      </w:r>
      <w:r>
        <w:t>依托对外宣传渠道及时公示并告知服务对象</w:t>
      </w:r>
      <w:r>
        <w:rPr>
          <w:rFonts w:hint="eastAsia"/>
        </w:rPr>
        <w:t>。</w:t>
      </w:r>
    </w:p>
    <w:p w:rsidR="005F1F04" w:rsidRDefault="00DC1F23">
      <w:r>
        <w:rPr>
          <w:rFonts w:ascii="黑体" w:eastAsia="黑体" w:hAnsi="黑体" w:cs="黑体" w:hint="eastAsia"/>
        </w:rPr>
        <w:t xml:space="preserve">5.3.4.3  </w:t>
      </w:r>
      <w:r>
        <w:rPr>
          <w:rFonts w:hint="eastAsia"/>
        </w:rPr>
        <w:t>应通过宣传渠道将机构的新闻快报、机构荣誉等进行宣传。</w:t>
      </w:r>
    </w:p>
    <w:p w:rsidR="005F1F04" w:rsidRDefault="00DC1F23">
      <w:pPr>
        <w:spacing w:beforeLines="100" w:before="312" w:afterLines="100" w:after="312"/>
        <w:jc w:val="left"/>
        <w:textAlignment w:val="baseline"/>
        <w:outlineLvl w:val="0"/>
        <w:rPr>
          <w:rFonts w:ascii="黑体" w:eastAsia="黑体" w:hAnsi="黑体"/>
        </w:rPr>
      </w:pPr>
      <w:bookmarkStart w:id="13" w:name="_Toc110352707"/>
      <w:bookmarkStart w:id="14" w:name="_Toc3942"/>
      <w:r>
        <w:rPr>
          <w:rFonts w:ascii="黑体" w:eastAsia="黑体" w:hAnsi="黑体"/>
        </w:rPr>
        <w:t xml:space="preserve">6  </w:t>
      </w:r>
      <w:bookmarkEnd w:id="13"/>
      <w:r>
        <w:rPr>
          <w:rFonts w:ascii="黑体" w:eastAsia="黑体" w:hAnsi="黑体" w:hint="eastAsia"/>
        </w:rPr>
        <w:t>人员管理</w:t>
      </w:r>
      <w:bookmarkEnd w:id="14"/>
    </w:p>
    <w:p w:rsidR="005F1F04" w:rsidRDefault="00DC1F23">
      <w:pPr>
        <w:pStyle w:val="aff2"/>
        <w:spacing w:before="156" w:after="156"/>
        <w:ind w:left="0"/>
        <w:jc w:val="both"/>
        <w:textAlignment w:val="baseline"/>
        <w:outlineLvl w:val="1"/>
      </w:pPr>
      <w:bookmarkStart w:id="15" w:name="_Toc110352708"/>
      <w:bookmarkStart w:id="16" w:name="_Toc6799"/>
      <w:r>
        <w:t>6</w:t>
      </w:r>
      <w:r>
        <w:rPr>
          <w:rFonts w:hint="eastAsia"/>
        </w:rPr>
        <w:t xml:space="preserve">.1  </w:t>
      </w:r>
      <w:bookmarkEnd w:id="15"/>
      <w:r>
        <w:rPr>
          <w:rFonts w:hint="eastAsia"/>
        </w:rPr>
        <w:t>人员配备</w:t>
      </w:r>
      <w:bookmarkEnd w:id="16"/>
    </w:p>
    <w:p w:rsidR="005F1F04" w:rsidRDefault="00DC1F23">
      <w:pPr>
        <w:pStyle w:val="afff0"/>
        <w:numPr>
          <w:ilvl w:val="3"/>
          <w:numId w:val="0"/>
        </w:numPr>
      </w:pPr>
      <w:r>
        <w:rPr>
          <w:rFonts w:ascii="黑体" w:eastAsia="黑体" w:hAnsi="黑体" w:cs="黑体" w:hint="eastAsia"/>
        </w:rPr>
        <w:t xml:space="preserve">6.1.1  </w:t>
      </w:r>
      <w:r>
        <w:rPr>
          <w:rFonts w:hint="eastAsia"/>
        </w:rPr>
        <w:t>应有</w:t>
      </w:r>
      <w:r>
        <w:t>专业的管理团队和服务团队</w:t>
      </w:r>
      <w:r>
        <w:rPr>
          <w:rFonts w:hint="eastAsia"/>
        </w:rPr>
        <w:t>，</w:t>
      </w:r>
      <w:r>
        <w:t>并根据</w:t>
      </w:r>
      <w:r>
        <w:rPr>
          <w:rFonts w:hint="eastAsia"/>
        </w:rPr>
        <w:t>实际需求</w:t>
      </w:r>
      <w:r>
        <w:t>配备必要的专业技术人员</w:t>
      </w:r>
      <w:r>
        <w:rPr>
          <w:rFonts w:hint="eastAsia"/>
        </w:rPr>
        <w:t>。</w:t>
      </w:r>
    </w:p>
    <w:p w:rsidR="005F1F04" w:rsidRDefault="00DC1F23">
      <w:pPr>
        <w:pStyle w:val="afff0"/>
        <w:numPr>
          <w:ilvl w:val="3"/>
          <w:numId w:val="0"/>
        </w:numPr>
      </w:pPr>
      <w:r>
        <w:rPr>
          <w:rFonts w:ascii="黑体" w:eastAsia="黑体" w:hAnsi="黑体" w:cs="黑体" w:hint="eastAsia"/>
        </w:rPr>
        <w:t xml:space="preserve">6.1.2  </w:t>
      </w:r>
      <w:r>
        <w:rPr>
          <w:rFonts w:hint="eastAsia"/>
        </w:rPr>
        <w:t>每个服务站点应配备至少1名管理人员，管理人员与服务人员配比不低于1:30。</w:t>
      </w:r>
    </w:p>
    <w:p w:rsidR="005F1F04" w:rsidRDefault="00DC1F23">
      <w:pPr>
        <w:pStyle w:val="afff0"/>
        <w:numPr>
          <w:ilvl w:val="3"/>
          <w:numId w:val="0"/>
        </w:numPr>
      </w:pPr>
      <w:r>
        <w:rPr>
          <w:rFonts w:ascii="黑体" w:eastAsia="黑体" w:hAnsi="黑体" w:cs="黑体" w:hint="eastAsia"/>
        </w:rPr>
        <w:t xml:space="preserve">6.1.3  </w:t>
      </w:r>
      <w:r>
        <w:rPr>
          <w:rFonts w:hint="eastAsia"/>
        </w:rPr>
        <w:t>话务员与服务对象配比应不低于1:3000。</w:t>
      </w:r>
    </w:p>
    <w:p w:rsidR="005F1F04" w:rsidRDefault="00DC1F23">
      <w:pPr>
        <w:jc w:val="left"/>
        <w:textAlignment w:val="baseline"/>
        <w:rPr>
          <w:rFonts w:asciiTheme="minorEastAsia" w:hAnsiTheme="minorEastAsia"/>
        </w:rPr>
      </w:pPr>
      <w:r>
        <w:rPr>
          <w:rFonts w:ascii="黑体" w:eastAsia="黑体" w:hAnsi="黑体" w:cs="黑体" w:hint="eastAsia"/>
          <w:kern w:val="0"/>
          <w:szCs w:val="20"/>
        </w:rPr>
        <w:t xml:space="preserve">6.1.4  </w:t>
      </w:r>
      <w:r>
        <w:rPr>
          <w:rFonts w:hint="eastAsia"/>
        </w:rPr>
        <w:t>应</w:t>
      </w:r>
      <w:r>
        <w:rPr>
          <w:rFonts w:ascii="宋体" w:eastAsia="宋体" w:hAnsi="Times New Roman" w:cs="Times New Roman" w:hint="eastAsia"/>
          <w:kern w:val="0"/>
          <w:szCs w:val="20"/>
        </w:rPr>
        <w:t>根据当地服务市场、服务团队的工作能力等情况配备适宜的服务人员，服务人员每月平均服务时长</w:t>
      </w:r>
      <w:r>
        <w:rPr>
          <w:rFonts w:hint="eastAsia"/>
        </w:rPr>
        <w:t>应</w:t>
      </w:r>
      <w:r>
        <w:rPr>
          <w:rFonts w:ascii="宋体" w:eastAsia="宋体" w:hAnsi="Times New Roman" w:cs="Times New Roman" w:hint="eastAsia"/>
          <w:kern w:val="0"/>
          <w:szCs w:val="20"/>
        </w:rPr>
        <w:t>不低于120 h且不高于200 h</w:t>
      </w:r>
      <w:r>
        <w:rPr>
          <w:rFonts w:asciiTheme="minorEastAsia" w:hAnsiTheme="minorEastAsia" w:hint="eastAsia"/>
        </w:rPr>
        <w:t>。</w:t>
      </w:r>
    </w:p>
    <w:p w:rsidR="005F1F04" w:rsidRDefault="00DC1F23">
      <w:pPr>
        <w:pStyle w:val="aff2"/>
        <w:spacing w:before="156" w:after="156"/>
        <w:ind w:left="0"/>
        <w:jc w:val="both"/>
        <w:textAlignment w:val="baseline"/>
        <w:outlineLvl w:val="1"/>
      </w:pPr>
      <w:bookmarkStart w:id="17" w:name="_Toc110352709"/>
      <w:bookmarkStart w:id="18" w:name="_Toc28553"/>
      <w:r>
        <w:t>6</w:t>
      </w:r>
      <w:r>
        <w:rPr>
          <w:rFonts w:hint="eastAsia"/>
        </w:rPr>
        <w:t>.</w:t>
      </w:r>
      <w:r>
        <w:t>2</w:t>
      </w:r>
      <w:r>
        <w:rPr>
          <w:rFonts w:hint="eastAsia"/>
        </w:rPr>
        <w:t xml:space="preserve">  </w:t>
      </w:r>
      <w:bookmarkEnd w:id="17"/>
      <w:r>
        <w:rPr>
          <w:rFonts w:hint="eastAsia"/>
        </w:rPr>
        <w:t>岗位要求</w:t>
      </w:r>
      <w:bookmarkEnd w:id="18"/>
    </w:p>
    <w:p w:rsidR="005F1F04" w:rsidRDefault="00DC1F23">
      <w:pPr>
        <w:pStyle w:val="aff2"/>
        <w:spacing w:before="156" w:after="156"/>
        <w:ind w:left="0"/>
        <w:jc w:val="both"/>
        <w:textAlignment w:val="baseline"/>
        <w:outlineLvl w:val="9"/>
      </w:pPr>
      <w:r>
        <w:rPr>
          <w:rFonts w:hint="eastAsia"/>
        </w:rPr>
        <w:t>6.2.1</w:t>
      </w:r>
      <w:r>
        <w:t xml:space="preserve">  </w:t>
      </w:r>
      <w:r>
        <w:rPr>
          <w:rFonts w:hint="eastAsia"/>
        </w:rPr>
        <w:t>管理人员</w:t>
      </w:r>
    </w:p>
    <w:p w:rsidR="005F1F04" w:rsidRDefault="00DC1F23">
      <w:pPr>
        <w:pStyle w:val="affe"/>
        <w:numPr>
          <w:ilvl w:val="4"/>
          <w:numId w:val="0"/>
        </w:numPr>
      </w:pPr>
      <w:r>
        <w:rPr>
          <w:rFonts w:ascii="黑体" w:eastAsia="黑体" w:hAnsi="黑体" w:cs="黑体" w:hint="eastAsia"/>
        </w:rPr>
        <w:t xml:space="preserve">6.2.1.1  </w:t>
      </w:r>
      <w:r>
        <w:rPr>
          <w:rFonts w:hint="eastAsia"/>
        </w:rPr>
        <w:t>应</w:t>
      </w:r>
      <w:r>
        <w:t>有较强的为老服务意识和较高的职业素养</w:t>
      </w:r>
      <w:r>
        <w:rPr>
          <w:rFonts w:hint="eastAsia"/>
        </w:rPr>
        <w:t>。</w:t>
      </w:r>
    </w:p>
    <w:p w:rsidR="005F1F04" w:rsidRDefault="00DC1F23">
      <w:pPr>
        <w:pStyle w:val="affe"/>
        <w:numPr>
          <w:ilvl w:val="4"/>
          <w:numId w:val="0"/>
        </w:numPr>
      </w:pPr>
      <w:r>
        <w:rPr>
          <w:rFonts w:ascii="黑体" w:eastAsia="黑体" w:hAnsi="黑体" w:cs="黑体" w:hint="eastAsia"/>
        </w:rPr>
        <w:t xml:space="preserve">6.2.1.2  </w:t>
      </w:r>
      <w:r>
        <w:rPr>
          <w:rFonts w:hint="eastAsia"/>
        </w:rPr>
        <w:t>应具备战略规划能力、决策能力和组织领导能力。</w:t>
      </w:r>
    </w:p>
    <w:p w:rsidR="005F1F04" w:rsidRDefault="00DC1F23">
      <w:pPr>
        <w:pStyle w:val="affe"/>
        <w:numPr>
          <w:ilvl w:val="4"/>
          <w:numId w:val="0"/>
        </w:numPr>
      </w:pPr>
      <w:r>
        <w:rPr>
          <w:rFonts w:ascii="黑体" w:eastAsia="黑体" w:hAnsi="黑体" w:cs="黑体" w:hint="eastAsia"/>
        </w:rPr>
        <w:lastRenderedPageBreak/>
        <w:t xml:space="preserve">6.2.1.3  </w:t>
      </w:r>
      <w:r>
        <w:rPr>
          <w:rFonts w:hint="eastAsia"/>
        </w:rPr>
        <w:t>应熟悉当地养老政策，具备宣传虚拟养老服务的拓展业务的能力。</w:t>
      </w:r>
    </w:p>
    <w:p w:rsidR="005F1F04" w:rsidRDefault="00DC1F23">
      <w:pPr>
        <w:textAlignment w:val="baseline"/>
        <w:rPr>
          <w:rFonts w:asciiTheme="minorEastAsia" w:hAnsiTheme="minorEastAsia"/>
        </w:rPr>
      </w:pPr>
      <w:r>
        <w:rPr>
          <w:rFonts w:ascii="黑体" w:eastAsia="黑体" w:hAnsi="黑体" w:cs="黑体" w:hint="eastAsia"/>
          <w:kern w:val="0"/>
          <w:szCs w:val="20"/>
        </w:rPr>
        <w:t xml:space="preserve">6.2.1.4  </w:t>
      </w:r>
      <w:r>
        <w:rPr>
          <w:rFonts w:hint="eastAsia"/>
        </w:rPr>
        <w:t>应熟练掌握养老服务管理系统的操作技能</w:t>
      </w:r>
      <w:r>
        <w:rPr>
          <w:rFonts w:asciiTheme="minorEastAsia" w:hAnsiTheme="minorEastAsia" w:hint="eastAsia"/>
        </w:rPr>
        <w:t>。</w:t>
      </w:r>
    </w:p>
    <w:p w:rsidR="005F1F04" w:rsidRDefault="00DC1F23">
      <w:pPr>
        <w:pStyle w:val="aff2"/>
        <w:spacing w:before="156" w:after="156"/>
        <w:ind w:left="0"/>
        <w:jc w:val="both"/>
        <w:textAlignment w:val="baseline"/>
        <w:outlineLvl w:val="9"/>
      </w:pPr>
      <w:r>
        <w:rPr>
          <w:rFonts w:hint="eastAsia"/>
        </w:rPr>
        <w:t>6.2.2</w:t>
      </w:r>
      <w:r>
        <w:t xml:space="preserve">  </w:t>
      </w:r>
      <w:r>
        <w:rPr>
          <w:rFonts w:hint="eastAsia"/>
        </w:rPr>
        <w:t>服务人员</w:t>
      </w:r>
    </w:p>
    <w:p w:rsidR="005F1F04" w:rsidRDefault="00DC1F23">
      <w:pPr>
        <w:pStyle w:val="affe"/>
        <w:numPr>
          <w:ilvl w:val="4"/>
          <w:numId w:val="0"/>
        </w:numPr>
      </w:pPr>
      <w:r>
        <w:rPr>
          <w:rFonts w:ascii="黑体" w:eastAsia="黑体" w:hAnsi="黑体" w:cs="黑体" w:hint="eastAsia"/>
        </w:rPr>
        <w:t xml:space="preserve">6.2.2.1  </w:t>
      </w:r>
      <w:r>
        <w:rPr>
          <w:rFonts w:hint="eastAsia"/>
        </w:rPr>
        <w:t>应</w:t>
      </w:r>
      <w:r>
        <w:t>持有效健康合格证明</w:t>
      </w:r>
      <w:r>
        <w:rPr>
          <w:rFonts w:hint="eastAsia"/>
        </w:rPr>
        <w:t>，</w:t>
      </w:r>
      <w:r>
        <w:t>并经相关机构培训考核合格后持证</w:t>
      </w:r>
      <w:r>
        <w:rPr>
          <w:rFonts w:hint="eastAsia"/>
        </w:rPr>
        <w:t>（牌）上岗。</w:t>
      </w:r>
    </w:p>
    <w:p w:rsidR="005F1F04" w:rsidRDefault="00DC1F23">
      <w:pPr>
        <w:pStyle w:val="affe"/>
        <w:numPr>
          <w:ilvl w:val="4"/>
          <w:numId w:val="0"/>
        </w:numPr>
      </w:pPr>
      <w:r>
        <w:rPr>
          <w:rFonts w:ascii="黑体" w:eastAsia="黑体" w:hAnsi="黑体" w:cs="黑体" w:hint="eastAsia"/>
        </w:rPr>
        <w:t xml:space="preserve">6.2.2.2  </w:t>
      </w:r>
      <w:r>
        <w:rPr>
          <w:rFonts w:hint="eastAsia"/>
        </w:rPr>
        <w:t>应具备安全急救、应急救援等方面的基础能力。</w:t>
      </w:r>
    </w:p>
    <w:p w:rsidR="005F1F04" w:rsidRDefault="00DC1F23">
      <w:pPr>
        <w:pStyle w:val="affe"/>
        <w:numPr>
          <w:ilvl w:val="4"/>
          <w:numId w:val="0"/>
        </w:numPr>
      </w:pPr>
      <w:r>
        <w:rPr>
          <w:rFonts w:ascii="黑体" w:eastAsia="黑体" w:hAnsi="黑体" w:cs="黑体" w:hint="eastAsia"/>
        </w:rPr>
        <w:t xml:space="preserve">6.2.2.3  </w:t>
      </w:r>
      <w:r>
        <w:rPr>
          <w:rFonts w:hint="eastAsia"/>
        </w:rPr>
        <w:t>应具备操作信息化系统的能力。</w:t>
      </w:r>
    </w:p>
    <w:p w:rsidR="005F1F04" w:rsidRDefault="00DC1F23">
      <w:pPr>
        <w:textAlignment w:val="baseline"/>
      </w:pPr>
      <w:r>
        <w:rPr>
          <w:rFonts w:ascii="黑体" w:eastAsia="黑体" w:hAnsi="黑体" w:cs="黑体" w:hint="eastAsia"/>
          <w:kern w:val="0"/>
          <w:szCs w:val="20"/>
        </w:rPr>
        <w:t xml:space="preserve">6.2.2.4  </w:t>
      </w:r>
      <w:r>
        <w:rPr>
          <w:rFonts w:hint="eastAsia"/>
        </w:rPr>
        <w:t>应能听懂本地方言。</w:t>
      </w:r>
    </w:p>
    <w:p w:rsidR="005F1F04" w:rsidRDefault="00DC1F23">
      <w:pPr>
        <w:pStyle w:val="aff2"/>
        <w:spacing w:before="156" w:after="156"/>
        <w:ind w:left="0"/>
        <w:jc w:val="both"/>
        <w:textAlignment w:val="baseline"/>
        <w:outlineLvl w:val="9"/>
      </w:pPr>
      <w:r>
        <w:rPr>
          <w:rFonts w:hint="eastAsia"/>
        </w:rPr>
        <w:t>6.2.3</w:t>
      </w:r>
      <w:r>
        <w:t xml:space="preserve">  </w:t>
      </w:r>
      <w:r>
        <w:rPr>
          <w:rFonts w:hint="eastAsia"/>
        </w:rPr>
        <w:t>话务员</w:t>
      </w:r>
    </w:p>
    <w:p w:rsidR="005F1F04" w:rsidRDefault="00DC1F23">
      <w:pPr>
        <w:pStyle w:val="affe"/>
        <w:numPr>
          <w:ilvl w:val="4"/>
          <w:numId w:val="0"/>
        </w:numPr>
      </w:pPr>
      <w:r>
        <w:rPr>
          <w:rFonts w:ascii="黑体" w:eastAsia="黑体" w:hAnsi="黑体" w:cs="黑体" w:hint="eastAsia"/>
        </w:rPr>
        <w:t xml:space="preserve">6.2.3.1  </w:t>
      </w:r>
      <w:r>
        <w:rPr>
          <w:rFonts w:hint="eastAsia"/>
        </w:rPr>
        <w:t>应</w:t>
      </w:r>
      <w:r>
        <w:t>经过岗前培训并考核合格后上岗</w:t>
      </w:r>
      <w:r>
        <w:rPr>
          <w:rFonts w:hint="eastAsia"/>
        </w:rPr>
        <w:t>，</w:t>
      </w:r>
      <w:r>
        <w:t>熟悉当地养老政策</w:t>
      </w:r>
      <w:r>
        <w:rPr>
          <w:rFonts w:hint="eastAsia"/>
        </w:rPr>
        <w:t>、</w:t>
      </w:r>
      <w:r>
        <w:t>服务机构的服务内容及流程</w:t>
      </w:r>
      <w:r>
        <w:rPr>
          <w:rFonts w:hint="eastAsia"/>
        </w:rPr>
        <w:t>。</w:t>
      </w:r>
    </w:p>
    <w:p w:rsidR="005F1F04" w:rsidRDefault="00DC1F23">
      <w:pPr>
        <w:pStyle w:val="affe"/>
        <w:numPr>
          <w:ilvl w:val="4"/>
          <w:numId w:val="0"/>
        </w:numPr>
      </w:pPr>
      <w:r>
        <w:rPr>
          <w:rFonts w:ascii="黑体" w:eastAsia="黑体" w:hAnsi="黑体" w:cs="黑体" w:hint="eastAsia"/>
        </w:rPr>
        <w:t xml:space="preserve">6.2.3.2  </w:t>
      </w:r>
      <w:r>
        <w:rPr>
          <w:rFonts w:hint="eastAsia"/>
        </w:rPr>
        <w:t>应熟练掌握本地方言和语言沟通技巧，有较高的素质修养。</w:t>
      </w:r>
    </w:p>
    <w:p w:rsidR="005F1F04" w:rsidRDefault="00DC1F23">
      <w:pPr>
        <w:textAlignment w:val="baseline"/>
      </w:pPr>
      <w:r>
        <w:rPr>
          <w:rFonts w:ascii="黑体" w:eastAsia="黑体" w:hAnsi="黑体" w:cs="黑体" w:hint="eastAsia"/>
          <w:kern w:val="0"/>
          <w:szCs w:val="20"/>
        </w:rPr>
        <w:t xml:space="preserve">6.2.3.3  </w:t>
      </w:r>
      <w:r>
        <w:rPr>
          <w:rFonts w:hint="eastAsia"/>
        </w:rPr>
        <w:t>应对咨询、投诉进行解答并做好记录和跟踪服务。</w:t>
      </w:r>
    </w:p>
    <w:p w:rsidR="005F1F04" w:rsidRDefault="00DC1F23">
      <w:pPr>
        <w:pStyle w:val="aff2"/>
        <w:spacing w:before="156" w:after="156"/>
        <w:ind w:left="0"/>
        <w:jc w:val="both"/>
        <w:textAlignment w:val="baseline"/>
        <w:outlineLvl w:val="1"/>
      </w:pPr>
      <w:bookmarkStart w:id="19" w:name="_Toc110352710"/>
      <w:bookmarkStart w:id="20" w:name="_Toc19882"/>
      <w:r>
        <w:t xml:space="preserve">6.3  </w:t>
      </w:r>
      <w:bookmarkEnd w:id="19"/>
      <w:r>
        <w:rPr>
          <w:rFonts w:hint="eastAsia"/>
        </w:rPr>
        <w:t>行为规范</w:t>
      </w:r>
      <w:bookmarkEnd w:id="20"/>
    </w:p>
    <w:p w:rsidR="005F1F04" w:rsidRDefault="00DC1F23">
      <w:pPr>
        <w:pStyle w:val="afff0"/>
        <w:numPr>
          <w:ilvl w:val="3"/>
          <w:numId w:val="0"/>
        </w:numPr>
      </w:pPr>
      <w:r>
        <w:rPr>
          <w:rFonts w:ascii="黑体" w:eastAsia="黑体" w:hAnsi="黑体" w:cs="黑体" w:hint="eastAsia"/>
        </w:rPr>
        <w:t xml:space="preserve">6.3.1  </w:t>
      </w:r>
      <w:r>
        <w:t>文明用语</w:t>
      </w:r>
      <w:r>
        <w:rPr>
          <w:rFonts w:hint="eastAsia"/>
        </w:rPr>
        <w:t>，</w:t>
      </w:r>
      <w:r>
        <w:t>品行端正</w:t>
      </w:r>
      <w:r>
        <w:rPr>
          <w:rFonts w:hint="eastAsia"/>
        </w:rPr>
        <w:t>，</w:t>
      </w:r>
      <w:r>
        <w:t>工作积极</w:t>
      </w:r>
      <w:r>
        <w:rPr>
          <w:rFonts w:hint="eastAsia"/>
        </w:rPr>
        <w:t>，</w:t>
      </w:r>
      <w:r>
        <w:t>服务热情</w:t>
      </w:r>
      <w:r>
        <w:rPr>
          <w:rFonts w:hint="eastAsia"/>
        </w:rPr>
        <w:t>，诚实</w:t>
      </w:r>
      <w:r>
        <w:t>可靠</w:t>
      </w:r>
      <w:r>
        <w:rPr>
          <w:rFonts w:hint="eastAsia"/>
        </w:rPr>
        <w:t>。</w:t>
      </w:r>
    </w:p>
    <w:p w:rsidR="005F1F04" w:rsidRDefault="00DC1F23">
      <w:pPr>
        <w:pStyle w:val="afff0"/>
        <w:numPr>
          <w:ilvl w:val="3"/>
          <w:numId w:val="0"/>
        </w:numPr>
      </w:pPr>
      <w:r>
        <w:rPr>
          <w:rFonts w:ascii="黑体" w:eastAsia="黑体" w:hAnsi="黑体" w:cs="黑体" w:hint="eastAsia"/>
        </w:rPr>
        <w:t xml:space="preserve">6.3.2  </w:t>
      </w:r>
      <w:r>
        <w:rPr>
          <w:rFonts w:hint="eastAsia"/>
        </w:rPr>
        <w:t>统一着装，佩戴工牌，仪容仪表整洁大方。</w:t>
      </w:r>
    </w:p>
    <w:p w:rsidR="005F1F04" w:rsidRDefault="00DC1F23">
      <w:pPr>
        <w:pStyle w:val="afff0"/>
        <w:numPr>
          <w:ilvl w:val="3"/>
          <w:numId w:val="0"/>
        </w:numPr>
      </w:pPr>
      <w:r>
        <w:rPr>
          <w:rFonts w:ascii="黑体" w:eastAsia="黑体" w:hAnsi="黑体" w:cs="黑体" w:hint="eastAsia"/>
        </w:rPr>
        <w:t xml:space="preserve">6.3.3  </w:t>
      </w:r>
      <w:r>
        <w:rPr>
          <w:rFonts w:hint="eastAsia"/>
        </w:rPr>
        <w:t>不打探服务对象隐私，不与他人讨论服务对象私事，对服务对象信息保密。</w:t>
      </w:r>
    </w:p>
    <w:p w:rsidR="005F1F04" w:rsidRDefault="00DC1F23">
      <w:pPr>
        <w:textAlignment w:val="baseline"/>
        <w:rPr>
          <w:rFonts w:asciiTheme="minorEastAsia" w:hAnsiTheme="minorEastAsia"/>
        </w:rPr>
      </w:pPr>
      <w:r>
        <w:rPr>
          <w:rFonts w:ascii="黑体" w:eastAsia="黑体" w:hAnsi="黑体" w:cs="黑体" w:hint="eastAsia"/>
          <w:kern w:val="0"/>
          <w:szCs w:val="20"/>
        </w:rPr>
        <w:t xml:space="preserve">6.3.4  </w:t>
      </w:r>
      <w:r>
        <w:rPr>
          <w:rFonts w:hint="eastAsia"/>
        </w:rPr>
        <w:t>不得私自接受服务对象任何形式的馈赠</w:t>
      </w:r>
      <w:r>
        <w:rPr>
          <w:rFonts w:asciiTheme="minorEastAsia" w:hAnsiTheme="minorEastAsia" w:hint="eastAsia"/>
        </w:rPr>
        <w:t>。</w:t>
      </w:r>
    </w:p>
    <w:p w:rsidR="005F1F04" w:rsidRDefault="00DC1F23">
      <w:pPr>
        <w:pStyle w:val="aff2"/>
        <w:spacing w:before="156" w:after="156"/>
        <w:ind w:left="0"/>
        <w:jc w:val="both"/>
        <w:textAlignment w:val="baseline"/>
        <w:outlineLvl w:val="1"/>
      </w:pPr>
      <w:bookmarkStart w:id="21" w:name="_Toc110352711"/>
      <w:bookmarkStart w:id="22" w:name="_Toc6855"/>
      <w:r>
        <w:t>6</w:t>
      </w:r>
      <w:r>
        <w:rPr>
          <w:rFonts w:hint="eastAsia"/>
        </w:rPr>
        <w:t>.</w:t>
      </w:r>
      <w:r>
        <w:t>4</w:t>
      </w:r>
      <w:r>
        <w:rPr>
          <w:rFonts w:hint="eastAsia"/>
        </w:rPr>
        <w:t xml:space="preserve">  </w:t>
      </w:r>
      <w:bookmarkEnd w:id="21"/>
      <w:r>
        <w:rPr>
          <w:rFonts w:hint="eastAsia"/>
        </w:rPr>
        <w:t>培训</w:t>
      </w:r>
      <w:bookmarkEnd w:id="22"/>
    </w:p>
    <w:p w:rsidR="005F1F04" w:rsidRDefault="00DC1F23">
      <w:pPr>
        <w:pStyle w:val="afff0"/>
        <w:numPr>
          <w:ilvl w:val="3"/>
          <w:numId w:val="0"/>
        </w:numPr>
      </w:pPr>
      <w:r>
        <w:rPr>
          <w:rFonts w:ascii="黑体" w:eastAsia="黑体" w:hAnsi="黑体" w:cs="黑体" w:hint="eastAsia"/>
        </w:rPr>
        <w:t xml:space="preserve">6.4.1  </w:t>
      </w:r>
      <w:r>
        <w:rPr>
          <w:rFonts w:hint="eastAsia"/>
        </w:rPr>
        <w:t>应</w:t>
      </w:r>
      <w:r>
        <w:t>针对不同的岗位需求</w:t>
      </w:r>
      <w:r>
        <w:rPr>
          <w:rFonts w:hint="eastAsia"/>
        </w:rPr>
        <w:t>，</w:t>
      </w:r>
      <w:r>
        <w:t>明确培训目标</w:t>
      </w:r>
      <w:r>
        <w:rPr>
          <w:rFonts w:hint="eastAsia"/>
        </w:rPr>
        <w:t>、</w:t>
      </w:r>
      <w:r>
        <w:t>制定培训计划并安排培训</w:t>
      </w:r>
      <w:r>
        <w:rPr>
          <w:rFonts w:hint="eastAsia"/>
        </w:rPr>
        <w:t>。</w:t>
      </w:r>
    </w:p>
    <w:p w:rsidR="005F1F04" w:rsidRDefault="00DC1F23">
      <w:pPr>
        <w:pStyle w:val="afff0"/>
        <w:numPr>
          <w:ilvl w:val="3"/>
          <w:numId w:val="0"/>
        </w:numPr>
      </w:pPr>
      <w:r>
        <w:rPr>
          <w:rFonts w:ascii="黑体" w:eastAsia="黑体" w:hAnsi="黑体" w:cs="黑体" w:hint="eastAsia"/>
        </w:rPr>
        <w:t xml:space="preserve">6.4.2  </w:t>
      </w:r>
      <w:r>
        <w:rPr>
          <w:rFonts w:hint="eastAsia"/>
        </w:rPr>
        <w:t>培训类型应分为岗前培训和在职培训。</w:t>
      </w:r>
    </w:p>
    <w:p w:rsidR="005F1F04" w:rsidRDefault="00DC1F23">
      <w:pPr>
        <w:pStyle w:val="afff0"/>
        <w:numPr>
          <w:ilvl w:val="3"/>
          <w:numId w:val="0"/>
        </w:numPr>
      </w:pPr>
      <w:r>
        <w:rPr>
          <w:rFonts w:ascii="黑体" w:eastAsia="黑体" w:hAnsi="黑体" w:cs="黑体" w:hint="eastAsia"/>
        </w:rPr>
        <w:t xml:space="preserve">6.4.3  </w:t>
      </w:r>
      <w:r>
        <w:rPr>
          <w:rFonts w:hint="eastAsia"/>
        </w:rPr>
        <w:t>培训内容应包括岗位业务知识、服务礼仪、行业政策等。</w:t>
      </w:r>
    </w:p>
    <w:p w:rsidR="005F1F04" w:rsidRDefault="00DC1F23">
      <w:pPr>
        <w:jc w:val="left"/>
        <w:textAlignment w:val="baseline"/>
        <w:rPr>
          <w:rFonts w:asciiTheme="minorEastAsia" w:hAnsiTheme="minorEastAsia"/>
        </w:rPr>
      </w:pPr>
      <w:r>
        <w:rPr>
          <w:rFonts w:ascii="黑体" w:eastAsia="黑体" w:hAnsi="黑体" w:cs="黑体" w:hint="eastAsia"/>
          <w:kern w:val="0"/>
          <w:szCs w:val="20"/>
        </w:rPr>
        <w:t xml:space="preserve">6.4.4  </w:t>
      </w:r>
      <w:r>
        <w:rPr>
          <w:rFonts w:hint="eastAsia"/>
        </w:rPr>
        <w:t>应及时对每次培训的受训效果进行验证</w:t>
      </w:r>
      <w:r>
        <w:rPr>
          <w:rFonts w:asciiTheme="minorEastAsia" w:hAnsiTheme="minorEastAsia"/>
        </w:rPr>
        <w:t>。</w:t>
      </w:r>
    </w:p>
    <w:p w:rsidR="005F1F04" w:rsidRDefault="00DC1F23">
      <w:pPr>
        <w:pStyle w:val="aff2"/>
        <w:spacing w:before="156" w:after="156"/>
        <w:ind w:left="0"/>
        <w:jc w:val="both"/>
        <w:textAlignment w:val="baseline"/>
        <w:outlineLvl w:val="1"/>
      </w:pPr>
      <w:bookmarkStart w:id="23" w:name="_Toc110352712"/>
      <w:bookmarkStart w:id="24" w:name="_Toc16607"/>
      <w:r>
        <w:t>6</w:t>
      </w:r>
      <w:r>
        <w:rPr>
          <w:rFonts w:hint="eastAsia"/>
        </w:rPr>
        <w:t>.</w:t>
      </w:r>
      <w:r>
        <w:t>5</w:t>
      </w:r>
      <w:r>
        <w:rPr>
          <w:rFonts w:hint="eastAsia"/>
        </w:rPr>
        <w:t xml:space="preserve"> </w:t>
      </w:r>
      <w:r>
        <w:t xml:space="preserve"> </w:t>
      </w:r>
      <w:bookmarkEnd w:id="23"/>
      <w:r>
        <w:rPr>
          <w:rFonts w:hint="eastAsia"/>
        </w:rPr>
        <w:t>考核</w:t>
      </w:r>
      <w:bookmarkEnd w:id="24"/>
    </w:p>
    <w:p w:rsidR="005F1F04" w:rsidRDefault="00DC1F23">
      <w:pPr>
        <w:pStyle w:val="afff0"/>
        <w:numPr>
          <w:ilvl w:val="3"/>
          <w:numId w:val="0"/>
        </w:numPr>
      </w:pPr>
      <w:r>
        <w:rPr>
          <w:rFonts w:ascii="黑体" w:eastAsia="黑体" w:hAnsi="黑体" w:cs="黑体" w:hint="eastAsia"/>
        </w:rPr>
        <w:t xml:space="preserve">6.5.1  </w:t>
      </w:r>
      <w:r>
        <w:t>考核对象</w:t>
      </w:r>
      <w:r>
        <w:rPr>
          <w:rFonts w:hint="eastAsia"/>
        </w:rPr>
        <w:t>应</w:t>
      </w:r>
      <w:r>
        <w:t>为全体员工</w:t>
      </w:r>
      <w:r>
        <w:rPr>
          <w:rFonts w:hint="eastAsia"/>
        </w:rPr>
        <w:t>，考核方式应为</w:t>
      </w:r>
      <w:r>
        <w:t>上级领导考评</w:t>
      </w:r>
      <w:r>
        <w:rPr>
          <w:rFonts w:hint="eastAsia"/>
        </w:rPr>
        <w:t>、</w:t>
      </w:r>
      <w:r>
        <w:t>员工互评</w:t>
      </w:r>
      <w:r>
        <w:rPr>
          <w:rFonts w:hint="eastAsia"/>
        </w:rPr>
        <w:t>、</w:t>
      </w:r>
      <w:r>
        <w:t>业务考核等</w:t>
      </w:r>
      <w:r>
        <w:rPr>
          <w:rFonts w:hint="eastAsia"/>
        </w:rPr>
        <w:t>。</w:t>
      </w:r>
    </w:p>
    <w:p w:rsidR="005F1F04" w:rsidRDefault="00DC1F23">
      <w:pPr>
        <w:pStyle w:val="afff0"/>
        <w:numPr>
          <w:ilvl w:val="3"/>
          <w:numId w:val="0"/>
        </w:numPr>
      </w:pPr>
      <w:r>
        <w:rPr>
          <w:rFonts w:ascii="黑体" w:eastAsia="黑体" w:hAnsi="黑体" w:cs="黑体" w:hint="eastAsia"/>
        </w:rPr>
        <w:t xml:space="preserve">6.5.2  </w:t>
      </w:r>
      <w:r>
        <w:rPr>
          <w:rFonts w:hint="eastAsia"/>
        </w:rPr>
        <w:t>考核内容应包括工单服务时间、工单数量、满意度评价、投诉等。</w:t>
      </w:r>
    </w:p>
    <w:p w:rsidR="005F1F04" w:rsidRDefault="00DC1F23">
      <w:pPr>
        <w:pStyle w:val="afff0"/>
        <w:numPr>
          <w:ilvl w:val="3"/>
          <w:numId w:val="0"/>
        </w:numPr>
      </w:pPr>
      <w:r>
        <w:rPr>
          <w:rFonts w:ascii="黑体" w:eastAsia="黑体" w:hAnsi="黑体" w:cs="黑体" w:hint="eastAsia"/>
        </w:rPr>
        <w:t xml:space="preserve">6.5.3  </w:t>
      </w:r>
      <w:r>
        <w:rPr>
          <w:rFonts w:hint="eastAsia"/>
        </w:rPr>
        <w:t>应根据时间安排月度考核、季度考核、年度考核。</w:t>
      </w:r>
    </w:p>
    <w:p w:rsidR="005F1F04" w:rsidRDefault="00DC1F23">
      <w:pPr>
        <w:jc w:val="left"/>
        <w:textAlignment w:val="baseline"/>
        <w:rPr>
          <w:rFonts w:asciiTheme="minorEastAsia" w:hAnsiTheme="minorEastAsia"/>
        </w:rPr>
      </w:pPr>
      <w:r>
        <w:rPr>
          <w:rFonts w:ascii="黑体" w:eastAsia="黑体" w:hAnsi="黑体" w:cs="黑体" w:hint="eastAsia"/>
          <w:kern w:val="0"/>
          <w:szCs w:val="20"/>
        </w:rPr>
        <w:t xml:space="preserve">6.5.4  </w:t>
      </w:r>
      <w:r>
        <w:rPr>
          <w:rFonts w:hint="eastAsia"/>
        </w:rPr>
        <w:t>应根据考核结果分配员工的薪酬奖励、晋升机会等</w:t>
      </w:r>
      <w:r>
        <w:rPr>
          <w:rFonts w:asciiTheme="minorEastAsia" w:hAnsiTheme="minorEastAsia" w:hint="eastAsia"/>
        </w:rPr>
        <w:t>。</w:t>
      </w:r>
    </w:p>
    <w:p w:rsidR="005F1F04" w:rsidRDefault="00DC1F23">
      <w:pPr>
        <w:spacing w:beforeLines="100" w:before="312" w:afterLines="100" w:after="312"/>
        <w:jc w:val="left"/>
        <w:textAlignment w:val="baseline"/>
        <w:outlineLvl w:val="0"/>
        <w:rPr>
          <w:rFonts w:ascii="黑体" w:eastAsia="黑体" w:hAnsi="黑体"/>
        </w:rPr>
      </w:pPr>
      <w:bookmarkStart w:id="25" w:name="_Toc6777"/>
      <w:r>
        <w:rPr>
          <w:rFonts w:ascii="黑体" w:eastAsia="黑体" w:hAnsi="黑体"/>
        </w:rPr>
        <w:t>7</w:t>
      </w:r>
      <w:r>
        <w:rPr>
          <w:rFonts w:ascii="黑体" w:eastAsia="黑体" w:hAnsi="黑体" w:hint="eastAsia"/>
        </w:rPr>
        <w:t xml:space="preserve">  服务管理</w:t>
      </w:r>
      <w:bookmarkEnd w:id="25"/>
    </w:p>
    <w:p w:rsidR="005F1F04" w:rsidRDefault="00DC1F23">
      <w:pPr>
        <w:pStyle w:val="aff2"/>
        <w:spacing w:before="156" w:after="156"/>
        <w:ind w:left="0"/>
        <w:jc w:val="both"/>
        <w:textAlignment w:val="baseline"/>
        <w:outlineLvl w:val="1"/>
      </w:pPr>
      <w:bookmarkStart w:id="26" w:name="_Toc3445"/>
      <w:r>
        <w:t xml:space="preserve">7.1  </w:t>
      </w:r>
      <w:r>
        <w:rPr>
          <w:rFonts w:hint="eastAsia"/>
        </w:rPr>
        <w:t>服务流程和要求</w:t>
      </w:r>
      <w:bookmarkEnd w:id="26"/>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7.1.1  服务流程</w:t>
      </w:r>
    </w:p>
    <w:p w:rsidR="005F1F04" w:rsidRDefault="00DC1F23">
      <w:pPr>
        <w:pStyle w:val="affb"/>
        <w:ind w:firstLine="420"/>
      </w:pPr>
      <w:r>
        <w:rPr>
          <w:rFonts w:hint="eastAsia"/>
        </w:rPr>
        <w:t>虚拟养老服务分为需求评估、信息导入、计划制定、服务实施和服务回访五个阶段。虚拟养老服务流程见图3。</w:t>
      </w:r>
    </w:p>
    <w:p w:rsidR="005F1F04" w:rsidRDefault="00DC1F23">
      <w:pPr>
        <w:jc w:val="center"/>
      </w:pPr>
      <w:r>
        <w:object w:dxaOrig="5160" w:dyaOrig="10260">
          <v:shape id="_x0000_i1027" type="#_x0000_t75" style="width:258.1pt;height:512.85pt" o:ole="">
            <v:imagedata r:id="rId24" o:title=""/>
            <o:lock v:ext="edit" aspectratio="f"/>
          </v:shape>
          <o:OLEObject Type="Embed" ProgID="Visio.Drawing.11" ShapeID="_x0000_i1027" DrawAspect="Content" ObjectID="_1764763204" r:id="rId25"/>
        </w:object>
      </w:r>
    </w:p>
    <w:p w:rsidR="005F1F04" w:rsidRDefault="00DC1F23" w:rsidP="00DC1F23">
      <w:pPr>
        <w:pStyle w:val="aff5"/>
        <w:spacing w:beforeLines="50" w:before="156" w:afterLines="50" w:after="156"/>
        <w:jc w:val="center"/>
        <w:textAlignment w:val="baseline"/>
      </w:pPr>
      <w:r>
        <w:rPr>
          <w:rFonts w:ascii="黑体" w:eastAsia="黑体" w:hAnsi="黑体" w:cs="黑体" w:hint="eastAsia"/>
        </w:rPr>
        <w:t>图3  虚拟养老服务流程图</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7.1.2  服务要求</w:t>
      </w:r>
    </w:p>
    <w:p w:rsidR="005F1F04" w:rsidRDefault="00DC1F23" w:rsidP="00DC1F23">
      <w:pPr>
        <w:pStyle w:val="affe"/>
        <w:numPr>
          <w:ilvl w:val="4"/>
          <w:numId w:val="0"/>
        </w:numPr>
        <w:spacing w:beforeLines="50" w:before="156" w:afterLines="50" w:after="156"/>
        <w:rPr>
          <w:rFonts w:ascii="黑体" w:eastAsia="黑体" w:hAnsi="黑体" w:cs="黑体"/>
        </w:rPr>
      </w:pPr>
      <w:r>
        <w:rPr>
          <w:rFonts w:ascii="黑体" w:eastAsia="黑体" w:hAnsi="黑体"/>
        </w:rPr>
        <w:t>7</w:t>
      </w:r>
      <w:r>
        <w:rPr>
          <w:rFonts w:ascii="黑体" w:eastAsia="黑体" w:hAnsi="黑体" w:hint="eastAsia"/>
        </w:rPr>
        <w:t>.1.</w:t>
      </w:r>
      <w:r>
        <w:rPr>
          <w:rFonts w:ascii="黑体" w:eastAsia="黑体" w:hAnsi="黑体"/>
        </w:rPr>
        <w:t>2</w:t>
      </w:r>
      <w:r>
        <w:rPr>
          <w:rFonts w:ascii="黑体" w:eastAsia="黑体" w:hAnsi="黑体" w:hint="eastAsia"/>
        </w:rPr>
        <w:t>.</w:t>
      </w:r>
      <w:r>
        <w:rPr>
          <w:rFonts w:ascii="黑体" w:eastAsia="黑体" w:hAnsi="黑体"/>
        </w:rPr>
        <w:t>1</w:t>
      </w:r>
      <w:r>
        <w:rPr>
          <w:rFonts w:ascii="黑体" w:eastAsia="黑体" w:hAnsi="黑体" w:hint="eastAsia"/>
        </w:rPr>
        <w:t xml:space="preserve">  需求评估</w:t>
      </w:r>
    </w:p>
    <w:p w:rsidR="005F1F04" w:rsidRDefault="00DC1F23">
      <w:pPr>
        <w:pStyle w:val="affe"/>
        <w:numPr>
          <w:ilvl w:val="4"/>
          <w:numId w:val="0"/>
        </w:numPr>
      </w:pPr>
      <w:r>
        <w:rPr>
          <w:rFonts w:ascii="黑体" w:eastAsia="黑体" w:hAnsi="黑体" w:cs="黑体" w:hint="eastAsia"/>
        </w:rPr>
        <w:t xml:space="preserve">7.1.2.1.1  </w:t>
      </w:r>
      <w:r>
        <w:rPr>
          <w:rFonts w:hint="eastAsia"/>
        </w:rPr>
        <w:t>应</w:t>
      </w:r>
      <w:r>
        <w:t>成立需求评估小组</w:t>
      </w:r>
      <w:r>
        <w:rPr>
          <w:rFonts w:hint="eastAsia"/>
        </w:rPr>
        <w:t>，</w:t>
      </w:r>
      <w:r>
        <w:t>对服务对象居家养老情况进行评估</w:t>
      </w:r>
      <w:r>
        <w:rPr>
          <w:rFonts w:hint="eastAsia"/>
        </w:rPr>
        <w:t>，</w:t>
      </w:r>
      <w:r>
        <w:t>评估内容包括但不限于</w:t>
      </w:r>
      <w:r>
        <w:rPr>
          <w:rFonts w:hint="eastAsia"/>
        </w:rPr>
        <w:t>：</w:t>
      </w:r>
    </w:p>
    <w:p w:rsidR="005F1F04" w:rsidRDefault="00DC1F23">
      <w:pPr>
        <w:pStyle w:val="a"/>
        <w:numPr>
          <w:ilvl w:val="0"/>
          <w:numId w:val="0"/>
        </w:numPr>
        <w:ind w:left="425"/>
      </w:pPr>
      <w:r>
        <w:rPr>
          <w:rFonts w:hint="eastAsia"/>
        </w:rPr>
        <w:t xml:space="preserve">a） </w:t>
      </w:r>
      <w:r>
        <w:t>服务对象心理及身体疾病史</w:t>
      </w:r>
      <w:r>
        <w:rPr>
          <w:rFonts w:hint="eastAsia"/>
        </w:rPr>
        <w:t>；</w:t>
      </w:r>
    </w:p>
    <w:p w:rsidR="005F1F04" w:rsidRDefault="00DC1F23">
      <w:pPr>
        <w:pStyle w:val="a"/>
        <w:numPr>
          <w:ilvl w:val="0"/>
          <w:numId w:val="0"/>
        </w:numPr>
        <w:ind w:left="425"/>
      </w:pPr>
      <w:r>
        <w:rPr>
          <w:rFonts w:hint="eastAsia"/>
        </w:rPr>
        <w:t>b） 服务对象家庭环境安全状况；</w:t>
      </w:r>
    </w:p>
    <w:p w:rsidR="005F1F04" w:rsidRDefault="00DC1F23">
      <w:pPr>
        <w:pStyle w:val="a"/>
        <w:numPr>
          <w:ilvl w:val="0"/>
          <w:numId w:val="0"/>
        </w:numPr>
        <w:ind w:left="425"/>
      </w:pPr>
      <w:r>
        <w:rPr>
          <w:rFonts w:hint="eastAsia"/>
        </w:rPr>
        <w:t>c） 服务对象的财产安全。</w:t>
      </w:r>
    </w:p>
    <w:p w:rsidR="005F1F04" w:rsidRDefault="00DC1F23">
      <w:pPr>
        <w:pStyle w:val="affe"/>
        <w:numPr>
          <w:ilvl w:val="4"/>
          <w:numId w:val="0"/>
        </w:numPr>
      </w:pPr>
      <w:r>
        <w:rPr>
          <w:rFonts w:ascii="黑体" w:eastAsia="黑体" w:hAnsi="黑体" w:cs="黑体" w:hint="eastAsia"/>
        </w:rPr>
        <w:t xml:space="preserve">7.1.2.1.2  </w:t>
      </w:r>
      <w:r>
        <w:rPr>
          <w:rFonts w:hint="eastAsia"/>
        </w:rPr>
        <w:t>应根据</w:t>
      </w:r>
      <w:r>
        <w:t>需求评估小组的评估结果</w:t>
      </w:r>
      <w:r>
        <w:rPr>
          <w:rFonts w:hint="eastAsia"/>
        </w:rPr>
        <w:t>做出</w:t>
      </w:r>
      <w:r>
        <w:t>决定</w:t>
      </w:r>
      <w:r>
        <w:rPr>
          <w:rFonts w:hint="eastAsia"/>
        </w:rPr>
        <w:t>，并开展服务，服务内容详见附录A。</w:t>
      </w:r>
    </w:p>
    <w:p w:rsidR="005F1F04" w:rsidRDefault="00DC1F23">
      <w:pPr>
        <w:widowControl/>
        <w:tabs>
          <w:tab w:val="center" w:pos="4201"/>
          <w:tab w:val="right" w:leader="dot" w:pos="9298"/>
        </w:tabs>
        <w:autoSpaceDE w:val="0"/>
        <w:autoSpaceDN w:val="0"/>
        <w:rPr>
          <w:rFonts w:ascii="宋体" w:eastAsia="宋体" w:hAnsi="宋体" w:cs="Times New Roman"/>
          <w:kern w:val="0"/>
          <w:szCs w:val="20"/>
        </w:rPr>
      </w:pPr>
      <w:r>
        <w:rPr>
          <w:rFonts w:ascii="黑体" w:eastAsia="黑体" w:hAnsi="黑体" w:cs="黑体" w:hint="eastAsia"/>
        </w:rPr>
        <w:lastRenderedPageBreak/>
        <w:t xml:space="preserve">7.1.2.1.3  </w:t>
      </w:r>
      <w:r>
        <w:rPr>
          <w:rFonts w:hint="eastAsia"/>
        </w:rPr>
        <w:t>服务机构</w:t>
      </w:r>
      <w:r>
        <w:rPr>
          <w:rFonts w:ascii="宋体" w:eastAsia="宋体" w:hAnsi="宋体" w:cs="宋体" w:hint="eastAsia"/>
        </w:rPr>
        <w:t>应自接受申请之日起3个工作</w:t>
      </w:r>
      <w:r>
        <w:rPr>
          <w:rFonts w:hint="eastAsia"/>
        </w:rPr>
        <w:t>日内完成需求评估工作</w:t>
      </w:r>
      <w:r>
        <w:rPr>
          <w:rFonts w:ascii="宋体" w:eastAsia="宋体" w:hAnsi="宋体" w:cs="Times New Roman" w:hint="eastAsia"/>
          <w:kern w:val="0"/>
          <w:szCs w:val="20"/>
        </w:rPr>
        <w:t>。</w:t>
      </w:r>
    </w:p>
    <w:p w:rsidR="005F1F04" w:rsidRDefault="00DC1F23" w:rsidP="00DC1F23">
      <w:pPr>
        <w:pStyle w:val="affe"/>
        <w:numPr>
          <w:ilvl w:val="4"/>
          <w:numId w:val="0"/>
        </w:numPr>
        <w:spacing w:beforeLines="50" w:before="156" w:afterLines="50" w:after="156"/>
        <w:rPr>
          <w:rFonts w:ascii="黑体" w:eastAsia="黑体" w:hAnsi="黑体"/>
        </w:rPr>
      </w:pPr>
      <w:r>
        <w:rPr>
          <w:rFonts w:ascii="黑体" w:eastAsia="黑体" w:hAnsi="黑体"/>
        </w:rPr>
        <w:t>7</w:t>
      </w:r>
      <w:r>
        <w:rPr>
          <w:rFonts w:ascii="黑体" w:eastAsia="黑体" w:hAnsi="黑体" w:hint="eastAsia"/>
        </w:rPr>
        <w:t>.1.</w:t>
      </w:r>
      <w:r>
        <w:rPr>
          <w:rFonts w:ascii="黑体" w:eastAsia="黑体" w:hAnsi="黑体"/>
        </w:rPr>
        <w:t>2.</w:t>
      </w:r>
      <w:r>
        <w:rPr>
          <w:rFonts w:ascii="黑体" w:eastAsia="黑体" w:hAnsi="黑体" w:hint="eastAsia"/>
        </w:rPr>
        <w:t>2  信息导入</w:t>
      </w:r>
    </w:p>
    <w:p w:rsidR="005F1F04" w:rsidRDefault="00DC1F23">
      <w:pPr>
        <w:pStyle w:val="affe"/>
        <w:numPr>
          <w:ilvl w:val="4"/>
          <w:numId w:val="0"/>
        </w:numPr>
      </w:pPr>
      <w:r>
        <w:rPr>
          <w:rFonts w:ascii="黑体" w:eastAsia="黑体" w:hAnsi="黑体" w:cs="黑体" w:hint="eastAsia"/>
        </w:rPr>
        <w:t xml:space="preserve">7.1.2.2.1  </w:t>
      </w:r>
      <w:r>
        <w:t>与服务对象签约后</w:t>
      </w:r>
      <w:r>
        <w:rPr>
          <w:rFonts w:hint="eastAsia"/>
        </w:rPr>
        <w:t>，应</w:t>
      </w:r>
      <w:r>
        <w:t>采集服务对象信息</w:t>
      </w:r>
      <w:r>
        <w:rPr>
          <w:rFonts w:hint="eastAsia"/>
        </w:rPr>
        <w:t>，</w:t>
      </w:r>
      <w:r>
        <w:t>确保服务对象及其家属充分了解服务内容</w:t>
      </w:r>
      <w:r>
        <w:rPr>
          <w:rFonts w:hint="eastAsia"/>
        </w:rPr>
        <w:t>。</w:t>
      </w:r>
    </w:p>
    <w:p w:rsidR="005F1F04" w:rsidRDefault="00DC1F23">
      <w:pPr>
        <w:pStyle w:val="affe"/>
        <w:numPr>
          <w:ilvl w:val="4"/>
          <w:numId w:val="0"/>
        </w:numPr>
      </w:pPr>
      <w:r>
        <w:rPr>
          <w:rFonts w:ascii="黑体" w:eastAsia="黑体" w:hAnsi="黑体" w:cs="黑体" w:hint="eastAsia"/>
        </w:rPr>
        <w:t xml:space="preserve">7.1.2.2.2  </w:t>
      </w:r>
      <w:r>
        <w:rPr>
          <w:rFonts w:hint="eastAsia"/>
        </w:rPr>
        <w:t>应在系统平台中录入采集到的服务对象及家属信息。</w:t>
      </w:r>
    </w:p>
    <w:p w:rsidR="005F1F04" w:rsidRDefault="00DC1F23">
      <w:pPr>
        <w:widowControl/>
        <w:tabs>
          <w:tab w:val="center" w:pos="4201"/>
          <w:tab w:val="right" w:leader="dot" w:pos="9298"/>
        </w:tabs>
        <w:autoSpaceDE w:val="0"/>
        <w:autoSpaceDN w:val="0"/>
        <w:rPr>
          <w:rFonts w:ascii="宋体" w:eastAsia="宋体" w:hAnsi="宋体" w:cs="Times New Roman"/>
          <w:kern w:val="0"/>
          <w:szCs w:val="20"/>
        </w:rPr>
      </w:pPr>
      <w:r>
        <w:rPr>
          <w:rFonts w:ascii="黑体" w:eastAsia="黑体" w:hAnsi="黑体" w:cs="黑体" w:hint="eastAsia"/>
          <w:kern w:val="0"/>
          <w:szCs w:val="20"/>
        </w:rPr>
        <w:t xml:space="preserve">7.1.2.2.3  </w:t>
      </w:r>
      <w:r>
        <w:rPr>
          <w:rFonts w:hint="eastAsia"/>
        </w:rPr>
        <w:t>服务机构应</w:t>
      </w:r>
      <w:r>
        <w:rPr>
          <w:rFonts w:ascii="宋体" w:eastAsia="宋体" w:hAnsi="宋体" w:cs="宋体" w:hint="eastAsia"/>
        </w:rPr>
        <w:t>在3个工作日</w:t>
      </w:r>
      <w:r>
        <w:rPr>
          <w:rFonts w:hint="eastAsia"/>
        </w:rPr>
        <w:t>内完成信息导入工作</w:t>
      </w:r>
      <w:r>
        <w:rPr>
          <w:rFonts w:ascii="宋体" w:eastAsia="宋体" w:hAnsi="宋体" w:cs="Times New Roman" w:hint="eastAsia"/>
          <w:kern w:val="0"/>
          <w:szCs w:val="20"/>
        </w:rPr>
        <w:t>。</w:t>
      </w:r>
    </w:p>
    <w:p w:rsidR="005F1F04" w:rsidRDefault="00DC1F23" w:rsidP="00DC1F23">
      <w:pPr>
        <w:pStyle w:val="affe"/>
        <w:numPr>
          <w:ilvl w:val="4"/>
          <w:numId w:val="0"/>
        </w:numPr>
        <w:spacing w:beforeLines="50" w:before="156" w:afterLines="50" w:after="156"/>
        <w:rPr>
          <w:rFonts w:ascii="黑体" w:eastAsia="黑体" w:hAnsi="黑体"/>
        </w:rPr>
      </w:pPr>
      <w:r>
        <w:rPr>
          <w:rFonts w:ascii="黑体" w:eastAsia="黑体" w:hAnsi="黑体"/>
        </w:rPr>
        <w:t>7</w:t>
      </w:r>
      <w:r>
        <w:rPr>
          <w:rFonts w:ascii="黑体" w:eastAsia="黑体" w:hAnsi="黑体" w:hint="eastAsia"/>
        </w:rPr>
        <w:t>.1.</w:t>
      </w:r>
      <w:r>
        <w:rPr>
          <w:rFonts w:ascii="黑体" w:eastAsia="黑体" w:hAnsi="黑体"/>
        </w:rPr>
        <w:t>2</w:t>
      </w:r>
      <w:r>
        <w:rPr>
          <w:rFonts w:ascii="黑体" w:eastAsia="黑体" w:hAnsi="黑体" w:hint="eastAsia"/>
        </w:rPr>
        <w:t>.</w:t>
      </w:r>
      <w:r>
        <w:rPr>
          <w:rFonts w:ascii="黑体" w:eastAsia="黑体" w:hAnsi="黑体"/>
        </w:rPr>
        <w:t>3</w:t>
      </w:r>
      <w:r>
        <w:rPr>
          <w:rFonts w:ascii="黑体" w:eastAsia="黑体" w:hAnsi="黑体" w:hint="eastAsia"/>
        </w:rPr>
        <w:t xml:space="preserve">  计划制定</w:t>
      </w:r>
    </w:p>
    <w:p w:rsidR="005F1F04" w:rsidRDefault="00DC1F23">
      <w:pPr>
        <w:pStyle w:val="affe"/>
        <w:numPr>
          <w:ilvl w:val="4"/>
          <w:numId w:val="0"/>
        </w:numPr>
      </w:pPr>
      <w:r>
        <w:rPr>
          <w:rFonts w:ascii="黑体" w:eastAsia="黑体" w:hAnsi="黑体" w:cs="黑体" w:hint="eastAsia"/>
        </w:rPr>
        <w:t xml:space="preserve">7.1.2.3.1  </w:t>
      </w:r>
      <w:r>
        <w:rPr>
          <w:rFonts w:hint="eastAsia"/>
        </w:rPr>
        <w:t>应</w:t>
      </w:r>
      <w:r>
        <w:t>根据服务对象信息</w:t>
      </w:r>
      <w:r>
        <w:rPr>
          <w:rFonts w:hint="eastAsia"/>
        </w:rPr>
        <w:t>、</w:t>
      </w:r>
      <w:r>
        <w:t>政府政策和服务需求</w:t>
      </w:r>
      <w:r>
        <w:rPr>
          <w:rFonts w:hint="eastAsia"/>
        </w:rPr>
        <w:t>，</w:t>
      </w:r>
      <w:r>
        <w:t>制定计划</w:t>
      </w:r>
      <w:r>
        <w:rPr>
          <w:rFonts w:hint="eastAsia"/>
        </w:rPr>
        <w:t>。</w:t>
      </w:r>
    </w:p>
    <w:p w:rsidR="005F1F04" w:rsidRDefault="00DC1F23">
      <w:pPr>
        <w:pStyle w:val="affe"/>
        <w:numPr>
          <w:ilvl w:val="4"/>
          <w:numId w:val="0"/>
        </w:numPr>
      </w:pPr>
      <w:r>
        <w:rPr>
          <w:rFonts w:ascii="黑体" w:eastAsia="黑体" w:hAnsi="黑体" w:cs="黑体" w:hint="eastAsia"/>
        </w:rPr>
        <w:t xml:space="preserve">7.1.2.3.2  </w:t>
      </w:r>
      <w:r>
        <w:rPr>
          <w:rFonts w:hint="eastAsia"/>
        </w:rPr>
        <w:t>应根据服务对象服务计划或临时需求提供应服务，生成工单。</w:t>
      </w:r>
    </w:p>
    <w:p w:rsidR="005F1F04" w:rsidRDefault="00DC1F23">
      <w:pPr>
        <w:widowControl/>
        <w:tabs>
          <w:tab w:val="center" w:pos="4201"/>
          <w:tab w:val="right" w:leader="dot" w:pos="9298"/>
        </w:tabs>
        <w:autoSpaceDE w:val="0"/>
        <w:autoSpaceDN w:val="0"/>
        <w:rPr>
          <w:rFonts w:ascii="宋体" w:eastAsia="宋体" w:hAnsi="宋体" w:cs="Times New Roman"/>
          <w:kern w:val="0"/>
          <w:szCs w:val="20"/>
        </w:rPr>
      </w:pPr>
      <w:r>
        <w:rPr>
          <w:rFonts w:ascii="黑体" w:eastAsia="黑体" w:hAnsi="黑体" w:cs="黑体" w:hint="eastAsia"/>
          <w:kern w:val="0"/>
          <w:szCs w:val="20"/>
        </w:rPr>
        <w:t xml:space="preserve">7.1.2.3.3  </w:t>
      </w:r>
      <w:r>
        <w:rPr>
          <w:rFonts w:hint="eastAsia"/>
        </w:rPr>
        <w:t>服务机构应</w:t>
      </w:r>
      <w:r>
        <w:rPr>
          <w:rFonts w:ascii="宋体" w:eastAsia="宋体" w:hAnsi="宋体" w:cs="宋体" w:hint="eastAsia"/>
        </w:rPr>
        <w:t>在3个工</w:t>
      </w:r>
      <w:r>
        <w:rPr>
          <w:rFonts w:hint="eastAsia"/>
        </w:rPr>
        <w:t>作日内完成计划制定工作</w:t>
      </w:r>
      <w:r>
        <w:rPr>
          <w:rFonts w:ascii="宋体" w:eastAsia="宋体" w:hAnsi="宋体" w:cs="Times New Roman" w:hint="eastAsia"/>
          <w:kern w:val="0"/>
          <w:szCs w:val="20"/>
        </w:rPr>
        <w:t>。</w:t>
      </w:r>
    </w:p>
    <w:p w:rsidR="005F1F04" w:rsidRDefault="00DC1F23" w:rsidP="00DC1F23">
      <w:pPr>
        <w:pStyle w:val="affe"/>
        <w:numPr>
          <w:ilvl w:val="4"/>
          <w:numId w:val="0"/>
        </w:numPr>
        <w:spacing w:beforeLines="50" w:before="156" w:afterLines="50" w:after="156"/>
        <w:rPr>
          <w:rFonts w:ascii="黑体" w:eastAsia="黑体" w:hAnsi="黑体"/>
        </w:rPr>
      </w:pPr>
      <w:r>
        <w:rPr>
          <w:rFonts w:ascii="黑体" w:eastAsia="黑体" w:hAnsi="黑体"/>
        </w:rPr>
        <w:t>7</w:t>
      </w:r>
      <w:r>
        <w:rPr>
          <w:rFonts w:ascii="黑体" w:eastAsia="黑体" w:hAnsi="黑体" w:hint="eastAsia"/>
        </w:rPr>
        <w:t>.1.</w:t>
      </w:r>
      <w:r>
        <w:rPr>
          <w:rFonts w:ascii="黑体" w:eastAsia="黑体" w:hAnsi="黑体"/>
        </w:rPr>
        <w:t>2</w:t>
      </w:r>
      <w:r>
        <w:rPr>
          <w:rFonts w:ascii="黑体" w:eastAsia="黑体" w:hAnsi="黑体" w:hint="eastAsia"/>
        </w:rPr>
        <w:t>.4  服务实施</w:t>
      </w:r>
    </w:p>
    <w:p w:rsidR="005F1F04" w:rsidRDefault="00DC1F23">
      <w:pPr>
        <w:pStyle w:val="affe"/>
        <w:numPr>
          <w:ilvl w:val="4"/>
          <w:numId w:val="0"/>
        </w:numPr>
      </w:pPr>
      <w:r>
        <w:rPr>
          <w:rFonts w:ascii="黑体" w:eastAsia="黑体" w:hAnsi="黑体" w:cs="黑体" w:hint="eastAsia"/>
        </w:rPr>
        <w:t xml:space="preserve">7.1.2.4.1  </w:t>
      </w:r>
      <w:r>
        <w:rPr>
          <w:rFonts w:hint="eastAsia"/>
        </w:rPr>
        <w:t>应</w:t>
      </w:r>
      <w:r>
        <w:t>根据工单与服务对象进一步确定具体相关内容</w:t>
      </w:r>
      <w:r>
        <w:rPr>
          <w:rFonts w:hint="eastAsia"/>
        </w:rPr>
        <w:t>，</w:t>
      </w:r>
      <w:r>
        <w:t>并根据实际情况进行预约及上门服务</w:t>
      </w:r>
      <w:r>
        <w:rPr>
          <w:rFonts w:hint="eastAsia"/>
        </w:rPr>
        <w:t>。</w:t>
      </w:r>
    </w:p>
    <w:p w:rsidR="005F1F04" w:rsidRDefault="00DC1F23">
      <w:pPr>
        <w:pStyle w:val="affe"/>
        <w:numPr>
          <w:ilvl w:val="4"/>
          <w:numId w:val="0"/>
        </w:numPr>
      </w:pPr>
      <w:r>
        <w:rPr>
          <w:rFonts w:ascii="黑体" w:eastAsia="黑体" w:hAnsi="黑体" w:cs="黑体" w:hint="eastAsia"/>
        </w:rPr>
        <w:t xml:space="preserve">7.1.2.4.2  </w:t>
      </w:r>
      <w:r>
        <w:rPr>
          <w:rFonts w:hint="eastAsia"/>
        </w:rPr>
        <w:t>预约未成功的，工单应返回计划阶段重新制定计划。</w:t>
      </w:r>
    </w:p>
    <w:p w:rsidR="005F1F04" w:rsidRDefault="00DC1F23">
      <w:pPr>
        <w:widowControl/>
        <w:tabs>
          <w:tab w:val="center" w:pos="4201"/>
          <w:tab w:val="right" w:leader="dot" w:pos="9298"/>
        </w:tabs>
        <w:autoSpaceDE w:val="0"/>
        <w:autoSpaceDN w:val="0"/>
      </w:pPr>
      <w:r>
        <w:rPr>
          <w:rFonts w:ascii="黑体" w:eastAsia="黑体" w:hAnsi="黑体" w:cs="黑体" w:hint="eastAsia"/>
          <w:kern w:val="0"/>
          <w:szCs w:val="20"/>
        </w:rPr>
        <w:t xml:space="preserve">7.1.2.4.3  </w:t>
      </w:r>
      <w:r>
        <w:rPr>
          <w:rFonts w:hint="eastAsia"/>
        </w:rPr>
        <w:t>应根据工</w:t>
      </w:r>
      <w:proofErr w:type="gramStart"/>
      <w:r>
        <w:rPr>
          <w:rFonts w:hint="eastAsia"/>
        </w:rPr>
        <w:t>单要求</w:t>
      </w:r>
      <w:proofErr w:type="gramEnd"/>
      <w:r>
        <w:rPr>
          <w:rFonts w:hint="eastAsia"/>
        </w:rPr>
        <w:t>上门为服务对象提供服务。</w:t>
      </w:r>
    </w:p>
    <w:p w:rsidR="005F1F04" w:rsidRDefault="00DC1F23" w:rsidP="00DC1F23">
      <w:pPr>
        <w:pStyle w:val="affe"/>
        <w:numPr>
          <w:ilvl w:val="4"/>
          <w:numId w:val="0"/>
        </w:numPr>
        <w:spacing w:beforeLines="50" w:before="156" w:afterLines="50" w:after="156"/>
        <w:rPr>
          <w:rFonts w:ascii="黑体" w:eastAsia="黑体" w:hAnsi="黑体"/>
        </w:rPr>
      </w:pPr>
      <w:r>
        <w:rPr>
          <w:rFonts w:ascii="黑体" w:eastAsia="黑体" w:hAnsi="黑体"/>
        </w:rPr>
        <w:t>7</w:t>
      </w:r>
      <w:r>
        <w:rPr>
          <w:rFonts w:ascii="黑体" w:eastAsia="黑体" w:hAnsi="黑体" w:hint="eastAsia"/>
        </w:rPr>
        <w:t>.1.</w:t>
      </w:r>
      <w:r>
        <w:rPr>
          <w:rFonts w:ascii="黑体" w:eastAsia="黑体" w:hAnsi="黑体"/>
        </w:rPr>
        <w:t>2</w:t>
      </w:r>
      <w:r>
        <w:rPr>
          <w:rFonts w:ascii="黑体" w:eastAsia="黑体" w:hAnsi="黑体" w:hint="eastAsia"/>
        </w:rPr>
        <w:t>.5  服务回访</w:t>
      </w:r>
    </w:p>
    <w:p w:rsidR="005F1F04" w:rsidRDefault="00DC1F23">
      <w:pPr>
        <w:pStyle w:val="affe"/>
        <w:numPr>
          <w:ilvl w:val="4"/>
          <w:numId w:val="0"/>
        </w:numPr>
      </w:pPr>
      <w:r>
        <w:rPr>
          <w:rFonts w:ascii="黑体" w:eastAsia="黑体" w:hAnsi="黑体" w:cs="黑体" w:hint="eastAsia"/>
        </w:rPr>
        <w:t xml:space="preserve">7.1.2.5.1  </w:t>
      </w:r>
      <w:r>
        <w:rPr>
          <w:rFonts w:hint="eastAsia"/>
        </w:rPr>
        <w:t>应按照工单上服务对象的要求进行服务回访，对服务人员在本次服务中的表现进行综合质量评定，并在系统上做出记录。</w:t>
      </w:r>
    </w:p>
    <w:p w:rsidR="005F1F04" w:rsidRDefault="00DC1F23">
      <w:pPr>
        <w:pStyle w:val="affe"/>
        <w:numPr>
          <w:ilvl w:val="4"/>
          <w:numId w:val="0"/>
        </w:numPr>
      </w:pPr>
      <w:r>
        <w:rPr>
          <w:rFonts w:ascii="黑体" w:eastAsia="黑体" w:hAnsi="黑体" w:cs="黑体" w:hint="eastAsia"/>
        </w:rPr>
        <w:t xml:space="preserve">7.1.2.5.2  </w:t>
      </w:r>
      <w:r>
        <w:rPr>
          <w:rFonts w:hint="eastAsia"/>
        </w:rPr>
        <w:t>发生疑似投诉现象时，应及时进行处置，并对处理结果进行后续跟踪。无其他问题时，本次服务工单完成。</w:t>
      </w:r>
    </w:p>
    <w:p w:rsidR="005F1F04" w:rsidRDefault="00DC1F23">
      <w:pPr>
        <w:widowControl/>
        <w:tabs>
          <w:tab w:val="center" w:pos="4201"/>
          <w:tab w:val="right" w:leader="dot" w:pos="9298"/>
        </w:tabs>
        <w:autoSpaceDE w:val="0"/>
        <w:autoSpaceDN w:val="0"/>
      </w:pPr>
      <w:r>
        <w:rPr>
          <w:rFonts w:ascii="黑体" w:eastAsia="黑体" w:hAnsi="黑体" w:cs="黑体" w:hint="eastAsia"/>
          <w:kern w:val="0"/>
          <w:szCs w:val="20"/>
        </w:rPr>
        <w:t xml:space="preserve">7.1.2.5.3  </w:t>
      </w:r>
      <w:r>
        <w:rPr>
          <w:rFonts w:hint="eastAsia"/>
        </w:rPr>
        <w:t>应在服务结</w:t>
      </w:r>
      <w:r>
        <w:rPr>
          <w:rFonts w:ascii="宋体" w:eastAsia="宋体" w:hAnsi="宋体" w:cs="宋体" w:hint="eastAsia"/>
        </w:rPr>
        <w:t>束后24 h内进</w:t>
      </w:r>
      <w:r>
        <w:rPr>
          <w:rFonts w:hint="eastAsia"/>
        </w:rPr>
        <w:t>行回访。</w:t>
      </w:r>
    </w:p>
    <w:p w:rsidR="005F1F04" w:rsidRDefault="00DC1F23">
      <w:pPr>
        <w:pStyle w:val="aff2"/>
        <w:spacing w:before="156" w:after="156"/>
        <w:ind w:left="0"/>
        <w:jc w:val="both"/>
        <w:textAlignment w:val="baseline"/>
        <w:outlineLvl w:val="1"/>
      </w:pPr>
      <w:bookmarkStart w:id="27" w:name="_Toc19158"/>
      <w:r>
        <w:t>7.2</w:t>
      </w:r>
      <w:r>
        <w:rPr>
          <w:rFonts w:hint="eastAsia"/>
        </w:rPr>
        <w:t xml:space="preserve">  服务质量控制</w:t>
      </w:r>
      <w:bookmarkEnd w:id="27"/>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7.2.1  工单管理</w:t>
      </w:r>
    </w:p>
    <w:p w:rsidR="005F1F04" w:rsidRDefault="00DC1F23">
      <w:pPr>
        <w:pStyle w:val="afff0"/>
        <w:numPr>
          <w:ilvl w:val="3"/>
          <w:numId w:val="0"/>
        </w:numPr>
      </w:pPr>
      <w:r>
        <w:rPr>
          <w:rFonts w:ascii="黑体" w:eastAsia="黑体" w:hAnsi="黑体" w:cs="黑体" w:hint="eastAsia"/>
        </w:rPr>
        <w:t xml:space="preserve">7.2.1.1  </w:t>
      </w:r>
      <w:r>
        <w:rPr>
          <w:rFonts w:hint="eastAsia"/>
        </w:rPr>
        <w:t>应</w:t>
      </w:r>
      <w:r>
        <w:t>利用信息平台做好每天的工单派单</w:t>
      </w:r>
      <w:r>
        <w:rPr>
          <w:rFonts w:hint="eastAsia"/>
        </w:rPr>
        <w:t>、</w:t>
      </w:r>
      <w:r>
        <w:t>调整</w:t>
      </w:r>
      <w:r>
        <w:rPr>
          <w:rFonts w:hint="eastAsia"/>
        </w:rPr>
        <w:t>、</w:t>
      </w:r>
      <w:r>
        <w:t>回收确认</w:t>
      </w:r>
      <w:r>
        <w:rPr>
          <w:rFonts w:hint="eastAsia"/>
        </w:rPr>
        <w:t>、信息记录等工作。</w:t>
      </w:r>
    </w:p>
    <w:p w:rsidR="005F1F04" w:rsidRDefault="00DC1F23">
      <w:pPr>
        <w:pStyle w:val="aff5"/>
        <w:ind w:firstLineChars="0" w:firstLine="0"/>
        <w:textAlignment w:val="baseline"/>
      </w:pPr>
      <w:r>
        <w:rPr>
          <w:rFonts w:ascii="黑体" w:eastAsia="黑体" w:hAnsi="黑体" w:cs="黑体" w:hint="eastAsia"/>
        </w:rPr>
        <w:t xml:space="preserve">7.2.1.2  </w:t>
      </w:r>
      <w:r>
        <w:rPr>
          <w:rFonts w:hint="eastAsia"/>
        </w:rPr>
        <w:t>应设立相应的品管部门对服务过程中的工单进行监督，及时发现服务中的不足，并将服务意见、建议、投诉等通过信息平台进行反馈，督促相关部门及时处理。</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7.2.2  质量走访</w:t>
      </w:r>
    </w:p>
    <w:p w:rsidR="005F1F04" w:rsidRDefault="00DC1F23">
      <w:pPr>
        <w:pStyle w:val="afff0"/>
        <w:numPr>
          <w:ilvl w:val="3"/>
          <w:numId w:val="0"/>
        </w:numPr>
      </w:pPr>
      <w:r>
        <w:rPr>
          <w:rFonts w:ascii="黑体" w:eastAsia="黑体" w:hAnsi="黑体" w:cs="黑体" w:hint="eastAsia"/>
        </w:rPr>
        <w:t xml:space="preserve">7.2.2.1  </w:t>
      </w:r>
      <w:r>
        <w:rPr>
          <w:rFonts w:hint="eastAsia"/>
        </w:rPr>
        <w:t>应采用基层管理者定期上门走访的形式对服务对象进行回访。</w:t>
      </w:r>
    </w:p>
    <w:p w:rsidR="005F1F04" w:rsidRDefault="00DC1F23">
      <w:pPr>
        <w:pStyle w:val="aff5"/>
        <w:ind w:firstLineChars="0" w:firstLine="0"/>
        <w:textAlignment w:val="baseline"/>
      </w:pPr>
      <w:r>
        <w:rPr>
          <w:rFonts w:ascii="黑体" w:eastAsia="黑体" w:hAnsi="黑体" w:cs="黑体" w:hint="eastAsia"/>
        </w:rPr>
        <w:t xml:space="preserve">7.2.2.2  </w:t>
      </w:r>
      <w:r>
        <w:rPr>
          <w:rFonts w:hint="eastAsia"/>
        </w:rPr>
        <w:t>走访人员上门前应了解工单情况、服务项目、服务对象性格等相关信息，并提前与服务对象做好预约。</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7.2.3  话务跟踪</w:t>
      </w:r>
    </w:p>
    <w:p w:rsidR="005F1F04" w:rsidRDefault="00DC1F23">
      <w:pPr>
        <w:pStyle w:val="afff0"/>
        <w:numPr>
          <w:ilvl w:val="3"/>
          <w:numId w:val="0"/>
        </w:numPr>
      </w:pPr>
      <w:bookmarkStart w:id="28" w:name="_Toc54967653"/>
      <w:bookmarkStart w:id="29" w:name="_Toc72336247"/>
      <w:bookmarkStart w:id="30" w:name="_Toc54967661"/>
      <w:r>
        <w:rPr>
          <w:rFonts w:ascii="黑体" w:eastAsia="黑体" w:hAnsi="黑体" w:cs="黑体" w:hint="eastAsia"/>
        </w:rPr>
        <w:t xml:space="preserve">7.2.3.1  </w:t>
      </w:r>
      <w:r>
        <w:rPr>
          <w:rFonts w:hint="eastAsia"/>
        </w:rPr>
        <w:t>应</w:t>
      </w:r>
      <w:r>
        <w:t>对工</w:t>
      </w:r>
      <w:proofErr w:type="gramStart"/>
      <w:r>
        <w:t>单服务</w:t>
      </w:r>
      <w:proofErr w:type="gramEnd"/>
      <w:r>
        <w:t>进行定期回访</w:t>
      </w:r>
      <w:r>
        <w:rPr>
          <w:rFonts w:hint="eastAsia"/>
        </w:rPr>
        <w:t>。</w:t>
      </w:r>
    </w:p>
    <w:p w:rsidR="005F1F04" w:rsidRDefault="00DC1F23">
      <w:pPr>
        <w:pStyle w:val="aff5"/>
        <w:ind w:firstLineChars="0" w:firstLine="0"/>
        <w:textAlignment w:val="baseline"/>
      </w:pPr>
      <w:r>
        <w:rPr>
          <w:rFonts w:ascii="黑体" w:eastAsia="黑体" w:hAnsi="黑体" w:cs="黑体" w:hint="eastAsia"/>
        </w:rPr>
        <w:t xml:space="preserve">7.2.3.2  </w:t>
      </w:r>
      <w:r>
        <w:rPr>
          <w:rFonts w:hint="eastAsia"/>
        </w:rPr>
        <w:t>除日常拨打和接听电话外，每天应抽取服务用户呼入和工单回访录音进行话</w:t>
      </w:r>
      <w:proofErr w:type="gramStart"/>
      <w:r>
        <w:rPr>
          <w:rFonts w:hint="eastAsia"/>
        </w:rPr>
        <w:t>务</w:t>
      </w:r>
      <w:proofErr w:type="gramEnd"/>
      <w:r>
        <w:rPr>
          <w:rFonts w:hint="eastAsia"/>
        </w:rPr>
        <w:t>跟踪，通过听取对方录音，进行交叉评价，详细记录质量分析与改进意见。</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7.2.4  岗位监管</w:t>
      </w:r>
    </w:p>
    <w:p w:rsidR="005F1F04" w:rsidRDefault="00DC1F23">
      <w:pPr>
        <w:pStyle w:val="afff0"/>
        <w:numPr>
          <w:ilvl w:val="3"/>
          <w:numId w:val="0"/>
        </w:numPr>
      </w:pPr>
      <w:bookmarkStart w:id="31" w:name="_Toc54967655"/>
      <w:bookmarkEnd w:id="28"/>
      <w:bookmarkEnd w:id="29"/>
      <w:r>
        <w:rPr>
          <w:rFonts w:ascii="黑体" w:eastAsia="黑体" w:hAnsi="黑体" w:cs="黑体" w:hint="eastAsia"/>
        </w:rPr>
        <w:t xml:space="preserve">7.2.4.1  </w:t>
      </w:r>
      <w:r>
        <w:rPr>
          <w:rFonts w:hint="eastAsia"/>
        </w:rPr>
        <w:t>应有</w:t>
      </w:r>
      <w:r>
        <w:t>岗位重要工作指标管理台账或数据库</w:t>
      </w:r>
      <w:r>
        <w:rPr>
          <w:rFonts w:hint="eastAsia"/>
        </w:rPr>
        <w:t>，</w:t>
      </w:r>
      <w:r>
        <w:t>各负责部门或领导根据需要</w:t>
      </w:r>
      <w:proofErr w:type="gramStart"/>
      <w:r>
        <w:t>提取台</w:t>
      </w:r>
      <w:proofErr w:type="gramEnd"/>
      <w:r>
        <w:t>账或数据库的</w:t>
      </w:r>
      <w:r>
        <w:lastRenderedPageBreak/>
        <w:t>数据信息</w:t>
      </w:r>
      <w:r>
        <w:rPr>
          <w:rFonts w:hint="eastAsia"/>
        </w:rPr>
        <w:t>，</w:t>
      </w:r>
      <w:r>
        <w:t>对服务的运行过程进行监管</w:t>
      </w:r>
      <w:r>
        <w:rPr>
          <w:rFonts w:hint="eastAsia"/>
        </w:rPr>
        <w:t>，</w:t>
      </w:r>
      <w:r>
        <w:t>具体</w:t>
      </w:r>
      <w:r>
        <w:rPr>
          <w:rFonts w:hint="eastAsia"/>
        </w:rPr>
        <w:t>监管指标</w:t>
      </w:r>
      <w:proofErr w:type="gramStart"/>
      <w:r>
        <w:rPr>
          <w:rFonts w:hint="eastAsia"/>
        </w:rPr>
        <w:t>明细见</w:t>
      </w:r>
      <w:proofErr w:type="gramEnd"/>
      <w:r>
        <w:rPr>
          <w:rFonts w:hint="eastAsia"/>
        </w:rPr>
        <w:t>附录B。</w:t>
      </w:r>
    </w:p>
    <w:p w:rsidR="005F1F04" w:rsidRDefault="00DC1F23">
      <w:pPr>
        <w:jc w:val="left"/>
        <w:textAlignment w:val="baseline"/>
      </w:pPr>
      <w:r>
        <w:rPr>
          <w:rFonts w:ascii="黑体" w:eastAsia="黑体" w:hAnsi="黑体" w:cs="黑体" w:hint="eastAsia"/>
          <w:kern w:val="0"/>
          <w:szCs w:val="20"/>
        </w:rPr>
        <w:t xml:space="preserve">7.2.4.2  </w:t>
      </w:r>
      <w:r>
        <w:rPr>
          <w:rFonts w:hint="eastAsia"/>
        </w:rPr>
        <w:t>应对服务过程进行全流程监督，保证服务质量。</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7.2.5  服务数据统计</w:t>
      </w:r>
    </w:p>
    <w:bookmarkEnd w:id="30"/>
    <w:bookmarkEnd w:id="31"/>
    <w:p w:rsidR="005F1F04" w:rsidRDefault="00DC1F23">
      <w:pPr>
        <w:pStyle w:val="afff0"/>
        <w:numPr>
          <w:ilvl w:val="3"/>
          <w:numId w:val="0"/>
        </w:numPr>
      </w:pPr>
      <w:r>
        <w:rPr>
          <w:rFonts w:ascii="黑体" w:eastAsia="黑体" w:hAnsi="黑体" w:cs="黑体" w:hint="eastAsia"/>
        </w:rPr>
        <w:t xml:space="preserve">7.2.5.1  </w:t>
      </w:r>
      <w:r>
        <w:rPr>
          <w:rFonts w:hint="eastAsia"/>
        </w:rPr>
        <w:t>应</w:t>
      </w:r>
      <w:r>
        <w:t>利用信息化手段对服务对象</w:t>
      </w:r>
      <w:r>
        <w:rPr>
          <w:rFonts w:hint="eastAsia"/>
        </w:rPr>
        <w:t>、</w:t>
      </w:r>
      <w:r>
        <w:t>服务工单</w:t>
      </w:r>
      <w:r>
        <w:rPr>
          <w:rFonts w:hint="eastAsia"/>
        </w:rPr>
        <w:t>、</w:t>
      </w:r>
      <w:r>
        <w:t>服务收费</w:t>
      </w:r>
      <w:r>
        <w:rPr>
          <w:rFonts w:hint="eastAsia"/>
        </w:rPr>
        <w:t>、</w:t>
      </w:r>
      <w:r>
        <w:t>服务金额</w:t>
      </w:r>
      <w:r>
        <w:rPr>
          <w:rFonts w:hint="eastAsia"/>
        </w:rPr>
        <w:t>、</w:t>
      </w:r>
      <w:r>
        <w:t>服务需求</w:t>
      </w:r>
      <w:r>
        <w:rPr>
          <w:rFonts w:hint="eastAsia"/>
        </w:rPr>
        <w:t>、</w:t>
      </w:r>
      <w:r>
        <w:t>服务满意度</w:t>
      </w:r>
      <w:r>
        <w:rPr>
          <w:rFonts w:hint="eastAsia"/>
        </w:rPr>
        <w:t>、</w:t>
      </w:r>
      <w:r>
        <w:t>服务走访</w:t>
      </w:r>
      <w:r>
        <w:rPr>
          <w:rFonts w:hint="eastAsia"/>
        </w:rPr>
        <w:t>、</w:t>
      </w:r>
      <w:r>
        <w:t>服务人员出勤</w:t>
      </w:r>
      <w:r>
        <w:rPr>
          <w:rFonts w:hint="eastAsia"/>
        </w:rPr>
        <w:t>、</w:t>
      </w:r>
      <w:r>
        <w:t>服务人员月计划</w:t>
      </w:r>
      <w:r>
        <w:rPr>
          <w:rFonts w:hint="eastAsia"/>
        </w:rPr>
        <w:t>、</w:t>
      </w:r>
      <w:r>
        <w:t>工时绩效等进行统计</w:t>
      </w:r>
      <w:r>
        <w:rPr>
          <w:rFonts w:hint="eastAsia"/>
        </w:rPr>
        <w:t>。</w:t>
      </w:r>
    </w:p>
    <w:p w:rsidR="005F1F04" w:rsidRDefault="00DC1F23">
      <w:pPr>
        <w:pStyle w:val="aff5"/>
        <w:ind w:firstLineChars="0" w:firstLine="0"/>
        <w:textAlignment w:val="baseline"/>
      </w:pPr>
      <w:r>
        <w:rPr>
          <w:rFonts w:ascii="黑体" w:eastAsia="黑体" w:hAnsi="黑体" w:cs="黑体" w:hint="eastAsia"/>
        </w:rPr>
        <w:t xml:space="preserve">7.2.5.2  </w:t>
      </w:r>
      <w:r>
        <w:rPr>
          <w:rFonts w:hint="eastAsia"/>
        </w:rPr>
        <w:t>各部门应对本部门所需统计内容进行数字化分析和处理，进一步提高运行能力和服务质量。</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7.2.6  质量分析与改进</w:t>
      </w:r>
    </w:p>
    <w:p w:rsidR="005F1F04" w:rsidRDefault="00DC1F23">
      <w:pPr>
        <w:pStyle w:val="afff0"/>
        <w:numPr>
          <w:ilvl w:val="3"/>
          <w:numId w:val="0"/>
        </w:numPr>
      </w:pPr>
      <w:r>
        <w:rPr>
          <w:rFonts w:ascii="黑体" w:eastAsia="黑体" w:hAnsi="黑体" w:cs="黑体" w:hint="eastAsia"/>
        </w:rPr>
        <w:t xml:space="preserve">7.2.6.1  </w:t>
      </w:r>
      <w:r>
        <w:rPr>
          <w:rFonts w:hint="eastAsia"/>
        </w:rPr>
        <w:t>应通过信息化手段对质量控制活动中发现的问题进行质量分析，并形成数字化信息。</w:t>
      </w:r>
    </w:p>
    <w:p w:rsidR="005F1F04" w:rsidRDefault="00DC1F23">
      <w:pPr>
        <w:pStyle w:val="aff5"/>
        <w:ind w:firstLineChars="0" w:firstLine="0"/>
        <w:textAlignment w:val="baseline"/>
      </w:pPr>
      <w:r>
        <w:rPr>
          <w:rFonts w:ascii="黑体" w:eastAsia="黑体" w:hAnsi="黑体" w:cs="黑体" w:hint="eastAsia"/>
        </w:rPr>
        <w:t xml:space="preserve">7.2.6.2  </w:t>
      </w:r>
      <w:r>
        <w:rPr>
          <w:rFonts w:hint="eastAsia"/>
        </w:rPr>
        <w:t>应</w:t>
      </w:r>
      <w:r>
        <w:t>根据问题</w:t>
      </w:r>
      <w:r>
        <w:rPr>
          <w:rFonts w:hint="eastAsia"/>
        </w:rPr>
        <w:t>建立</w:t>
      </w:r>
      <w:r>
        <w:t>持续改进机制</w:t>
      </w:r>
      <w:r>
        <w:rPr>
          <w:rFonts w:hint="eastAsia"/>
        </w:rPr>
        <w:t>，</w:t>
      </w:r>
      <w:r>
        <w:t>采取相应的纠正措施并执行</w:t>
      </w:r>
      <w:r>
        <w:rPr>
          <w:rFonts w:hint="eastAsia"/>
        </w:rPr>
        <w:t>。</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7.2.7  投诉处理</w:t>
      </w:r>
    </w:p>
    <w:p w:rsidR="005F1F04" w:rsidRDefault="00DC1F23">
      <w:pPr>
        <w:pStyle w:val="afff0"/>
        <w:numPr>
          <w:ilvl w:val="3"/>
          <w:numId w:val="0"/>
        </w:numPr>
      </w:pPr>
      <w:r>
        <w:rPr>
          <w:rFonts w:ascii="黑体" w:eastAsia="黑体" w:hAnsi="黑体" w:cs="黑体" w:hint="eastAsia"/>
        </w:rPr>
        <w:t xml:space="preserve">7.2.7.1  </w:t>
      </w:r>
      <w:r>
        <w:rPr>
          <w:rFonts w:hint="eastAsia"/>
        </w:rPr>
        <w:t>应</w:t>
      </w:r>
      <w:r>
        <w:t>设立投诉电话</w:t>
      </w:r>
      <w:r>
        <w:rPr>
          <w:rFonts w:hint="eastAsia"/>
        </w:rPr>
        <w:t>、</w:t>
      </w:r>
      <w:r>
        <w:t>投诉信箱等多种服务异议的传达渠道</w:t>
      </w:r>
      <w:r>
        <w:rPr>
          <w:rFonts w:hint="eastAsia"/>
        </w:rPr>
        <w:t>，</w:t>
      </w:r>
      <w:r>
        <w:t>投诉处理程序</w:t>
      </w:r>
      <w:r>
        <w:rPr>
          <w:rFonts w:hint="eastAsia"/>
        </w:rPr>
        <w:t>应</w:t>
      </w:r>
      <w:r>
        <w:t>符合</w:t>
      </w:r>
      <w:r>
        <w:rPr>
          <w:rFonts w:hint="eastAsia"/>
        </w:rPr>
        <w:t>GB/T 19012的要求。</w:t>
      </w:r>
    </w:p>
    <w:p w:rsidR="005F1F04" w:rsidRDefault="00DC1F23">
      <w:pPr>
        <w:pStyle w:val="afff0"/>
        <w:numPr>
          <w:ilvl w:val="3"/>
          <w:numId w:val="0"/>
        </w:numPr>
      </w:pPr>
      <w:r>
        <w:rPr>
          <w:rFonts w:ascii="黑体" w:eastAsia="黑体" w:hAnsi="黑体" w:cs="黑体" w:hint="eastAsia"/>
        </w:rPr>
        <w:t xml:space="preserve">7.2.7.2  </w:t>
      </w:r>
      <w:r>
        <w:rPr>
          <w:rFonts w:hint="eastAsia"/>
        </w:rPr>
        <w:t>应及时对投诉进行核实、处理和反馈，做好投诉处理记录并保存。</w:t>
      </w:r>
    </w:p>
    <w:p w:rsidR="005F1F04" w:rsidRDefault="00DC1F23">
      <w:pPr>
        <w:pStyle w:val="aff5"/>
        <w:ind w:firstLineChars="0" w:firstLine="0"/>
        <w:textAlignment w:val="baseline"/>
      </w:pPr>
      <w:r>
        <w:rPr>
          <w:rFonts w:ascii="黑体" w:eastAsia="黑体" w:hAnsi="黑体" w:cs="黑体" w:hint="eastAsia"/>
        </w:rPr>
        <w:t xml:space="preserve">7.2.7.3  </w:t>
      </w:r>
      <w:r>
        <w:rPr>
          <w:rFonts w:hint="eastAsia"/>
        </w:rPr>
        <w:t>进行投诉处理时，应尽量避免发生争议。发生争议时，争议处理程序应符合GB/T 17242的要求。</w:t>
      </w:r>
    </w:p>
    <w:p w:rsidR="005F1F04" w:rsidRDefault="00DC1F23">
      <w:pPr>
        <w:pStyle w:val="aff2"/>
        <w:spacing w:before="156" w:after="156"/>
        <w:ind w:left="0"/>
        <w:jc w:val="both"/>
        <w:textAlignment w:val="baseline"/>
        <w:outlineLvl w:val="1"/>
      </w:pPr>
      <w:bookmarkStart w:id="32" w:name="_Toc20136"/>
      <w:r>
        <w:t>7.</w:t>
      </w:r>
      <w:r>
        <w:rPr>
          <w:rFonts w:hint="eastAsia"/>
        </w:rPr>
        <w:t>3  服务评价与改进</w:t>
      </w:r>
      <w:bookmarkEnd w:id="32"/>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7.3.1  评价类型</w:t>
      </w:r>
    </w:p>
    <w:p w:rsidR="005F1F04" w:rsidRDefault="00DC1F23" w:rsidP="00DC1F23">
      <w:pPr>
        <w:pStyle w:val="afff0"/>
        <w:numPr>
          <w:ilvl w:val="3"/>
          <w:numId w:val="0"/>
        </w:numPr>
        <w:spacing w:beforeLines="50" w:before="156" w:afterLines="50" w:after="156"/>
        <w:rPr>
          <w:rFonts w:ascii="黑体" w:eastAsia="黑体" w:hAnsi="黑体"/>
        </w:rPr>
      </w:pPr>
      <w:r>
        <w:rPr>
          <w:rFonts w:ascii="黑体" w:eastAsia="黑体" w:hAnsi="黑体" w:hint="eastAsia"/>
        </w:rPr>
        <w:t>7.3.1.1  服务对象评价</w:t>
      </w:r>
    </w:p>
    <w:p w:rsidR="005F1F04" w:rsidRDefault="00DC1F23">
      <w:pPr>
        <w:pStyle w:val="aff5"/>
        <w:ind w:firstLineChars="0" w:firstLine="0"/>
        <w:textAlignment w:val="baseline"/>
      </w:pPr>
      <w:r>
        <w:rPr>
          <w:rFonts w:ascii="黑体" w:eastAsia="黑体" w:hAnsi="黑体" w:cs="黑体" w:hint="eastAsia"/>
        </w:rPr>
        <w:t xml:space="preserve">7.3.1.1.1  </w:t>
      </w:r>
      <w:r>
        <w:rPr>
          <w:rFonts w:hint="eastAsia"/>
        </w:rPr>
        <w:t>应在每次上门服务后，质量走访、话务回访、年度满意度调查等过程中，通过调查问卷、对话等方式，询问、记录服务对象对所接受的服务的评价。服务评价表见附录C。</w:t>
      </w:r>
    </w:p>
    <w:p w:rsidR="005F1F04" w:rsidRDefault="00DC1F23">
      <w:pPr>
        <w:pStyle w:val="affb"/>
        <w:ind w:firstLineChars="0" w:firstLine="0"/>
      </w:pPr>
      <w:r>
        <w:rPr>
          <w:rFonts w:ascii="黑体" w:eastAsia="黑体" w:hAnsi="黑体" w:cs="黑体" w:hint="eastAsia"/>
        </w:rPr>
        <w:t xml:space="preserve">7.3.1.1.2  </w:t>
      </w:r>
      <w:r>
        <w:rPr>
          <w:rFonts w:hint="eastAsia"/>
        </w:rPr>
        <w:t>应针对不同的服务对象，设计对应的评价项目和回访内容，并设定指标限值。评价内容应包括但不限于：</w:t>
      </w:r>
    </w:p>
    <w:p w:rsidR="005F1F04" w:rsidRDefault="00DC1F23">
      <w:pPr>
        <w:pStyle w:val="a"/>
        <w:numPr>
          <w:ilvl w:val="0"/>
          <w:numId w:val="0"/>
        </w:numPr>
        <w:ind w:firstLineChars="200" w:firstLine="420"/>
        <w:rPr>
          <w:rFonts w:hAnsi="宋体" w:cs="宋体"/>
        </w:rPr>
      </w:pPr>
      <w:r>
        <w:rPr>
          <w:rFonts w:hAnsi="宋体" w:cs="宋体" w:hint="eastAsia"/>
        </w:rPr>
        <w:t>a） 满意度总体评价；</w:t>
      </w:r>
    </w:p>
    <w:p w:rsidR="005F1F04" w:rsidRDefault="00DC1F23">
      <w:pPr>
        <w:pStyle w:val="a"/>
        <w:numPr>
          <w:ilvl w:val="0"/>
          <w:numId w:val="0"/>
        </w:numPr>
        <w:ind w:firstLineChars="200" w:firstLine="420"/>
        <w:rPr>
          <w:rFonts w:hAnsi="宋体" w:cs="宋体"/>
        </w:rPr>
      </w:pPr>
      <w:r>
        <w:rPr>
          <w:rFonts w:hAnsi="宋体" w:cs="宋体" w:hint="eastAsia"/>
        </w:rPr>
        <w:t>b） 服务承诺兑现；</w:t>
      </w:r>
    </w:p>
    <w:p w:rsidR="005F1F04" w:rsidRDefault="00DC1F23">
      <w:pPr>
        <w:pStyle w:val="a"/>
        <w:numPr>
          <w:ilvl w:val="0"/>
          <w:numId w:val="0"/>
        </w:numPr>
        <w:ind w:firstLineChars="200" w:firstLine="420"/>
        <w:rPr>
          <w:rFonts w:hAnsi="宋体" w:cs="宋体"/>
        </w:rPr>
      </w:pPr>
      <w:r>
        <w:rPr>
          <w:rFonts w:hAnsi="宋体" w:cs="宋体" w:hint="eastAsia"/>
        </w:rPr>
        <w:t>c） 服务效率；</w:t>
      </w:r>
    </w:p>
    <w:p w:rsidR="005F1F04" w:rsidRDefault="00DC1F23">
      <w:pPr>
        <w:pStyle w:val="a"/>
        <w:numPr>
          <w:ilvl w:val="0"/>
          <w:numId w:val="0"/>
        </w:numPr>
        <w:ind w:firstLineChars="200" w:firstLine="420"/>
        <w:rPr>
          <w:rFonts w:hAnsi="宋体" w:cs="宋体"/>
        </w:rPr>
      </w:pPr>
      <w:r>
        <w:rPr>
          <w:rFonts w:hAnsi="宋体" w:cs="宋体" w:hint="eastAsia"/>
        </w:rPr>
        <w:t>d） 服务人员整体素质；</w:t>
      </w:r>
    </w:p>
    <w:p w:rsidR="005F1F04" w:rsidRDefault="00DC1F23">
      <w:pPr>
        <w:pStyle w:val="a"/>
        <w:numPr>
          <w:ilvl w:val="0"/>
          <w:numId w:val="0"/>
        </w:numPr>
        <w:ind w:firstLineChars="200" w:firstLine="420"/>
        <w:rPr>
          <w:rFonts w:hAnsi="宋体" w:cs="宋体"/>
        </w:rPr>
      </w:pPr>
      <w:r>
        <w:rPr>
          <w:rFonts w:hAnsi="宋体" w:cs="宋体" w:hint="eastAsia"/>
        </w:rPr>
        <w:t>e） 服务价格；</w:t>
      </w:r>
    </w:p>
    <w:p w:rsidR="005F1F04" w:rsidRDefault="00DC1F23">
      <w:pPr>
        <w:pStyle w:val="aff5"/>
        <w:textAlignment w:val="baseline"/>
        <w:rPr>
          <w:rFonts w:hAnsi="宋体" w:cs="宋体"/>
        </w:rPr>
      </w:pPr>
      <w:r>
        <w:rPr>
          <w:rFonts w:hAnsi="宋体" w:cs="宋体" w:hint="eastAsia"/>
        </w:rPr>
        <w:t>f） 品牌形象。</w:t>
      </w:r>
    </w:p>
    <w:p w:rsidR="005F1F04" w:rsidRDefault="00DC1F23" w:rsidP="00DC1F23">
      <w:pPr>
        <w:pStyle w:val="afff0"/>
        <w:numPr>
          <w:ilvl w:val="3"/>
          <w:numId w:val="0"/>
        </w:numPr>
        <w:spacing w:beforeLines="50" w:before="156" w:afterLines="50" w:after="156"/>
        <w:rPr>
          <w:rFonts w:ascii="黑体" w:eastAsia="黑体" w:hAnsi="黑体"/>
        </w:rPr>
      </w:pPr>
      <w:r>
        <w:rPr>
          <w:rFonts w:ascii="黑体" w:eastAsia="黑体" w:hAnsi="黑体" w:hint="eastAsia"/>
        </w:rPr>
        <w:t>7.3.1.2  机构员工评价</w:t>
      </w:r>
    </w:p>
    <w:p w:rsidR="005F1F04" w:rsidRDefault="00DC1F23">
      <w:pPr>
        <w:pStyle w:val="aff5"/>
        <w:ind w:firstLineChars="0" w:firstLine="0"/>
        <w:textAlignment w:val="baseline"/>
      </w:pPr>
      <w:r>
        <w:rPr>
          <w:rFonts w:ascii="黑体" w:eastAsia="黑体" w:hAnsi="黑体" w:cs="黑体" w:hint="eastAsia"/>
        </w:rPr>
        <w:t xml:space="preserve">7.3.1.2.1  </w:t>
      </w:r>
      <w:r>
        <w:rPr>
          <w:rFonts w:hint="eastAsia"/>
        </w:rPr>
        <w:t>应在每季度、每年度通过调查问卷、会议、对话等方式，询问、记录机构员工对服务机构的评价。</w:t>
      </w:r>
    </w:p>
    <w:p w:rsidR="005F1F04" w:rsidRDefault="00DC1F23">
      <w:pPr>
        <w:pStyle w:val="affb"/>
        <w:ind w:firstLineChars="0" w:firstLine="0"/>
      </w:pPr>
      <w:r>
        <w:rPr>
          <w:rFonts w:ascii="黑体" w:eastAsia="黑体" w:hAnsi="黑体" w:cs="黑体" w:hint="eastAsia"/>
        </w:rPr>
        <w:t xml:space="preserve">7.3.1.2.2  </w:t>
      </w:r>
      <w:r>
        <w:rPr>
          <w:rFonts w:hint="eastAsia"/>
        </w:rPr>
        <w:t>机构员工评价内容应包括但不限于：</w:t>
      </w:r>
    </w:p>
    <w:p w:rsidR="005F1F04" w:rsidRDefault="00DC1F23">
      <w:pPr>
        <w:pStyle w:val="a"/>
        <w:numPr>
          <w:ilvl w:val="0"/>
          <w:numId w:val="0"/>
        </w:numPr>
        <w:ind w:firstLineChars="200" w:firstLine="420"/>
        <w:rPr>
          <w:rFonts w:hAnsi="宋体" w:cs="宋体"/>
        </w:rPr>
      </w:pPr>
      <w:r>
        <w:rPr>
          <w:rFonts w:hAnsi="宋体" w:cs="宋体" w:hint="eastAsia"/>
        </w:rPr>
        <w:t>a） 企业文化；</w:t>
      </w:r>
    </w:p>
    <w:p w:rsidR="005F1F04" w:rsidRDefault="00DC1F23">
      <w:pPr>
        <w:pStyle w:val="a"/>
        <w:numPr>
          <w:ilvl w:val="0"/>
          <w:numId w:val="0"/>
        </w:numPr>
        <w:ind w:firstLineChars="200" w:firstLine="420"/>
        <w:rPr>
          <w:rFonts w:hAnsi="宋体" w:cs="宋体"/>
        </w:rPr>
      </w:pPr>
      <w:r>
        <w:rPr>
          <w:rFonts w:hAnsi="宋体" w:cs="宋体" w:hint="eastAsia"/>
        </w:rPr>
        <w:t>b） 团队管理；</w:t>
      </w:r>
    </w:p>
    <w:p w:rsidR="005F1F04" w:rsidRDefault="00DC1F23">
      <w:pPr>
        <w:pStyle w:val="a"/>
        <w:numPr>
          <w:ilvl w:val="0"/>
          <w:numId w:val="0"/>
        </w:numPr>
        <w:ind w:firstLineChars="200" w:firstLine="420"/>
        <w:rPr>
          <w:rFonts w:hAnsi="宋体" w:cs="宋体"/>
        </w:rPr>
      </w:pPr>
      <w:r>
        <w:rPr>
          <w:rFonts w:hAnsi="宋体" w:cs="宋体" w:hint="eastAsia"/>
        </w:rPr>
        <w:t>c） 技能培训；</w:t>
      </w:r>
    </w:p>
    <w:p w:rsidR="005F1F04" w:rsidRDefault="00DC1F23">
      <w:pPr>
        <w:pStyle w:val="a"/>
        <w:numPr>
          <w:ilvl w:val="0"/>
          <w:numId w:val="0"/>
        </w:numPr>
        <w:ind w:firstLineChars="200" w:firstLine="420"/>
        <w:rPr>
          <w:rFonts w:hAnsi="宋体" w:cs="宋体"/>
        </w:rPr>
      </w:pPr>
      <w:r>
        <w:rPr>
          <w:rFonts w:hAnsi="宋体" w:cs="宋体" w:hint="eastAsia"/>
        </w:rPr>
        <w:t>d） 薪酬福利；</w:t>
      </w:r>
    </w:p>
    <w:p w:rsidR="005F1F04" w:rsidRDefault="00DC1F23">
      <w:pPr>
        <w:pStyle w:val="aff5"/>
        <w:textAlignment w:val="baseline"/>
        <w:rPr>
          <w:rFonts w:hAnsi="宋体" w:cs="宋体"/>
        </w:rPr>
      </w:pPr>
      <w:r>
        <w:rPr>
          <w:rFonts w:hAnsi="宋体" w:cs="宋体" w:hint="eastAsia"/>
        </w:rPr>
        <w:t>e） 员工关怀。</w:t>
      </w:r>
    </w:p>
    <w:p w:rsidR="005F1F04" w:rsidRDefault="00DC1F23" w:rsidP="00DC1F23">
      <w:pPr>
        <w:pStyle w:val="afff0"/>
        <w:numPr>
          <w:ilvl w:val="3"/>
          <w:numId w:val="0"/>
        </w:numPr>
        <w:spacing w:beforeLines="50" w:before="156" w:afterLines="50" w:after="156"/>
        <w:rPr>
          <w:rFonts w:ascii="黑体" w:eastAsia="黑体" w:hAnsi="黑体"/>
        </w:rPr>
      </w:pPr>
      <w:r>
        <w:rPr>
          <w:rFonts w:ascii="黑体" w:eastAsia="黑体" w:hAnsi="黑体" w:hint="eastAsia"/>
        </w:rPr>
        <w:lastRenderedPageBreak/>
        <w:t>7.3.1.3  第三方评价</w:t>
      </w:r>
    </w:p>
    <w:p w:rsidR="005F1F04" w:rsidRDefault="00DC1F23">
      <w:pPr>
        <w:pStyle w:val="aff5"/>
        <w:textAlignment w:val="baseline"/>
      </w:pPr>
      <w:r>
        <w:rPr>
          <w:rFonts w:hint="eastAsia"/>
        </w:rPr>
        <w:t>应根据需求委托第三方机构或政府委托的第三方监督考核机构对进行满意度调查评价。调查样本应具有代表性、广泛性。</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7.3.2  评价频次</w:t>
      </w:r>
    </w:p>
    <w:p w:rsidR="005F1F04" w:rsidRDefault="00DC1F23">
      <w:pPr>
        <w:pStyle w:val="afff0"/>
        <w:numPr>
          <w:ilvl w:val="3"/>
          <w:numId w:val="0"/>
        </w:numPr>
      </w:pPr>
      <w:r>
        <w:rPr>
          <w:rFonts w:ascii="黑体" w:eastAsia="黑体" w:hAnsi="黑体" w:cs="黑体" w:hint="eastAsia"/>
        </w:rPr>
        <w:t xml:space="preserve">7.3.2.1  </w:t>
      </w:r>
      <w:r>
        <w:t>应开展全面的质量走访</w:t>
      </w:r>
      <w:r>
        <w:rPr>
          <w:rFonts w:hint="eastAsia"/>
        </w:rPr>
        <w:t>，</w:t>
      </w:r>
      <w:r>
        <w:t>每个服务对象每年度不少于</w:t>
      </w:r>
      <w:r>
        <w:rPr>
          <w:rFonts w:hint="eastAsia"/>
        </w:rPr>
        <w:t>1次服务评价。</w:t>
      </w:r>
    </w:p>
    <w:p w:rsidR="005F1F04" w:rsidRDefault="00DC1F23">
      <w:pPr>
        <w:pStyle w:val="afff0"/>
        <w:numPr>
          <w:ilvl w:val="3"/>
          <w:numId w:val="0"/>
        </w:numPr>
      </w:pPr>
      <w:r>
        <w:rPr>
          <w:rFonts w:ascii="黑体" w:eastAsia="黑体" w:hAnsi="黑体" w:cs="黑体" w:hint="eastAsia"/>
        </w:rPr>
        <w:t xml:space="preserve">7.3.2.2  </w:t>
      </w:r>
      <w:r>
        <w:rPr>
          <w:rFonts w:hint="eastAsia"/>
        </w:rPr>
        <w:t>每季度应开</w:t>
      </w:r>
      <w:r>
        <w:rPr>
          <w:rFonts w:hAnsi="宋体" w:cs="宋体" w:hint="eastAsia"/>
        </w:rPr>
        <w:t>展</w:t>
      </w:r>
      <w:r>
        <w:t>不少于</w:t>
      </w:r>
      <w:r>
        <w:rPr>
          <w:rFonts w:hint="eastAsia"/>
        </w:rPr>
        <w:t>1次机构员工</w:t>
      </w:r>
      <w:r>
        <w:rPr>
          <w:rFonts w:hAnsi="宋体" w:cs="宋体" w:hint="eastAsia"/>
        </w:rPr>
        <w:t>评价</w:t>
      </w:r>
      <w:r>
        <w:rPr>
          <w:rFonts w:hint="eastAsia"/>
        </w:rPr>
        <w:t>。</w:t>
      </w:r>
    </w:p>
    <w:p w:rsidR="005F1F04" w:rsidRDefault="00DC1F23">
      <w:pPr>
        <w:pStyle w:val="aff5"/>
        <w:ind w:firstLineChars="0" w:firstLine="0"/>
        <w:textAlignment w:val="baseline"/>
      </w:pPr>
      <w:r>
        <w:rPr>
          <w:rFonts w:ascii="黑体" w:eastAsia="黑体" w:hAnsi="黑体" w:cs="黑体" w:hint="eastAsia"/>
        </w:rPr>
        <w:t xml:space="preserve">7.3.2.3  </w:t>
      </w:r>
      <w:r>
        <w:rPr>
          <w:rFonts w:hint="eastAsia"/>
        </w:rPr>
        <w:t>每年度应开</w:t>
      </w:r>
      <w:r>
        <w:rPr>
          <w:rFonts w:hAnsi="宋体" w:cs="宋体" w:hint="eastAsia"/>
        </w:rPr>
        <w:t>展</w:t>
      </w:r>
      <w:r>
        <w:t>不少于</w:t>
      </w:r>
      <w:r>
        <w:rPr>
          <w:rFonts w:hAnsi="宋体" w:cs="宋体" w:hint="eastAsia"/>
        </w:rPr>
        <w:t>1次第三方评价</w:t>
      </w:r>
      <w:r>
        <w:rPr>
          <w:rFonts w:hint="eastAsia"/>
        </w:rPr>
        <w:t>。</w:t>
      </w:r>
    </w:p>
    <w:p w:rsidR="005F1F04" w:rsidRDefault="00DC1F23" w:rsidP="00DC1F23">
      <w:pPr>
        <w:pStyle w:val="affb"/>
        <w:spacing w:beforeLines="50" w:before="156" w:afterLines="50" w:after="156"/>
        <w:ind w:firstLineChars="0" w:firstLine="0"/>
        <w:rPr>
          <w:rFonts w:ascii="黑体" w:eastAsia="黑体" w:hAnsi="黑体" w:cs="黑体"/>
        </w:rPr>
      </w:pPr>
      <w:r>
        <w:rPr>
          <w:rFonts w:ascii="黑体" w:eastAsia="黑体" w:hAnsi="黑体" w:cs="黑体" w:hint="eastAsia"/>
        </w:rPr>
        <w:t>7.3.3  服务改进</w:t>
      </w:r>
    </w:p>
    <w:p w:rsidR="005F1F04" w:rsidRDefault="00DC1F23">
      <w:pPr>
        <w:pStyle w:val="afff0"/>
        <w:numPr>
          <w:ilvl w:val="3"/>
          <w:numId w:val="0"/>
        </w:numPr>
      </w:pPr>
      <w:r>
        <w:rPr>
          <w:rFonts w:ascii="黑体" w:eastAsia="黑体" w:hAnsi="黑体" w:cs="黑体" w:hint="eastAsia"/>
        </w:rPr>
        <w:t xml:space="preserve">7.3.3.1  </w:t>
      </w:r>
      <w:r>
        <w:rPr>
          <w:rFonts w:hint="eastAsia"/>
        </w:rPr>
        <w:t>对服务对象提出的意见、建议充分吸纳，</w:t>
      </w:r>
      <w:r>
        <w:t>纠正并改进服务中存在的问题</w:t>
      </w:r>
      <w:r>
        <w:rPr>
          <w:rFonts w:hint="eastAsia"/>
        </w:rPr>
        <w:t>。</w:t>
      </w:r>
    </w:p>
    <w:p w:rsidR="005F1F04" w:rsidRDefault="00DC1F23">
      <w:pPr>
        <w:pStyle w:val="aff5"/>
        <w:ind w:firstLineChars="0" w:firstLine="0"/>
        <w:textAlignment w:val="baseline"/>
        <w:rPr>
          <w:rFonts w:ascii="黑体" w:eastAsia="黑体" w:hAnsi="黑体" w:cs="黑体"/>
        </w:rPr>
      </w:pPr>
      <w:r>
        <w:rPr>
          <w:rFonts w:ascii="黑体" w:eastAsia="黑体" w:hAnsi="黑体" w:cs="黑体" w:hint="eastAsia"/>
        </w:rPr>
        <w:t xml:space="preserve">7.3.3.2  </w:t>
      </w:r>
      <w:r>
        <w:rPr>
          <w:rFonts w:hint="eastAsia"/>
        </w:rPr>
        <w:t>对照评价结果指标，对不合格项目制定改进计划和措施，持续提升服务质量。</w:t>
      </w:r>
    </w:p>
    <w:p w:rsidR="005F1F04" w:rsidRDefault="00DC1F23">
      <w:pPr>
        <w:spacing w:beforeLines="100" w:before="312" w:afterLines="100" w:after="312"/>
        <w:jc w:val="left"/>
        <w:textAlignment w:val="baseline"/>
        <w:outlineLvl w:val="0"/>
        <w:rPr>
          <w:rFonts w:ascii="黑体" w:eastAsia="黑体" w:hAnsi="黑体"/>
        </w:rPr>
      </w:pPr>
      <w:bookmarkStart w:id="33" w:name="_Toc21117"/>
      <w:r>
        <w:rPr>
          <w:rFonts w:ascii="黑体" w:eastAsia="黑体" w:hAnsi="黑体" w:hint="eastAsia"/>
        </w:rPr>
        <w:t>8</w:t>
      </w:r>
      <w:r>
        <w:rPr>
          <w:rFonts w:ascii="黑体" w:eastAsia="黑体" w:hAnsi="黑体"/>
        </w:rPr>
        <w:t xml:space="preserve">  </w:t>
      </w:r>
      <w:r>
        <w:rPr>
          <w:rFonts w:ascii="黑体" w:eastAsia="黑体" w:hAnsi="黑体" w:hint="eastAsia"/>
        </w:rPr>
        <w:t>信息管理</w:t>
      </w:r>
      <w:bookmarkEnd w:id="33"/>
    </w:p>
    <w:p w:rsidR="005F1F04" w:rsidRDefault="00DC1F23">
      <w:pPr>
        <w:pStyle w:val="afff0"/>
        <w:numPr>
          <w:ilvl w:val="3"/>
          <w:numId w:val="0"/>
        </w:numPr>
      </w:pPr>
      <w:r>
        <w:rPr>
          <w:rFonts w:ascii="黑体" w:eastAsia="黑体" w:hAnsi="黑体" w:cs="黑体" w:hint="eastAsia"/>
        </w:rPr>
        <w:t xml:space="preserve">8.1  </w:t>
      </w:r>
      <w:r>
        <w:rPr>
          <w:rFonts w:hint="eastAsia"/>
        </w:rPr>
        <w:t>应有</w:t>
      </w:r>
      <w:r>
        <w:t>服务预约</w:t>
      </w:r>
      <w:r>
        <w:rPr>
          <w:rFonts w:hint="eastAsia"/>
        </w:rPr>
        <w:t>、</w:t>
      </w:r>
      <w:r>
        <w:t>客户信息等的信息化管理</w:t>
      </w:r>
      <w:r>
        <w:rPr>
          <w:rFonts w:hint="eastAsia"/>
        </w:rPr>
        <w:t>平台。</w:t>
      </w:r>
    </w:p>
    <w:p w:rsidR="005F1F04" w:rsidRDefault="00DC1F23">
      <w:pPr>
        <w:pStyle w:val="afff0"/>
        <w:numPr>
          <w:ilvl w:val="3"/>
          <w:numId w:val="0"/>
        </w:numPr>
      </w:pPr>
      <w:r>
        <w:rPr>
          <w:rFonts w:ascii="黑体" w:eastAsia="黑体" w:hAnsi="黑体" w:cs="黑体" w:hint="eastAsia"/>
        </w:rPr>
        <w:t xml:space="preserve">8.2  </w:t>
      </w:r>
      <w:r>
        <w:rPr>
          <w:rFonts w:hint="eastAsia"/>
        </w:rPr>
        <w:t>应有</w:t>
      </w:r>
      <w:r>
        <w:t>保密</w:t>
      </w:r>
      <w:r>
        <w:rPr>
          <w:rFonts w:hint="eastAsia"/>
        </w:rPr>
        <w:t>规章</w:t>
      </w:r>
      <w:r>
        <w:t>制度和文件管理</w:t>
      </w:r>
      <w:r>
        <w:rPr>
          <w:rFonts w:hint="eastAsia"/>
        </w:rPr>
        <w:t>、</w:t>
      </w:r>
      <w:proofErr w:type="gramStart"/>
      <w:r>
        <w:t>业务工</w:t>
      </w:r>
      <w:proofErr w:type="gramEnd"/>
      <w:r>
        <w:t>单管理</w:t>
      </w:r>
      <w:r>
        <w:rPr>
          <w:rFonts w:hint="eastAsia"/>
        </w:rPr>
        <w:t>、</w:t>
      </w:r>
      <w:r>
        <w:t>信息共享等机制</w:t>
      </w:r>
      <w:r>
        <w:rPr>
          <w:rFonts w:hint="eastAsia"/>
        </w:rPr>
        <w:t>。</w:t>
      </w:r>
    </w:p>
    <w:p w:rsidR="005F1F04" w:rsidRDefault="00DC1F23">
      <w:pPr>
        <w:pStyle w:val="aff5"/>
        <w:ind w:firstLineChars="0" w:firstLine="0"/>
        <w:textAlignment w:val="baseline"/>
      </w:pPr>
      <w:r>
        <w:rPr>
          <w:rFonts w:ascii="黑体" w:eastAsia="黑体" w:hAnsi="黑体" w:cs="黑体" w:hint="eastAsia"/>
        </w:rPr>
        <w:t xml:space="preserve">8.3  </w:t>
      </w:r>
      <w:r>
        <w:rPr>
          <w:rFonts w:hint="eastAsia"/>
        </w:rPr>
        <w:t>通过信息平台进行数据量化分析管理，逐步提升信息化管理水平。</w:t>
      </w:r>
    </w:p>
    <w:p w:rsidR="005F1F04" w:rsidRDefault="00DC1F23">
      <w:pPr>
        <w:pStyle w:val="aff5"/>
        <w:ind w:firstLineChars="0" w:firstLine="0"/>
        <w:textAlignment w:val="baseline"/>
        <w:rPr>
          <w:rFonts w:eastAsiaTheme="minorEastAsia"/>
        </w:rPr>
      </w:pPr>
      <w:r>
        <w:rPr>
          <w:rFonts w:ascii="黑体" w:eastAsia="黑体" w:hAnsi="黑体" w:cs="黑体" w:hint="eastAsia"/>
        </w:rPr>
        <w:t xml:space="preserve">8.4  </w:t>
      </w:r>
      <w:r>
        <w:rPr>
          <w:rFonts w:eastAsiaTheme="minorEastAsia" w:hint="eastAsia"/>
          <w:kern w:val="2"/>
          <w:szCs w:val="21"/>
        </w:rPr>
        <w:t>应在保障平台稳定可靠运行的情况下，不断升级和扩展网络系统、硬件设备等，并确保在升级和优化中对历史数据的兼容性。</w:t>
      </w:r>
    </w:p>
    <w:p w:rsidR="005F1F04" w:rsidRDefault="00DC1F23">
      <w:pPr>
        <w:spacing w:beforeLines="100" w:before="312" w:afterLines="100" w:after="312"/>
        <w:jc w:val="left"/>
        <w:textAlignment w:val="baseline"/>
        <w:outlineLvl w:val="0"/>
        <w:rPr>
          <w:rFonts w:ascii="黑体" w:eastAsia="黑体" w:hAnsi="黑体"/>
        </w:rPr>
      </w:pPr>
      <w:bookmarkStart w:id="34" w:name="_Toc3984"/>
      <w:r>
        <w:rPr>
          <w:rFonts w:ascii="黑体" w:eastAsia="黑体" w:hAnsi="黑体" w:hint="eastAsia"/>
        </w:rPr>
        <w:t>9</w:t>
      </w:r>
      <w:r>
        <w:rPr>
          <w:rFonts w:ascii="黑体" w:eastAsia="黑体" w:hAnsi="黑体"/>
        </w:rPr>
        <w:t xml:space="preserve">  </w:t>
      </w:r>
      <w:r>
        <w:rPr>
          <w:rFonts w:ascii="黑体" w:eastAsia="黑体" w:hAnsi="黑体" w:hint="eastAsia"/>
        </w:rPr>
        <w:t>安全管理</w:t>
      </w:r>
      <w:bookmarkEnd w:id="34"/>
    </w:p>
    <w:p w:rsidR="005F1F04" w:rsidRDefault="00DC1F23">
      <w:pPr>
        <w:pStyle w:val="afff0"/>
        <w:numPr>
          <w:ilvl w:val="3"/>
          <w:numId w:val="0"/>
        </w:numPr>
      </w:pPr>
      <w:r>
        <w:rPr>
          <w:rFonts w:ascii="黑体" w:eastAsia="黑体" w:hAnsi="黑体" w:cs="黑体" w:hint="eastAsia"/>
        </w:rPr>
        <w:t xml:space="preserve">9.1  </w:t>
      </w:r>
      <w:r>
        <w:rPr>
          <w:rFonts w:hint="eastAsia"/>
        </w:rPr>
        <w:t>应有</w:t>
      </w:r>
      <w:r>
        <w:t>安全管理制度并严格执行</w:t>
      </w:r>
      <w:r>
        <w:rPr>
          <w:rFonts w:hint="eastAsia"/>
        </w:rPr>
        <w:t>。</w:t>
      </w:r>
      <w:r>
        <w:t>安全管理制度应符合</w:t>
      </w:r>
      <w:r>
        <w:rPr>
          <w:rFonts w:hint="eastAsia"/>
        </w:rPr>
        <w:t>MZ/T 032</w:t>
      </w:r>
      <w:r>
        <w:rPr>
          <w:rFonts w:hAnsi="宋体" w:hint="eastAsia"/>
        </w:rPr>
        <w:t>—</w:t>
      </w:r>
      <w:r>
        <w:rPr>
          <w:rFonts w:hint="eastAsia"/>
        </w:rPr>
        <w:t>2012的要求。</w:t>
      </w:r>
    </w:p>
    <w:p w:rsidR="005F1F04" w:rsidRDefault="00DC1F23">
      <w:pPr>
        <w:pStyle w:val="afff0"/>
        <w:numPr>
          <w:ilvl w:val="3"/>
          <w:numId w:val="0"/>
        </w:numPr>
      </w:pPr>
      <w:r>
        <w:rPr>
          <w:rFonts w:ascii="黑体" w:eastAsia="黑体" w:hAnsi="黑体" w:cs="黑体" w:hint="eastAsia"/>
        </w:rPr>
        <w:t xml:space="preserve">9.2  </w:t>
      </w:r>
      <w:r>
        <w:rPr>
          <w:rFonts w:hint="eastAsia"/>
        </w:rPr>
        <w:t>应有对服务人员的安全保障措施，服务人员在服务过程中应注意人身安全，严禁危险作业。</w:t>
      </w:r>
    </w:p>
    <w:p w:rsidR="005F1F04" w:rsidRDefault="00DC1F23">
      <w:pPr>
        <w:pStyle w:val="afff0"/>
        <w:numPr>
          <w:ilvl w:val="3"/>
          <w:numId w:val="0"/>
        </w:numPr>
      </w:pPr>
      <w:r>
        <w:rPr>
          <w:rFonts w:ascii="黑体" w:eastAsia="黑体" w:hAnsi="黑体" w:cs="黑体" w:hint="eastAsia"/>
        </w:rPr>
        <w:t xml:space="preserve">9.3  </w:t>
      </w:r>
      <w:r>
        <w:rPr>
          <w:rFonts w:hint="eastAsia"/>
        </w:rPr>
        <w:t>在服务过程中应对服务对象的人身安全、财产安全实施有效防范。</w:t>
      </w:r>
    </w:p>
    <w:p w:rsidR="005F1F04" w:rsidRDefault="00DC1F23">
      <w:pPr>
        <w:pStyle w:val="aff5"/>
        <w:ind w:firstLineChars="0" w:firstLine="0"/>
        <w:textAlignment w:val="baseline"/>
      </w:pPr>
      <w:r>
        <w:rPr>
          <w:rFonts w:ascii="黑体" w:eastAsia="黑体" w:hAnsi="黑体" w:cs="黑体" w:hint="eastAsia"/>
        </w:rPr>
        <w:t xml:space="preserve">9.4  </w:t>
      </w:r>
      <w:r>
        <w:rPr>
          <w:rFonts w:hint="eastAsia"/>
        </w:rPr>
        <w:t>应有安全突发事件的监测、预警、处理机制。</w:t>
      </w:r>
    </w:p>
    <w:p w:rsidR="005F1F04" w:rsidRDefault="005F1F04">
      <w:pPr>
        <w:textAlignment w:val="baseline"/>
      </w:pPr>
    </w:p>
    <w:p w:rsidR="005F1F04" w:rsidRDefault="005F1F04">
      <w:pPr>
        <w:textAlignment w:val="baseline"/>
      </w:pPr>
    </w:p>
    <w:p w:rsidR="005F1F04" w:rsidRDefault="005F1F04">
      <w:pPr>
        <w:textAlignment w:val="baseline"/>
      </w:pPr>
    </w:p>
    <w:p w:rsidR="005F1F04" w:rsidRDefault="005F1F04">
      <w:pPr>
        <w:textAlignment w:val="baseline"/>
      </w:pPr>
    </w:p>
    <w:p w:rsidR="005F1F04" w:rsidRDefault="00DC1F23">
      <w:pPr>
        <w:textAlignment w:val="baseline"/>
      </w:pPr>
      <w:r>
        <w:br w:type="page"/>
      </w:r>
    </w:p>
    <w:p w:rsidR="005F1F04" w:rsidRDefault="00DC1F23">
      <w:pPr>
        <w:spacing w:beforeLines="50" w:before="156"/>
        <w:jc w:val="center"/>
        <w:textAlignment w:val="baseline"/>
        <w:outlineLvl w:val="0"/>
        <w:rPr>
          <w:rFonts w:ascii="黑体" w:eastAsia="黑体" w:hAnsi="黑体"/>
        </w:rPr>
      </w:pPr>
      <w:bookmarkStart w:id="35" w:name="_Toc23384"/>
      <w:r>
        <w:rPr>
          <w:rFonts w:ascii="黑体" w:eastAsia="黑体" w:hAnsi="黑体" w:hint="eastAsia"/>
        </w:rPr>
        <w:lastRenderedPageBreak/>
        <w:t xml:space="preserve">附  录  </w:t>
      </w:r>
      <w:r>
        <w:rPr>
          <w:rFonts w:ascii="黑体" w:eastAsia="黑体" w:hAnsi="黑体"/>
        </w:rPr>
        <w:t>A</w:t>
      </w:r>
      <w:bookmarkEnd w:id="35"/>
    </w:p>
    <w:p w:rsidR="005F1F04" w:rsidRDefault="00DC1F23">
      <w:pPr>
        <w:jc w:val="center"/>
        <w:textAlignment w:val="baseline"/>
        <w:rPr>
          <w:rFonts w:ascii="黑体" w:eastAsia="黑体" w:hAnsi="黑体"/>
        </w:rPr>
      </w:pPr>
      <w:r>
        <w:rPr>
          <w:rFonts w:ascii="黑体" w:eastAsia="黑体" w:hAnsi="黑体" w:hint="eastAsia"/>
        </w:rPr>
        <w:t>（资料性）</w:t>
      </w:r>
    </w:p>
    <w:p w:rsidR="005F1F04" w:rsidRDefault="00DC1F23">
      <w:pPr>
        <w:spacing w:afterLines="50" w:after="156"/>
        <w:jc w:val="center"/>
        <w:textAlignment w:val="baseline"/>
        <w:rPr>
          <w:rFonts w:ascii="黑体" w:eastAsia="黑体" w:hAnsi="黑体"/>
        </w:rPr>
      </w:pPr>
      <w:r>
        <w:rPr>
          <w:rFonts w:ascii="黑体" w:eastAsia="黑体" w:hAnsi="黑体" w:hint="eastAsia"/>
        </w:rPr>
        <w:t>服务内容</w:t>
      </w:r>
    </w:p>
    <w:p w:rsidR="005F1F04" w:rsidRDefault="00DC1F23">
      <w:pPr>
        <w:spacing w:beforeLines="50" w:before="156" w:afterLines="50" w:after="156"/>
        <w:jc w:val="left"/>
        <w:rPr>
          <w:rFonts w:ascii="黑体" w:eastAsia="黑体" w:hAnsi="黑体"/>
          <w:szCs w:val="21"/>
        </w:rPr>
      </w:pPr>
      <w:r>
        <w:rPr>
          <w:rFonts w:ascii="黑体" w:eastAsia="黑体" w:hAnsi="黑体" w:hint="eastAsia"/>
          <w:szCs w:val="21"/>
        </w:rPr>
        <w:t>A.1  分类</w:t>
      </w:r>
    </w:p>
    <w:p w:rsidR="005F1F04" w:rsidRDefault="00DC1F23">
      <w:pPr>
        <w:ind w:firstLineChars="200" w:firstLine="420"/>
        <w:jc w:val="left"/>
      </w:pPr>
      <w:r>
        <w:rPr>
          <w:rFonts w:hint="eastAsia"/>
        </w:rPr>
        <w:t>服务</w:t>
      </w:r>
      <w:r>
        <w:t>机构应提供家庭保洁、生活照料、个人护理、关怀关爱、应急救助、维修维护六大类基础服务。</w:t>
      </w:r>
    </w:p>
    <w:p w:rsidR="005F1F04" w:rsidRDefault="00DC1F23">
      <w:pPr>
        <w:spacing w:beforeLines="50" w:before="156" w:afterLines="50" w:after="156"/>
        <w:jc w:val="left"/>
        <w:rPr>
          <w:rFonts w:ascii="黑体" w:eastAsia="黑体" w:hAnsi="黑体"/>
          <w:szCs w:val="21"/>
        </w:rPr>
      </w:pPr>
      <w:r>
        <w:rPr>
          <w:rFonts w:ascii="黑体" w:eastAsia="黑体" w:hAnsi="黑体" w:hint="eastAsia"/>
          <w:szCs w:val="21"/>
        </w:rPr>
        <w:t>A.2  家庭保洁</w:t>
      </w:r>
    </w:p>
    <w:p w:rsidR="005F1F04" w:rsidRDefault="00DC1F23">
      <w:pPr>
        <w:pStyle w:val="aff7"/>
        <w:spacing w:line="240" w:lineRule="auto"/>
        <w:ind w:firstLineChars="0" w:firstLine="0"/>
        <w:jc w:val="left"/>
        <w:rPr>
          <w:rFonts w:ascii="黑体" w:hAnsi="黑体"/>
        </w:rPr>
      </w:pPr>
      <w:r>
        <w:rPr>
          <w:rFonts w:ascii="黑体" w:hAnsi="黑体" w:hint="eastAsia"/>
        </w:rPr>
        <w:t xml:space="preserve">A.2.1  </w:t>
      </w:r>
      <w:r>
        <w:rPr>
          <w:rFonts w:ascii="黑体" w:hAnsi="黑体" w:hint="eastAsia"/>
        </w:rPr>
        <w:t>家庭保洁的基本内容主要包括：</w:t>
      </w:r>
    </w:p>
    <w:p w:rsidR="005F1F04" w:rsidRDefault="00DC1F23">
      <w:pPr>
        <w:pStyle w:val="aff7"/>
        <w:spacing w:line="240" w:lineRule="auto"/>
        <w:ind w:firstLineChars="200" w:firstLine="420"/>
        <w:jc w:val="left"/>
      </w:pPr>
      <w:r>
        <w:rPr>
          <w:rFonts w:hint="eastAsia"/>
        </w:rPr>
        <w:t>a） 居室保洁</w:t>
      </w:r>
      <w:r>
        <w:t>；</w:t>
      </w:r>
    </w:p>
    <w:p w:rsidR="005F1F04" w:rsidRDefault="00DC1F23">
      <w:pPr>
        <w:pStyle w:val="aff7"/>
        <w:spacing w:line="240" w:lineRule="auto"/>
        <w:ind w:firstLineChars="200" w:firstLine="420"/>
        <w:jc w:val="left"/>
      </w:pPr>
      <w:r>
        <w:rPr>
          <w:rFonts w:hint="eastAsia"/>
        </w:rPr>
        <w:t>b） 物品保洁。</w:t>
      </w:r>
    </w:p>
    <w:p w:rsidR="005F1F04" w:rsidRDefault="00DC1F23">
      <w:pPr>
        <w:pStyle w:val="aff7"/>
        <w:spacing w:line="240" w:lineRule="auto"/>
        <w:ind w:firstLineChars="0" w:firstLine="0"/>
        <w:jc w:val="left"/>
        <w:rPr>
          <w:rFonts w:ascii="黑体" w:hAnsi="黑体"/>
        </w:rPr>
      </w:pPr>
      <w:r>
        <w:rPr>
          <w:rFonts w:ascii="黑体" w:hAnsi="黑体" w:hint="eastAsia"/>
        </w:rPr>
        <w:t xml:space="preserve">A.2.2  </w:t>
      </w:r>
      <w:r>
        <w:rPr>
          <w:rFonts w:ascii="黑体" w:hAnsi="黑体" w:hint="eastAsia"/>
        </w:rPr>
        <w:t>定期对服务对象家庭的室内外及用品进行保洁。</w:t>
      </w:r>
    </w:p>
    <w:p w:rsidR="005F1F04" w:rsidRDefault="00DC1F23">
      <w:pPr>
        <w:pStyle w:val="aff7"/>
        <w:spacing w:line="240" w:lineRule="auto"/>
        <w:ind w:firstLineChars="0" w:firstLine="0"/>
        <w:jc w:val="left"/>
        <w:rPr>
          <w:rFonts w:ascii="黑体" w:hAnsi="黑体"/>
        </w:rPr>
      </w:pPr>
      <w:r>
        <w:rPr>
          <w:rFonts w:ascii="黑体" w:hAnsi="黑体" w:hint="eastAsia"/>
        </w:rPr>
        <w:t xml:space="preserve">A.2.3  </w:t>
      </w:r>
      <w:r>
        <w:rPr>
          <w:rFonts w:ascii="黑体" w:hAnsi="黑体" w:hint="eastAsia"/>
        </w:rPr>
        <w:t>服务过程中勿损坏服务对象物品，工作结束后应物归原处。</w:t>
      </w:r>
    </w:p>
    <w:p w:rsidR="005F1F04" w:rsidRDefault="00DC1F23">
      <w:pPr>
        <w:spacing w:beforeLines="50" w:before="156" w:afterLines="50" w:after="156"/>
        <w:jc w:val="left"/>
        <w:rPr>
          <w:rFonts w:ascii="黑体" w:eastAsia="黑体" w:hAnsi="黑体"/>
          <w:szCs w:val="21"/>
        </w:rPr>
      </w:pPr>
      <w:r>
        <w:rPr>
          <w:rFonts w:ascii="黑体" w:eastAsia="黑体" w:hAnsi="黑体" w:hint="eastAsia"/>
          <w:szCs w:val="21"/>
        </w:rPr>
        <w:t>A</w:t>
      </w:r>
      <w:r>
        <w:rPr>
          <w:rFonts w:ascii="黑体" w:eastAsia="黑体" w:hAnsi="黑体"/>
          <w:szCs w:val="21"/>
        </w:rPr>
        <w:t>.</w:t>
      </w:r>
      <w:r>
        <w:rPr>
          <w:rFonts w:ascii="黑体" w:eastAsia="黑体" w:hAnsi="黑体" w:hint="eastAsia"/>
          <w:szCs w:val="21"/>
        </w:rPr>
        <w:t>3</w:t>
      </w:r>
      <w:r>
        <w:rPr>
          <w:rFonts w:ascii="黑体" w:eastAsia="黑体" w:hAnsi="黑体"/>
          <w:szCs w:val="21"/>
        </w:rPr>
        <w:t xml:space="preserve">  </w:t>
      </w:r>
      <w:r>
        <w:rPr>
          <w:rFonts w:ascii="黑体" w:eastAsia="黑体" w:hAnsi="黑体" w:hint="eastAsia"/>
          <w:szCs w:val="21"/>
        </w:rPr>
        <w:t>生活照料</w:t>
      </w:r>
    </w:p>
    <w:p w:rsidR="005F1F04" w:rsidRDefault="00DC1F23">
      <w:pPr>
        <w:jc w:val="left"/>
        <w:rPr>
          <w:rFonts w:ascii="黑体" w:eastAsia="宋体" w:hAnsi="黑体"/>
          <w:szCs w:val="21"/>
        </w:rPr>
      </w:pPr>
      <w:r>
        <w:rPr>
          <w:rFonts w:ascii="黑体" w:eastAsia="宋体" w:hAnsi="黑体" w:hint="eastAsia"/>
          <w:szCs w:val="21"/>
        </w:rPr>
        <w:t xml:space="preserve">A.3.1  </w:t>
      </w:r>
      <w:r>
        <w:rPr>
          <w:rFonts w:ascii="黑体" w:eastAsia="宋体" w:hAnsi="黑体" w:hint="eastAsia"/>
          <w:szCs w:val="21"/>
        </w:rPr>
        <w:t>生活照料的基本内容主要包括</w:t>
      </w:r>
      <w:r>
        <w:rPr>
          <w:rFonts w:ascii="黑体" w:eastAsia="宋体" w:hAnsi="黑体"/>
          <w:szCs w:val="21"/>
        </w:rPr>
        <w:t>：</w:t>
      </w:r>
    </w:p>
    <w:p w:rsidR="005F1F04" w:rsidRDefault="00DC1F23">
      <w:pPr>
        <w:pStyle w:val="aff7"/>
        <w:spacing w:line="240" w:lineRule="auto"/>
        <w:ind w:firstLineChars="200" w:firstLine="420"/>
        <w:jc w:val="left"/>
      </w:pPr>
      <w:r>
        <w:rPr>
          <w:rFonts w:hint="eastAsia"/>
        </w:rPr>
        <w:t>a） 起居照料</w:t>
      </w:r>
      <w:r>
        <w:t>；</w:t>
      </w:r>
    </w:p>
    <w:p w:rsidR="005F1F04" w:rsidRDefault="00DC1F23">
      <w:pPr>
        <w:pStyle w:val="aff7"/>
        <w:spacing w:line="240" w:lineRule="auto"/>
        <w:ind w:firstLineChars="200" w:firstLine="420"/>
        <w:jc w:val="left"/>
      </w:pPr>
      <w:r>
        <w:rPr>
          <w:rFonts w:hint="eastAsia"/>
        </w:rPr>
        <w:t>b） 换季整理；</w:t>
      </w:r>
    </w:p>
    <w:p w:rsidR="005F1F04" w:rsidRDefault="00DC1F23">
      <w:pPr>
        <w:pStyle w:val="aff7"/>
        <w:spacing w:line="240" w:lineRule="auto"/>
        <w:ind w:firstLineChars="200" w:firstLine="420"/>
        <w:jc w:val="left"/>
      </w:pPr>
      <w:r>
        <w:rPr>
          <w:rFonts w:hint="eastAsia"/>
        </w:rPr>
        <w:t>c） 买菜做饭；</w:t>
      </w:r>
    </w:p>
    <w:p w:rsidR="005F1F04" w:rsidRDefault="00DC1F23">
      <w:pPr>
        <w:pStyle w:val="aff7"/>
        <w:spacing w:line="240" w:lineRule="auto"/>
        <w:ind w:firstLineChars="200" w:firstLine="420"/>
        <w:jc w:val="left"/>
      </w:pPr>
      <w:r>
        <w:rPr>
          <w:rFonts w:hint="eastAsia"/>
        </w:rPr>
        <w:t>d） 缝补编织；</w:t>
      </w:r>
    </w:p>
    <w:p w:rsidR="005F1F04" w:rsidRDefault="00DC1F23">
      <w:pPr>
        <w:pStyle w:val="aff7"/>
        <w:spacing w:line="240" w:lineRule="auto"/>
        <w:ind w:firstLineChars="200" w:firstLine="420"/>
        <w:jc w:val="left"/>
      </w:pPr>
      <w:r>
        <w:rPr>
          <w:rFonts w:hint="eastAsia"/>
        </w:rPr>
        <w:t>e） 代办服务。</w:t>
      </w:r>
    </w:p>
    <w:p w:rsidR="005F1F04" w:rsidRDefault="00DC1F23">
      <w:pPr>
        <w:jc w:val="left"/>
        <w:rPr>
          <w:rFonts w:ascii="黑体" w:eastAsia="宋体" w:hAnsi="黑体"/>
          <w:szCs w:val="21"/>
        </w:rPr>
      </w:pPr>
      <w:r>
        <w:rPr>
          <w:rFonts w:ascii="黑体" w:eastAsia="宋体" w:hAnsi="黑体" w:hint="eastAsia"/>
          <w:szCs w:val="21"/>
        </w:rPr>
        <w:t xml:space="preserve">A.3.2  </w:t>
      </w:r>
      <w:r>
        <w:rPr>
          <w:rFonts w:ascii="黑体" w:eastAsia="宋体" w:hAnsi="黑体" w:hint="eastAsia"/>
          <w:szCs w:val="21"/>
        </w:rPr>
        <w:t>定期做好服务对象的饮食、起居、物品整理更换等日常工作。</w:t>
      </w:r>
    </w:p>
    <w:p w:rsidR="005F1F04" w:rsidRDefault="00DC1F23">
      <w:pPr>
        <w:jc w:val="left"/>
        <w:rPr>
          <w:rFonts w:ascii="黑体" w:eastAsia="宋体" w:hAnsi="黑体"/>
          <w:szCs w:val="21"/>
        </w:rPr>
      </w:pPr>
      <w:r>
        <w:rPr>
          <w:rFonts w:ascii="黑体" w:eastAsia="宋体" w:hAnsi="黑体" w:hint="eastAsia"/>
          <w:szCs w:val="21"/>
        </w:rPr>
        <w:t xml:space="preserve">A.3.3  </w:t>
      </w:r>
      <w:r>
        <w:rPr>
          <w:rFonts w:ascii="黑体" w:eastAsia="宋体" w:hAnsi="黑体" w:hint="eastAsia"/>
          <w:szCs w:val="21"/>
        </w:rPr>
        <w:t>买菜、代办均需做好记录、保留凭证，并告知服务对象或其家属。</w:t>
      </w:r>
    </w:p>
    <w:p w:rsidR="005F1F04" w:rsidRDefault="00DC1F23">
      <w:pPr>
        <w:spacing w:beforeLines="50" w:before="156" w:afterLines="50" w:after="156"/>
        <w:jc w:val="left"/>
        <w:rPr>
          <w:rFonts w:ascii="黑体" w:eastAsia="黑体" w:hAnsi="黑体"/>
          <w:szCs w:val="21"/>
        </w:rPr>
      </w:pPr>
      <w:r>
        <w:rPr>
          <w:rFonts w:ascii="黑体" w:eastAsia="黑体" w:hAnsi="黑体" w:hint="eastAsia"/>
          <w:szCs w:val="21"/>
        </w:rPr>
        <w:t>A.4  个人护理</w:t>
      </w:r>
    </w:p>
    <w:p w:rsidR="005F1F04" w:rsidRDefault="00DC1F23">
      <w:pPr>
        <w:jc w:val="left"/>
        <w:rPr>
          <w:rFonts w:ascii="黑体" w:eastAsia="宋体" w:hAnsi="黑体"/>
          <w:szCs w:val="21"/>
        </w:rPr>
      </w:pPr>
      <w:r>
        <w:rPr>
          <w:rFonts w:ascii="黑体" w:eastAsia="宋体" w:hAnsi="黑体" w:hint="eastAsia"/>
          <w:szCs w:val="21"/>
        </w:rPr>
        <w:t xml:space="preserve">A.4.1  </w:t>
      </w:r>
      <w:r>
        <w:rPr>
          <w:rFonts w:ascii="黑体" w:eastAsia="宋体" w:hAnsi="黑体" w:hint="eastAsia"/>
          <w:szCs w:val="21"/>
        </w:rPr>
        <w:t>个人护理的基本内容主要包括：</w:t>
      </w:r>
    </w:p>
    <w:p w:rsidR="005F1F04" w:rsidRDefault="00DC1F23">
      <w:pPr>
        <w:pStyle w:val="aff7"/>
        <w:spacing w:line="240" w:lineRule="auto"/>
        <w:ind w:firstLineChars="200" w:firstLine="420"/>
        <w:jc w:val="left"/>
      </w:pPr>
      <w:r>
        <w:rPr>
          <w:rFonts w:hint="eastAsia"/>
        </w:rPr>
        <w:t>a） 洗澡擦身</w:t>
      </w:r>
      <w:r>
        <w:t>；</w:t>
      </w:r>
    </w:p>
    <w:p w:rsidR="005F1F04" w:rsidRDefault="00DC1F23">
      <w:pPr>
        <w:pStyle w:val="aff7"/>
        <w:spacing w:line="240" w:lineRule="auto"/>
        <w:ind w:firstLineChars="200" w:firstLine="420"/>
        <w:jc w:val="left"/>
      </w:pPr>
      <w:r>
        <w:rPr>
          <w:rFonts w:hint="eastAsia"/>
        </w:rPr>
        <w:t>b） 洗头理发；</w:t>
      </w:r>
    </w:p>
    <w:p w:rsidR="005F1F04" w:rsidRDefault="00DC1F23">
      <w:pPr>
        <w:pStyle w:val="aff7"/>
        <w:spacing w:line="240" w:lineRule="auto"/>
        <w:ind w:firstLineChars="200" w:firstLine="420"/>
        <w:jc w:val="left"/>
      </w:pPr>
      <w:r>
        <w:rPr>
          <w:rFonts w:hint="eastAsia"/>
        </w:rPr>
        <w:t>c） 扦脚修甲；</w:t>
      </w:r>
    </w:p>
    <w:p w:rsidR="005F1F04" w:rsidRDefault="00DC1F23">
      <w:pPr>
        <w:pStyle w:val="aff7"/>
        <w:spacing w:line="240" w:lineRule="auto"/>
        <w:ind w:firstLineChars="200" w:firstLine="420"/>
        <w:jc w:val="left"/>
      </w:pPr>
      <w:r>
        <w:rPr>
          <w:rFonts w:hint="eastAsia"/>
        </w:rPr>
        <w:t>d） 特别护理。</w:t>
      </w:r>
    </w:p>
    <w:p w:rsidR="005F1F04" w:rsidRDefault="00DC1F23">
      <w:pPr>
        <w:jc w:val="left"/>
        <w:rPr>
          <w:rFonts w:ascii="黑体" w:eastAsia="宋体" w:hAnsi="黑体"/>
          <w:szCs w:val="21"/>
        </w:rPr>
      </w:pPr>
      <w:r>
        <w:rPr>
          <w:rFonts w:ascii="黑体" w:eastAsia="宋体" w:hAnsi="黑体" w:hint="eastAsia"/>
          <w:szCs w:val="21"/>
        </w:rPr>
        <w:t xml:space="preserve">A.4.2  </w:t>
      </w:r>
      <w:r>
        <w:rPr>
          <w:rFonts w:ascii="黑体" w:eastAsia="宋体" w:hAnsi="黑体" w:hint="eastAsia"/>
          <w:szCs w:val="21"/>
        </w:rPr>
        <w:t>开展服务前，服务人员须彻底清洁双手，告知服务对象具体流程和注意事项。</w:t>
      </w:r>
    </w:p>
    <w:p w:rsidR="005F1F04" w:rsidRDefault="00DC1F23">
      <w:pPr>
        <w:jc w:val="left"/>
        <w:rPr>
          <w:rFonts w:ascii="黑体" w:eastAsia="宋体" w:hAnsi="黑体"/>
          <w:szCs w:val="21"/>
        </w:rPr>
      </w:pPr>
      <w:r>
        <w:rPr>
          <w:rFonts w:ascii="黑体" w:eastAsia="宋体" w:hAnsi="黑体" w:hint="eastAsia"/>
          <w:szCs w:val="21"/>
        </w:rPr>
        <w:t xml:space="preserve">A.4.3  </w:t>
      </w:r>
      <w:r>
        <w:rPr>
          <w:rFonts w:ascii="黑体" w:eastAsia="宋体" w:hAnsi="黑体" w:hint="eastAsia"/>
          <w:szCs w:val="21"/>
        </w:rPr>
        <w:t>服务过程中，触碰服务对象身体部位或者取用服务对象个人用品时应用语言提示对方，得到许可后方可进行。</w:t>
      </w:r>
    </w:p>
    <w:p w:rsidR="005F1F04" w:rsidRDefault="00DC1F23">
      <w:pPr>
        <w:jc w:val="left"/>
        <w:rPr>
          <w:rFonts w:ascii="黑体" w:eastAsia="宋体" w:hAnsi="黑体"/>
          <w:szCs w:val="21"/>
        </w:rPr>
      </w:pPr>
      <w:r>
        <w:rPr>
          <w:rFonts w:ascii="黑体" w:eastAsia="宋体" w:hAnsi="黑体" w:hint="eastAsia"/>
          <w:szCs w:val="21"/>
        </w:rPr>
        <w:t xml:space="preserve">A.4.4  </w:t>
      </w:r>
      <w:r>
        <w:rPr>
          <w:rFonts w:ascii="黑体" w:eastAsia="宋体" w:hAnsi="黑体" w:hint="eastAsia"/>
          <w:szCs w:val="21"/>
        </w:rPr>
        <w:t>定期做好服务对象的个人卫生护理工作，同时保护服务对象的隐私和尊严。</w:t>
      </w:r>
    </w:p>
    <w:p w:rsidR="005F1F04" w:rsidRDefault="00DC1F23">
      <w:pPr>
        <w:spacing w:beforeLines="50" w:before="156" w:afterLines="50" w:after="156"/>
        <w:jc w:val="left"/>
        <w:rPr>
          <w:rFonts w:ascii="黑体" w:eastAsia="黑体" w:hAnsi="黑体"/>
          <w:szCs w:val="21"/>
        </w:rPr>
      </w:pPr>
      <w:r>
        <w:rPr>
          <w:rFonts w:ascii="黑体" w:eastAsia="黑体" w:hAnsi="黑体" w:hint="eastAsia"/>
          <w:szCs w:val="21"/>
        </w:rPr>
        <w:t>A.5  关怀关爱</w:t>
      </w:r>
    </w:p>
    <w:p w:rsidR="005F1F04" w:rsidRDefault="00DC1F23">
      <w:pPr>
        <w:jc w:val="left"/>
        <w:rPr>
          <w:rFonts w:ascii="黑体" w:eastAsia="宋体" w:hAnsi="黑体"/>
          <w:szCs w:val="21"/>
        </w:rPr>
      </w:pPr>
      <w:r>
        <w:rPr>
          <w:rFonts w:ascii="黑体" w:eastAsia="宋体" w:hAnsi="黑体" w:hint="eastAsia"/>
          <w:szCs w:val="21"/>
        </w:rPr>
        <w:t xml:space="preserve">A.5.1  </w:t>
      </w:r>
      <w:r>
        <w:rPr>
          <w:rFonts w:ascii="黑体" w:eastAsia="宋体" w:hAnsi="黑体" w:hint="eastAsia"/>
          <w:szCs w:val="21"/>
        </w:rPr>
        <w:t>关怀关爱的基本内容主要包括：</w:t>
      </w:r>
    </w:p>
    <w:p w:rsidR="005F1F04" w:rsidRDefault="00DC1F23">
      <w:pPr>
        <w:pStyle w:val="aff7"/>
        <w:spacing w:line="240" w:lineRule="auto"/>
        <w:ind w:firstLineChars="200" w:firstLine="420"/>
        <w:jc w:val="left"/>
        <w:rPr>
          <w:rFonts w:cs="宋体"/>
        </w:rPr>
      </w:pPr>
      <w:r>
        <w:rPr>
          <w:rFonts w:cs="宋体" w:hint="eastAsia"/>
        </w:rPr>
        <w:t>a） 健康关怀；</w:t>
      </w:r>
    </w:p>
    <w:p w:rsidR="005F1F04" w:rsidRDefault="00DC1F23">
      <w:pPr>
        <w:pStyle w:val="aff7"/>
        <w:spacing w:line="240" w:lineRule="auto"/>
        <w:ind w:firstLineChars="200" w:firstLine="420"/>
        <w:jc w:val="left"/>
        <w:rPr>
          <w:rFonts w:cs="宋体"/>
        </w:rPr>
      </w:pPr>
      <w:r>
        <w:rPr>
          <w:rFonts w:cs="宋体" w:hint="eastAsia"/>
        </w:rPr>
        <w:t>b） 精神关爱。</w:t>
      </w:r>
    </w:p>
    <w:p w:rsidR="005F1F04" w:rsidRDefault="00DC1F23">
      <w:pPr>
        <w:jc w:val="left"/>
        <w:rPr>
          <w:rFonts w:ascii="黑体" w:eastAsia="宋体" w:hAnsi="黑体"/>
          <w:szCs w:val="21"/>
        </w:rPr>
      </w:pPr>
      <w:r>
        <w:rPr>
          <w:rFonts w:ascii="黑体" w:eastAsia="宋体" w:hAnsi="黑体" w:hint="eastAsia"/>
          <w:szCs w:val="21"/>
        </w:rPr>
        <w:t xml:space="preserve">A.5.2  </w:t>
      </w:r>
      <w:r>
        <w:t>健康关怀主要形式包括代购药品</w:t>
      </w:r>
      <w:r>
        <w:rPr>
          <w:rFonts w:hint="eastAsia"/>
        </w:rPr>
        <w:t>、</w:t>
      </w:r>
      <w:r>
        <w:t>保健按摩</w:t>
      </w:r>
      <w:r>
        <w:rPr>
          <w:rFonts w:hint="eastAsia"/>
        </w:rPr>
        <w:t>、</w:t>
      </w:r>
      <w:r>
        <w:t>陪同就医</w:t>
      </w:r>
      <w:r>
        <w:rPr>
          <w:rFonts w:hint="eastAsia"/>
        </w:rPr>
        <w:t>、</w:t>
      </w:r>
      <w:r>
        <w:t>生病看护</w:t>
      </w:r>
      <w:r>
        <w:rPr>
          <w:rFonts w:hint="eastAsia"/>
        </w:rPr>
        <w:t>、</w:t>
      </w:r>
      <w:r>
        <w:t>健康促进等</w:t>
      </w:r>
      <w:r>
        <w:rPr>
          <w:rFonts w:ascii="黑体" w:eastAsia="宋体" w:hAnsi="黑体" w:hint="eastAsia"/>
          <w:szCs w:val="21"/>
        </w:rPr>
        <w:t>。</w:t>
      </w:r>
    </w:p>
    <w:p w:rsidR="005F1F04" w:rsidRDefault="00DC1F23">
      <w:pPr>
        <w:jc w:val="left"/>
        <w:rPr>
          <w:rFonts w:ascii="黑体" w:eastAsia="宋体" w:hAnsi="黑体"/>
          <w:szCs w:val="21"/>
        </w:rPr>
      </w:pPr>
      <w:r>
        <w:rPr>
          <w:rFonts w:ascii="黑体" w:eastAsia="宋体" w:hAnsi="黑体" w:hint="eastAsia"/>
          <w:szCs w:val="21"/>
        </w:rPr>
        <w:t xml:space="preserve">A.5.3  </w:t>
      </w:r>
      <w:r>
        <w:rPr>
          <w:rFonts w:hint="eastAsia"/>
        </w:rPr>
        <w:t>健康关怀按照服务规定和服务对象需求进行，必要时可请求专业人员支援</w:t>
      </w:r>
      <w:r>
        <w:rPr>
          <w:rFonts w:ascii="黑体" w:eastAsia="宋体" w:hAnsi="黑体" w:hint="eastAsia"/>
          <w:szCs w:val="21"/>
        </w:rPr>
        <w:t>。</w:t>
      </w:r>
    </w:p>
    <w:p w:rsidR="005F1F04" w:rsidRDefault="00DC1F23">
      <w:pPr>
        <w:jc w:val="left"/>
        <w:rPr>
          <w:rFonts w:ascii="黑体" w:eastAsia="宋体" w:hAnsi="黑体"/>
          <w:szCs w:val="21"/>
        </w:rPr>
      </w:pPr>
      <w:r>
        <w:rPr>
          <w:rFonts w:ascii="黑体" w:eastAsia="宋体" w:hAnsi="黑体" w:hint="eastAsia"/>
          <w:szCs w:val="21"/>
        </w:rPr>
        <w:t>A</w:t>
      </w:r>
      <w:r>
        <w:rPr>
          <w:rFonts w:ascii="黑体" w:eastAsia="宋体" w:hAnsi="黑体"/>
          <w:szCs w:val="21"/>
        </w:rPr>
        <w:t xml:space="preserve">.5.4  </w:t>
      </w:r>
      <w:r>
        <w:rPr>
          <w:rFonts w:hint="eastAsia"/>
        </w:rPr>
        <w:t>精神关爱主要形式包括陪同聊天、散步等，服务过程中需注意保护服务对象的个人隐私</w:t>
      </w:r>
      <w:r>
        <w:rPr>
          <w:rFonts w:ascii="黑体" w:eastAsia="宋体" w:hAnsi="黑体" w:hint="eastAsia"/>
          <w:szCs w:val="21"/>
        </w:rPr>
        <w:t>。</w:t>
      </w:r>
    </w:p>
    <w:p w:rsidR="005F1F04" w:rsidRDefault="00DC1F23">
      <w:pPr>
        <w:jc w:val="left"/>
        <w:rPr>
          <w:rFonts w:ascii="黑体" w:hAnsi="黑体"/>
          <w:szCs w:val="21"/>
        </w:rPr>
      </w:pPr>
      <w:r>
        <w:rPr>
          <w:rFonts w:ascii="黑体" w:eastAsia="宋体" w:hAnsi="黑体" w:hint="eastAsia"/>
          <w:szCs w:val="21"/>
        </w:rPr>
        <w:lastRenderedPageBreak/>
        <w:t>A</w:t>
      </w:r>
      <w:r>
        <w:rPr>
          <w:rFonts w:ascii="黑体" w:eastAsia="宋体" w:hAnsi="黑体"/>
          <w:szCs w:val="21"/>
        </w:rPr>
        <w:t>.5.</w:t>
      </w:r>
      <w:r>
        <w:rPr>
          <w:rFonts w:ascii="黑体" w:eastAsia="宋体" w:hAnsi="黑体" w:hint="eastAsia"/>
          <w:szCs w:val="21"/>
        </w:rPr>
        <w:t>5</w:t>
      </w:r>
      <w:r>
        <w:rPr>
          <w:rFonts w:ascii="黑体" w:eastAsia="宋体" w:hAnsi="黑体"/>
          <w:szCs w:val="21"/>
        </w:rPr>
        <w:t xml:space="preserve">  </w:t>
      </w:r>
      <w:r>
        <w:rPr>
          <w:rFonts w:eastAsia="宋体" w:hint="eastAsia"/>
        </w:rPr>
        <w:t>提供服务时</w:t>
      </w:r>
      <w:r>
        <w:rPr>
          <w:rFonts w:hint="eastAsia"/>
        </w:rPr>
        <w:t>宜细心观察服务对象情绪变化，积极疏导服务对象不良情绪。</w:t>
      </w:r>
    </w:p>
    <w:p w:rsidR="005F1F04" w:rsidRDefault="00DC1F23">
      <w:pPr>
        <w:spacing w:beforeLines="50" w:before="156" w:afterLines="50" w:after="156"/>
        <w:jc w:val="left"/>
        <w:rPr>
          <w:rFonts w:ascii="黑体" w:eastAsia="黑体" w:hAnsi="黑体"/>
          <w:szCs w:val="21"/>
        </w:rPr>
      </w:pPr>
      <w:r>
        <w:rPr>
          <w:rFonts w:ascii="黑体" w:eastAsia="黑体" w:hAnsi="黑体" w:hint="eastAsia"/>
          <w:szCs w:val="21"/>
        </w:rPr>
        <w:t>A</w:t>
      </w:r>
      <w:r>
        <w:rPr>
          <w:rFonts w:ascii="黑体" w:eastAsia="黑体" w:hAnsi="黑体"/>
          <w:szCs w:val="21"/>
        </w:rPr>
        <w:t xml:space="preserve">.6  </w:t>
      </w:r>
      <w:r>
        <w:rPr>
          <w:rFonts w:ascii="黑体" w:eastAsia="黑体" w:hAnsi="黑体" w:hint="eastAsia"/>
          <w:szCs w:val="21"/>
        </w:rPr>
        <w:t>应急救助</w:t>
      </w:r>
    </w:p>
    <w:p w:rsidR="005F1F04" w:rsidRDefault="00DC1F23">
      <w:pPr>
        <w:jc w:val="left"/>
        <w:rPr>
          <w:rFonts w:ascii="黑体" w:eastAsia="宋体" w:hAnsi="黑体"/>
          <w:szCs w:val="21"/>
        </w:rPr>
      </w:pPr>
      <w:r>
        <w:rPr>
          <w:rFonts w:ascii="黑体" w:eastAsia="宋体" w:hAnsi="黑体" w:hint="eastAsia"/>
          <w:szCs w:val="21"/>
        </w:rPr>
        <w:t xml:space="preserve">A.6.1  </w:t>
      </w:r>
      <w:r>
        <w:t>制定相应的服务突发事件应急处理预案</w:t>
      </w:r>
      <w:r>
        <w:rPr>
          <w:rFonts w:ascii="黑体" w:eastAsia="宋体" w:hAnsi="黑体" w:hint="eastAsia"/>
          <w:szCs w:val="21"/>
        </w:rPr>
        <w:t>。</w:t>
      </w:r>
    </w:p>
    <w:p w:rsidR="005F1F04" w:rsidRDefault="00DC1F23">
      <w:pPr>
        <w:jc w:val="left"/>
        <w:rPr>
          <w:rFonts w:ascii="黑体" w:eastAsia="宋体" w:hAnsi="黑体"/>
          <w:szCs w:val="21"/>
        </w:rPr>
      </w:pPr>
      <w:r>
        <w:rPr>
          <w:rFonts w:ascii="黑体" w:eastAsia="宋体" w:hAnsi="黑体" w:hint="eastAsia"/>
          <w:szCs w:val="21"/>
        </w:rPr>
        <w:t xml:space="preserve">A.6.2  </w:t>
      </w:r>
      <w:r>
        <w:rPr>
          <w:rFonts w:hint="eastAsia"/>
        </w:rPr>
        <w:t>服务过程中，发生突发事件时立即启动相关的应急预案</w:t>
      </w:r>
      <w:r>
        <w:rPr>
          <w:rFonts w:ascii="黑体" w:eastAsia="宋体" w:hAnsi="黑体" w:hint="eastAsia"/>
          <w:szCs w:val="21"/>
        </w:rPr>
        <w:t>。</w:t>
      </w:r>
    </w:p>
    <w:p w:rsidR="005F1F04" w:rsidRDefault="00DC1F23">
      <w:pPr>
        <w:spacing w:beforeLines="50" w:before="156" w:afterLines="50" w:after="156"/>
        <w:jc w:val="left"/>
        <w:rPr>
          <w:rFonts w:ascii="黑体" w:eastAsia="黑体" w:hAnsi="黑体"/>
          <w:szCs w:val="21"/>
        </w:rPr>
      </w:pPr>
      <w:r>
        <w:rPr>
          <w:rFonts w:ascii="黑体" w:eastAsia="黑体" w:hAnsi="黑体" w:hint="eastAsia"/>
          <w:szCs w:val="21"/>
        </w:rPr>
        <w:t>A</w:t>
      </w:r>
      <w:r>
        <w:rPr>
          <w:rFonts w:ascii="黑体" w:eastAsia="黑体" w:hAnsi="黑体"/>
          <w:szCs w:val="21"/>
        </w:rPr>
        <w:t>.</w:t>
      </w:r>
      <w:r>
        <w:rPr>
          <w:rFonts w:ascii="黑体" w:eastAsia="黑体" w:hAnsi="黑体" w:hint="eastAsia"/>
          <w:szCs w:val="21"/>
        </w:rPr>
        <w:t>7</w:t>
      </w:r>
      <w:r>
        <w:rPr>
          <w:rFonts w:ascii="黑体" w:eastAsia="黑体" w:hAnsi="黑体"/>
          <w:szCs w:val="21"/>
        </w:rPr>
        <w:t xml:space="preserve">  </w:t>
      </w:r>
      <w:r>
        <w:rPr>
          <w:rFonts w:ascii="黑体" w:eastAsia="黑体" w:hAnsi="黑体" w:hint="eastAsia"/>
          <w:szCs w:val="21"/>
        </w:rPr>
        <w:t>维修维护</w:t>
      </w:r>
    </w:p>
    <w:p w:rsidR="005F1F04" w:rsidRDefault="00DC1F23">
      <w:pPr>
        <w:jc w:val="left"/>
        <w:rPr>
          <w:rFonts w:ascii="黑体" w:eastAsia="宋体" w:hAnsi="黑体"/>
          <w:szCs w:val="21"/>
        </w:rPr>
      </w:pPr>
      <w:r>
        <w:rPr>
          <w:rFonts w:ascii="黑体" w:eastAsia="宋体" w:hAnsi="黑体" w:hint="eastAsia"/>
          <w:szCs w:val="21"/>
        </w:rPr>
        <w:t>A.</w:t>
      </w:r>
      <w:r>
        <w:rPr>
          <w:rFonts w:ascii="黑体" w:eastAsia="宋体" w:hAnsi="黑体"/>
          <w:szCs w:val="21"/>
        </w:rPr>
        <w:t>7</w:t>
      </w:r>
      <w:r>
        <w:rPr>
          <w:rFonts w:ascii="黑体" w:eastAsia="宋体" w:hAnsi="黑体" w:hint="eastAsia"/>
          <w:szCs w:val="21"/>
        </w:rPr>
        <w:t xml:space="preserve">.1  </w:t>
      </w:r>
      <w:r>
        <w:rPr>
          <w:rFonts w:ascii="黑体" w:eastAsia="宋体" w:hAnsi="黑体" w:hint="eastAsia"/>
          <w:szCs w:val="21"/>
        </w:rPr>
        <w:t>电器维修维护的基本内容主要包括：</w:t>
      </w:r>
    </w:p>
    <w:p w:rsidR="005F1F04" w:rsidRDefault="00DC1F23">
      <w:pPr>
        <w:pStyle w:val="aff7"/>
        <w:spacing w:line="240" w:lineRule="auto"/>
        <w:ind w:firstLineChars="200" w:firstLine="420"/>
        <w:jc w:val="left"/>
        <w:rPr>
          <w:rFonts w:cs="宋体"/>
        </w:rPr>
      </w:pPr>
      <w:r>
        <w:rPr>
          <w:rFonts w:cs="宋体" w:hint="eastAsia"/>
        </w:rPr>
        <w:t>a） 简单维修；</w:t>
      </w:r>
    </w:p>
    <w:p w:rsidR="005F1F04" w:rsidRDefault="00DC1F23">
      <w:pPr>
        <w:pStyle w:val="aff7"/>
        <w:spacing w:line="240" w:lineRule="auto"/>
        <w:ind w:firstLineChars="200" w:firstLine="420"/>
        <w:jc w:val="left"/>
        <w:rPr>
          <w:rFonts w:cs="宋体"/>
        </w:rPr>
      </w:pPr>
      <w:r>
        <w:rPr>
          <w:rFonts w:cs="宋体" w:hint="eastAsia"/>
        </w:rPr>
        <w:t>b） 日常维护。</w:t>
      </w:r>
    </w:p>
    <w:p w:rsidR="005F1F04" w:rsidRDefault="00DC1F23">
      <w:pPr>
        <w:jc w:val="left"/>
        <w:rPr>
          <w:rFonts w:ascii="黑体" w:eastAsia="宋体" w:hAnsi="黑体"/>
          <w:szCs w:val="21"/>
        </w:rPr>
      </w:pPr>
      <w:r>
        <w:rPr>
          <w:rFonts w:ascii="黑体" w:eastAsia="宋体" w:hAnsi="黑体" w:hint="eastAsia"/>
          <w:szCs w:val="21"/>
        </w:rPr>
        <w:t>A.</w:t>
      </w:r>
      <w:r>
        <w:rPr>
          <w:rFonts w:ascii="黑体" w:eastAsia="宋体" w:hAnsi="黑体"/>
          <w:szCs w:val="21"/>
        </w:rPr>
        <w:t>7</w:t>
      </w:r>
      <w:r>
        <w:rPr>
          <w:rFonts w:ascii="黑体" w:eastAsia="宋体" w:hAnsi="黑体" w:hint="eastAsia"/>
          <w:szCs w:val="21"/>
        </w:rPr>
        <w:t xml:space="preserve">.2  </w:t>
      </w:r>
      <w:r>
        <w:t>定期对服务对象家庭中使用的电扇</w:t>
      </w:r>
      <w:r>
        <w:rPr>
          <w:rFonts w:hint="eastAsia"/>
        </w:rPr>
        <w:t>、</w:t>
      </w:r>
      <w:r>
        <w:t>空调</w:t>
      </w:r>
      <w:r>
        <w:rPr>
          <w:rFonts w:hint="eastAsia"/>
        </w:rPr>
        <w:t>、</w:t>
      </w:r>
      <w:r>
        <w:t>冰箱</w:t>
      </w:r>
      <w:r>
        <w:rPr>
          <w:rFonts w:hint="eastAsia"/>
        </w:rPr>
        <w:t>、</w:t>
      </w:r>
      <w:r>
        <w:t>微波炉</w:t>
      </w:r>
      <w:r>
        <w:rPr>
          <w:rFonts w:hint="eastAsia"/>
        </w:rPr>
        <w:t>、</w:t>
      </w:r>
      <w:r>
        <w:t>电水壶</w:t>
      </w:r>
      <w:r>
        <w:rPr>
          <w:rFonts w:hint="eastAsia"/>
        </w:rPr>
        <w:t>、</w:t>
      </w:r>
      <w:r>
        <w:t>电烤箱</w:t>
      </w:r>
      <w:r>
        <w:rPr>
          <w:rFonts w:hint="eastAsia"/>
        </w:rPr>
        <w:t>、</w:t>
      </w:r>
      <w:r>
        <w:t>热水器等物品进行维护保养</w:t>
      </w:r>
      <w:r>
        <w:rPr>
          <w:rFonts w:ascii="黑体" w:eastAsia="宋体" w:hAnsi="黑体" w:hint="eastAsia"/>
          <w:szCs w:val="21"/>
        </w:rPr>
        <w:t>。</w:t>
      </w:r>
    </w:p>
    <w:p w:rsidR="005F1F04" w:rsidRDefault="00DC1F23">
      <w:pPr>
        <w:jc w:val="left"/>
        <w:textAlignment w:val="baseline"/>
        <w:rPr>
          <w:rFonts w:ascii="黑体" w:hAnsi="黑体"/>
        </w:rPr>
      </w:pPr>
      <w:r>
        <w:rPr>
          <w:rFonts w:ascii="黑体" w:eastAsia="宋体" w:hAnsi="黑体" w:hint="eastAsia"/>
          <w:szCs w:val="21"/>
        </w:rPr>
        <w:t>A.</w:t>
      </w:r>
      <w:r>
        <w:rPr>
          <w:rFonts w:ascii="黑体" w:eastAsia="宋体" w:hAnsi="黑体"/>
          <w:szCs w:val="21"/>
        </w:rPr>
        <w:t>7</w:t>
      </w:r>
      <w:r>
        <w:rPr>
          <w:rFonts w:ascii="黑体" w:eastAsia="宋体" w:hAnsi="黑体" w:hint="eastAsia"/>
          <w:szCs w:val="21"/>
        </w:rPr>
        <w:t xml:space="preserve">.3  </w:t>
      </w:r>
      <w:r>
        <w:rPr>
          <w:rFonts w:hint="eastAsia"/>
        </w:rPr>
        <w:t>每次服务结束后检查电器确保放置稳固、运行正常。</w:t>
      </w:r>
    </w:p>
    <w:p w:rsidR="005F1F04" w:rsidRDefault="00DC1F23">
      <w:pPr>
        <w:jc w:val="center"/>
        <w:textAlignment w:val="baseline"/>
      </w:pPr>
      <w:r>
        <w:br w:type="page"/>
      </w:r>
    </w:p>
    <w:p w:rsidR="005F1F04" w:rsidRDefault="00DC1F23">
      <w:pPr>
        <w:spacing w:beforeLines="50" w:before="156"/>
        <w:jc w:val="center"/>
        <w:textAlignment w:val="baseline"/>
        <w:outlineLvl w:val="0"/>
        <w:rPr>
          <w:rFonts w:ascii="黑体" w:eastAsia="黑体" w:hAnsi="黑体"/>
        </w:rPr>
      </w:pPr>
      <w:bookmarkStart w:id="36" w:name="_Toc6377"/>
      <w:r>
        <w:rPr>
          <w:rFonts w:ascii="黑体" w:eastAsia="黑体" w:hAnsi="黑体" w:hint="eastAsia"/>
        </w:rPr>
        <w:lastRenderedPageBreak/>
        <w:t xml:space="preserve">附  录  </w:t>
      </w:r>
      <w:r>
        <w:rPr>
          <w:rFonts w:ascii="黑体" w:eastAsia="黑体" w:hAnsi="黑体"/>
        </w:rPr>
        <w:t>B</w:t>
      </w:r>
      <w:bookmarkEnd w:id="36"/>
    </w:p>
    <w:p w:rsidR="005F1F04" w:rsidRDefault="00DC1F23">
      <w:pPr>
        <w:jc w:val="center"/>
        <w:textAlignment w:val="baseline"/>
        <w:rPr>
          <w:rFonts w:ascii="黑体" w:eastAsia="黑体" w:hAnsi="黑体"/>
        </w:rPr>
      </w:pPr>
      <w:r>
        <w:rPr>
          <w:rFonts w:ascii="黑体" w:eastAsia="黑体" w:hAnsi="黑体" w:hint="eastAsia"/>
        </w:rPr>
        <w:t>（资料性）</w:t>
      </w:r>
    </w:p>
    <w:p w:rsidR="005F1F04" w:rsidRDefault="00DC1F23">
      <w:pPr>
        <w:spacing w:afterLines="50" w:after="156"/>
        <w:jc w:val="center"/>
        <w:textAlignment w:val="baseline"/>
        <w:rPr>
          <w:rFonts w:ascii="黑体" w:eastAsia="黑体" w:hAnsi="黑体"/>
        </w:rPr>
      </w:pPr>
      <w:r>
        <w:rPr>
          <w:rFonts w:ascii="黑体" w:eastAsia="黑体" w:hAnsi="黑体" w:hint="eastAsia"/>
        </w:rPr>
        <w:t>监管指标明细表</w:t>
      </w:r>
    </w:p>
    <w:p w:rsidR="005F1F04" w:rsidRDefault="00DC1F23">
      <w:pPr>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监管指标明细表详见表B.1。</w:t>
      </w:r>
    </w:p>
    <w:p w:rsidR="005F1F04" w:rsidRDefault="00DC1F23" w:rsidP="00DC1F23">
      <w:pPr>
        <w:spacing w:beforeLines="50" w:before="156" w:afterLines="50" w:after="156"/>
        <w:jc w:val="center"/>
        <w:rPr>
          <w:rFonts w:ascii="黑体" w:eastAsia="黑体" w:hAnsi="黑体"/>
          <w:szCs w:val="21"/>
        </w:rPr>
      </w:pPr>
      <w:r>
        <w:rPr>
          <w:rFonts w:ascii="黑体" w:eastAsia="黑体" w:hAnsi="黑体" w:hint="eastAsia"/>
          <w:szCs w:val="21"/>
        </w:rPr>
        <w:t>表B</w:t>
      </w:r>
      <w:r>
        <w:rPr>
          <w:rFonts w:ascii="黑体" w:eastAsia="黑体" w:hAnsi="黑体"/>
          <w:szCs w:val="21"/>
        </w:rPr>
        <w:t>.1</w:t>
      </w:r>
      <w:r>
        <w:rPr>
          <w:rFonts w:ascii="黑体" w:eastAsia="黑体" w:hAnsi="黑体" w:hint="eastAsia"/>
          <w:szCs w:val="21"/>
        </w:rPr>
        <w:t xml:space="preserve">  监管指标明细表</w:t>
      </w:r>
    </w:p>
    <w:tbl>
      <w:tblPr>
        <w:tblStyle w:val="af4"/>
        <w:tblW w:w="8613" w:type="dxa"/>
        <w:jc w:val="center"/>
        <w:tblLook w:val="04A0" w:firstRow="1" w:lastRow="0" w:firstColumn="1" w:lastColumn="0" w:noHBand="0" w:noVBand="1"/>
      </w:tblPr>
      <w:tblGrid>
        <w:gridCol w:w="1101"/>
        <w:gridCol w:w="1691"/>
        <w:gridCol w:w="3870"/>
        <w:gridCol w:w="1951"/>
      </w:tblGrid>
      <w:tr w:rsidR="005F1F04">
        <w:trPr>
          <w:trHeight w:val="410"/>
          <w:jc w:val="center"/>
        </w:trPr>
        <w:tc>
          <w:tcPr>
            <w:tcW w:w="1101" w:type="dxa"/>
            <w:vAlign w:val="center"/>
          </w:tcPr>
          <w:p w:rsidR="005F1F04" w:rsidRDefault="00DC1F23">
            <w:pPr>
              <w:spacing w:line="360" w:lineRule="auto"/>
              <w:jc w:val="center"/>
              <w:rPr>
                <w:rFonts w:asciiTheme="minorEastAsia" w:hAnsiTheme="minorEastAsia" w:cstheme="minorEastAsia"/>
                <w:bCs/>
                <w:sz w:val="18"/>
                <w:szCs w:val="18"/>
              </w:rPr>
            </w:pPr>
            <w:r>
              <w:rPr>
                <w:rFonts w:asciiTheme="minorEastAsia" w:hAnsiTheme="minorEastAsia" w:cstheme="minorEastAsia" w:hint="eastAsia"/>
                <w:bCs/>
                <w:sz w:val="18"/>
                <w:szCs w:val="18"/>
              </w:rPr>
              <w:t>指标</w:t>
            </w:r>
          </w:p>
        </w:tc>
        <w:tc>
          <w:tcPr>
            <w:tcW w:w="1691" w:type="dxa"/>
            <w:vAlign w:val="center"/>
          </w:tcPr>
          <w:p w:rsidR="005F1F04" w:rsidRDefault="00DC1F23">
            <w:pPr>
              <w:spacing w:line="360" w:lineRule="auto"/>
              <w:jc w:val="center"/>
              <w:rPr>
                <w:rFonts w:asciiTheme="minorEastAsia" w:hAnsiTheme="minorEastAsia" w:cstheme="minorEastAsia"/>
                <w:bCs/>
                <w:sz w:val="18"/>
                <w:szCs w:val="18"/>
                <w:highlight w:val="yellow"/>
              </w:rPr>
            </w:pPr>
            <w:r>
              <w:rPr>
                <w:rFonts w:asciiTheme="minorEastAsia" w:hAnsiTheme="minorEastAsia" w:cstheme="minorEastAsia" w:hint="eastAsia"/>
                <w:bCs/>
                <w:sz w:val="18"/>
                <w:szCs w:val="18"/>
              </w:rPr>
              <w:t>分类</w:t>
            </w:r>
          </w:p>
        </w:tc>
        <w:tc>
          <w:tcPr>
            <w:tcW w:w="3870" w:type="dxa"/>
            <w:vAlign w:val="center"/>
          </w:tcPr>
          <w:p w:rsidR="005F1F04" w:rsidRDefault="00DC1F23">
            <w:pPr>
              <w:spacing w:line="360" w:lineRule="auto"/>
              <w:jc w:val="center"/>
              <w:rPr>
                <w:rFonts w:asciiTheme="minorEastAsia" w:hAnsiTheme="minorEastAsia" w:cstheme="minorEastAsia"/>
                <w:bCs/>
                <w:sz w:val="18"/>
                <w:szCs w:val="18"/>
              </w:rPr>
            </w:pPr>
            <w:r>
              <w:rPr>
                <w:rFonts w:asciiTheme="minorEastAsia" w:hAnsiTheme="minorEastAsia" w:cstheme="minorEastAsia" w:hint="eastAsia"/>
                <w:bCs/>
                <w:sz w:val="18"/>
                <w:szCs w:val="18"/>
              </w:rPr>
              <w:t>细项</w:t>
            </w:r>
          </w:p>
        </w:tc>
        <w:tc>
          <w:tcPr>
            <w:tcW w:w="1951" w:type="dxa"/>
            <w:vAlign w:val="center"/>
          </w:tcPr>
          <w:p w:rsidR="005F1F04" w:rsidRDefault="00DC1F23">
            <w:pPr>
              <w:spacing w:line="360" w:lineRule="auto"/>
              <w:jc w:val="center"/>
              <w:rPr>
                <w:rFonts w:asciiTheme="minorEastAsia" w:hAnsiTheme="minorEastAsia" w:cstheme="minorEastAsia"/>
                <w:bCs/>
                <w:sz w:val="18"/>
                <w:szCs w:val="18"/>
              </w:rPr>
            </w:pPr>
            <w:r>
              <w:rPr>
                <w:rFonts w:asciiTheme="minorEastAsia" w:hAnsiTheme="minorEastAsia" w:cstheme="minorEastAsia" w:hint="eastAsia"/>
                <w:bCs/>
                <w:sz w:val="18"/>
                <w:szCs w:val="18"/>
              </w:rPr>
              <w:t>说明</w:t>
            </w:r>
          </w:p>
        </w:tc>
      </w:tr>
      <w:tr w:rsidR="005F1F04">
        <w:trPr>
          <w:trHeight w:val="410"/>
          <w:jc w:val="center"/>
        </w:trPr>
        <w:tc>
          <w:tcPr>
            <w:tcW w:w="1101" w:type="dxa"/>
            <w:vMerge w:val="restart"/>
            <w:vAlign w:val="center"/>
          </w:tcPr>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服务评价监管指标</w:t>
            </w:r>
          </w:p>
        </w:tc>
        <w:tc>
          <w:tcPr>
            <w:tcW w:w="1691" w:type="dxa"/>
            <w:vAlign w:val="center"/>
          </w:tcPr>
          <w:p w:rsidR="005F1F04" w:rsidRDefault="00DC1F23">
            <w:pPr>
              <w:spacing w:line="360" w:lineRule="auto"/>
              <w:jc w:val="center"/>
              <w:rPr>
                <w:rFonts w:asciiTheme="minorEastAsia" w:hAnsiTheme="minorEastAsia" w:cstheme="minorEastAsia"/>
                <w:sz w:val="18"/>
                <w:szCs w:val="18"/>
              </w:rPr>
            </w:pPr>
            <w:r>
              <w:rPr>
                <w:rFonts w:hint="eastAsia"/>
                <w:sz w:val="18"/>
                <w:szCs w:val="18"/>
              </w:rPr>
              <w:t>对服务人员评价</w:t>
            </w:r>
          </w:p>
        </w:tc>
        <w:tc>
          <w:tcPr>
            <w:tcW w:w="3870" w:type="dxa"/>
            <w:vAlign w:val="center"/>
          </w:tcPr>
          <w:p w:rsidR="005F1F04" w:rsidRDefault="00DC1F23">
            <w:pPr>
              <w:spacing w:line="360" w:lineRule="auto"/>
              <w:jc w:val="left"/>
              <w:rPr>
                <w:rFonts w:asciiTheme="minorEastAsia" w:hAnsiTheme="minorEastAsia" w:cstheme="minorEastAsia"/>
                <w:sz w:val="18"/>
                <w:szCs w:val="18"/>
              </w:rPr>
            </w:pPr>
            <w:r>
              <w:rPr>
                <w:rFonts w:asciiTheme="minorEastAsia" w:hAnsiTheme="minorEastAsia" w:cstheme="minorEastAsia" w:hint="eastAsia"/>
                <w:sz w:val="18"/>
                <w:szCs w:val="18"/>
              </w:rPr>
              <w:t>综合满意度、投诉率、服务模式、服务承诺达成、服务效率等</w:t>
            </w:r>
          </w:p>
        </w:tc>
        <w:tc>
          <w:tcPr>
            <w:tcW w:w="1951" w:type="dxa"/>
            <w:vMerge w:val="restart"/>
            <w:vAlign w:val="center"/>
          </w:tcPr>
          <w:p w:rsidR="005F1F04" w:rsidRDefault="00DC1F23">
            <w:pPr>
              <w:spacing w:line="360" w:lineRule="auto"/>
              <w:jc w:val="left"/>
              <w:rPr>
                <w:rFonts w:asciiTheme="minorEastAsia" w:hAnsiTheme="minorEastAsia" w:cstheme="minorEastAsia"/>
                <w:sz w:val="18"/>
                <w:szCs w:val="18"/>
              </w:rPr>
            </w:pPr>
            <w:r>
              <w:rPr>
                <w:rFonts w:hint="eastAsia"/>
                <w:sz w:val="18"/>
                <w:szCs w:val="18"/>
              </w:rPr>
              <w:t>通过定期对服务对象进行服务评价和服务满意度调研，收集、汇总反馈意见、建议并进行改善，持续提高服务质量水平</w:t>
            </w:r>
            <w:r>
              <w:rPr>
                <w:rFonts w:asciiTheme="minorEastAsia" w:hAnsiTheme="minorEastAsia" w:cstheme="minorEastAsia" w:hint="eastAsia"/>
                <w:sz w:val="18"/>
                <w:szCs w:val="18"/>
              </w:rPr>
              <w:t>。</w:t>
            </w:r>
          </w:p>
        </w:tc>
      </w:tr>
      <w:tr w:rsidR="005F1F04">
        <w:trPr>
          <w:trHeight w:val="410"/>
          <w:jc w:val="center"/>
        </w:trPr>
        <w:tc>
          <w:tcPr>
            <w:tcW w:w="1101" w:type="dxa"/>
            <w:vMerge/>
            <w:vAlign w:val="center"/>
          </w:tcPr>
          <w:p w:rsidR="005F1F04" w:rsidRDefault="005F1F04">
            <w:pPr>
              <w:spacing w:line="360" w:lineRule="auto"/>
              <w:jc w:val="center"/>
              <w:rPr>
                <w:rFonts w:asciiTheme="minorEastAsia" w:hAnsiTheme="minorEastAsia" w:cstheme="minorEastAsia"/>
                <w:sz w:val="18"/>
                <w:szCs w:val="18"/>
              </w:rPr>
            </w:pPr>
          </w:p>
        </w:tc>
        <w:tc>
          <w:tcPr>
            <w:tcW w:w="1691" w:type="dxa"/>
            <w:vAlign w:val="center"/>
          </w:tcPr>
          <w:p w:rsidR="005F1F04" w:rsidRDefault="00DC1F23">
            <w:pPr>
              <w:spacing w:line="360" w:lineRule="auto"/>
              <w:jc w:val="center"/>
              <w:rPr>
                <w:rFonts w:asciiTheme="minorEastAsia" w:hAnsiTheme="minorEastAsia" w:cstheme="minorEastAsia"/>
                <w:sz w:val="18"/>
                <w:szCs w:val="18"/>
              </w:rPr>
            </w:pPr>
            <w:r>
              <w:rPr>
                <w:rFonts w:hint="eastAsia"/>
                <w:sz w:val="18"/>
                <w:szCs w:val="18"/>
              </w:rPr>
              <w:t>对话务员评价</w:t>
            </w:r>
          </w:p>
        </w:tc>
        <w:tc>
          <w:tcPr>
            <w:tcW w:w="3870" w:type="dxa"/>
            <w:vAlign w:val="center"/>
          </w:tcPr>
          <w:p w:rsidR="005F1F04" w:rsidRDefault="00DC1F23">
            <w:pPr>
              <w:spacing w:line="360" w:lineRule="auto"/>
              <w:jc w:val="left"/>
              <w:rPr>
                <w:rFonts w:asciiTheme="minorEastAsia" w:hAnsiTheme="minorEastAsia" w:cstheme="minorEastAsia"/>
                <w:sz w:val="18"/>
                <w:szCs w:val="18"/>
              </w:rPr>
            </w:pPr>
            <w:r>
              <w:rPr>
                <w:rFonts w:asciiTheme="minorEastAsia" w:hAnsiTheme="minorEastAsia" w:cstheme="minorEastAsia" w:hint="eastAsia"/>
                <w:sz w:val="18"/>
                <w:szCs w:val="18"/>
              </w:rPr>
              <w:t>业务熟练度、语言规范性、沟通流畅度、规章掌握度、话务专业性、临场应变性等</w:t>
            </w:r>
          </w:p>
        </w:tc>
        <w:tc>
          <w:tcPr>
            <w:tcW w:w="1951" w:type="dxa"/>
            <w:vMerge/>
            <w:vAlign w:val="center"/>
          </w:tcPr>
          <w:p w:rsidR="005F1F04" w:rsidRDefault="005F1F04">
            <w:pPr>
              <w:spacing w:line="360" w:lineRule="auto"/>
              <w:jc w:val="left"/>
              <w:rPr>
                <w:rFonts w:asciiTheme="minorEastAsia" w:hAnsiTheme="minorEastAsia" w:cstheme="minorEastAsia"/>
                <w:sz w:val="18"/>
                <w:szCs w:val="18"/>
              </w:rPr>
            </w:pPr>
          </w:p>
        </w:tc>
      </w:tr>
      <w:tr w:rsidR="005F1F04">
        <w:trPr>
          <w:trHeight w:val="410"/>
          <w:jc w:val="center"/>
        </w:trPr>
        <w:tc>
          <w:tcPr>
            <w:tcW w:w="1101" w:type="dxa"/>
            <w:vMerge/>
            <w:vAlign w:val="center"/>
          </w:tcPr>
          <w:p w:rsidR="005F1F04" w:rsidRDefault="005F1F04">
            <w:pPr>
              <w:spacing w:line="360" w:lineRule="auto"/>
              <w:jc w:val="center"/>
              <w:rPr>
                <w:rFonts w:asciiTheme="minorEastAsia" w:hAnsiTheme="minorEastAsia" w:cstheme="minorEastAsia"/>
                <w:sz w:val="18"/>
                <w:szCs w:val="18"/>
              </w:rPr>
            </w:pPr>
          </w:p>
        </w:tc>
        <w:tc>
          <w:tcPr>
            <w:tcW w:w="1691" w:type="dxa"/>
            <w:vAlign w:val="center"/>
          </w:tcPr>
          <w:p w:rsidR="005F1F04" w:rsidRDefault="00DC1F23">
            <w:pPr>
              <w:spacing w:line="360" w:lineRule="auto"/>
              <w:jc w:val="center"/>
              <w:rPr>
                <w:rFonts w:asciiTheme="minorEastAsia" w:hAnsiTheme="minorEastAsia" w:cstheme="minorEastAsia"/>
                <w:sz w:val="18"/>
                <w:szCs w:val="18"/>
              </w:rPr>
            </w:pPr>
            <w:r>
              <w:rPr>
                <w:rFonts w:hint="eastAsia"/>
                <w:sz w:val="18"/>
                <w:szCs w:val="18"/>
              </w:rPr>
              <w:t>对服务站评价</w:t>
            </w:r>
          </w:p>
        </w:tc>
        <w:tc>
          <w:tcPr>
            <w:tcW w:w="3870" w:type="dxa"/>
            <w:vAlign w:val="center"/>
          </w:tcPr>
          <w:p w:rsidR="005F1F04" w:rsidRDefault="00DC1F23">
            <w:pPr>
              <w:spacing w:line="360" w:lineRule="auto"/>
              <w:jc w:val="left"/>
              <w:rPr>
                <w:rFonts w:asciiTheme="minorEastAsia" w:hAnsiTheme="minorEastAsia" w:cstheme="minorEastAsia"/>
                <w:sz w:val="18"/>
                <w:szCs w:val="18"/>
              </w:rPr>
            </w:pPr>
            <w:r>
              <w:rPr>
                <w:rFonts w:hint="eastAsia"/>
                <w:sz w:val="18"/>
                <w:szCs w:val="18"/>
              </w:rPr>
              <w:t>服务态度、服务时长、服务内容、服务技能、用户满意度、一贯服务表现等</w:t>
            </w:r>
          </w:p>
        </w:tc>
        <w:tc>
          <w:tcPr>
            <w:tcW w:w="1951" w:type="dxa"/>
            <w:vMerge/>
            <w:vAlign w:val="center"/>
          </w:tcPr>
          <w:p w:rsidR="005F1F04" w:rsidRDefault="005F1F04">
            <w:pPr>
              <w:spacing w:line="360" w:lineRule="auto"/>
              <w:jc w:val="left"/>
              <w:rPr>
                <w:rFonts w:asciiTheme="minorEastAsia" w:hAnsiTheme="minorEastAsia" w:cstheme="minorEastAsia"/>
                <w:sz w:val="18"/>
                <w:szCs w:val="18"/>
              </w:rPr>
            </w:pPr>
          </w:p>
        </w:tc>
      </w:tr>
      <w:tr w:rsidR="005F1F04">
        <w:trPr>
          <w:trHeight w:val="410"/>
          <w:jc w:val="center"/>
        </w:trPr>
        <w:tc>
          <w:tcPr>
            <w:tcW w:w="1101" w:type="dxa"/>
            <w:vMerge w:val="restart"/>
            <w:vAlign w:val="center"/>
          </w:tcPr>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服务运营</w:t>
            </w:r>
          </w:p>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监管指标</w:t>
            </w:r>
          </w:p>
        </w:tc>
        <w:tc>
          <w:tcPr>
            <w:tcW w:w="1691" w:type="dxa"/>
            <w:vAlign w:val="center"/>
          </w:tcPr>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日常管理</w:t>
            </w:r>
          </w:p>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考评</w:t>
            </w:r>
          </w:p>
        </w:tc>
        <w:tc>
          <w:tcPr>
            <w:tcW w:w="3870" w:type="dxa"/>
            <w:vAlign w:val="center"/>
          </w:tcPr>
          <w:p w:rsidR="005F1F04" w:rsidRDefault="00DC1F23">
            <w:pPr>
              <w:spacing w:line="360" w:lineRule="auto"/>
              <w:jc w:val="left"/>
              <w:rPr>
                <w:rFonts w:asciiTheme="minorEastAsia" w:hAnsiTheme="minorEastAsia" w:cstheme="minorEastAsia"/>
                <w:sz w:val="18"/>
                <w:szCs w:val="18"/>
              </w:rPr>
            </w:pPr>
            <w:r>
              <w:rPr>
                <w:rFonts w:asciiTheme="minorEastAsia" w:hAnsiTheme="minorEastAsia" w:cstheme="minorEastAsia" w:hint="eastAsia"/>
                <w:sz w:val="18"/>
                <w:szCs w:val="18"/>
              </w:rPr>
              <w:t>培训教育、系统操作、走访检查、统计考核、质量管理、服务跟踪等</w:t>
            </w:r>
          </w:p>
        </w:tc>
        <w:tc>
          <w:tcPr>
            <w:tcW w:w="1951" w:type="dxa"/>
            <w:vMerge w:val="restart"/>
            <w:vAlign w:val="center"/>
          </w:tcPr>
          <w:p w:rsidR="005F1F04" w:rsidRDefault="00DC1F23">
            <w:pPr>
              <w:spacing w:line="360" w:lineRule="auto"/>
              <w:jc w:val="left"/>
              <w:rPr>
                <w:rFonts w:asciiTheme="minorEastAsia" w:hAnsiTheme="minorEastAsia" w:cstheme="minorEastAsia"/>
                <w:sz w:val="18"/>
                <w:szCs w:val="18"/>
              </w:rPr>
            </w:pPr>
            <w:r>
              <w:rPr>
                <w:rFonts w:hint="eastAsia"/>
                <w:sz w:val="18"/>
                <w:szCs w:val="18"/>
              </w:rPr>
              <w:t>通过日常数据统计和分析考评，持续推进标准化、精细化服务运营管理</w:t>
            </w:r>
            <w:r>
              <w:rPr>
                <w:rFonts w:asciiTheme="minorEastAsia" w:hAnsiTheme="minorEastAsia" w:cstheme="minorEastAsia" w:hint="eastAsia"/>
                <w:sz w:val="18"/>
                <w:szCs w:val="18"/>
              </w:rPr>
              <w:t>。</w:t>
            </w:r>
          </w:p>
        </w:tc>
      </w:tr>
      <w:tr w:rsidR="005F1F04">
        <w:trPr>
          <w:trHeight w:val="410"/>
          <w:jc w:val="center"/>
        </w:trPr>
        <w:tc>
          <w:tcPr>
            <w:tcW w:w="1101" w:type="dxa"/>
            <w:vMerge/>
            <w:vAlign w:val="center"/>
          </w:tcPr>
          <w:p w:rsidR="005F1F04" w:rsidRDefault="005F1F04">
            <w:pPr>
              <w:spacing w:line="360" w:lineRule="auto"/>
              <w:jc w:val="center"/>
              <w:rPr>
                <w:rFonts w:asciiTheme="minorEastAsia" w:hAnsiTheme="minorEastAsia" w:cstheme="minorEastAsia"/>
                <w:sz w:val="18"/>
                <w:szCs w:val="18"/>
              </w:rPr>
            </w:pPr>
          </w:p>
        </w:tc>
        <w:tc>
          <w:tcPr>
            <w:tcW w:w="1691" w:type="dxa"/>
            <w:vAlign w:val="center"/>
          </w:tcPr>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服务规范</w:t>
            </w:r>
          </w:p>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考评</w:t>
            </w:r>
          </w:p>
        </w:tc>
        <w:tc>
          <w:tcPr>
            <w:tcW w:w="3870" w:type="dxa"/>
            <w:vAlign w:val="center"/>
          </w:tcPr>
          <w:p w:rsidR="005F1F04" w:rsidRDefault="00DC1F23">
            <w:pPr>
              <w:spacing w:line="360" w:lineRule="auto"/>
              <w:jc w:val="left"/>
              <w:rPr>
                <w:rFonts w:asciiTheme="minorEastAsia" w:hAnsiTheme="minorEastAsia" w:cstheme="minorEastAsia"/>
                <w:sz w:val="18"/>
                <w:szCs w:val="18"/>
              </w:rPr>
            </w:pPr>
            <w:r>
              <w:rPr>
                <w:rFonts w:asciiTheme="minorEastAsia" w:hAnsiTheme="minorEastAsia" w:cstheme="minorEastAsia" w:hint="eastAsia"/>
                <w:sz w:val="18"/>
                <w:szCs w:val="18"/>
              </w:rPr>
              <w:t>服务形象、诚信服务、规范操作、服务反馈等</w:t>
            </w:r>
          </w:p>
        </w:tc>
        <w:tc>
          <w:tcPr>
            <w:tcW w:w="1951" w:type="dxa"/>
            <w:vMerge/>
            <w:vAlign w:val="center"/>
          </w:tcPr>
          <w:p w:rsidR="005F1F04" w:rsidRDefault="005F1F04">
            <w:pPr>
              <w:spacing w:line="360" w:lineRule="auto"/>
              <w:jc w:val="center"/>
              <w:rPr>
                <w:rFonts w:asciiTheme="minorEastAsia" w:hAnsiTheme="minorEastAsia" w:cstheme="minorEastAsia"/>
                <w:sz w:val="18"/>
                <w:szCs w:val="18"/>
              </w:rPr>
            </w:pPr>
          </w:p>
        </w:tc>
      </w:tr>
      <w:tr w:rsidR="005F1F04">
        <w:trPr>
          <w:trHeight w:val="410"/>
          <w:jc w:val="center"/>
        </w:trPr>
        <w:tc>
          <w:tcPr>
            <w:tcW w:w="1101" w:type="dxa"/>
            <w:vMerge/>
            <w:vAlign w:val="center"/>
          </w:tcPr>
          <w:p w:rsidR="005F1F04" w:rsidRDefault="005F1F04">
            <w:pPr>
              <w:spacing w:line="360" w:lineRule="auto"/>
              <w:jc w:val="center"/>
              <w:rPr>
                <w:rFonts w:asciiTheme="minorEastAsia" w:hAnsiTheme="minorEastAsia" w:cstheme="minorEastAsia"/>
                <w:sz w:val="18"/>
                <w:szCs w:val="18"/>
              </w:rPr>
            </w:pPr>
          </w:p>
        </w:tc>
        <w:tc>
          <w:tcPr>
            <w:tcW w:w="1691" w:type="dxa"/>
            <w:vAlign w:val="center"/>
          </w:tcPr>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服务成效</w:t>
            </w:r>
          </w:p>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考评</w:t>
            </w:r>
          </w:p>
        </w:tc>
        <w:tc>
          <w:tcPr>
            <w:tcW w:w="3870" w:type="dxa"/>
            <w:vAlign w:val="center"/>
          </w:tcPr>
          <w:p w:rsidR="005F1F04" w:rsidRDefault="00DC1F23">
            <w:pPr>
              <w:spacing w:line="360" w:lineRule="auto"/>
              <w:jc w:val="left"/>
              <w:rPr>
                <w:rFonts w:asciiTheme="minorEastAsia" w:hAnsiTheme="minorEastAsia" w:cstheme="minorEastAsia"/>
                <w:sz w:val="18"/>
                <w:szCs w:val="18"/>
              </w:rPr>
            </w:pPr>
            <w:r>
              <w:rPr>
                <w:rFonts w:asciiTheme="minorEastAsia" w:hAnsiTheme="minorEastAsia" w:cstheme="minorEastAsia" w:hint="eastAsia"/>
                <w:sz w:val="18"/>
                <w:szCs w:val="18"/>
              </w:rPr>
              <w:t>服务工单、服务工时、服务项目、自费服务、服务成本、服务效率、商务配送等</w:t>
            </w:r>
          </w:p>
        </w:tc>
        <w:tc>
          <w:tcPr>
            <w:tcW w:w="1951" w:type="dxa"/>
            <w:vMerge/>
            <w:vAlign w:val="center"/>
          </w:tcPr>
          <w:p w:rsidR="005F1F04" w:rsidRDefault="005F1F04">
            <w:pPr>
              <w:spacing w:line="360" w:lineRule="auto"/>
              <w:jc w:val="center"/>
              <w:rPr>
                <w:rFonts w:asciiTheme="minorEastAsia" w:hAnsiTheme="minorEastAsia" w:cstheme="minorEastAsia"/>
                <w:sz w:val="18"/>
                <w:szCs w:val="18"/>
              </w:rPr>
            </w:pPr>
          </w:p>
        </w:tc>
      </w:tr>
      <w:tr w:rsidR="005F1F04">
        <w:trPr>
          <w:trHeight w:val="410"/>
          <w:jc w:val="center"/>
        </w:trPr>
        <w:tc>
          <w:tcPr>
            <w:tcW w:w="1101" w:type="dxa"/>
            <w:vMerge/>
            <w:vAlign w:val="center"/>
          </w:tcPr>
          <w:p w:rsidR="005F1F04" w:rsidRDefault="005F1F04">
            <w:pPr>
              <w:spacing w:line="360" w:lineRule="auto"/>
              <w:jc w:val="center"/>
              <w:rPr>
                <w:rFonts w:asciiTheme="minorEastAsia" w:hAnsiTheme="minorEastAsia" w:cstheme="minorEastAsia"/>
                <w:sz w:val="18"/>
                <w:szCs w:val="18"/>
              </w:rPr>
            </w:pPr>
          </w:p>
        </w:tc>
        <w:tc>
          <w:tcPr>
            <w:tcW w:w="1691" w:type="dxa"/>
            <w:vAlign w:val="center"/>
          </w:tcPr>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其他项目</w:t>
            </w:r>
          </w:p>
          <w:p w:rsidR="005F1F04" w:rsidRDefault="00DC1F23">
            <w:pPr>
              <w:spacing w:line="360"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考评</w:t>
            </w:r>
          </w:p>
        </w:tc>
        <w:tc>
          <w:tcPr>
            <w:tcW w:w="3870" w:type="dxa"/>
            <w:vAlign w:val="center"/>
          </w:tcPr>
          <w:p w:rsidR="005F1F04" w:rsidRDefault="00DC1F23">
            <w:pPr>
              <w:spacing w:line="360" w:lineRule="auto"/>
              <w:jc w:val="left"/>
              <w:rPr>
                <w:rFonts w:asciiTheme="minorEastAsia" w:hAnsiTheme="minorEastAsia" w:cstheme="minorEastAsia"/>
                <w:sz w:val="18"/>
                <w:szCs w:val="18"/>
              </w:rPr>
            </w:pPr>
            <w:r>
              <w:rPr>
                <w:rFonts w:asciiTheme="minorEastAsia" w:hAnsiTheme="minorEastAsia" w:cstheme="minorEastAsia" w:hint="eastAsia"/>
                <w:sz w:val="18"/>
                <w:szCs w:val="18"/>
              </w:rPr>
              <w:t>人员管理、安全管理等</w:t>
            </w:r>
          </w:p>
        </w:tc>
        <w:tc>
          <w:tcPr>
            <w:tcW w:w="1951" w:type="dxa"/>
            <w:vMerge/>
            <w:vAlign w:val="center"/>
          </w:tcPr>
          <w:p w:rsidR="005F1F04" w:rsidRDefault="005F1F04">
            <w:pPr>
              <w:spacing w:line="360" w:lineRule="auto"/>
              <w:jc w:val="center"/>
              <w:rPr>
                <w:rFonts w:asciiTheme="minorEastAsia" w:hAnsiTheme="minorEastAsia" w:cstheme="minorEastAsia"/>
                <w:sz w:val="18"/>
                <w:szCs w:val="18"/>
              </w:rPr>
            </w:pPr>
          </w:p>
        </w:tc>
      </w:tr>
    </w:tbl>
    <w:p w:rsidR="005F1F04" w:rsidRDefault="005F1F04">
      <w:pPr>
        <w:spacing w:beforeLines="50" w:before="156" w:afterLines="50" w:after="156"/>
        <w:jc w:val="center"/>
        <w:textAlignment w:val="baseline"/>
        <w:rPr>
          <w:rFonts w:ascii="黑体" w:eastAsia="黑体" w:hAnsi="黑体"/>
        </w:rPr>
      </w:pPr>
    </w:p>
    <w:p w:rsidR="005F1F04" w:rsidRDefault="00DC1F23">
      <w:r>
        <w:br w:type="page"/>
      </w:r>
    </w:p>
    <w:p w:rsidR="005F1F04" w:rsidRDefault="00DC1F23">
      <w:pPr>
        <w:jc w:val="center"/>
        <w:textAlignment w:val="baseline"/>
        <w:outlineLvl w:val="0"/>
        <w:rPr>
          <w:rFonts w:ascii="黑体" w:eastAsia="黑体" w:hAnsi="黑体"/>
        </w:rPr>
      </w:pPr>
      <w:bookmarkStart w:id="37" w:name="_Toc16295"/>
      <w:r>
        <w:rPr>
          <w:rFonts w:ascii="黑体" w:eastAsia="黑体" w:hAnsi="黑体" w:hint="eastAsia"/>
        </w:rPr>
        <w:lastRenderedPageBreak/>
        <w:t>附  录  C</w:t>
      </w:r>
      <w:bookmarkEnd w:id="37"/>
    </w:p>
    <w:p w:rsidR="005F1F04" w:rsidRDefault="00DC1F23">
      <w:pPr>
        <w:jc w:val="center"/>
        <w:textAlignment w:val="baseline"/>
        <w:rPr>
          <w:rFonts w:ascii="黑体" w:eastAsia="黑体" w:hAnsi="黑体"/>
        </w:rPr>
      </w:pPr>
      <w:r>
        <w:rPr>
          <w:rFonts w:ascii="黑体" w:eastAsia="黑体" w:hAnsi="黑体" w:hint="eastAsia"/>
        </w:rPr>
        <w:t>（资料性）</w:t>
      </w:r>
    </w:p>
    <w:p w:rsidR="005F1F04" w:rsidRDefault="00DC1F23">
      <w:pPr>
        <w:spacing w:afterLines="50" w:after="156"/>
        <w:jc w:val="center"/>
        <w:textAlignment w:val="baseline"/>
        <w:rPr>
          <w:rFonts w:ascii="黑体" w:eastAsia="黑体" w:hAnsi="黑体"/>
        </w:rPr>
      </w:pPr>
      <w:r>
        <w:rPr>
          <w:rFonts w:ascii="黑体" w:eastAsia="黑体" w:hAnsi="黑体" w:hint="eastAsia"/>
        </w:rPr>
        <w:t>服务评价表</w:t>
      </w:r>
    </w:p>
    <w:p w:rsidR="005F1F04" w:rsidRDefault="00DC1F23">
      <w:pPr>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服务评价表详见表C.1。</w:t>
      </w:r>
    </w:p>
    <w:p w:rsidR="005F1F04" w:rsidRDefault="00DC1F23" w:rsidP="00DC1F23">
      <w:pPr>
        <w:spacing w:beforeLines="50" w:before="156" w:afterLines="50" w:after="156"/>
        <w:jc w:val="center"/>
        <w:rPr>
          <w:rFonts w:ascii="黑体" w:eastAsia="黑体" w:hAnsi="黑体"/>
          <w:szCs w:val="21"/>
        </w:rPr>
      </w:pPr>
      <w:r>
        <w:rPr>
          <w:rFonts w:ascii="黑体" w:eastAsia="黑体" w:hAnsi="黑体" w:hint="eastAsia"/>
          <w:szCs w:val="21"/>
        </w:rPr>
        <w:t>表C</w:t>
      </w:r>
      <w:r>
        <w:rPr>
          <w:rFonts w:ascii="黑体" w:eastAsia="黑体" w:hAnsi="黑体"/>
          <w:szCs w:val="21"/>
        </w:rPr>
        <w:t>.1</w:t>
      </w:r>
      <w:r>
        <w:rPr>
          <w:rFonts w:ascii="黑体" w:eastAsia="黑体" w:hAnsi="黑体" w:hint="eastAsia"/>
          <w:szCs w:val="21"/>
        </w:rPr>
        <w:t xml:space="preserve">  服务评价表</w:t>
      </w:r>
    </w:p>
    <w:p w:rsidR="005F1F04" w:rsidRDefault="00DC1F23">
      <w:pPr>
        <w:jc w:val="left"/>
        <w:textAlignment w:val="baseline"/>
      </w:pPr>
      <w:r>
        <w:rPr>
          <w:rFonts w:hint="eastAsia"/>
        </w:rPr>
        <w:t>员工姓名：</w:t>
      </w:r>
      <w:r>
        <w:rPr>
          <w:rFonts w:hint="eastAsia"/>
        </w:rPr>
        <w:t xml:space="preserve">                  </w:t>
      </w:r>
      <w:r>
        <w:rPr>
          <w:rFonts w:hint="eastAsia"/>
        </w:rPr>
        <w:t>部门：</w:t>
      </w:r>
      <w:r>
        <w:rPr>
          <w:rFonts w:hint="eastAsia"/>
        </w:rPr>
        <w:t xml:space="preserve">                  </w:t>
      </w:r>
      <w:r>
        <w:rPr>
          <w:rFonts w:hint="eastAsia"/>
        </w:rPr>
        <w:t>日期：</w:t>
      </w:r>
      <w:r>
        <w:rPr>
          <w:rFonts w:hint="eastAsia"/>
        </w:rPr>
        <w:t xml:space="preserve">           </w:t>
      </w:r>
    </w:p>
    <w:tbl>
      <w:tblPr>
        <w:tblStyle w:val="af4"/>
        <w:tblW w:w="0" w:type="auto"/>
        <w:tblLayout w:type="fixed"/>
        <w:tblLook w:val="04A0" w:firstRow="1" w:lastRow="0" w:firstColumn="1" w:lastColumn="0" w:noHBand="0" w:noVBand="1"/>
      </w:tblPr>
      <w:tblGrid>
        <w:gridCol w:w="751"/>
        <w:gridCol w:w="1856"/>
        <w:gridCol w:w="1701"/>
        <w:gridCol w:w="1701"/>
        <w:gridCol w:w="1701"/>
        <w:gridCol w:w="1701"/>
      </w:tblGrid>
      <w:tr w:rsidR="005F1F04">
        <w:trPr>
          <w:trHeight w:val="567"/>
        </w:trPr>
        <w:tc>
          <w:tcPr>
            <w:tcW w:w="751" w:type="dxa"/>
            <w:vAlign w:val="center"/>
          </w:tcPr>
          <w:p w:rsidR="005F1F04" w:rsidRDefault="00DC1F23">
            <w:pPr>
              <w:jc w:val="center"/>
              <w:rPr>
                <w:rFonts w:asciiTheme="minorEastAsia" w:hAnsiTheme="minorEastAsia" w:cstheme="minorEastAsia"/>
                <w:sz w:val="18"/>
                <w:szCs w:val="18"/>
              </w:rPr>
            </w:pPr>
            <w:r>
              <w:rPr>
                <w:rFonts w:hint="eastAsia"/>
                <w:sz w:val="18"/>
                <w:szCs w:val="18"/>
              </w:rPr>
              <w:t>序号</w:t>
            </w:r>
          </w:p>
        </w:tc>
        <w:tc>
          <w:tcPr>
            <w:tcW w:w="1856"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指标</w:t>
            </w:r>
          </w:p>
        </w:tc>
        <w:tc>
          <w:tcPr>
            <w:tcW w:w="170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满意</w:t>
            </w:r>
          </w:p>
        </w:tc>
        <w:tc>
          <w:tcPr>
            <w:tcW w:w="170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较满意</w:t>
            </w:r>
          </w:p>
        </w:tc>
        <w:tc>
          <w:tcPr>
            <w:tcW w:w="170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一般</w:t>
            </w:r>
          </w:p>
        </w:tc>
        <w:tc>
          <w:tcPr>
            <w:tcW w:w="170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较差</w:t>
            </w:r>
          </w:p>
        </w:tc>
      </w:tr>
      <w:tr w:rsidR="005F1F04">
        <w:trPr>
          <w:trHeight w:val="567"/>
        </w:trPr>
        <w:tc>
          <w:tcPr>
            <w:tcW w:w="75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856" w:type="dxa"/>
            <w:vAlign w:val="center"/>
          </w:tcPr>
          <w:p w:rsidR="005F1F04" w:rsidRDefault="00DC1F23">
            <w:pPr>
              <w:jc w:val="left"/>
              <w:rPr>
                <w:rFonts w:asciiTheme="minorEastAsia" w:hAnsiTheme="minorEastAsia" w:cstheme="minorEastAsia"/>
                <w:sz w:val="18"/>
                <w:szCs w:val="18"/>
              </w:rPr>
            </w:pPr>
            <w:r>
              <w:rPr>
                <w:rFonts w:asciiTheme="minorEastAsia" w:hAnsiTheme="minorEastAsia" w:cstheme="minorEastAsia" w:hint="eastAsia"/>
                <w:sz w:val="18"/>
                <w:szCs w:val="18"/>
              </w:rPr>
              <w:t>服务需求满足度</w:t>
            </w: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r>
      <w:tr w:rsidR="005F1F04">
        <w:trPr>
          <w:trHeight w:val="567"/>
        </w:trPr>
        <w:tc>
          <w:tcPr>
            <w:tcW w:w="75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856" w:type="dxa"/>
            <w:vAlign w:val="center"/>
          </w:tcPr>
          <w:p w:rsidR="005F1F04" w:rsidRDefault="00DC1F23">
            <w:pPr>
              <w:jc w:val="left"/>
              <w:rPr>
                <w:rFonts w:asciiTheme="minorEastAsia" w:hAnsiTheme="minorEastAsia" w:cstheme="minorEastAsia"/>
                <w:sz w:val="18"/>
                <w:szCs w:val="18"/>
              </w:rPr>
            </w:pPr>
            <w:r>
              <w:rPr>
                <w:rFonts w:asciiTheme="minorEastAsia" w:hAnsiTheme="minorEastAsia" w:cstheme="minorEastAsia" w:hint="eastAsia"/>
                <w:sz w:val="18"/>
                <w:szCs w:val="18"/>
              </w:rPr>
              <w:t>服务技能</w:t>
            </w: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r>
      <w:tr w:rsidR="005F1F04">
        <w:trPr>
          <w:trHeight w:val="567"/>
        </w:trPr>
        <w:tc>
          <w:tcPr>
            <w:tcW w:w="75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1856" w:type="dxa"/>
            <w:vAlign w:val="center"/>
          </w:tcPr>
          <w:p w:rsidR="005F1F04" w:rsidRDefault="00DC1F23">
            <w:pPr>
              <w:jc w:val="left"/>
              <w:rPr>
                <w:rFonts w:asciiTheme="minorEastAsia" w:hAnsiTheme="minorEastAsia" w:cstheme="minorEastAsia"/>
                <w:sz w:val="18"/>
                <w:szCs w:val="18"/>
              </w:rPr>
            </w:pPr>
            <w:r>
              <w:rPr>
                <w:rFonts w:asciiTheme="minorEastAsia" w:hAnsiTheme="minorEastAsia" w:cstheme="minorEastAsia" w:hint="eastAsia"/>
                <w:sz w:val="18"/>
                <w:szCs w:val="18"/>
              </w:rPr>
              <w:t>服务态度</w:t>
            </w: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r>
      <w:tr w:rsidR="005F1F04">
        <w:trPr>
          <w:trHeight w:val="567"/>
        </w:trPr>
        <w:tc>
          <w:tcPr>
            <w:tcW w:w="75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p>
        </w:tc>
        <w:tc>
          <w:tcPr>
            <w:tcW w:w="1856" w:type="dxa"/>
            <w:vAlign w:val="center"/>
          </w:tcPr>
          <w:p w:rsidR="005F1F04" w:rsidRDefault="00DC1F23">
            <w:pPr>
              <w:jc w:val="left"/>
              <w:rPr>
                <w:rFonts w:asciiTheme="minorEastAsia" w:hAnsiTheme="minorEastAsia" w:cstheme="minorEastAsia"/>
                <w:sz w:val="18"/>
                <w:szCs w:val="18"/>
              </w:rPr>
            </w:pPr>
            <w:r>
              <w:rPr>
                <w:rFonts w:asciiTheme="minorEastAsia" w:hAnsiTheme="minorEastAsia" w:cstheme="minorEastAsia" w:hint="eastAsia"/>
                <w:sz w:val="18"/>
                <w:szCs w:val="18"/>
              </w:rPr>
              <w:t>服务效率</w:t>
            </w: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r>
      <w:tr w:rsidR="005F1F04">
        <w:trPr>
          <w:trHeight w:val="567"/>
        </w:trPr>
        <w:tc>
          <w:tcPr>
            <w:tcW w:w="751" w:type="dxa"/>
            <w:vAlign w:val="center"/>
          </w:tcPr>
          <w:p w:rsidR="005F1F04" w:rsidRDefault="00DC1F23">
            <w:pPr>
              <w:jc w:val="center"/>
              <w:rPr>
                <w:rFonts w:asciiTheme="minorEastAsia" w:hAnsiTheme="minorEastAsia" w:cstheme="minorEastAsia"/>
                <w:sz w:val="18"/>
                <w:szCs w:val="18"/>
              </w:rPr>
            </w:pPr>
            <w:r>
              <w:rPr>
                <w:rFonts w:asciiTheme="minorEastAsia" w:hAnsiTheme="minorEastAsia" w:cstheme="minorEastAsia" w:hint="eastAsia"/>
                <w:sz w:val="18"/>
                <w:szCs w:val="18"/>
              </w:rPr>
              <w:t>5</w:t>
            </w:r>
          </w:p>
        </w:tc>
        <w:tc>
          <w:tcPr>
            <w:tcW w:w="1856" w:type="dxa"/>
            <w:vAlign w:val="center"/>
          </w:tcPr>
          <w:p w:rsidR="005F1F04" w:rsidRDefault="00DC1F23">
            <w:pPr>
              <w:jc w:val="left"/>
              <w:rPr>
                <w:rFonts w:asciiTheme="minorEastAsia" w:hAnsiTheme="minorEastAsia" w:cstheme="minorEastAsia"/>
                <w:sz w:val="18"/>
                <w:szCs w:val="18"/>
              </w:rPr>
            </w:pPr>
            <w:r>
              <w:rPr>
                <w:rFonts w:asciiTheme="minorEastAsia" w:hAnsiTheme="minorEastAsia" w:cstheme="minorEastAsia" w:hint="eastAsia"/>
                <w:sz w:val="18"/>
                <w:szCs w:val="18"/>
              </w:rPr>
              <w:t>满意度总体评价</w:t>
            </w: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c>
          <w:tcPr>
            <w:tcW w:w="1701" w:type="dxa"/>
            <w:vAlign w:val="center"/>
          </w:tcPr>
          <w:p w:rsidR="005F1F04" w:rsidRDefault="005F1F04">
            <w:pPr>
              <w:jc w:val="center"/>
              <w:rPr>
                <w:rFonts w:asciiTheme="minorEastAsia" w:hAnsiTheme="minorEastAsia" w:cstheme="minorEastAsia"/>
                <w:sz w:val="18"/>
                <w:szCs w:val="18"/>
              </w:rPr>
            </w:pPr>
          </w:p>
        </w:tc>
      </w:tr>
    </w:tbl>
    <w:p w:rsidR="005F1F04" w:rsidRDefault="005F1F04">
      <w:pPr>
        <w:textAlignment w:val="baseline"/>
      </w:pPr>
    </w:p>
    <w:p w:rsidR="005F1F04" w:rsidRDefault="005F1F04">
      <w:pPr>
        <w:ind w:firstLineChars="200" w:firstLine="420"/>
        <w:textAlignment w:val="baseline"/>
        <w:rPr>
          <w:rFonts w:asciiTheme="minorEastAsia" w:hAnsiTheme="minorEastAsia"/>
          <w:szCs w:val="21"/>
        </w:rPr>
      </w:pPr>
    </w:p>
    <w:p w:rsidR="005F1F04" w:rsidRDefault="005F1F04">
      <w:pPr>
        <w:textAlignment w:val="baseline"/>
        <w:rPr>
          <w:rFonts w:asciiTheme="minorEastAsia" w:hAnsiTheme="minorEastAsia"/>
          <w:szCs w:val="21"/>
        </w:rPr>
      </w:pPr>
    </w:p>
    <w:p w:rsidR="005F1F04" w:rsidRDefault="005F1F04">
      <w:pPr>
        <w:jc w:val="left"/>
        <w:textAlignment w:val="baseline"/>
        <w:rPr>
          <w:sz w:val="20"/>
        </w:rPr>
      </w:pPr>
    </w:p>
    <w:p w:rsidR="005F1F04" w:rsidRDefault="00DC1F23">
      <w:pPr>
        <w:snapToGrid w:val="0"/>
        <w:textAlignment w:val="baseline"/>
        <w:rPr>
          <w:b/>
          <w:caps/>
        </w:rPr>
      </w:pPr>
      <w:r>
        <w:rPr>
          <w:noProof/>
        </w:rPr>
        <mc:AlternateContent>
          <mc:Choice Requires="wps">
            <w:drawing>
              <wp:anchor distT="0" distB="0" distL="114300" distR="114300" simplePos="0" relativeHeight="251659264" behindDoc="0" locked="0" layoutInCell="1" allowOverlap="1">
                <wp:simplePos x="0" y="0"/>
                <wp:positionH relativeFrom="column">
                  <wp:posOffset>2145030</wp:posOffset>
                </wp:positionH>
                <wp:positionV relativeFrom="paragraph">
                  <wp:posOffset>163830</wp:posOffset>
                </wp:positionV>
                <wp:extent cx="1800225" cy="0"/>
                <wp:effectExtent l="0" t="0" r="28575" b="1905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AutoShape 15" o:spid="_x0000_s1026" o:spt="32" type="#_x0000_t32" style="position:absolute;left:0pt;margin-left:168.9pt;margin-top:12.9pt;height:0pt;width:141.75pt;z-index:251659264;mso-width-relative:page;mso-height-relative:page;" filled="f" stroked="t" coordsize="21600,21600" o:gfxdata="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6HPKdgAAAAJAQAADwAAAAAAAAABACAAAAAi&#10;AAAAZHJzL2Rvd25yZXYueG1sUEsBAhQAFAAAAAgAh07iQD+m23DRAQAAswMAAA4AAAAAAAAAAQAg&#10;AAAAJwEAAGRycy9lMm9Eb2MueG1sUEsFBgAAAAAGAAYAWQEAAGoFAAAAAA==&#10;">
                <v:fill on="f" focussize="0,0"/>
                <v:stroke color="#000000" joinstyle="round"/>
                <v:imagedata o:title=""/>
                <o:lock v:ext="edit" aspectratio="f"/>
              </v:shape>
            </w:pict>
          </mc:Fallback>
        </mc:AlternateContent>
      </w:r>
    </w:p>
    <w:sectPr w:rsidR="005F1F04">
      <w:headerReference w:type="even" r:id="rId26"/>
      <w:footerReference w:type="even" r:id="rId27"/>
      <w:pgSz w:w="11907" w:h="16840"/>
      <w:pgMar w:top="1985" w:right="1134" w:bottom="1134" w:left="1418" w:header="1417" w:footer="1134"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349" w:rsidRDefault="00E57349">
      <w:r>
        <w:separator/>
      </w:r>
    </w:p>
  </w:endnote>
  <w:endnote w:type="continuationSeparator" w:id="0">
    <w:p w:rsidR="00E57349" w:rsidRDefault="00E5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Dotum,Bold">
    <w:altName w:val="黑体"/>
    <w:charset w:val="86"/>
    <w:family w:val="auto"/>
    <w:pitch w:val="default"/>
    <w:sig w:usb0="00000000" w:usb1="00000000" w:usb2="00000010" w:usb3="00000000" w:csb0="00040000" w:csb1="00000000"/>
  </w:font>
  <w:font w:name="SimSun,Bold">
    <w:altName w:val="黑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pStyle w:val="a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pStyle w:val="ad"/>
      <w:rPr>
        <w:rFonts w:asciiTheme="minorEastAsia" w:hAnsi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634765"/>
    </w:sdtPr>
    <w:sdtEndPr>
      <w:rPr>
        <w:rFonts w:asciiTheme="minorEastAsia" w:hAnsiTheme="minorEastAsia"/>
      </w:rPr>
    </w:sdtEndPr>
    <w:sdtContent>
      <w:p w:rsidR="00DC1F23" w:rsidRDefault="00DC1F23">
        <w:pPr>
          <w:pStyle w:val="ad"/>
          <w:jc w:val="right"/>
          <w:rPr>
            <w:rFonts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sidR="001A753E" w:rsidRPr="001A753E">
          <w:rPr>
            <w:rFonts w:asciiTheme="minorEastAsia" w:hAnsiTheme="minorEastAsia"/>
            <w:noProof/>
            <w:lang w:val="zh-CN"/>
          </w:rPr>
          <w:t>I</w:t>
        </w:r>
        <w:r>
          <w:rPr>
            <w:rFonts w:asciiTheme="minorEastAsia" w:hAnsiTheme="minorEastAsia"/>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pStyle w:val="ad"/>
      <w:rPr>
        <w:rFonts w:asciiTheme="minorEastAsia" w:hAnsiTheme="minor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7763331"/>
    </w:sdtPr>
    <w:sdtContent>
      <w:p w:rsidR="00DC1F23" w:rsidRDefault="00DC1F23">
        <w:pPr>
          <w:pStyle w:val="ad"/>
          <w:jc w:val="right"/>
        </w:pPr>
        <w:r>
          <w:rPr>
            <w:rFonts w:asciiTheme="minorEastAsia" w:hAnsiTheme="minorEastAsia"/>
          </w:rPr>
          <w:fldChar w:fldCharType="begin"/>
        </w:r>
        <w:r>
          <w:rPr>
            <w:rFonts w:asciiTheme="minorEastAsia" w:hAnsiTheme="minorEastAsia"/>
          </w:rPr>
          <w:instrText>PAGE   \* MERGEFORMAT</w:instrText>
        </w:r>
        <w:r>
          <w:rPr>
            <w:rFonts w:asciiTheme="minorEastAsia" w:hAnsiTheme="minorEastAsia"/>
          </w:rPr>
          <w:fldChar w:fldCharType="separate"/>
        </w:r>
        <w:r w:rsidR="001A753E" w:rsidRPr="001A753E">
          <w:rPr>
            <w:rFonts w:asciiTheme="minorEastAsia" w:hAnsiTheme="minorEastAsia"/>
            <w:noProof/>
            <w:lang w:val="zh-CN"/>
          </w:rPr>
          <w:t>1</w:t>
        </w:r>
        <w:r>
          <w:rPr>
            <w:rFonts w:asciiTheme="minorEastAsia" w:hAnsiTheme="minorEastAsia"/>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561248"/>
    </w:sdtPr>
    <w:sdtEndPr>
      <w:rPr>
        <w:rFonts w:asciiTheme="minorEastAsia" w:hAnsiTheme="minorEastAsia"/>
      </w:rPr>
    </w:sdtEndPr>
    <w:sdtContent>
      <w:p w:rsidR="00DC1F23" w:rsidRDefault="00DC1F23">
        <w:pPr>
          <w:pStyle w:val="ad"/>
          <w:rPr>
            <w:rFonts w:asciiTheme="minorEastAsia" w:hAnsiTheme="minorEastAsia"/>
          </w:rPr>
        </w:pPr>
        <w:r>
          <w:rPr>
            <w:rFonts w:asciiTheme="minorEastAsia" w:hAnsiTheme="minorEastAsia"/>
            <w:lang w:val="zh-CN"/>
          </w:rPr>
          <w:fldChar w:fldCharType="begin"/>
        </w:r>
        <w:r>
          <w:rPr>
            <w:rFonts w:asciiTheme="minorEastAsia" w:hAnsiTheme="minorEastAsia"/>
            <w:lang w:val="zh-CN"/>
          </w:rPr>
          <w:instrText>PAGE   \* MERGEFORMAT</w:instrText>
        </w:r>
        <w:r>
          <w:rPr>
            <w:rFonts w:asciiTheme="minorEastAsia" w:hAnsiTheme="minorEastAsia"/>
            <w:lang w:val="zh-CN"/>
          </w:rPr>
          <w:fldChar w:fldCharType="separate"/>
        </w:r>
        <w:r w:rsidR="001A753E">
          <w:rPr>
            <w:rFonts w:asciiTheme="minorEastAsia" w:hAnsiTheme="minorEastAsia"/>
            <w:noProof/>
            <w:lang w:val="zh-CN"/>
          </w:rPr>
          <w:t>2</w:t>
        </w:r>
        <w:r>
          <w:rPr>
            <w:rFonts w:asciiTheme="minorEastAsia" w:hAnsiTheme="minorEastAsia"/>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349" w:rsidRDefault="00E57349">
      <w:r>
        <w:separator/>
      </w:r>
    </w:p>
  </w:footnote>
  <w:footnote w:type="continuationSeparator" w:id="0">
    <w:p w:rsidR="00E57349" w:rsidRDefault="00E57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pStyle w:val="ae"/>
      <w:pBdr>
        <w:bottom w:val="none" w:sz="0" w:space="0" w:color="auto"/>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pStyle w:val="ae"/>
      <w:pBdr>
        <w:bottom w:val="none" w:sz="0" w:space="0" w:color="auto"/>
      </w:pBdr>
      <w:jc w:val="right"/>
      <w:rPr>
        <w:rFonts w:eastAsia="黑体"/>
        <w:sz w:val="21"/>
        <w:szCs w:val="21"/>
      </w:rPr>
    </w:pPr>
    <w:r>
      <w:rPr>
        <w:rFonts w:ascii="黑体" w:eastAsia="黑体" w:hAnsi="黑体"/>
        <w:sz w:val="21"/>
        <w:szCs w:val="21"/>
      </w:rPr>
      <w:t>DB32/T XXX</w:t>
    </w:r>
    <w:r>
      <w:rPr>
        <w:rFonts w:ascii="黑体" w:eastAsia="黑体" w:hAnsi="黑体" w:hint="eastAsia"/>
        <w:sz w:val="21"/>
        <w:szCs w:val="21"/>
      </w:rPr>
      <w:t>—</w:t>
    </w:r>
    <w:r>
      <w:rPr>
        <w:rFonts w:ascii="黑体" w:eastAsia="黑体" w:hAnsi="黑体"/>
        <w:sz w:val="21"/>
        <w:szCs w:val="21"/>
      </w:rPr>
      <w:t>202</w:t>
    </w:r>
    <w:r>
      <w:rPr>
        <w:rFonts w:ascii="黑体" w:eastAsia="黑体" w:hAnsi="黑体" w:hint="eastAsia"/>
        <w:sz w:val="21"/>
        <w:szCs w:val="2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pStyle w:val="ae"/>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jc w:val="left"/>
      <w:rPr>
        <w:rFonts w:ascii="黑体" w:eastAsia="黑体" w:hAnsi="黑体"/>
      </w:rPr>
    </w:pPr>
    <w:r>
      <w:rPr>
        <w:rFonts w:ascii="黑体" w:eastAsia="黑体" w:hAnsi="黑体"/>
      </w:rPr>
      <w:ptab w:relativeTo="margin" w:alignment="right" w:leader="none"/>
    </w:r>
    <w:r>
      <w:rPr>
        <w:rFonts w:ascii="黑体" w:eastAsia="黑体" w:hAnsi="黑体" w:hint="eastAsia"/>
      </w:rPr>
      <w:t>DB32/T XXX</w:t>
    </w:r>
    <w:r>
      <w:rPr>
        <w:rFonts w:ascii="黑体" w:eastAsia="黑体" w:hAnsi="黑体" w:hint="eastAsia"/>
      </w:rPr>
      <w:t>—20</w:t>
    </w:r>
    <w:r>
      <w:rPr>
        <w:rFonts w:ascii="黑体" w:eastAsia="黑体" w:hAnsi="黑体"/>
      </w:rPr>
      <w:t>2</w:t>
    </w:r>
    <w:r>
      <w:rPr>
        <w:rFonts w:ascii="黑体" w:eastAsia="黑体" w:hAnsi="黑体" w:hint="eastAsia"/>
      </w:rPr>
      <w:t>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23" w:rsidRDefault="00DC1F23">
    <w:pPr>
      <w:pStyle w:val="ae"/>
      <w:pBdr>
        <w:bottom w:val="none" w:sz="0" w:space="0" w:color="auto"/>
      </w:pBdr>
      <w:jc w:val="left"/>
      <w:rPr>
        <w:rFonts w:eastAsia="黑体"/>
        <w:sz w:val="21"/>
      </w:rPr>
    </w:pPr>
    <w:r>
      <w:rPr>
        <w:rFonts w:ascii="黑体" w:eastAsia="黑体" w:hAnsi="黑体" w:hint="eastAsia"/>
        <w:sz w:val="21"/>
      </w:rPr>
      <w:t>DB32/T XXX</w:t>
    </w:r>
    <w:r>
      <w:rPr>
        <w:rFonts w:ascii="黑体" w:eastAsia="黑体" w:hAnsi="黑体" w:hint="eastAsia"/>
        <w:sz w:val="21"/>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557C2AF5"/>
    <w:multiLevelType w:val="multilevel"/>
    <w:tmpl w:val="557C2AF5"/>
    <w:lvl w:ilvl="0">
      <w:start w:val="1"/>
      <w:numFmt w:val="decimal"/>
      <w:pStyle w:val="a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420"/>
  <w:evenAndOddHeaders/>
  <w:drawingGridHorizontalSpacing w:val="105"/>
  <w:drawingGridVerticalSpacing w:val="156"/>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iMjYxNWEwZTYwMDdiZTA2ODFiMTMwZjE5YTEzNGMifQ=="/>
  </w:docVars>
  <w:rsids>
    <w:rsidRoot w:val="002C4A7A"/>
    <w:rsid w:val="00000BF0"/>
    <w:rsid w:val="00000DF4"/>
    <w:rsid w:val="000015AD"/>
    <w:rsid w:val="00001923"/>
    <w:rsid w:val="00001DAB"/>
    <w:rsid w:val="000029BC"/>
    <w:rsid w:val="00002F52"/>
    <w:rsid w:val="00003267"/>
    <w:rsid w:val="000054AA"/>
    <w:rsid w:val="00005523"/>
    <w:rsid w:val="000057A4"/>
    <w:rsid w:val="000063E8"/>
    <w:rsid w:val="00006BCE"/>
    <w:rsid w:val="00007CDC"/>
    <w:rsid w:val="00007EF8"/>
    <w:rsid w:val="000103CF"/>
    <w:rsid w:val="00010AC5"/>
    <w:rsid w:val="000110B2"/>
    <w:rsid w:val="000123D3"/>
    <w:rsid w:val="00012F56"/>
    <w:rsid w:val="00012F60"/>
    <w:rsid w:val="0001390A"/>
    <w:rsid w:val="00013E03"/>
    <w:rsid w:val="00016BBA"/>
    <w:rsid w:val="00016F1C"/>
    <w:rsid w:val="000174A4"/>
    <w:rsid w:val="00017C88"/>
    <w:rsid w:val="00022AC5"/>
    <w:rsid w:val="00022D79"/>
    <w:rsid w:val="00023110"/>
    <w:rsid w:val="00023F97"/>
    <w:rsid w:val="00025631"/>
    <w:rsid w:val="00025FA0"/>
    <w:rsid w:val="00026E93"/>
    <w:rsid w:val="000307D9"/>
    <w:rsid w:val="000319BA"/>
    <w:rsid w:val="00031CD4"/>
    <w:rsid w:val="000365ED"/>
    <w:rsid w:val="000377BE"/>
    <w:rsid w:val="0003782B"/>
    <w:rsid w:val="00037CA2"/>
    <w:rsid w:val="00037ED6"/>
    <w:rsid w:val="00037FCC"/>
    <w:rsid w:val="00040FFA"/>
    <w:rsid w:val="00041207"/>
    <w:rsid w:val="0004232C"/>
    <w:rsid w:val="00042CE4"/>
    <w:rsid w:val="00042DE7"/>
    <w:rsid w:val="00044600"/>
    <w:rsid w:val="00046312"/>
    <w:rsid w:val="000463CE"/>
    <w:rsid w:val="0004747D"/>
    <w:rsid w:val="00047781"/>
    <w:rsid w:val="00050831"/>
    <w:rsid w:val="00050F52"/>
    <w:rsid w:val="000511AD"/>
    <w:rsid w:val="000512C9"/>
    <w:rsid w:val="00053599"/>
    <w:rsid w:val="0005626C"/>
    <w:rsid w:val="0005686E"/>
    <w:rsid w:val="000600F3"/>
    <w:rsid w:val="00060741"/>
    <w:rsid w:val="00060DDA"/>
    <w:rsid w:val="00061005"/>
    <w:rsid w:val="00061F82"/>
    <w:rsid w:val="0006343E"/>
    <w:rsid w:val="00063516"/>
    <w:rsid w:val="00063731"/>
    <w:rsid w:val="00070228"/>
    <w:rsid w:val="00071398"/>
    <w:rsid w:val="00071463"/>
    <w:rsid w:val="00071524"/>
    <w:rsid w:val="00071BC6"/>
    <w:rsid w:val="00072748"/>
    <w:rsid w:val="00073B8C"/>
    <w:rsid w:val="0007542C"/>
    <w:rsid w:val="000764DF"/>
    <w:rsid w:val="00076E15"/>
    <w:rsid w:val="000778F2"/>
    <w:rsid w:val="00081ADD"/>
    <w:rsid w:val="00081D93"/>
    <w:rsid w:val="00082FB4"/>
    <w:rsid w:val="00084BAD"/>
    <w:rsid w:val="0008506A"/>
    <w:rsid w:val="00085BF4"/>
    <w:rsid w:val="00085FD5"/>
    <w:rsid w:val="000867F8"/>
    <w:rsid w:val="0009096F"/>
    <w:rsid w:val="00090DCB"/>
    <w:rsid w:val="000912A8"/>
    <w:rsid w:val="00093678"/>
    <w:rsid w:val="00093F57"/>
    <w:rsid w:val="00094183"/>
    <w:rsid w:val="000942EE"/>
    <w:rsid w:val="00096096"/>
    <w:rsid w:val="000970E3"/>
    <w:rsid w:val="0009741B"/>
    <w:rsid w:val="000A05E2"/>
    <w:rsid w:val="000A0FB6"/>
    <w:rsid w:val="000A1D63"/>
    <w:rsid w:val="000A210E"/>
    <w:rsid w:val="000A2298"/>
    <w:rsid w:val="000A27E1"/>
    <w:rsid w:val="000A2D3C"/>
    <w:rsid w:val="000A41A2"/>
    <w:rsid w:val="000A5652"/>
    <w:rsid w:val="000A7434"/>
    <w:rsid w:val="000A74EE"/>
    <w:rsid w:val="000A77E9"/>
    <w:rsid w:val="000B1600"/>
    <w:rsid w:val="000B2664"/>
    <w:rsid w:val="000B26E7"/>
    <w:rsid w:val="000B2875"/>
    <w:rsid w:val="000B2F40"/>
    <w:rsid w:val="000B2F95"/>
    <w:rsid w:val="000B3BB0"/>
    <w:rsid w:val="000B49AC"/>
    <w:rsid w:val="000B51A2"/>
    <w:rsid w:val="000B5AC2"/>
    <w:rsid w:val="000B6371"/>
    <w:rsid w:val="000C2342"/>
    <w:rsid w:val="000C2A9F"/>
    <w:rsid w:val="000C3184"/>
    <w:rsid w:val="000C31FD"/>
    <w:rsid w:val="000C6BAF"/>
    <w:rsid w:val="000D245B"/>
    <w:rsid w:val="000D2742"/>
    <w:rsid w:val="000D36FB"/>
    <w:rsid w:val="000D3EF6"/>
    <w:rsid w:val="000D5C84"/>
    <w:rsid w:val="000D61CF"/>
    <w:rsid w:val="000D6B15"/>
    <w:rsid w:val="000D75F6"/>
    <w:rsid w:val="000E0BEE"/>
    <w:rsid w:val="000E2C21"/>
    <w:rsid w:val="000E3F21"/>
    <w:rsid w:val="000E5800"/>
    <w:rsid w:val="000E67E2"/>
    <w:rsid w:val="000E6AF6"/>
    <w:rsid w:val="000E6DF0"/>
    <w:rsid w:val="000F1562"/>
    <w:rsid w:val="000F1673"/>
    <w:rsid w:val="000F1F84"/>
    <w:rsid w:val="000F2389"/>
    <w:rsid w:val="000F2CB4"/>
    <w:rsid w:val="000F31EC"/>
    <w:rsid w:val="000F3B2C"/>
    <w:rsid w:val="000F3B83"/>
    <w:rsid w:val="000F43C1"/>
    <w:rsid w:val="000F57C0"/>
    <w:rsid w:val="000F615F"/>
    <w:rsid w:val="000F6EB2"/>
    <w:rsid w:val="0010080E"/>
    <w:rsid w:val="00100FCD"/>
    <w:rsid w:val="001011F3"/>
    <w:rsid w:val="00101287"/>
    <w:rsid w:val="00101963"/>
    <w:rsid w:val="00102107"/>
    <w:rsid w:val="00102111"/>
    <w:rsid w:val="00103C56"/>
    <w:rsid w:val="00105422"/>
    <w:rsid w:val="001054F3"/>
    <w:rsid w:val="00105F15"/>
    <w:rsid w:val="00107749"/>
    <w:rsid w:val="00110EC6"/>
    <w:rsid w:val="0011101B"/>
    <w:rsid w:val="00111700"/>
    <w:rsid w:val="00111867"/>
    <w:rsid w:val="00111F0C"/>
    <w:rsid w:val="00112AF7"/>
    <w:rsid w:val="001156DE"/>
    <w:rsid w:val="00116523"/>
    <w:rsid w:val="00117D4D"/>
    <w:rsid w:val="00117E94"/>
    <w:rsid w:val="0012099B"/>
    <w:rsid w:val="001210AF"/>
    <w:rsid w:val="00125406"/>
    <w:rsid w:val="001255B0"/>
    <w:rsid w:val="0012567D"/>
    <w:rsid w:val="00126065"/>
    <w:rsid w:val="00127460"/>
    <w:rsid w:val="00127EF8"/>
    <w:rsid w:val="00130FE6"/>
    <w:rsid w:val="0013227B"/>
    <w:rsid w:val="00133094"/>
    <w:rsid w:val="001337DD"/>
    <w:rsid w:val="001340F9"/>
    <w:rsid w:val="0013556D"/>
    <w:rsid w:val="00135AD9"/>
    <w:rsid w:val="00136454"/>
    <w:rsid w:val="00137436"/>
    <w:rsid w:val="001419AA"/>
    <w:rsid w:val="00143538"/>
    <w:rsid w:val="001451A4"/>
    <w:rsid w:val="001457BD"/>
    <w:rsid w:val="00145C68"/>
    <w:rsid w:val="00145CD4"/>
    <w:rsid w:val="001462B7"/>
    <w:rsid w:val="00146CCD"/>
    <w:rsid w:val="00147F7E"/>
    <w:rsid w:val="00150638"/>
    <w:rsid w:val="00150819"/>
    <w:rsid w:val="00150A7E"/>
    <w:rsid w:val="00150B6F"/>
    <w:rsid w:val="001511E1"/>
    <w:rsid w:val="001513BF"/>
    <w:rsid w:val="00151AD5"/>
    <w:rsid w:val="00152884"/>
    <w:rsid w:val="00152ABD"/>
    <w:rsid w:val="00153765"/>
    <w:rsid w:val="001548D5"/>
    <w:rsid w:val="001553B8"/>
    <w:rsid w:val="0016045D"/>
    <w:rsid w:val="0016095C"/>
    <w:rsid w:val="00160A00"/>
    <w:rsid w:val="00160DD4"/>
    <w:rsid w:val="00163C40"/>
    <w:rsid w:val="00164370"/>
    <w:rsid w:val="001645C8"/>
    <w:rsid w:val="001657A7"/>
    <w:rsid w:val="00165C36"/>
    <w:rsid w:val="001669E3"/>
    <w:rsid w:val="0017027A"/>
    <w:rsid w:val="001702E7"/>
    <w:rsid w:val="001704F6"/>
    <w:rsid w:val="001710A6"/>
    <w:rsid w:val="001720FB"/>
    <w:rsid w:val="00172E4C"/>
    <w:rsid w:val="00173651"/>
    <w:rsid w:val="00174AEC"/>
    <w:rsid w:val="00175726"/>
    <w:rsid w:val="00175A7C"/>
    <w:rsid w:val="001760A4"/>
    <w:rsid w:val="00176AF9"/>
    <w:rsid w:val="00180A19"/>
    <w:rsid w:val="00181D7F"/>
    <w:rsid w:val="00181F69"/>
    <w:rsid w:val="00182064"/>
    <w:rsid w:val="00182603"/>
    <w:rsid w:val="00182604"/>
    <w:rsid w:val="00182911"/>
    <w:rsid w:val="001833C4"/>
    <w:rsid w:val="00185265"/>
    <w:rsid w:val="001862AE"/>
    <w:rsid w:val="0018636D"/>
    <w:rsid w:val="00187073"/>
    <w:rsid w:val="00187AF8"/>
    <w:rsid w:val="00190F41"/>
    <w:rsid w:val="00191E53"/>
    <w:rsid w:val="00192880"/>
    <w:rsid w:val="001928E3"/>
    <w:rsid w:val="00194817"/>
    <w:rsid w:val="00194A3E"/>
    <w:rsid w:val="00194D1D"/>
    <w:rsid w:val="00195417"/>
    <w:rsid w:val="00195B28"/>
    <w:rsid w:val="001A18E6"/>
    <w:rsid w:val="001A266B"/>
    <w:rsid w:val="001A26F8"/>
    <w:rsid w:val="001A602D"/>
    <w:rsid w:val="001A6A3C"/>
    <w:rsid w:val="001A753E"/>
    <w:rsid w:val="001A7A0B"/>
    <w:rsid w:val="001B050A"/>
    <w:rsid w:val="001B177F"/>
    <w:rsid w:val="001B1FDC"/>
    <w:rsid w:val="001B2930"/>
    <w:rsid w:val="001B656E"/>
    <w:rsid w:val="001B657E"/>
    <w:rsid w:val="001B7A7C"/>
    <w:rsid w:val="001B7BEF"/>
    <w:rsid w:val="001C0F5C"/>
    <w:rsid w:val="001C108E"/>
    <w:rsid w:val="001C2722"/>
    <w:rsid w:val="001C2B3F"/>
    <w:rsid w:val="001C427E"/>
    <w:rsid w:val="001C4E33"/>
    <w:rsid w:val="001C5343"/>
    <w:rsid w:val="001C5CF1"/>
    <w:rsid w:val="001C619A"/>
    <w:rsid w:val="001C6647"/>
    <w:rsid w:val="001C6756"/>
    <w:rsid w:val="001C6987"/>
    <w:rsid w:val="001C6CD8"/>
    <w:rsid w:val="001D0B37"/>
    <w:rsid w:val="001D118E"/>
    <w:rsid w:val="001D2E59"/>
    <w:rsid w:val="001D3F7C"/>
    <w:rsid w:val="001D4DF0"/>
    <w:rsid w:val="001D6B8F"/>
    <w:rsid w:val="001D7436"/>
    <w:rsid w:val="001D75A1"/>
    <w:rsid w:val="001E050F"/>
    <w:rsid w:val="001E0866"/>
    <w:rsid w:val="001E2047"/>
    <w:rsid w:val="001E4A6D"/>
    <w:rsid w:val="001E5142"/>
    <w:rsid w:val="001E5700"/>
    <w:rsid w:val="001E751D"/>
    <w:rsid w:val="001F1573"/>
    <w:rsid w:val="001F1EAB"/>
    <w:rsid w:val="001F328B"/>
    <w:rsid w:val="001F39FD"/>
    <w:rsid w:val="001F407D"/>
    <w:rsid w:val="001F52A9"/>
    <w:rsid w:val="001F5DA3"/>
    <w:rsid w:val="001F628F"/>
    <w:rsid w:val="00201AFD"/>
    <w:rsid w:val="00201C4C"/>
    <w:rsid w:val="002020CB"/>
    <w:rsid w:val="0020307A"/>
    <w:rsid w:val="00203141"/>
    <w:rsid w:val="00203420"/>
    <w:rsid w:val="0020370F"/>
    <w:rsid w:val="00205C27"/>
    <w:rsid w:val="00206600"/>
    <w:rsid w:val="00207787"/>
    <w:rsid w:val="00210220"/>
    <w:rsid w:val="002103DA"/>
    <w:rsid w:val="00210590"/>
    <w:rsid w:val="002108A6"/>
    <w:rsid w:val="00210DD7"/>
    <w:rsid w:val="00210E6B"/>
    <w:rsid w:val="002116BF"/>
    <w:rsid w:val="00212B11"/>
    <w:rsid w:val="00214676"/>
    <w:rsid w:val="002148ED"/>
    <w:rsid w:val="00214B2B"/>
    <w:rsid w:val="0021521D"/>
    <w:rsid w:val="0021554C"/>
    <w:rsid w:val="0021577C"/>
    <w:rsid w:val="00215AEF"/>
    <w:rsid w:val="00220FF6"/>
    <w:rsid w:val="00221606"/>
    <w:rsid w:val="00221A7A"/>
    <w:rsid w:val="00222CB0"/>
    <w:rsid w:val="00222E03"/>
    <w:rsid w:val="002258C1"/>
    <w:rsid w:val="002275C5"/>
    <w:rsid w:val="0022795A"/>
    <w:rsid w:val="0023031E"/>
    <w:rsid w:val="00230CF6"/>
    <w:rsid w:val="002322DE"/>
    <w:rsid w:val="00232634"/>
    <w:rsid w:val="00234868"/>
    <w:rsid w:val="0023623C"/>
    <w:rsid w:val="00236E89"/>
    <w:rsid w:val="00236EF3"/>
    <w:rsid w:val="002378AA"/>
    <w:rsid w:val="00237D78"/>
    <w:rsid w:val="00240850"/>
    <w:rsid w:val="00242D79"/>
    <w:rsid w:val="0024323B"/>
    <w:rsid w:val="00243362"/>
    <w:rsid w:val="002436C7"/>
    <w:rsid w:val="00245091"/>
    <w:rsid w:val="002452A5"/>
    <w:rsid w:val="00245D71"/>
    <w:rsid w:val="0024738F"/>
    <w:rsid w:val="00247720"/>
    <w:rsid w:val="0025021C"/>
    <w:rsid w:val="0025043B"/>
    <w:rsid w:val="00250EF6"/>
    <w:rsid w:val="0025434A"/>
    <w:rsid w:val="00255282"/>
    <w:rsid w:val="00256D23"/>
    <w:rsid w:val="00256DC6"/>
    <w:rsid w:val="002605B1"/>
    <w:rsid w:val="00261249"/>
    <w:rsid w:val="002637B2"/>
    <w:rsid w:val="00265172"/>
    <w:rsid w:val="002668D4"/>
    <w:rsid w:val="0026755D"/>
    <w:rsid w:val="00267BFD"/>
    <w:rsid w:val="002706BB"/>
    <w:rsid w:val="00271616"/>
    <w:rsid w:val="00274FF4"/>
    <w:rsid w:val="0027548B"/>
    <w:rsid w:val="00276EE8"/>
    <w:rsid w:val="002770E6"/>
    <w:rsid w:val="002773B6"/>
    <w:rsid w:val="00277B4D"/>
    <w:rsid w:val="002801B6"/>
    <w:rsid w:val="0028079F"/>
    <w:rsid w:val="002820AD"/>
    <w:rsid w:val="0028274A"/>
    <w:rsid w:val="00282AC1"/>
    <w:rsid w:val="00284BC6"/>
    <w:rsid w:val="002856BB"/>
    <w:rsid w:val="00285FAB"/>
    <w:rsid w:val="002860FD"/>
    <w:rsid w:val="00286986"/>
    <w:rsid w:val="00287251"/>
    <w:rsid w:val="00287C68"/>
    <w:rsid w:val="00290C1C"/>
    <w:rsid w:val="00290F90"/>
    <w:rsid w:val="00291123"/>
    <w:rsid w:val="00292805"/>
    <w:rsid w:val="00292BCC"/>
    <w:rsid w:val="00293333"/>
    <w:rsid w:val="00293660"/>
    <w:rsid w:val="00295780"/>
    <w:rsid w:val="00295DB9"/>
    <w:rsid w:val="002973BE"/>
    <w:rsid w:val="002A1357"/>
    <w:rsid w:val="002A3334"/>
    <w:rsid w:val="002A41E9"/>
    <w:rsid w:val="002A42E8"/>
    <w:rsid w:val="002A54F8"/>
    <w:rsid w:val="002A5BCE"/>
    <w:rsid w:val="002A6038"/>
    <w:rsid w:val="002A6550"/>
    <w:rsid w:val="002A68AD"/>
    <w:rsid w:val="002A78C9"/>
    <w:rsid w:val="002B002F"/>
    <w:rsid w:val="002B0AE1"/>
    <w:rsid w:val="002B104C"/>
    <w:rsid w:val="002B1308"/>
    <w:rsid w:val="002B32D4"/>
    <w:rsid w:val="002B673A"/>
    <w:rsid w:val="002B6F2E"/>
    <w:rsid w:val="002C0C6F"/>
    <w:rsid w:val="002C0E6E"/>
    <w:rsid w:val="002C0ED9"/>
    <w:rsid w:val="002C253D"/>
    <w:rsid w:val="002C30A7"/>
    <w:rsid w:val="002C359E"/>
    <w:rsid w:val="002C3AEA"/>
    <w:rsid w:val="002C438F"/>
    <w:rsid w:val="002C4A7A"/>
    <w:rsid w:val="002C4F68"/>
    <w:rsid w:val="002C573B"/>
    <w:rsid w:val="002C5FF1"/>
    <w:rsid w:val="002C780E"/>
    <w:rsid w:val="002D0195"/>
    <w:rsid w:val="002D0C25"/>
    <w:rsid w:val="002D1A06"/>
    <w:rsid w:val="002D1FC6"/>
    <w:rsid w:val="002D2351"/>
    <w:rsid w:val="002D266C"/>
    <w:rsid w:val="002D43DA"/>
    <w:rsid w:val="002D5F52"/>
    <w:rsid w:val="002D6FEB"/>
    <w:rsid w:val="002E0241"/>
    <w:rsid w:val="002E2CDC"/>
    <w:rsid w:val="002E67A7"/>
    <w:rsid w:val="002F18F5"/>
    <w:rsid w:val="002F1AA2"/>
    <w:rsid w:val="002F2261"/>
    <w:rsid w:val="002F2508"/>
    <w:rsid w:val="002F4F1E"/>
    <w:rsid w:val="002F689E"/>
    <w:rsid w:val="002F6996"/>
    <w:rsid w:val="002F7A0D"/>
    <w:rsid w:val="002F7F8A"/>
    <w:rsid w:val="003001B7"/>
    <w:rsid w:val="003001EC"/>
    <w:rsid w:val="003001F9"/>
    <w:rsid w:val="0030339C"/>
    <w:rsid w:val="003033FF"/>
    <w:rsid w:val="00303E06"/>
    <w:rsid w:val="00306E92"/>
    <w:rsid w:val="00307814"/>
    <w:rsid w:val="00307A74"/>
    <w:rsid w:val="00307F00"/>
    <w:rsid w:val="00310D8E"/>
    <w:rsid w:val="00311B67"/>
    <w:rsid w:val="00311F06"/>
    <w:rsid w:val="003134D4"/>
    <w:rsid w:val="00314FE8"/>
    <w:rsid w:val="003153A8"/>
    <w:rsid w:val="0031581D"/>
    <w:rsid w:val="00315C39"/>
    <w:rsid w:val="003167AA"/>
    <w:rsid w:val="0031761B"/>
    <w:rsid w:val="003201DD"/>
    <w:rsid w:val="003215E8"/>
    <w:rsid w:val="00322328"/>
    <w:rsid w:val="0032289E"/>
    <w:rsid w:val="00322E3D"/>
    <w:rsid w:val="00323CEE"/>
    <w:rsid w:val="00324028"/>
    <w:rsid w:val="00324DF7"/>
    <w:rsid w:val="00325618"/>
    <w:rsid w:val="00325AAD"/>
    <w:rsid w:val="00330601"/>
    <w:rsid w:val="00330DE3"/>
    <w:rsid w:val="00330FF0"/>
    <w:rsid w:val="003338DD"/>
    <w:rsid w:val="00336B6C"/>
    <w:rsid w:val="00336E55"/>
    <w:rsid w:val="003370FE"/>
    <w:rsid w:val="00337CFB"/>
    <w:rsid w:val="00340030"/>
    <w:rsid w:val="003409E4"/>
    <w:rsid w:val="00340ABC"/>
    <w:rsid w:val="00340C25"/>
    <w:rsid w:val="003433BD"/>
    <w:rsid w:val="003438AA"/>
    <w:rsid w:val="00343ED4"/>
    <w:rsid w:val="003449E8"/>
    <w:rsid w:val="00344A0E"/>
    <w:rsid w:val="00344E14"/>
    <w:rsid w:val="0034580B"/>
    <w:rsid w:val="00345C3D"/>
    <w:rsid w:val="003467E2"/>
    <w:rsid w:val="00346875"/>
    <w:rsid w:val="00347E0A"/>
    <w:rsid w:val="003520A6"/>
    <w:rsid w:val="003524A7"/>
    <w:rsid w:val="00352DC2"/>
    <w:rsid w:val="00352F64"/>
    <w:rsid w:val="003548B1"/>
    <w:rsid w:val="00354F88"/>
    <w:rsid w:val="00356E8A"/>
    <w:rsid w:val="003570ED"/>
    <w:rsid w:val="0035761E"/>
    <w:rsid w:val="00357EFE"/>
    <w:rsid w:val="00357F4A"/>
    <w:rsid w:val="003606A6"/>
    <w:rsid w:val="0036175A"/>
    <w:rsid w:val="00362170"/>
    <w:rsid w:val="003630BB"/>
    <w:rsid w:val="003645EF"/>
    <w:rsid w:val="003653DC"/>
    <w:rsid w:val="003656FD"/>
    <w:rsid w:val="00365D76"/>
    <w:rsid w:val="003709C2"/>
    <w:rsid w:val="00370E90"/>
    <w:rsid w:val="00371034"/>
    <w:rsid w:val="00373FF1"/>
    <w:rsid w:val="00376B9A"/>
    <w:rsid w:val="003805CB"/>
    <w:rsid w:val="00380B50"/>
    <w:rsid w:val="00380C8C"/>
    <w:rsid w:val="0038250A"/>
    <w:rsid w:val="00382D69"/>
    <w:rsid w:val="00382E28"/>
    <w:rsid w:val="003832AC"/>
    <w:rsid w:val="00383E5B"/>
    <w:rsid w:val="0038421D"/>
    <w:rsid w:val="0038442E"/>
    <w:rsid w:val="00384A2B"/>
    <w:rsid w:val="00385A02"/>
    <w:rsid w:val="0038601C"/>
    <w:rsid w:val="00387062"/>
    <w:rsid w:val="00387372"/>
    <w:rsid w:val="00387D1F"/>
    <w:rsid w:val="0039109A"/>
    <w:rsid w:val="00393842"/>
    <w:rsid w:val="00393847"/>
    <w:rsid w:val="00394171"/>
    <w:rsid w:val="003953A2"/>
    <w:rsid w:val="003A014C"/>
    <w:rsid w:val="003A2C0D"/>
    <w:rsid w:val="003A3D5D"/>
    <w:rsid w:val="003A4B50"/>
    <w:rsid w:val="003A60D9"/>
    <w:rsid w:val="003A7996"/>
    <w:rsid w:val="003A7AFA"/>
    <w:rsid w:val="003B1585"/>
    <w:rsid w:val="003B1F20"/>
    <w:rsid w:val="003B2971"/>
    <w:rsid w:val="003B3A38"/>
    <w:rsid w:val="003B3A3C"/>
    <w:rsid w:val="003B3D38"/>
    <w:rsid w:val="003B4531"/>
    <w:rsid w:val="003B5877"/>
    <w:rsid w:val="003B69FE"/>
    <w:rsid w:val="003B6D06"/>
    <w:rsid w:val="003B7ACF"/>
    <w:rsid w:val="003B7ED8"/>
    <w:rsid w:val="003C0E5B"/>
    <w:rsid w:val="003C38E0"/>
    <w:rsid w:val="003C5AB1"/>
    <w:rsid w:val="003C5F06"/>
    <w:rsid w:val="003C7648"/>
    <w:rsid w:val="003C7C66"/>
    <w:rsid w:val="003C7FEB"/>
    <w:rsid w:val="003D08C9"/>
    <w:rsid w:val="003D120F"/>
    <w:rsid w:val="003D1957"/>
    <w:rsid w:val="003D211F"/>
    <w:rsid w:val="003D2CDA"/>
    <w:rsid w:val="003D34AC"/>
    <w:rsid w:val="003D39A1"/>
    <w:rsid w:val="003D3E2B"/>
    <w:rsid w:val="003E051D"/>
    <w:rsid w:val="003E170E"/>
    <w:rsid w:val="003E1808"/>
    <w:rsid w:val="003E29C9"/>
    <w:rsid w:val="003E3872"/>
    <w:rsid w:val="003E4DF7"/>
    <w:rsid w:val="003E60EB"/>
    <w:rsid w:val="003E74B6"/>
    <w:rsid w:val="003E7E57"/>
    <w:rsid w:val="003F09A4"/>
    <w:rsid w:val="003F2151"/>
    <w:rsid w:val="003F28EC"/>
    <w:rsid w:val="003F34DC"/>
    <w:rsid w:val="003F629C"/>
    <w:rsid w:val="003F6EA9"/>
    <w:rsid w:val="003F714F"/>
    <w:rsid w:val="003F76CF"/>
    <w:rsid w:val="003F7BB0"/>
    <w:rsid w:val="004004E0"/>
    <w:rsid w:val="0040148C"/>
    <w:rsid w:val="00401767"/>
    <w:rsid w:val="004021B5"/>
    <w:rsid w:val="00402F0A"/>
    <w:rsid w:val="0040371F"/>
    <w:rsid w:val="00403EAA"/>
    <w:rsid w:val="00404098"/>
    <w:rsid w:val="0040445F"/>
    <w:rsid w:val="00404986"/>
    <w:rsid w:val="004049BE"/>
    <w:rsid w:val="00404B4D"/>
    <w:rsid w:val="0040570F"/>
    <w:rsid w:val="00405FD5"/>
    <w:rsid w:val="00407655"/>
    <w:rsid w:val="00411026"/>
    <w:rsid w:val="00413957"/>
    <w:rsid w:val="00413AC9"/>
    <w:rsid w:val="00413BF2"/>
    <w:rsid w:val="004154D6"/>
    <w:rsid w:val="00416032"/>
    <w:rsid w:val="0041661C"/>
    <w:rsid w:val="004169CF"/>
    <w:rsid w:val="0041744E"/>
    <w:rsid w:val="00417638"/>
    <w:rsid w:val="00417B4D"/>
    <w:rsid w:val="004214C3"/>
    <w:rsid w:val="004216D7"/>
    <w:rsid w:val="00422068"/>
    <w:rsid w:val="0042240D"/>
    <w:rsid w:val="004228B7"/>
    <w:rsid w:val="004244CD"/>
    <w:rsid w:val="00424ACD"/>
    <w:rsid w:val="00425A3D"/>
    <w:rsid w:val="00426742"/>
    <w:rsid w:val="00427ACC"/>
    <w:rsid w:val="004308ED"/>
    <w:rsid w:val="00431388"/>
    <w:rsid w:val="00431986"/>
    <w:rsid w:val="00431D8A"/>
    <w:rsid w:val="004327DC"/>
    <w:rsid w:val="00433285"/>
    <w:rsid w:val="004356CE"/>
    <w:rsid w:val="00436295"/>
    <w:rsid w:val="00436DE7"/>
    <w:rsid w:val="00440B5B"/>
    <w:rsid w:val="00440F4A"/>
    <w:rsid w:val="0044141A"/>
    <w:rsid w:val="0044200A"/>
    <w:rsid w:val="00442B2D"/>
    <w:rsid w:val="00442D80"/>
    <w:rsid w:val="0044301D"/>
    <w:rsid w:val="0044377B"/>
    <w:rsid w:val="004445FA"/>
    <w:rsid w:val="0044581A"/>
    <w:rsid w:val="0044746E"/>
    <w:rsid w:val="004479D3"/>
    <w:rsid w:val="00447DF8"/>
    <w:rsid w:val="00450CE5"/>
    <w:rsid w:val="00451407"/>
    <w:rsid w:val="004514A3"/>
    <w:rsid w:val="00455EDD"/>
    <w:rsid w:val="00457612"/>
    <w:rsid w:val="0046050C"/>
    <w:rsid w:val="0046162F"/>
    <w:rsid w:val="00464633"/>
    <w:rsid w:val="00465D67"/>
    <w:rsid w:val="00466CA0"/>
    <w:rsid w:val="00467B3B"/>
    <w:rsid w:val="004707FF"/>
    <w:rsid w:val="00470DA0"/>
    <w:rsid w:val="0047125E"/>
    <w:rsid w:val="00472274"/>
    <w:rsid w:val="0047275C"/>
    <w:rsid w:val="00472A8F"/>
    <w:rsid w:val="00472B43"/>
    <w:rsid w:val="004759FF"/>
    <w:rsid w:val="00477A24"/>
    <w:rsid w:val="00481B00"/>
    <w:rsid w:val="004823C3"/>
    <w:rsid w:val="00482807"/>
    <w:rsid w:val="00484696"/>
    <w:rsid w:val="00484B51"/>
    <w:rsid w:val="00484FF7"/>
    <w:rsid w:val="00486B3B"/>
    <w:rsid w:val="00486EEA"/>
    <w:rsid w:val="00487C85"/>
    <w:rsid w:val="00492A8B"/>
    <w:rsid w:val="00493298"/>
    <w:rsid w:val="00493955"/>
    <w:rsid w:val="004943B9"/>
    <w:rsid w:val="00496216"/>
    <w:rsid w:val="004A074E"/>
    <w:rsid w:val="004A1B7C"/>
    <w:rsid w:val="004A1D55"/>
    <w:rsid w:val="004A319F"/>
    <w:rsid w:val="004A346C"/>
    <w:rsid w:val="004A42AB"/>
    <w:rsid w:val="004A43E1"/>
    <w:rsid w:val="004A4BFB"/>
    <w:rsid w:val="004A4C6C"/>
    <w:rsid w:val="004A5D3E"/>
    <w:rsid w:val="004A6D7A"/>
    <w:rsid w:val="004A783D"/>
    <w:rsid w:val="004A7A3F"/>
    <w:rsid w:val="004A7E5E"/>
    <w:rsid w:val="004B063D"/>
    <w:rsid w:val="004B0E40"/>
    <w:rsid w:val="004B0E8A"/>
    <w:rsid w:val="004B2D06"/>
    <w:rsid w:val="004B43B4"/>
    <w:rsid w:val="004B4FD9"/>
    <w:rsid w:val="004B4FDC"/>
    <w:rsid w:val="004B5127"/>
    <w:rsid w:val="004B5B2B"/>
    <w:rsid w:val="004B73FC"/>
    <w:rsid w:val="004C11C6"/>
    <w:rsid w:val="004C15D9"/>
    <w:rsid w:val="004C297A"/>
    <w:rsid w:val="004C2F70"/>
    <w:rsid w:val="004C3B93"/>
    <w:rsid w:val="004C3BEF"/>
    <w:rsid w:val="004C45E6"/>
    <w:rsid w:val="004C52D6"/>
    <w:rsid w:val="004C6A46"/>
    <w:rsid w:val="004C79A8"/>
    <w:rsid w:val="004C7FE4"/>
    <w:rsid w:val="004D1006"/>
    <w:rsid w:val="004D15C4"/>
    <w:rsid w:val="004D424C"/>
    <w:rsid w:val="004D46AB"/>
    <w:rsid w:val="004D5B4B"/>
    <w:rsid w:val="004D5B9A"/>
    <w:rsid w:val="004D6BFE"/>
    <w:rsid w:val="004D7634"/>
    <w:rsid w:val="004D773A"/>
    <w:rsid w:val="004D776B"/>
    <w:rsid w:val="004D7EC6"/>
    <w:rsid w:val="004E1015"/>
    <w:rsid w:val="004E1228"/>
    <w:rsid w:val="004E3656"/>
    <w:rsid w:val="004E5D0D"/>
    <w:rsid w:val="004E5E31"/>
    <w:rsid w:val="004E5F0E"/>
    <w:rsid w:val="004E6B5F"/>
    <w:rsid w:val="004F005C"/>
    <w:rsid w:val="004F175B"/>
    <w:rsid w:val="004F2779"/>
    <w:rsid w:val="004F3BAA"/>
    <w:rsid w:val="004F6ACD"/>
    <w:rsid w:val="004F711A"/>
    <w:rsid w:val="00501435"/>
    <w:rsid w:val="0050158D"/>
    <w:rsid w:val="00502771"/>
    <w:rsid w:val="005046D6"/>
    <w:rsid w:val="00504727"/>
    <w:rsid w:val="00504BC2"/>
    <w:rsid w:val="00505CBA"/>
    <w:rsid w:val="005063C3"/>
    <w:rsid w:val="00507478"/>
    <w:rsid w:val="00510A30"/>
    <w:rsid w:val="00510EBE"/>
    <w:rsid w:val="005115E7"/>
    <w:rsid w:val="005124CD"/>
    <w:rsid w:val="005127EE"/>
    <w:rsid w:val="00513FA5"/>
    <w:rsid w:val="00516760"/>
    <w:rsid w:val="005167EF"/>
    <w:rsid w:val="00516DE0"/>
    <w:rsid w:val="00517408"/>
    <w:rsid w:val="005212FE"/>
    <w:rsid w:val="0052234D"/>
    <w:rsid w:val="00522CC8"/>
    <w:rsid w:val="005267C7"/>
    <w:rsid w:val="00526A05"/>
    <w:rsid w:val="00526FEA"/>
    <w:rsid w:val="00527318"/>
    <w:rsid w:val="00531009"/>
    <w:rsid w:val="0053149B"/>
    <w:rsid w:val="005329E5"/>
    <w:rsid w:val="00533203"/>
    <w:rsid w:val="005333A5"/>
    <w:rsid w:val="00533869"/>
    <w:rsid w:val="0053458C"/>
    <w:rsid w:val="005358F3"/>
    <w:rsid w:val="00535AF0"/>
    <w:rsid w:val="00536E91"/>
    <w:rsid w:val="00537486"/>
    <w:rsid w:val="00540E1B"/>
    <w:rsid w:val="00542121"/>
    <w:rsid w:val="00542D5B"/>
    <w:rsid w:val="0054346F"/>
    <w:rsid w:val="00543D22"/>
    <w:rsid w:val="00544A59"/>
    <w:rsid w:val="00545141"/>
    <w:rsid w:val="0054581D"/>
    <w:rsid w:val="00546657"/>
    <w:rsid w:val="00547004"/>
    <w:rsid w:val="005510B5"/>
    <w:rsid w:val="005520E3"/>
    <w:rsid w:val="005524B8"/>
    <w:rsid w:val="00552FB9"/>
    <w:rsid w:val="00553FCD"/>
    <w:rsid w:val="00556CE1"/>
    <w:rsid w:val="00556DA5"/>
    <w:rsid w:val="00557C43"/>
    <w:rsid w:val="00560431"/>
    <w:rsid w:val="005606B4"/>
    <w:rsid w:val="00560A9C"/>
    <w:rsid w:val="00561FB4"/>
    <w:rsid w:val="005620A4"/>
    <w:rsid w:val="00562B36"/>
    <w:rsid w:val="00564768"/>
    <w:rsid w:val="005648FB"/>
    <w:rsid w:val="0056560D"/>
    <w:rsid w:val="005656FD"/>
    <w:rsid w:val="00566003"/>
    <w:rsid w:val="0056616B"/>
    <w:rsid w:val="00566545"/>
    <w:rsid w:val="00566EB3"/>
    <w:rsid w:val="00566F6C"/>
    <w:rsid w:val="00567ACD"/>
    <w:rsid w:val="00571676"/>
    <w:rsid w:val="00571C96"/>
    <w:rsid w:val="00571D0F"/>
    <w:rsid w:val="0057251A"/>
    <w:rsid w:val="00572D05"/>
    <w:rsid w:val="005744E2"/>
    <w:rsid w:val="00574668"/>
    <w:rsid w:val="00574943"/>
    <w:rsid w:val="005751AC"/>
    <w:rsid w:val="00575480"/>
    <w:rsid w:val="005755ED"/>
    <w:rsid w:val="005807BB"/>
    <w:rsid w:val="005812DD"/>
    <w:rsid w:val="005813B5"/>
    <w:rsid w:val="00583477"/>
    <w:rsid w:val="00583C23"/>
    <w:rsid w:val="00584CA6"/>
    <w:rsid w:val="00584DB8"/>
    <w:rsid w:val="005857C7"/>
    <w:rsid w:val="005909A7"/>
    <w:rsid w:val="00590CC5"/>
    <w:rsid w:val="00590EB9"/>
    <w:rsid w:val="005916DD"/>
    <w:rsid w:val="00594367"/>
    <w:rsid w:val="00594D3B"/>
    <w:rsid w:val="00596116"/>
    <w:rsid w:val="00597557"/>
    <w:rsid w:val="005A052E"/>
    <w:rsid w:val="005A066E"/>
    <w:rsid w:val="005A1318"/>
    <w:rsid w:val="005A27CD"/>
    <w:rsid w:val="005A27D6"/>
    <w:rsid w:val="005A2EFA"/>
    <w:rsid w:val="005A34FE"/>
    <w:rsid w:val="005A36D2"/>
    <w:rsid w:val="005A43A2"/>
    <w:rsid w:val="005A48D8"/>
    <w:rsid w:val="005A4975"/>
    <w:rsid w:val="005A4ACA"/>
    <w:rsid w:val="005A572D"/>
    <w:rsid w:val="005A70ED"/>
    <w:rsid w:val="005B0CF7"/>
    <w:rsid w:val="005B1718"/>
    <w:rsid w:val="005B174A"/>
    <w:rsid w:val="005B19C2"/>
    <w:rsid w:val="005B21AA"/>
    <w:rsid w:val="005B242E"/>
    <w:rsid w:val="005B2ED8"/>
    <w:rsid w:val="005B3409"/>
    <w:rsid w:val="005B46E6"/>
    <w:rsid w:val="005B525D"/>
    <w:rsid w:val="005B5495"/>
    <w:rsid w:val="005B5864"/>
    <w:rsid w:val="005B641D"/>
    <w:rsid w:val="005B6BF8"/>
    <w:rsid w:val="005B733C"/>
    <w:rsid w:val="005B7545"/>
    <w:rsid w:val="005C090A"/>
    <w:rsid w:val="005C1BC6"/>
    <w:rsid w:val="005C2B28"/>
    <w:rsid w:val="005C2ED8"/>
    <w:rsid w:val="005C32B1"/>
    <w:rsid w:val="005C3328"/>
    <w:rsid w:val="005C46CE"/>
    <w:rsid w:val="005C57E5"/>
    <w:rsid w:val="005C6383"/>
    <w:rsid w:val="005C6D0A"/>
    <w:rsid w:val="005D0084"/>
    <w:rsid w:val="005D0E40"/>
    <w:rsid w:val="005D1C76"/>
    <w:rsid w:val="005D2854"/>
    <w:rsid w:val="005D39B7"/>
    <w:rsid w:val="005D470A"/>
    <w:rsid w:val="005D48A3"/>
    <w:rsid w:val="005D515A"/>
    <w:rsid w:val="005D7C6A"/>
    <w:rsid w:val="005E18CD"/>
    <w:rsid w:val="005E2C28"/>
    <w:rsid w:val="005E421D"/>
    <w:rsid w:val="005E5DEF"/>
    <w:rsid w:val="005E6C78"/>
    <w:rsid w:val="005E6F64"/>
    <w:rsid w:val="005E79B0"/>
    <w:rsid w:val="005E7AF4"/>
    <w:rsid w:val="005F1F04"/>
    <w:rsid w:val="005F2A1B"/>
    <w:rsid w:val="005F2DCF"/>
    <w:rsid w:val="005F3258"/>
    <w:rsid w:val="005F3363"/>
    <w:rsid w:val="005F5C3A"/>
    <w:rsid w:val="005F64BF"/>
    <w:rsid w:val="005F719B"/>
    <w:rsid w:val="00600F7C"/>
    <w:rsid w:val="00601D70"/>
    <w:rsid w:val="00601F9A"/>
    <w:rsid w:val="006038D2"/>
    <w:rsid w:val="00603A02"/>
    <w:rsid w:val="00603B0C"/>
    <w:rsid w:val="0060679C"/>
    <w:rsid w:val="00607E4D"/>
    <w:rsid w:val="00610F19"/>
    <w:rsid w:val="00610F79"/>
    <w:rsid w:val="00611039"/>
    <w:rsid w:val="00611253"/>
    <w:rsid w:val="006116D6"/>
    <w:rsid w:val="00614A0A"/>
    <w:rsid w:val="00614D4E"/>
    <w:rsid w:val="00617E4D"/>
    <w:rsid w:val="00620169"/>
    <w:rsid w:val="00620389"/>
    <w:rsid w:val="0062114F"/>
    <w:rsid w:val="00623FCE"/>
    <w:rsid w:val="00625CFB"/>
    <w:rsid w:val="006268BB"/>
    <w:rsid w:val="00627164"/>
    <w:rsid w:val="00627237"/>
    <w:rsid w:val="0062767B"/>
    <w:rsid w:val="006279C9"/>
    <w:rsid w:val="0063182A"/>
    <w:rsid w:val="006328A8"/>
    <w:rsid w:val="00632956"/>
    <w:rsid w:val="00634004"/>
    <w:rsid w:val="00634350"/>
    <w:rsid w:val="00634757"/>
    <w:rsid w:val="00637922"/>
    <w:rsid w:val="00640D0A"/>
    <w:rsid w:val="006410AE"/>
    <w:rsid w:val="00641A95"/>
    <w:rsid w:val="0064295E"/>
    <w:rsid w:val="00643214"/>
    <w:rsid w:val="006437F5"/>
    <w:rsid w:val="0064437C"/>
    <w:rsid w:val="00645347"/>
    <w:rsid w:val="00645E08"/>
    <w:rsid w:val="006511EC"/>
    <w:rsid w:val="0065183B"/>
    <w:rsid w:val="006524AE"/>
    <w:rsid w:val="00653996"/>
    <w:rsid w:val="0065660B"/>
    <w:rsid w:val="00660C59"/>
    <w:rsid w:val="006616D1"/>
    <w:rsid w:val="00661794"/>
    <w:rsid w:val="0066238D"/>
    <w:rsid w:val="0066435E"/>
    <w:rsid w:val="00664C23"/>
    <w:rsid w:val="00665837"/>
    <w:rsid w:val="00666AD3"/>
    <w:rsid w:val="006674EF"/>
    <w:rsid w:val="0066795B"/>
    <w:rsid w:val="00671FB5"/>
    <w:rsid w:val="006727A9"/>
    <w:rsid w:val="00672ADA"/>
    <w:rsid w:val="00673C24"/>
    <w:rsid w:val="0067629B"/>
    <w:rsid w:val="0067671F"/>
    <w:rsid w:val="0067681F"/>
    <w:rsid w:val="00677A84"/>
    <w:rsid w:val="00677B2A"/>
    <w:rsid w:val="0068129C"/>
    <w:rsid w:val="0068184A"/>
    <w:rsid w:val="0068342A"/>
    <w:rsid w:val="00686282"/>
    <w:rsid w:val="00686729"/>
    <w:rsid w:val="006867E4"/>
    <w:rsid w:val="00687874"/>
    <w:rsid w:val="00687FF9"/>
    <w:rsid w:val="0069167B"/>
    <w:rsid w:val="00691D1D"/>
    <w:rsid w:val="00693836"/>
    <w:rsid w:val="00695FD6"/>
    <w:rsid w:val="006960AB"/>
    <w:rsid w:val="00696B56"/>
    <w:rsid w:val="006A0050"/>
    <w:rsid w:val="006A0CE0"/>
    <w:rsid w:val="006A2342"/>
    <w:rsid w:val="006A2788"/>
    <w:rsid w:val="006A34E8"/>
    <w:rsid w:val="006A3821"/>
    <w:rsid w:val="006A417D"/>
    <w:rsid w:val="006A556C"/>
    <w:rsid w:val="006A6880"/>
    <w:rsid w:val="006B0090"/>
    <w:rsid w:val="006B00F8"/>
    <w:rsid w:val="006B21B4"/>
    <w:rsid w:val="006B31C3"/>
    <w:rsid w:val="006B59B7"/>
    <w:rsid w:val="006C076E"/>
    <w:rsid w:val="006C09AD"/>
    <w:rsid w:val="006C0CE5"/>
    <w:rsid w:val="006C12F7"/>
    <w:rsid w:val="006C267A"/>
    <w:rsid w:val="006C268B"/>
    <w:rsid w:val="006C2D99"/>
    <w:rsid w:val="006C2FF9"/>
    <w:rsid w:val="006C7608"/>
    <w:rsid w:val="006D0B3F"/>
    <w:rsid w:val="006D131B"/>
    <w:rsid w:val="006D2B4C"/>
    <w:rsid w:val="006D3B62"/>
    <w:rsid w:val="006D3D73"/>
    <w:rsid w:val="006D4022"/>
    <w:rsid w:val="006D4814"/>
    <w:rsid w:val="006D4B1D"/>
    <w:rsid w:val="006D5637"/>
    <w:rsid w:val="006D56B9"/>
    <w:rsid w:val="006D645A"/>
    <w:rsid w:val="006D7CA1"/>
    <w:rsid w:val="006E1978"/>
    <w:rsid w:val="006E293D"/>
    <w:rsid w:val="006E31EC"/>
    <w:rsid w:val="006E42DF"/>
    <w:rsid w:val="006E5943"/>
    <w:rsid w:val="006E632C"/>
    <w:rsid w:val="006E6880"/>
    <w:rsid w:val="006E6B29"/>
    <w:rsid w:val="006E73C2"/>
    <w:rsid w:val="006E7B90"/>
    <w:rsid w:val="006E7CE4"/>
    <w:rsid w:val="006F19EA"/>
    <w:rsid w:val="006F2C0B"/>
    <w:rsid w:val="006F45B6"/>
    <w:rsid w:val="006F55D6"/>
    <w:rsid w:val="006F6B69"/>
    <w:rsid w:val="0070028D"/>
    <w:rsid w:val="0070131B"/>
    <w:rsid w:val="0070198A"/>
    <w:rsid w:val="007037D4"/>
    <w:rsid w:val="00703B51"/>
    <w:rsid w:val="00703EB0"/>
    <w:rsid w:val="00705F7B"/>
    <w:rsid w:val="00706797"/>
    <w:rsid w:val="007108BA"/>
    <w:rsid w:val="00710F8F"/>
    <w:rsid w:val="00711174"/>
    <w:rsid w:val="00711444"/>
    <w:rsid w:val="00711DFF"/>
    <w:rsid w:val="00713865"/>
    <w:rsid w:val="00713B1E"/>
    <w:rsid w:val="007150AE"/>
    <w:rsid w:val="00715375"/>
    <w:rsid w:val="00716929"/>
    <w:rsid w:val="00716D47"/>
    <w:rsid w:val="00717171"/>
    <w:rsid w:val="007174F6"/>
    <w:rsid w:val="00717C25"/>
    <w:rsid w:val="007205AC"/>
    <w:rsid w:val="007206ED"/>
    <w:rsid w:val="00720EA9"/>
    <w:rsid w:val="0072263D"/>
    <w:rsid w:val="00724666"/>
    <w:rsid w:val="0072627B"/>
    <w:rsid w:val="0072723A"/>
    <w:rsid w:val="00727C03"/>
    <w:rsid w:val="00730A12"/>
    <w:rsid w:val="007335C5"/>
    <w:rsid w:val="007336A0"/>
    <w:rsid w:val="00733B8D"/>
    <w:rsid w:val="00733FAB"/>
    <w:rsid w:val="00734915"/>
    <w:rsid w:val="00734D55"/>
    <w:rsid w:val="00734DE3"/>
    <w:rsid w:val="0073509E"/>
    <w:rsid w:val="007373F7"/>
    <w:rsid w:val="00737C9B"/>
    <w:rsid w:val="007404DC"/>
    <w:rsid w:val="00740739"/>
    <w:rsid w:val="0074173E"/>
    <w:rsid w:val="007442BE"/>
    <w:rsid w:val="00744679"/>
    <w:rsid w:val="00745C7A"/>
    <w:rsid w:val="00745EA6"/>
    <w:rsid w:val="007470C0"/>
    <w:rsid w:val="007474D5"/>
    <w:rsid w:val="007504C3"/>
    <w:rsid w:val="00752D72"/>
    <w:rsid w:val="007533F9"/>
    <w:rsid w:val="00753542"/>
    <w:rsid w:val="00754A67"/>
    <w:rsid w:val="00754CF8"/>
    <w:rsid w:val="00754DB7"/>
    <w:rsid w:val="00757355"/>
    <w:rsid w:val="00757DF7"/>
    <w:rsid w:val="0076021A"/>
    <w:rsid w:val="00760C68"/>
    <w:rsid w:val="00761BEE"/>
    <w:rsid w:val="007624A5"/>
    <w:rsid w:val="00766148"/>
    <w:rsid w:val="00766409"/>
    <w:rsid w:val="0076678C"/>
    <w:rsid w:val="007667E9"/>
    <w:rsid w:val="00767A77"/>
    <w:rsid w:val="00771F82"/>
    <w:rsid w:val="007736BC"/>
    <w:rsid w:val="00773A34"/>
    <w:rsid w:val="00774183"/>
    <w:rsid w:val="00774290"/>
    <w:rsid w:val="0077451A"/>
    <w:rsid w:val="00774D34"/>
    <w:rsid w:val="007758E1"/>
    <w:rsid w:val="00775FC6"/>
    <w:rsid w:val="00776018"/>
    <w:rsid w:val="00777F91"/>
    <w:rsid w:val="00780450"/>
    <w:rsid w:val="00780E89"/>
    <w:rsid w:val="00781B6C"/>
    <w:rsid w:val="0078353B"/>
    <w:rsid w:val="00784A4A"/>
    <w:rsid w:val="00784BBF"/>
    <w:rsid w:val="007860D6"/>
    <w:rsid w:val="00786226"/>
    <w:rsid w:val="00786FE0"/>
    <w:rsid w:val="0078715E"/>
    <w:rsid w:val="00787641"/>
    <w:rsid w:val="00787A03"/>
    <w:rsid w:val="00787BB8"/>
    <w:rsid w:val="00792055"/>
    <w:rsid w:val="00792EB1"/>
    <w:rsid w:val="00794AE0"/>
    <w:rsid w:val="00795531"/>
    <w:rsid w:val="00796C17"/>
    <w:rsid w:val="007977FC"/>
    <w:rsid w:val="00797BA0"/>
    <w:rsid w:val="007A0144"/>
    <w:rsid w:val="007A031C"/>
    <w:rsid w:val="007A262B"/>
    <w:rsid w:val="007A3982"/>
    <w:rsid w:val="007A4406"/>
    <w:rsid w:val="007A4BB7"/>
    <w:rsid w:val="007A4D6F"/>
    <w:rsid w:val="007B13CF"/>
    <w:rsid w:val="007B16E1"/>
    <w:rsid w:val="007B4426"/>
    <w:rsid w:val="007B4A27"/>
    <w:rsid w:val="007B67C3"/>
    <w:rsid w:val="007B6C51"/>
    <w:rsid w:val="007B7B2E"/>
    <w:rsid w:val="007C04ED"/>
    <w:rsid w:val="007C0E6A"/>
    <w:rsid w:val="007C111E"/>
    <w:rsid w:val="007C201C"/>
    <w:rsid w:val="007C4B01"/>
    <w:rsid w:val="007C5205"/>
    <w:rsid w:val="007D14A5"/>
    <w:rsid w:val="007D1A14"/>
    <w:rsid w:val="007D209B"/>
    <w:rsid w:val="007D45FB"/>
    <w:rsid w:val="007D524F"/>
    <w:rsid w:val="007D5532"/>
    <w:rsid w:val="007D611B"/>
    <w:rsid w:val="007E0189"/>
    <w:rsid w:val="007E033C"/>
    <w:rsid w:val="007E5D4A"/>
    <w:rsid w:val="007E5E39"/>
    <w:rsid w:val="007E6565"/>
    <w:rsid w:val="007E7C4E"/>
    <w:rsid w:val="007F0ACF"/>
    <w:rsid w:val="007F108E"/>
    <w:rsid w:val="007F3D33"/>
    <w:rsid w:val="007F4085"/>
    <w:rsid w:val="007F4429"/>
    <w:rsid w:val="007F50FD"/>
    <w:rsid w:val="007F7740"/>
    <w:rsid w:val="00800174"/>
    <w:rsid w:val="008034D8"/>
    <w:rsid w:val="00803D08"/>
    <w:rsid w:val="00803EB0"/>
    <w:rsid w:val="00804309"/>
    <w:rsid w:val="00804961"/>
    <w:rsid w:val="00804E7A"/>
    <w:rsid w:val="008054AA"/>
    <w:rsid w:val="00805F78"/>
    <w:rsid w:val="00805FF5"/>
    <w:rsid w:val="00806FCF"/>
    <w:rsid w:val="00810010"/>
    <w:rsid w:val="00810FC3"/>
    <w:rsid w:val="0081115E"/>
    <w:rsid w:val="00811370"/>
    <w:rsid w:val="00811A0B"/>
    <w:rsid w:val="0081575E"/>
    <w:rsid w:val="0081659D"/>
    <w:rsid w:val="00816DDA"/>
    <w:rsid w:val="00817101"/>
    <w:rsid w:val="008204BD"/>
    <w:rsid w:val="0082070B"/>
    <w:rsid w:val="00820E33"/>
    <w:rsid w:val="008218FF"/>
    <w:rsid w:val="008234E0"/>
    <w:rsid w:val="00824B0E"/>
    <w:rsid w:val="00824F4E"/>
    <w:rsid w:val="008259CB"/>
    <w:rsid w:val="00825B3F"/>
    <w:rsid w:val="008267BF"/>
    <w:rsid w:val="00830845"/>
    <w:rsid w:val="008314FF"/>
    <w:rsid w:val="008346F1"/>
    <w:rsid w:val="0083768C"/>
    <w:rsid w:val="00840083"/>
    <w:rsid w:val="00842185"/>
    <w:rsid w:val="00843ED9"/>
    <w:rsid w:val="00846361"/>
    <w:rsid w:val="00847EEF"/>
    <w:rsid w:val="008521CC"/>
    <w:rsid w:val="0085279D"/>
    <w:rsid w:val="008532C5"/>
    <w:rsid w:val="00853415"/>
    <w:rsid w:val="00853BB9"/>
    <w:rsid w:val="00853CCF"/>
    <w:rsid w:val="0085430A"/>
    <w:rsid w:val="008546C6"/>
    <w:rsid w:val="0085555D"/>
    <w:rsid w:val="008557D5"/>
    <w:rsid w:val="00855A39"/>
    <w:rsid w:val="0085643D"/>
    <w:rsid w:val="008574CF"/>
    <w:rsid w:val="008630D3"/>
    <w:rsid w:val="00863785"/>
    <w:rsid w:val="00863870"/>
    <w:rsid w:val="00864F38"/>
    <w:rsid w:val="008663F6"/>
    <w:rsid w:val="00867AD6"/>
    <w:rsid w:val="00867CAD"/>
    <w:rsid w:val="0087059A"/>
    <w:rsid w:val="008717A8"/>
    <w:rsid w:val="00873F0E"/>
    <w:rsid w:val="008756A6"/>
    <w:rsid w:val="00881674"/>
    <w:rsid w:val="00881DEE"/>
    <w:rsid w:val="00881F76"/>
    <w:rsid w:val="00882241"/>
    <w:rsid w:val="00883032"/>
    <w:rsid w:val="008867F8"/>
    <w:rsid w:val="0088698F"/>
    <w:rsid w:val="00886F0F"/>
    <w:rsid w:val="00890820"/>
    <w:rsid w:val="00890BF6"/>
    <w:rsid w:val="00891651"/>
    <w:rsid w:val="0089175E"/>
    <w:rsid w:val="00891F24"/>
    <w:rsid w:val="008924CB"/>
    <w:rsid w:val="00892982"/>
    <w:rsid w:val="00894067"/>
    <w:rsid w:val="008940CE"/>
    <w:rsid w:val="00895AD1"/>
    <w:rsid w:val="00896DEA"/>
    <w:rsid w:val="00897430"/>
    <w:rsid w:val="008A17D5"/>
    <w:rsid w:val="008A1A26"/>
    <w:rsid w:val="008A2111"/>
    <w:rsid w:val="008A2E17"/>
    <w:rsid w:val="008A2F3A"/>
    <w:rsid w:val="008A3CED"/>
    <w:rsid w:val="008A5AE6"/>
    <w:rsid w:val="008A6499"/>
    <w:rsid w:val="008A6D2F"/>
    <w:rsid w:val="008B1423"/>
    <w:rsid w:val="008B38E8"/>
    <w:rsid w:val="008B3D6C"/>
    <w:rsid w:val="008B4744"/>
    <w:rsid w:val="008B4B29"/>
    <w:rsid w:val="008B52F2"/>
    <w:rsid w:val="008B59D1"/>
    <w:rsid w:val="008B5E86"/>
    <w:rsid w:val="008B67F0"/>
    <w:rsid w:val="008B69E8"/>
    <w:rsid w:val="008B72B7"/>
    <w:rsid w:val="008B72E6"/>
    <w:rsid w:val="008C0008"/>
    <w:rsid w:val="008C08FE"/>
    <w:rsid w:val="008C10C0"/>
    <w:rsid w:val="008C1198"/>
    <w:rsid w:val="008C1D88"/>
    <w:rsid w:val="008C23EA"/>
    <w:rsid w:val="008C3BE5"/>
    <w:rsid w:val="008C4862"/>
    <w:rsid w:val="008C5557"/>
    <w:rsid w:val="008C6A79"/>
    <w:rsid w:val="008C6E4A"/>
    <w:rsid w:val="008C754A"/>
    <w:rsid w:val="008C7FC9"/>
    <w:rsid w:val="008D024D"/>
    <w:rsid w:val="008D06EE"/>
    <w:rsid w:val="008D15CD"/>
    <w:rsid w:val="008D1A16"/>
    <w:rsid w:val="008D32D9"/>
    <w:rsid w:val="008D35A1"/>
    <w:rsid w:val="008D4A48"/>
    <w:rsid w:val="008D58DE"/>
    <w:rsid w:val="008D6AC9"/>
    <w:rsid w:val="008D6C03"/>
    <w:rsid w:val="008D7079"/>
    <w:rsid w:val="008D7E59"/>
    <w:rsid w:val="008E0A1B"/>
    <w:rsid w:val="008E3F16"/>
    <w:rsid w:val="008E42D8"/>
    <w:rsid w:val="008E4AE7"/>
    <w:rsid w:val="008E4F4D"/>
    <w:rsid w:val="008F0B0D"/>
    <w:rsid w:val="008F0DB8"/>
    <w:rsid w:val="008F2000"/>
    <w:rsid w:val="008F20D1"/>
    <w:rsid w:val="008F2B98"/>
    <w:rsid w:val="008F3F67"/>
    <w:rsid w:val="008F4D34"/>
    <w:rsid w:val="008F4D9C"/>
    <w:rsid w:val="008F58AB"/>
    <w:rsid w:val="008F6A53"/>
    <w:rsid w:val="009025B6"/>
    <w:rsid w:val="00903398"/>
    <w:rsid w:val="00904BD2"/>
    <w:rsid w:val="009058AB"/>
    <w:rsid w:val="00907408"/>
    <w:rsid w:val="00910A62"/>
    <w:rsid w:val="00910B07"/>
    <w:rsid w:val="00910C86"/>
    <w:rsid w:val="00911524"/>
    <w:rsid w:val="009118CA"/>
    <w:rsid w:val="00912EA4"/>
    <w:rsid w:val="00912F42"/>
    <w:rsid w:val="00913254"/>
    <w:rsid w:val="009149AD"/>
    <w:rsid w:val="00914A0D"/>
    <w:rsid w:val="00915FBA"/>
    <w:rsid w:val="0091761E"/>
    <w:rsid w:val="00917B78"/>
    <w:rsid w:val="009214AC"/>
    <w:rsid w:val="0092183B"/>
    <w:rsid w:val="00921E64"/>
    <w:rsid w:val="009248B1"/>
    <w:rsid w:val="00924B59"/>
    <w:rsid w:val="00927AC6"/>
    <w:rsid w:val="00927E40"/>
    <w:rsid w:val="00930599"/>
    <w:rsid w:val="009307D4"/>
    <w:rsid w:val="00930FD5"/>
    <w:rsid w:val="00931C15"/>
    <w:rsid w:val="00931D99"/>
    <w:rsid w:val="009325B1"/>
    <w:rsid w:val="009334CF"/>
    <w:rsid w:val="0093398D"/>
    <w:rsid w:val="00934E22"/>
    <w:rsid w:val="009355D5"/>
    <w:rsid w:val="00936E13"/>
    <w:rsid w:val="00937115"/>
    <w:rsid w:val="0094416A"/>
    <w:rsid w:val="00944F90"/>
    <w:rsid w:val="00945604"/>
    <w:rsid w:val="00945BDE"/>
    <w:rsid w:val="009465A8"/>
    <w:rsid w:val="009465FC"/>
    <w:rsid w:val="0095095A"/>
    <w:rsid w:val="009534B7"/>
    <w:rsid w:val="00953DF2"/>
    <w:rsid w:val="0095782C"/>
    <w:rsid w:val="00960EE0"/>
    <w:rsid w:val="00962280"/>
    <w:rsid w:val="00963563"/>
    <w:rsid w:val="00963B6C"/>
    <w:rsid w:val="00964D86"/>
    <w:rsid w:val="009650CA"/>
    <w:rsid w:val="0096600B"/>
    <w:rsid w:val="00966F25"/>
    <w:rsid w:val="00967DCE"/>
    <w:rsid w:val="00971133"/>
    <w:rsid w:val="0097190C"/>
    <w:rsid w:val="00971CEF"/>
    <w:rsid w:val="00972450"/>
    <w:rsid w:val="0097254A"/>
    <w:rsid w:val="00972AFA"/>
    <w:rsid w:val="0097671A"/>
    <w:rsid w:val="009773F2"/>
    <w:rsid w:val="009777E9"/>
    <w:rsid w:val="00977912"/>
    <w:rsid w:val="0097794F"/>
    <w:rsid w:val="0098051A"/>
    <w:rsid w:val="00980EB6"/>
    <w:rsid w:val="00981569"/>
    <w:rsid w:val="00982488"/>
    <w:rsid w:val="00983057"/>
    <w:rsid w:val="00983110"/>
    <w:rsid w:val="00984D45"/>
    <w:rsid w:val="00986692"/>
    <w:rsid w:val="009878C0"/>
    <w:rsid w:val="00990986"/>
    <w:rsid w:val="00990C30"/>
    <w:rsid w:val="00992BAF"/>
    <w:rsid w:val="00994619"/>
    <w:rsid w:val="00995BD5"/>
    <w:rsid w:val="00996E06"/>
    <w:rsid w:val="0099731B"/>
    <w:rsid w:val="0099756F"/>
    <w:rsid w:val="009A0687"/>
    <w:rsid w:val="009A06C2"/>
    <w:rsid w:val="009A082C"/>
    <w:rsid w:val="009A0EC1"/>
    <w:rsid w:val="009A2505"/>
    <w:rsid w:val="009A2686"/>
    <w:rsid w:val="009A2B14"/>
    <w:rsid w:val="009A3204"/>
    <w:rsid w:val="009A39F0"/>
    <w:rsid w:val="009A3B10"/>
    <w:rsid w:val="009A3F2F"/>
    <w:rsid w:val="009A5B11"/>
    <w:rsid w:val="009A5C69"/>
    <w:rsid w:val="009A5E3D"/>
    <w:rsid w:val="009A6F60"/>
    <w:rsid w:val="009A7617"/>
    <w:rsid w:val="009A7D1D"/>
    <w:rsid w:val="009B08C6"/>
    <w:rsid w:val="009B1218"/>
    <w:rsid w:val="009B161C"/>
    <w:rsid w:val="009B2120"/>
    <w:rsid w:val="009B22FD"/>
    <w:rsid w:val="009B26DA"/>
    <w:rsid w:val="009B2FF9"/>
    <w:rsid w:val="009B32CF"/>
    <w:rsid w:val="009B368B"/>
    <w:rsid w:val="009B378B"/>
    <w:rsid w:val="009B3C46"/>
    <w:rsid w:val="009B467A"/>
    <w:rsid w:val="009B75C4"/>
    <w:rsid w:val="009C076F"/>
    <w:rsid w:val="009C1385"/>
    <w:rsid w:val="009C2155"/>
    <w:rsid w:val="009C3D44"/>
    <w:rsid w:val="009C40EA"/>
    <w:rsid w:val="009C575D"/>
    <w:rsid w:val="009C7886"/>
    <w:rsid w:val="009C7914"/>
    <w:rsid w:val="009D08CF"/>
    <w:rsid w:val="009D0A89"/>
    <w:rsid w:val="009D0C17"/>
    <w:rsid w:val="009D11D8"/>
    <w:rsid w:val="009D2CD8"/>
    <w:rsid w:val="009D3568"/>
    <w:rsid w:val="009D3E35"/>
    <w:rsid w:val="009D431B"/>
    <w:rsid w:val="009D526C"/>
    <w:rsid w:val="009D60E3"/>
    <w:rsid w:val="009D6F17"/>
    <w:rsid w:val="009D7D37"/>
    <w:rsid w:val="009E1873"/>
    <w:rsid w:val="009E1AA8"/>
    <w:rsid w:val="009E2E72"/>
    <w:rsid w:val="009E4023"/>
    <w:rsid w:val="009E4501"/>
    <w:rsid w:val="009E4B70"/>
    <w:rsid w:val="009E553E"/>
    <w:rsid w:val="009E5A5E"/>
    <w:rsid w:val="009F05DC"/>
    <w:rsid w:val="009F24B1"/>
    <w:rsid w:val="009F2599"/>
    <w:rsid w:val="009F25EB"/>
    <w:rsid w:val="009F39BD"/>
    <w:rsid w:val="009F3CE5"/>
    <w:rsid w:val="009F4FE2"/>
    <w:rsid w:val="009F653B"/>
    <w:rsid w:val="009F7CB2"/>
    <w:rsid w:val="00A0104C"/>
    <w:rsid w:val="00A0144F"/>
    <w:rsid w:val="00A0308D"/>
    <w:rsid w:val="00A04403"/>
    <w:rsid w:val="00A0790B"/>
    <w:rsid w:val="00A10040"/>
    <w:rsid w:val="00A10318"/>
    <w:rsid w:val="00A107A5"/>
    <w:rsid w:val="00A10B58"/>
    <w:rsid w:val="00A12086"/>
    <w:rsid w:val="00A129D5"/>
    <w:rsid w:val="00A13D95"/>
    <w:rsid w:val="00A15916"/>
    <w:rsid w:val="00A1592D"/>
    <w:rsid w:val="00A15F1C"/>
    <w:rsid w:val="00A173A2"/>
    <w:rsid w:val="00A209D8"/>
    <w:rsid w:val="00A20C78"/>
    <w:rsid w:val="00A218B0"/>
    <w:rsid w:val="00A2225D"/>
    <w:rsid w:val="00A23BAA"/>
    <w:rsid w:val="00A26884"/>
    <w:rsid w:val="00A3248D"/>
    <w:rsid w:val="00A33CD4"/>
    <w:rsid w:val="00A35F15"/>
    <w:rsid w:val="00A36A6A"/>
    <w:rsid w:val="00A37270"/>
    <w:rsid w:val="00A404FF"/>
    <w:rsid w:val="00A406D0"/>
    <w:rsid w:val="00A40895"/>
    <w:rsid w:val="00A41559"/>
    <w:rsid w:val="00A41677"/>
    <w:rsid w:val="00A41DB9"/>
    <w:rsid w:val="00A42ABA"/>
    <w:rsid w:val="00A42AC3"/>
    <w:rsid w:val="00A45282"/>
    <w:rsid w:val="00A47E09"/>
    <w:rsid w:val="00A5075D"/>
    <w:rsid w:val="00A52098"/>
    <w:rsid w:val="00A53BDB"/>
    <w:rsid w:val="00A54560"/>
    <w:rsid w:val="00A54DCF"/>
    <w:rsid w:val="00A55484"/>
    <w:rsid w:val="00A57216"/>
    <w:rsid w:val="00A572B0"/>
    <w:rsid w:val="00A60404"/>
    <w:rsid w:val="00A61891"/>
    <w:rsid w:val="00A61B35"/>
    <w:rsid w:val="00A61C70"/>
    <w:rsid w:val="00A62760"/>
    <w:rsid w:val="00A62CE9"/>
    <w:rsid w:val="00A62E1B"/>
    <w:rsid w:val="00A62E48"/>
    <w:rsid w:val="00A62EDD"/>
    <w:rsid w:val="00A62FF0"/>
    <w:rsid w:val="00A632F8"/>
    <w:rsid w:val="00A634E6"/>
    <w:rsid w:val="00A64D6D"/>
    <w:rsid w:val="00A655DB"/>
    <w:rsid w:val="00A65E98"/>
    <w:rsid w:val="00A662A4"/>
    <w:rsid w:val="00A6658A"/>
    <w:rsid w:val="00A667B2"/>
    <w:rsid w:val="00A6785D"/>
    <w:rsid w:val="00A73F68"/>
    <w:rsid w:val="00A74E93"/>
    <w:rsid w:val="00A8223B"/>
    <w:rsid w:val="00A8339D"/>
    <w:rsid w:val="00A83E0A"/>
    <w:rsid w:val="00A85B80"/>
    <w:rsid w:val="00A86989"/>
    <w:rsid w:val="00A8718A"/>
    <w:rsid w:val="00A9305C"/>
    <w:rsid w:val="00A93672"/>
    <w:rsid w:val="00A938CD"/>
    <w:rsid w:val="00A94989"/>
    <w:rsid w:val="00A95426"/>
    <w:rsid w:val="00A96125"/>
    <w:rsid w:val="00AA004A"/>
    <w:rsid w:val="00AA096C"/>
    <w:rsid w:val="00AA17BE"/>
    <w:rsid w:val="00AA225F"/>
    <w:rsid w:val="00AA231F"/>
    <w:rsid w:val="00AA2CBC"/>
    <w:rsid w:val="00AA3714"/>
    <w:rsid w:val="00AA3818"/>
    <w:rsid w:val="00AA4A39"/>
    <w:rsid w:val="00AB02DA"/>
    <w:rsid w:val="00AB08E0"/>
    <w:rsid w:val="00AB0C3D"/>
    <w:rsid w:val="00AB1F6A"/>
    <w:rsid w:val="00AB2031"/>
    <w:rsid w:val="00AB2118"/>
    <w:rsid w:val="00AB31A9"/>
    <w:rsid w:val="00AB33C7"/>
    <w:rsid w:val="00AB3BAF"/>
    <w:rsid w:val="00AB3E1C"/>
    <w:rsid w:val="00AB3FFB"/>
    <w:rsid w:val="00AB450C"/>
    <w:rsid w:val="00AB4F4E"/>
    <w:rsid w:val="00AB58AC"/>
    <w:rsid w:val="00AB5F1F"/>
    <w:rsid w:val="00AB64F6"/>
    <w:rsid w:val="00AC0296"/>
    <w:rsid w:val="00AC02E4"/>
    <w:rsid w:val="00AC06C4"/>
    <w:rsid w:val="00AC0FDB"/>
    <w:rsid w:val="00AC18D4"/>
    <w:rsid w:val="00AC1FE3"/>
    <w:rsid w:val="00AC310A"/>
    <w:rsid w:val="00AC3281"/>
    <w:rsid w:val="00AC48CD"/>
    <w:rsid w:val="00AC60A0"/>
    <w:rsid w:val="00AD00A8"/>
    <w:rsid w:val="00AD01A1"/>
    <w:rsid w:val="00AD17C7"/>
    <w:rsid w:val="00AD1D48"/>
    <w:rsid w:val="00AD29BE"/>
    <w:rsid w:val="00AD4936"/>
    <w:rsid w:val="00AD49D6"/>
    <w:rsid w:val="00AD4BDD"/>
    <w:rsid w:val="00AD6A42"/>
    <w:rsid w:val="00AD7611"/>
    <w:rsid w:val="00AE03D0"/>
    <w:rsid w:val="00AE05F2"/>
    <w:rsid w:val="00AE0693"/>
    <w:rsid w:val="00AE1763"/>
    <w:rsid w:val="00AE1A6D"/>
    <w:rsid w:val="00AE1C5B"/>
    <w:rsid w:val="00AE1EE8"/>
    <w:rsid w:val="00AE326D"/>
    <w:rsid w:val="00AE5152"/>
    <w:rsid w:val="00AE5237"/>
    <w:rsid w:val="00AE5F8A"/>
    <w:rsid w:val="00AE6568"/>
    <w:rsid w:val="00AE6942"/>
    <w:rsid w:val="00AE70D5"/>
    <w:rsid w:val="00AF081F"/>
    <w:rsid w:val="00AF0D8E"/>
    <w:rsid w:val="00AF435A"/>
    <w:rsid w:val="00AF468C"/>
    <w:rsid w:val="00AF4D21"/>
    <w:rsid w:val="00AF5063"/>
    <w:rsid w:val="00AF563E"/>
    <w:rsid w:val="00AF5E52"/>
    <w:rsid w:val="00AF603F"/>
    <w:rsid w:val="00AF657D"/>
    <w:rsid w:val="00AF7AFE"/>
    <w:rsid w:val="00B000E3"/>
    <w:rsid w:val="00B00826"/>
    <w:rsid w:val="00B00B6A"/>
    <w:rsid w:val="00B014DF"/>
    <w:rsid w:val="00B028C4"/>
    <w:rsid w:val="00B030D1"/>
    <w:rsid w:val="00B03565"/>
    <w:rsid w:val="00B04678"/>
    <w:rsid w:val="00B0481D"/>
    <w:rsid w:val="00B056FD"/>
    <w:rsid w:val="00B06017"/>
    <w:rsid w:val="00B06D7C"/>
    <w:rsid w:val="00B116CF"/>
    <w:rsid w:val="00B11C8C"/>
    <w:rsid w:val="00B11E43"/>
    <w:rsid w:val="00B125EB"/>
    <w:rsid w:val="00B1286A"/>
    <w:rsid w:val="00B13137"/>
    <w:rsid w:val="00B1590C"/>
    <w:rsid w:val="00B1697B"/>
    <w:rsid w:val="00B16B22"/>
    <w:rsid w:val="00B17747"/>
    <w:rsid w:val="00B24648"/>
    <w:rsid w:val="00B24ABC"/>
    <w:rsid w:val="00B24C7F"/>
    <w:rsid w:val="00B26C13"/>
    <w:rsid w:val="00B26E35"/>
    <w:rsid w:val="00B30428"/>
    <w:rsid w:val="00B30953"/>
    <w:rsid w:val="00B30B3A"/>
    <w:rsid w:val="00B319F3"/>
    <w:rsid w:val="00B31DC8"/>
    <w:rsid w:val="00B3397F"/>
    <w:rsid w:val="00B34E8F"/>
    <w:rsid w:val="00B35B4E"/>
    <w:rsid w:val="00B401EA"/>
    <w:rsid w:val="00B4314A"/>
    <w:rsid w:val="00B43EB4"/>
    <w:rsid w:val="00B4403F"/>
    <w:rsid w:val="00B44F09"/>
    <w:rsid w:val="00B450A3"/>
    <w:rsid w:val="00B45CF2"/>
    <w:rsid w:val="00B46BC7"/>
    <w:rsid w:val="00B4725B"/>
    <w:rsid w:val="00B47604"/>
    <w:rsid w:val="00B50ABE"/>
    <w:rsid w:val="00B50CDB"/>
    <w:rsid w:val="00B51468"/>
    <w:rsid w:val="00B5163C"/>
    <w:rsid w:val="00B532CD"/>
    <w:rsid w:val="00B54F32"/>
    <w:rsid w:val="00B54FD9"/>
    <w:rsid w:val="00B56F81"/>
    <w:rsid w:val="00B57963"/>
    <w:rsid w:val="00B579D2"/>
    <w:rsid w:val="00B61ED3"/>
    <w:rsid w:val="00B61FAE"/>
    <w:rsid w:val="00B629B3"/>
    <w:rsid w:val="00B63284"/>
    <w:rsid w:val="00B63633"/>
    <w:rsid w:val="00B6559F"/>
    <w:rsid w:val="00B65A11"/>
    <w:rsid w:val="00B6740A"/>
    <w:rsid w:val="00B67E99"/>
    <w:rsid w:val="00B7005D"/>
    <w:rsid w:val="00B7067E"/>
    <w:rsid w:val="00B712E3"/>
    <w:rsid w:val="00B71302"/>
    <w:rsid w:val="00B7217C"/>
    <w:rsid w:val="00B736C6"/>
    <w:rsid w:val="00B7403D"/>
    <w:rsid w:val="00B740C1"/>
    <w:rsid w:val="00B759BF"/>
    <w:rsid w:val="00B7698A"/>
    <w:rsid w:val="00B76AC5"/>
    <w:rsid w:val="00B80D3C"/>
    <w:rsid w:val="00B83A52"/>
    <w:rsid w:val="00B840BC"/>
    <w:rsid w:val="00B84255"/>
    <w:rsid w:val="00B863F2"/>
    <w:rsid w:val="00B873CF"/>
    <w:rsid w:val="00B875F4"/>
    <w:rsid w:val="00B91931"/>
    <w:rsid w:val="00B92678"/>
    <w:rsid w:val="00B93A2D"/>
    <w:rsid w:val="00B93CBC"/>
    <w:rsid w:val="00B9653A"/>
    <w:rsid w:val="00B96F8D"/>
    <w:rsid w:val="00BA2B0F"/>
    <w:rsid w:val="00BA55CB"/>
    <w:rsid w:val="00BA58D9"/>
    <w:rsid w:val="00BB0517"/>
    <w:rsid w:val="00BB26FE"/>
    <w:rsid w:val="00BB3EA3"/>
    <w:rsid w:val="00BB44A1"/>
    <w:rsid w:val="00BB49D9"/>
    <w:rsid w:val="00BB5E9A"/>
    <w:rsid w:val="00BB685A"/>
    <w:rsid w:val="00BB68B2"/>
    <w:rsid w:val="00BB782E"/>
    <w:rsid w:val="00BC1642"/>
    <w:rsid w:val="00BC1A9B"/>
    <w:rsid w:val="00BC2872"/>
    <w:rsid w:val="00BC3665"/>
    <w:rsid w:val="00BC4E78"/>
    <w:rsid w:val="00BC55ED"/>
    <w:rsid w:val="00BC5E6B"/>
    <w:rsid w:val="00BC76F2"/>
    <w:rsid w:val="00BD06F8"/>
    <w:rsid w:val="00BD34FD"/>
    <w:rsid w:val="00BD44B5"/>
    <w:rsid w:val="00BD70FA"/>
    <w:rsid w:val="00BD7288"/>
    <w:rsid w:val="00BE0990"/>
    <w:rsid w:val="00BE123D"/>
    <w:rsid w:val="00BE1C95"/>
    <w:rsid w:val="00BE20CC"/>
    <w:rsid w:val="00BE298D"/>
    <w:rsid w:val="00BE3811"/>
    <w:rsid w:val="00BE3942"/>
    <w:rsid w:val="00BE48DB"/>
    <w:rsid w:val="00BE49ED"/>
    <w:rsid w:val="00BE537A"/>
    <w:rsid w:val="00BE5456"/>
    <w:rsid w:val="00BE60BC"/>
    <w:rsid w:val="00BE710E"/>
    <w:rsid w:val="00BF0607"/>
    <w:rsid w:val="00BF0D7F"/>
    <w:rsid w:val="00BF0E55"/>
    <w:rsid w:val="00BF113D"/>
    <w:rsid w:val="00BF30BC"/>
    <w:rsid w:val="00BF3131"/>
    <w:rsid w:val="00BF388E"/>
    <w:rsid w:val="00BF3A2C"/>
    <w:rsid w:val="00BF40C9"/>
    <w:rsid w:val="00BF413D"/>
    <w:rsid w:val="00BF4B52"/>
    <w:rsid w:val="00C004FE"/>
    <w:rsid w:val="00C005B6"/>
    <w:rsid w:val="00C01F65"/>
    <w:rsid w:val="00C02689"/>
    <w:rsid w:val="00C037A0"/>
    <w:rsid w:val="00C0708E"/>
    <w:rsid w:val="00C07730"/>
    <w:rsid w:val="00C07D40"/>
    <w:rsid w:val="00C11660"/>
    <w:rsid w:val="00C124C5"/>
    <w:rsid w:val="00C133AB"/>
    <w:rsid w:val="00C13DB7"/>
    <w:rsid w:val="00C1524B"/>
    <w:rsid w:val="00C15E0E"/>
    <w:rsid w:val="00C162AE"/>
    <w:rsid w:val="00C16AD7"/>
    <w:rsid w:val="00C16CCD"/>
    <w:rsid w:val="00C170C7"/>
    <w:rsid w:val="00C23AFC"/>
    <w:rsid w:val="00C23E8F"/>
    <w:rsid w:val="00C24778"/>
    <w:rsid w:val="00C24C35"/>
    <w:rsid w:val="00C26FF9"/>
    <w:rsid w:val="00C31F14"/>
    <w:rsid w:val="00C327AA"/>
    <w:rsid w:val="00C32CB6"/>
    <w:rsid w:val="00C330F5"/>
    <w:rsid w:val="00C36450"/>
    <w:rsid w:val="00C36CE2"/>
    <w:rsid w:val="00C3709B"/>
    <w:rsid w:val="00C37ACD"/>
    <w:rsid w:val="00C37DA1"/>
    <w:rsid w:val="00C40788"/>
    <w:rsid w:val="00C40E79"/>
    <w:rsid w:val="00C42C68"/>
    <w:rsid w:val="00C43738"/>
    <w:rsid w:val="00C437D2"/>
    <w:rsid w:val="00C43D7F"/>
    <w:rsid w:val="00C45C14"/>
    <w:rsid w:val="00C46019"/>
    <w:rsid w:val="00C46221"/>
    <w:rsid w:val="00C476FB"/>
    <w:rsid w:val="00C47CFD"/>
    <w:rsid w:val="00C47D6B"/>
    <w:rsid w:val="00C51190"/>
    <w:rsid w:val="00C511C7"/>
    <w:rsid w:val="00C53C4C"/>
    <w:rsid w:val="00C54743"/>
    <w:rsid w:val="00C55278"/>
    <w:rsid w:val="00C55925"/>
    <w:rsid w:val="00C56ADA"/>
    <w:rsid w:val="00C606CC"/>
    <w:rsid w:val="00C611BC"/>
    <w:rsid w:val="00C61B18"/>
    <w:rsid w:val="00C62676"/>
    <w:rsid w:val="00C62C45"/>
    <w:rsid w:val="00C6364C"/>
    <w:rsid w:val="00C64687"/>
    <w:rsid w:val="00C65541"/>
    <w:rsid w:val="00C7145B"/>
    <w:rsid w:val="00C7217D"/>
    <w:rsid w:val="00C72B93"/>
    <w:rsid w:val="00C734CB"/>
    <w:rsid w:val="00C7424B"/>
    <w:rsid w:val="00C74778"/>
    <w:rsid w:val="00C747AD"/>
    <w:rsid w:val="00C74871"/>
    <w:rsid w:val="00C765BB"/>
    <w:rsid w:val="00C7688E"/>
    <w:rsid w:val="00C774B2"/>
    <w:rsid w:val="00C80A2B"/>
    <w:rsid w:val="00C815AD"/>
    <w:rsid w:val="00C817EA"/>
    <w:rsid w:val="00C81A7B"/>
    <w:rsid w:val="00C81BED"/>
    <w:rsid w:val="00C8408F"/>
    <w:rsid w:val="00C848F7"/>
    <w:rsid w:val="00C84C2B"/>
    <w:rsid w:val="00C84EF6"/>
    <w:rsid w:val="00C851C6"/>
    <w:rsid w:val="00C86325"/>
    <w:rsid w:val="00C86453"/>
    <w:rsid w:val="00C86498"/>
    <w:rsid w:val="00C87977"/>
    <w:rsid w:val="00C91871"/>
    <w:rsid w:val="00C91E4A"/>
    <w:rsid w:val="00C928F8"/>
    <w:rsid w:val="00C93160"/>
    <w:rsid w:val="00C94822"/>
    <w:rsid w:val="00C9630F"/>
    <w:rsid w:val="00C9639D"/>
    <w:rsid w:val="00C9759D"/>
    <w:rsid w:val="00CA02C0"/>
    <w:rsid w:val="00CA04AE"/>
    <w:rsid w:val="00CA29BD"/>
    <w:rsid w:val="00CA3ECD"/>
    <w:rsid w:val="00CA4320"/>
    <w:rsid w:val="00CA7635"/>
    <w:rsid w:val="00CA7C28"/>
    <w:rsid w:val="00CB16A5"/>
    <w:rsid w:val="00CB1C7B"/>
    <w:rsid w:val="00CB3421"/>
    <w:rsid w:val="00CB386D"/>
    <w:rsid w:val="00CB41EC"/>
    <w:rsid w:val="00CB5267"/>
    <w:rsid w:val="00CB6845"/>
    <w:rsid w:val="00CB68DA"/>
    <w:rsid w:val="00CB6CA7"/>
    <w:rsid w:val="00CB6CC5"/>
    <w:rsid w:val="00CB701A"/>
    <w:rsid w:val="00CB7D2C"/>
    <w:rsid w:val="00CC1CD1"/>
    <w:rsid w:val="00CC2027"/>
    <w:rsid w:val="00CC380B"/>
    <w:rsid w:val="00CC3F33"/>
    <w:rsid w:val="00CC5260"/>
    <w:rsid w:val="00CC6363"/>
    <w:rsid w:val="00CC6472"/>
    <w:rsid w:val="00CC682C"/>
    <w:rsid w:val="00CC6B05"/>
    <w:rsid w:val="00CD13B6"/>
    <w:rsid w:val="00CD1C37"/>
    <w:rsid w:val="00CD487D"/>
    <w:rsid w:val="00CD56DC"/>
    <w:rsid w:val="00CD5989"/>
    <w:rsid w:val="00CD5AAF"/>
    <w:rsid w:val="00CD6FA5"/>
    <w:rsid w:val="00CD7A11"/>
    <w:rsid w:val="00CE0D44"/>
    <w:rsid w:val="00CE1209"/>
    <w:rsid w:val="00CE221F"/>
    <w:rsid w:val="00CE274E"/>
    <w:rsid w:val="00CE3F3A"/>
    <w:rsid w:val="00CE4528"/>
    <w:rsid w:val="00CE706A"/>
    <w:rsid w:val="00CF07C7"/>
    <w:rsid w:val="00CF1815"/>
    <w:rsid w:val="00CF1F87"/>
    <w:rsid w:val="00CF2199"/>
    <w:rsid w:val="00CF222A"/>
    <w:rsid w:val="00CF3382"/>
    <w:rsid w:val="00CF5A99"/>
    <w:rsid w:val="00CF5FB4"/>
    <w:rsid w:val="00CF675E"/>
    <w:rsid w:val="00D00B88"/>
    <w:rsid w:val="00D0107F"/>
    <w:rsid w:val="00D01503"/>
    <w:rsid w:val="00D01C53"/>
    <w:rsid w:val="00D03B51"/>
    <w:rsid w:val="00D05DC1"/>
    <w:rsid w:val="00D0613E"/>
    <w:rsid w:val="00D06BBB"/>
    <w:rsid w:val="00D073F9"/>
    <w:rsid w:val="00D0784A"/>
    <w:rsid w:val="00D103AA"/>
    <w:rsid w:val="00D11349"/>
    <w:rsid w:val="00D11653"/>
    <w:rsid w:val="00D11E15"/>
    <w:rsid w:val="00D127AB"/>
    <w:rsid w:val="00D12BAA"/>
    <w:rsid w:val="00D12CC2"/>
    <w:rsid w:val="00D1466F"/>
    <w:rsid w:val="00D1469A"/>
    <w:rsid w:val="00D15F79"/>
    <w:rsid w:val="00D1703D"/>
    <w:rsid w:val="00D17555"/>
    <w:rsid w:val="00D17C78"/>
    <w:rsid w:val="00D22884"/>
    <w:rsid w:val="00D23CCC"/>
    <w:rsid w:val="00D2420F"/>
    <w:rsid w:val="00D248E2"/>
    <w:rsid w:val="00D24BFC"/>
    <w:rsid w:val="00D24D6E"/>
    <w:rsid w:val="00D256BF"/>
    <w:rsid w:val="00D25768"/>
    <w:rsid w:val="00D26AC0"/>
    <w:rsid w:val="00D26DFE"/>
    <w:rsid w:val="00D279E3"/>
    <w:rsid w:val="00D30142"/>
    <w:rsid w:val="00D30F3B"/>
    <w:rsid w:val="00D31909"/>
    <w:rsid w:val="00D31FC6"/>
    <w:rsid w:val="00D322FA"/>
    <w:rsid w:val="00D3240F"/>
    <w:rsid w:val="00D32E08"/>
    <w:rsid w:val="00D3355F"/>
    <w:rsid w:val="00D3375A"/>
    <w:rsid w:val="00D33906"/>
    <w:rsid w:val="00D344AD"/>
    <w:rsid w:val="00D349FE"/>
    <w:rsid w:val="00D354FB"/>
    <w:rsid w:val="00D357FC"/>
    <w:rsid w:val="00D35C7E"/>
    <w:rsid w:val="00D36482"/>
    <w:rsid w:val="00D36B7D"/>
    <w:rsid w:val="00D37A2F"/>
    <w:rsid w:val="00D403C5"/>
    <w:rsid w:val="00D40481"/>
    <w:rsid w:val="00D40CBE"/>
    <w:rsid w:val="00D4263D"/>
    <w:rsid w:val="00D45871"/>
    <w:rsid w:val="00D51013"/>
    <w:rsid w:val="00D521A6"/>
    <w:rsid w:val="00D52CED"/>
    <w:rsid w:val="00D52F90"/>
    <w:rsid w:val="00D53396"/>
    <w:rsid w:val="00D567E7"/>
    <w:rsid w:val="00D5697B"/>
    <w:rsid w:val="00D570DE"/>
    <w:rsid w:val="00D574A5"/>
    <w:rsid w:val="00D5782C"/>
    <w:rsid w:val="00D60444"/>
    <w:rsid w:val="00D60E78"/>
    <w:rsid w:val="00D6138F"/>
    <w:rsid w:val="00D6147E"/>
    <w:rsid w:val="00D6167F"/>
    <w:rsid w:val="00D62131"/>
    <w:rsid w:val="00D629A5"/>
    <w:rsid w:val="00D62BF2"/>
    <w:rsid w:val="00D62DD3"/>
    <w:rsid w:val="00D6501B"/>
    <w:rsid w:val="00D657B0"/>
    <w:rsid w:val="00D6675F"/>
    <w:rsid w:val="00D67469"/>
    <w:rsid w:val="00D7169C"/>
    <w:rsid w:val="00D71F1C"/>
    <w:rsid w:val="00D72F8A"/>
    <w:rsid w:val="00D7389D"/>
    <w:rsid w:val="00D74B0F"/>
    <w:rsid w:val="00D74F40"/>
    <w:rsid w:val="00D757C7"/>
    <w:rsid w:val="00D75B4E"/>
    <w:rsid w:val="00D760BF"/>
    <w:rsid w:val="00D7619D"/>
    <w:rsid w:val="00D76DCC"/>
    <w:rsid w:val="00D77234"/>
    <w:rsid w:val="00D77A23"/>
    <w:rsid w:val="00D80501"/>
    <w:rsid w:val="00D82ADF"/>
    <w:rsid w:val="00D83CE6"/>
    <w:rsid w:val="00D900D6"/>
    <w:rsid w:val="00D90BB7"/>
    <w:rsid w:val="00D93A10"/>
    <w:rsid w:val="00D94170"/>
    <w:rsid w:val="00D947FD"/>
    <w:rsid w:val="00D94DBB"/>
    <w:rsid w:val="00D95374"/>
    <w:rsid w:val="00D958BF"/>
    <w:rsid w:val="00D95D77"/>
    <w:rsid w:val="00D9611B"/>
    <w:rsid w:val="00D96131"/>
    <w:rsid w:val="00D961C0"/>
    <w:rsid w:val="00D9704A"/>
    <w:rsid w:val="00D9766A"/>
    <w:rsid w:val="00D9789A"/>
    <w:rsid w:val="00DA1DE1"/>
    <w:rsid w:val="00DA1E7F"/>
    <w:rsid w:val="00DA3C3C"/>
    <w:rsid w:val="00DA6C49"/>
    <w:rsid w:val="00DA6DE1"/>
    <w:rsid w:val="00DB07D4"/>
    <w:rsid w:val="00DB114F"/>
    <w:rsid w:val="00DB2425"/>
    <w:rsid w:val="00DB255A"/>
    <w:rsid w:val="00DB25E4"/>
    <w:rsid w:val="00DB394A"/>
    <w:rsid w:val="00DB7002"/>
    <w:rsid w:val="00DC09D1"/>
    <w:rsid w:val="00DC1F23"/>
    <w:rsid w:val="00DC1F85"/>
    <w:rsid w:val="00DC277D"/>
    <w:rsid w:val="00DC334F"/>
    <w:rsid w:val="00DC4AB4"/>
    <w:rsid w:val="00DC5F29"/>
    <w:rsid w:val="00DC6BBE"/>
    <w:rsid w:val="00DC77AE"/>
    <w:rsid w:val="00DD00AE"/>
    <w:rsid w:val="00DD063D"/>
    <w:rsid w:val="00DD187F"/>
    <w:rsid w:val="00DD1A8C"/>
    <w:rsid w:val="00DD2F8F"/>
    <w:rsid w:val="00DD4069"/>
    <w:rsid w:val="00DD453B"/>
    <w:rsid w:val="00DD4A5F"/>
    <w:rsid w:val="00DD4EC4"/>
    <w:rsid w:val="00DD5638"/>
    <w:rsid w:val="00DD6979"/>
    <w:rsid w:val="00DE0414"/>
    <w:rsid w:val="00DE05FC"/>
    <w:rsid w:val="00DE1D2D"/>
    <w:rsid w:val="00DE2C36"/>
    <w:rsid w:val="00DE3E37"/>
    <w:rsid w:val="00DE4718"/>
    <w:rsid w:val="00DE5FA9"/>
    <w:rsid w:val="00DE6637"/>
    <w:rsid w:val="00DE6816"/>
    <w:rsid w:val="00DE7493"/>
    <w:rsid w:val="00DE784E"/>
    <w:rsid w:val="00DF07F1"/>
    <w:rsid w:val="00DF25E5"/>
    <w:rsid w:val="00DF26B3"/>
    <w:rsid w:val="00DF29FB"/>
    <w:rsid w:val="00DF3EC4"/>
    <w:rsid w:val="00DF4420"/>
    <w:rsid w:val="00DF46F6"/>
    <w:rsid w:val="00DF5928"/>
    <w:rsid w:val="00DF6FFC"/>
    <w:rsid w:val="00E0028F"/>
    <w:rsid w:val="00E004DB"/>
    <w:rsid w:val="00E00B57"/>
    <w:rsid w:val="00E02D8A"/>
    <w:rsid w:val="00E03A71"/>
    <w:rsid w:val="00E03C54"/>
    <w:rsid w:val="00E03FF6"/>
    <w:rsid w:val="00E05805"/>
    <w:rsid w:val="00E06238"/>
    <w:rsid w:val="00E0789C"/>
    <w:rsid w:val="00E07977"/>
    <w:rsid w:val="00E10697"/>
    <w:rsid w:val="00E120F0"/>
    <w:rsid w:val="00E1329A"/>
    <w:rsid w:val="00E16A0F"/>
    <w:rsid w:val="00E16BC7"/>
    <w:rsid w:val="00E1707F"/>
    <w:rsid w:val="00E20ED1"/>
    <w:rsid w:val="00E2112E"/>
    <w:rsid w:val="00E21CF4"/>
    <w:rsid w:val="00E22C3A"/>
    <w:rsid w:val="00E25181"/>
    <w:rsid w:val="00E25555"/>
    <w:rsid w:val="00E316B2"/>
    <w:rsid w:val="00E3194D"/>
    <w:rsid w:val="00E3345F"/>
    <w:rsid w:val="00E334A7"/>
    <w:rsid w:val="00E338FF"/>
    <w:rsid w:val="00E3434A"/>
    <w:rsid w:val="00E36C78"/>
    <w:rsid w:val="00E36FFA"/>
    <w:rsid w:val="00E370AF"/>
    <w:rsid w:val="00E37F4A"/>
    <w:rsid w:val="00E414C6"/>
    <w:rsid w:val="00E43211"/>
    <w:rsid w:val="00E43E8F"/>
    <w:rsid w:val="00E44861"/>
    <w:rsid w:val="00E45AE9"/>
    <w:rsid w:val="00E45C01"/>
    <w:rsid w:val="00E46C2C"/>
    <w:rsid w:val="00E50B35"/>
    <w:rsid w:val="00E531D4"/>
    <w:rsid w:val="00E53402"/>
    <w:rsid w:val="00E544E6"/>
    <w:rsid w:val="00E563E3"/>
    <w:rsid w:val="00E57349"/>
    <w:rsid w:val="00E64EA7"/>
    <w:rsid w:val="00E6694D"/>
    <w:rsid w:val="00E66F35"/>
    <w:rsid w:val="00E66FBF"/>
    <w:rsid w:val="00E67E48"/>
    <w:rsid w:val="00E70622"/>
    <w:rsid w:val="00E70936"/>
    <w:rsid w:val="00E712CF"/>
    <w:rsid w:val="00E714C8"/>
    <w:rsid w:val="00E71D20"/>
    <w:rsid w:val="00E72F02"/>
    <w:rsid w:val="00E73245"/>
    <w:rsid w:val="00E76CCF"/>
    <w:rsid w:val="00E77754"/>
    <w:rsid w:val="00E8073C"/>
    <w:rsid w:val="00E809D7"/>
    <w:rsid w:val="00E8148F"/>
    <w:rsid w:val="00E825D7"/>
    <w:rsid w:val="00E82EEA"/>
    <w:rsid w:val="00E86E13"/>
    <w:rsid w:val="00E879B6"/>
    <w:rsid w:val="00E87F60"/>
    <w:rsid w:val="00E91C59"/>
    <w:rsid w:val="00E91DA5"/>
    <w:rsid w:val="00E931E2"/>
    <w:rsid w:val="00E93B7D"/>
    <w:rsid w:val="00E96141"/>
    <w:rsid w:val="00E964CE"/>
    <w:rsid w:val="00E96805"/>
    <w:rsid w:val="00E97BB2"/>
    <w:rsid w:val="00EA0061"/>
    <w:rsid w:val="00EA0AD8"/>
    <w:rsid w:val="00EA0BE9"/>
    <w:rsid w:val="00EA13D5"/>
    <w:rsid w:val="00EA186F"/>
    <w:rsid w:val="00EA264C"/>
    <w:rsid w:val="00EA269D"/>
    <w:rsid w:val="00EA33AC"/>
    <w:rsid w:val="00EA3AF7"/>
    <w:rsid w:val="00EA4F8E"/>
    <w:rsid w:val="00EA6F61"/>
    <w:rsid w:val="00EB0595"/>
    <w:rsid w:val="00EB1411"/>
    <w:rsid w:val="00EB173B"/>
    <w:rsid w:val="00EB2991"/>
    <w:rsid w:val="00EB39EF"/>
    <w:rsid w:val="00EB474D"/>
    <w:rsid w:val="00EB4DC9"/>
    <w:rsid w:val="00EB5D5A"/>
    <w:rsid w:val="00EB66EE"/>
    <w:rsid w:val="00EC0F5B"/>
    <w:rsid w:val="00EC1078"/>
    <w:rsid w:val="00EC2AE8"/>
    <w:rsid w:val="00EC2DBE"/>
    <w:rsid w:val="00EC3792"/>
    <w:rsid w:val="00EC5585"/>
    <w:rsid w:val="00EC6142"/>
    <w:rsid w:val="00EC6676"/>
    <w:rsid w:val="00EC7C77"/>
    <w:rsid w:val="00ED047B"/>
    <w:rsid w:val="00ED1662"/>
    <w:rsid w:val="00ED3BD6"/>
    <w:rsid w:val="00ED3E70"/>
    <w:rsid w:val="00ED45F2"/>
    <w:rsid w:val="00ED47B2"/>
    <w:rsid w:val="00ED4810"/>
    <w:rsid w:val="00ED582D"/>
    <w:rsid w:val="00ED5E11"/>
    <w:rsid w:val="00EE01F1"/>
    <w:rsid w:val="00EE0A1B"/>
    <w:rsid w:val="00EE1438"/>
    <w:rsid w:val="00EE1895"/>
    <w:rsid w:val="00EE32B8"/>
    <w:rsid w:val="00EE3674"/>
    <w:rsid w:val="00EE4642"/>
    <w:rsid w:val="00EE79F2"/>
    <w:rsid w:val="00EF0FEA"/>
    <w:rsid w:val="00EF1DC0"/>
    <w:rsid w:val="00EF20BB"/>
    <w:rsid w:val="00EF284D"/>
    <w:rsid w:val="00EF29DF"/>
    <w:rsid w:val="00EF5F4F"/>
    <w:rsid w:val="00EF643E"/>
    <w:rsid w:val="00EF648A"/>
    <w:rsid w:val="00EF762C"/>
    <w:rsid w:val="00F00781"/>
    <w:rsid w:val="00F007FC"/>
    <w:rsid w:val="00F025FB"/>
    <w:rsid w:val="00F0333A"/>
    <w:rsid w:val="00F03533"/>
    <w:rsid w:val="00F03A83"/>
    <w:rsid w:val="00F0400F"/>
    <w:rsid w:val="00F068B5"/>
    <w:rsid w:val="00F10559"/>
    <w:rsid w:val="00F10DC2"/>
    <w:rsid w:val="00F130DF"/>
    <w:rsid w:val="00F135E8"/>
    <w:rsid w:val="00F138E3"/>
    <w:rsid w:val="00F15C2C"/>
    <w:rsid w:val="00F16A12"/>
    <w:rsid w:val="00F16FCD"/>
    <w:rsid w:val="00F17FB1"/>
    <w:rsid w:val="00F20213"/>
    <w:rsid w:val="00F205EC"/>
    <w:rsid w:val="00F207E2"/>
    <w:rsid w:val="00F20B11"/>
    <w:rsid w:val="00F21718"/>
    <w:rsid w:val="00F21911"/>
    <w:rsid w:val="00F21AAB"/>
    <w:rsid w:val="00F22413"/>
    <w:rsid w:val="00F23F72"/>
    <w:rsid w:val="00F24952"/>
    <w:rsid w:val="00F2610C"/>
    <w:rsid w:val="00F261B1"/>
    <w:rsid w:val="00F2636C"/>
    <w:rsid w:val="00F30307"/>
    <w:rsid w:val="00F30E75"/>
    <w:rsid w:val="00F339C4"/>
    <w:rsid w:val="00F34332"/>
    <w:rsid w:val="00F34C23"/>
    <w:rsid w:val="00F350BF"/>
    <w:rsid w:val="00F35B01"/>
    <w:rsid w:val="00F35EF4"/>
    <w:rsid w:val="00F36885"/>
    <w:rsid w:val="00F36C25"/>
    <w:rsid w:val="00F4116D"/>
    <w:rsid w:val="00F41344"/>
    <w:rsid w:val="00F416A9"/>
    <w:rsid w:val="00F428E4"/>
    <w:rsid w:val="00F502D5"/>
    <w:rsid w:val="00F5059C"/>
    <w:rsid w:val="00F51012"/>
    <w:rsid w:val="00F51E9D"/>
    <w:rsid w:val="00F535DE"/>
    <w:rsid w:val="00F547F0"/>
    <w:rsid w:val="00F54CFA"/>
    <w:rsid w:val="00F552EA"/>
    <w:rsid w:val="00F61435"/>
    <w:rsid w:val="00F61450"/>
    <w:rsid w:val="00F62572"/>
    <w:rsid w:val="00F62762"/>
    <w:rsid w:val="00F64711"/>
    <w:rsid w:val="00F6688C"/>
    <w:rsid w:val="00F70630"/>
    <w:rsid w:val="00F70D9B"/>
    <w:rsid w:val="00F71156"/>
    <w:rsid w:val="00F72444"/>
    <w:rsid w:val="00F7398D"/>
    <w:rsid w:val="00F76912"/>
    <w:rsid w:val="00F76A5E"/>
    <w:rsid w:val="00F77027"/>
    <w:rsid w:val="00F77EF9"/>
    <w:rsid w:val="00F805B8"/>
    <w:rsid w:val="00F819B7"/>
    <w:rsid w:val="00F82627"/>
    <w:rsid w:val="00F87102"/>
    <w:rsid w:val="00F87FBE"/>
    <w:rsid w:val="00F90789"/>
    <w:rsid w:val="00F907EA"/>
    <w:rsid w:val="00F91349"/>
    <w:rsid w:val="00F9301C"/>
    <w:rsid w:val="00F937D6"/>
    <w:rsid w:val="00F93AED"/>
    <w:rsid w:val="00F94362"/>
    <w:rsid w:val="00F94559"/>
    <w:rsid w:val="00F9473B"/>
    <w:rsid w:val="00F94C20"/>
    <w:rsid w:val="00F96100"/>
    <w:rsid w:val="00F96654"/>
    <w:rsid w:val="00F96946"/>
    <w:rsid w:val="00F9699D"/>
    <w:rsid w:val="00F96D27"/>
    <w:rsid w:val="00F9787A"/>
    <w:rsid w:val="00FA07CD"/>
    <w:rsid w:val="00FA0F52"/>
    <w:rsid w:val="00FA1444"/>
    <w:rsid w:val="00FA1A99"/>
    <w:rsid w:val="00FA3BD4"/>
    <w:rsid w:val="00FA3BE3"/>
    <w:rsid w:val="00FA3F00"/>
    <w:rsid w:val="00FA3F06"/>
    <w:rsid w:val="00FA7513"/>
    <w:rsid w:val="00FA7B3C"/>
    <w:rsid w:val="00FB153D"/>
    <w:rsid w:val="00FB2D26"/>
    <w:rsid w:val="00FB3A6B"/>
    <w:rsid w:val="00FB409B"/>
    <w:rsid w:val="00FB47FE"/>
    <w:rsid w:val="00FB5EF8"/>
    <w:rsid w:val="00FB6C69"/>
    <w:rsid w:val="00FC04D4"/>
    <w:rsid w:val="00FC08D6"/>
    <w:rsid w:val="00FC39C6"/>
    <w:rsid w:val="00FC49C6"/>
    <w:rsid w:val="00FC52F9"/>
    <w:rsid w:val="00FC5B82"/>
    <w:rsid w:val="00FD18D8"/>
    <w:rsid w:val="00FD1E25"/>
    <w:rsid w:val="00FD2CEC"/>
    <w:rsid w:val="00FD6E30"/>
    <w:rsid w:val="00FD6E47"/>
    <w:rsid w:val="00FD7D49"/>
    <w:rsid w:val="00FE0A39"/>
    <w:rsid w:val="00FE0F6D"/>
    <w:rsid w:val="00FE1CB3"/>
    <w:rsid w:val="00FE2E4C"/>
    <w:rsid w:val="00FE2EB7"/>
    <w:rsid w:val="00FE3806"/>
    <w:rsid w:val="00FE4367"/>
    <w:rsid w:val="00FE46C9"/>
    <w:rsid w:val="00FE4770"/>
    <w:rsid w:val="00FE50C5"/>
    <w:rsid w:val="00FE5CB3"/>
    <w:rsid w:val="00FE6B55"/>
    <w:rsid w:val="00FE77AE"/>
    <w:rsid w:val="00FE78C2"/>
    <w:rsid w:val="00FF11D6"/>
    <w:rsid w:val="00FF12D5"/>
    <w:rsid w:val="00FF1561"/>
    <w:rsid w:val="00FF243D"/>
    <w:rsid w:val="00FF3F16"/>
    <w:rsid w:val="00FF52DD"/>
    <w:rsid w:val="00FF5C90"/>
    <w:rsid w:val="00FF647F"/>
    <w:rsid w:val="00FF715F"/>
    <w:rsid w:val="00FF78F4"/>
    <w:rsid w:val="00FF7E58"/>
    <w:rsid w:val="010F56ED"/>
    <w:rsid w:val="01182684"/>
    <w:rsid w:val="011C3E4F"/>
    <w:rsid w:val="012B4701"/>
    <w:rsid w:val="014001AC"/>
    <w:rsid w:val="01414C41"/>
    <w:rsid w:val="014A2DD9"/>
    <w:rsid w:val="01621E5C"/>
    <w:rsid w:val="01625EFC"/>
    <w:rsid w:val="016E1329"/>
    <w:rsid w:val="01796296"/>
    <w:rsid w:val="01950919"/>
    <w:rsid w:val="01AC5842"/>
    <w:rsid w:val="01B977FC"/>
    <w:rsid w:val="01C26E13"/>
    <w:rsid w:val="01C75A4E"/>
    <w:rsid w:val="01D61508"/>
    <w:rsid w:val="01E274B5"/>
    <w:rsid w:val="01E51748"/>
    <w:rsid w:val="021B2305"/>
    <w:rsid w:val="021B4775"/>
    <w:rsid w:val="0237622B"/>
    <w:rsid w:val="023D096D"/>
    <w:rsid w:val="024B01A4"/>
    <w:rsid w:val="024F4C14"/>
    <w:rsid w:val="025B1E9B"/>
    <w:rsid w:val="026F4091"/>
    <w:rsid w:val="029A1180"/>
    <w:rsid w:val="02A150FC"/>
    <w:rsid w:val="02AA3AF4"/>
    <w:rsid w:val="02E4414B"/>
    <w:rsid w:val="02FD5F24"/>
    <w:rsid w:val="03104FFB"/>
    <w:rsid w:val="03112893"/>
    <w:rsid w:val="032B35B3"/>
    <w:rsid w:val="037E6EAA"/>
    <w:rsid w:val="03874324"/>
    <w:rsid w:val="038B1765"/>
    <w:rsid w:val="038F737F"/>
    <w:rsid w:val="03912F41"/>
    <w:rsid w:val="03B24C8B"/>
    <w:rsid w:val="03CB0920"/>
    <w:rsid w:val="03F815E9"/>
    <w:rsid w:val="041F1BBD"/>
    <w:rsid w:val="04416676"/>
    <w:rsid w:val="04425BEC"/>
    <w:rsid w:val="04612D4B"/>
    <w:rsid w:val="04624EDF"/>
    <w:rsid w:val="048F54AD"/>
    <w:rsid w:val="049D6930"/>
    <w:rsid w:val="04D74983"/>
    <w:rsid w:val="05241B93"/>
    <w:rsid w:val="05404C1F"/>
    <w:rsid w:val="05495470"/>
    <w:rsid w:val="05675F82"/>
    <w:rsid w:val="058812F3"/>
    <w:rsid w:val="0591547A"/>
    <w:rsid w:val="05B546A8"/>
    <w:rsid w:val="05DB66F5"/>
    <w:rsid w:val="05E47094"/>
    <w:rsid w:val="05EB0DD0"/>
    <w:rsid w:val="05FA03AA"/>
    <w:rsid w:val="065F2164"/>
    <w:rsid w:val="066C559F"/>
    <w:rsid w:val="068943A3"/>
    <w:rsid w:val="0696245D"/>
    <w:rsid w:val="06B62CBE"/>
    <w:rsid w:val="06C83CCC"/>
    <w:rsid w:val="06DD7ABF"/>
    <w:rsid w:val="070440C7"/>
    <w:rsid w:val="072B0FB7"/>
    <w:rsid w:val="07722359"/>
    <w:rsid w:val="077B0190"/>
    <w:rsid w:val="077E2C9E"/>
    <w:rsid w:val="07E15B19"/>
    <w:rsid w:val="07F418C1"/>
    <w:rsid w:val="08122176"/>
    <w:rsid w:val="08273E13"/>
    <w:rsid w:val="08286FA1"/>
    <w:rsid w:val="082C7C28"/>
    <w:rsid w:val="08312F85"/>
    <w:rsid w:val="085B5C39"/>
    <w:rsid w:val="085C67ED"/>
    <w:rsid w:val="086355D2"/>
    <w:rsid w:val="08985ADB"/>
    <w:rsid w:val="08E61E40"/>
    <w:rsid w:val="09067F2D"/>
    <w:rsid w:val="0935511E"/>
    <w:rsid w:val="09551777"/>
    <w:rsid w:val="095B4A0A"/>
    <w:rsid w:val="097F383C"/>
    <w:rsid w:val="09856E8D"/>
    <w:rsid w:val="09890853"/>
    <w:rsid w:val="09F224D4"/>
    <w:rsid w:val="09F339C7"/>
    <w:rsid w:val="09F91A1F"/>
    <w:rsid w:val="0A7E0C8C"/>
    <w:rsid w:val="0A837952"/>
    <w:rsid w:val="0A953EC6"/>
    <w:rsid w:val="0AB0252B"/>
    <w:rsid w:val="0AC60E7D"/>
    <w:rsid w:val="0AC65765"/>
    <w:rsid w:val="0AE86C49"/>
    <w:rsid w:val="0AF85654"/>
    <w:rsid w:val="0AFC15E8"/>
    <w:rsid w:val="0B517D6D"/>
    <w:rsid w:val="0B554854"/>
    <w:rsid w:val="0B626F71"/>
    <w:rsid w:val="0B693F7F"/>
    <w:rsid w:val="0B985088"/>
    <w:rsid w:val="0BB579E9"/>
    <w:rsid w:val="0BBB4DFC"/>
    <w:rsid w:val="0C0B4E7E"/>
    <w:rsid w:val="0C0C4D12"/>
    <w:rsid w:val="0C117030"/>
    <w:rsid w:val="0C193AD3"/>
    <w:rsid w:val="0C4F74F5"/>
    <w:rsid w:val="0C5B2773"/>
    <w:rsid w:val="0C610F8F"/>
    <w:rsid w:val="0C6B66EF"/>
    <w:rsid w:val="0C8D44C0"/>
    <w:rsid w:val="0C9049CE"/>
    <w:rsid w:val="0CAF718B"/>
    <w:rsid w:val="0CC047E9"/>
    <w:rsid w:val="0CD36D18"/>
    <w:rsid w:val="0CF62067"/>
    <w:rsid w:val="0D0879C3"/>
    <w:rsid w:val="0D184CFA"/>
    <w:rsid w:val="0D191C44"/>
    <w:rsid w:val="0D427450"/>
    <w:rsid w:val="0D584ACF"/>
    <w:rsid w:val="0DB30676"/>
    <w:rsid w:val="0DF20E0B"/>
    <w:rsid w:val="0DFF7AB5"/>
    <w:rsid w:val="0E2551F6"/>
    <w:rsid w:val="0E30471E"/>
    <w:rsid w:val="0E35316B"/>
    <w:rsid w:val="0E3676FB"/>
    <w:rsid w:val="0E6364A8"/>
    <w:rsid w:val="0E7E40C2"/>
    <w:rsid w:val="0E8B6ED9"/>
    <w:rsid w:val="0E9D6C3E"/>
    <w:rsid w:val="0ED1339F"/>
    <w:rsid w:val="0ED44D6A"/>
    <w:rsid w:val="0F311C05"/>
    <w:rsid w:val="0F3A27E3"/>
    <w:rsid w:val="0F761326"/>
    <w:rsid w:val="0FB57C9B"/>
    <w:rsid w:val="0FD32840"/>
    <w:rsid w:val="0FDB2CE4"/>
    <w:rsid w:val="0FF735EC"/>
    <w:rsid w:val="101439F4"/>
    <w:rsid w:val="102D2243"/>
    <w:rsid w:val="103D178D"/>
    <w:rsid w:val="10555446"/>
    <w:rsid w:val="106119CE"/>
    <w:rsid w:val="107975CD"/>
    <w:rsid w:val="10AF2A38"/>
    <w:rsid w:val="10CD5CB4"/>
    <w:rsid w:val="10E635B0"/>
    <w:rsid w:val="10F13271"/>
    <w:rsid w:val="1149083F"/>
    <w:rsid w:val="116462C6"/>
    <w:rsid w:val="118934A9"/>
    <w:rsid w:val="11D84431"/>
    <w:rsid w:val="11E425DE"/>
    <w:rsid w:val="11F32573"/>
    <w:rsid w:val="120B7E42"/>
    <w:rsid w:val="122D7DCC"/>
    <w:rsid w:val="12374CB3"/>
    <w:rsid w:val="12446B95"/>
    <w:rsid w:val="12631F4C"/>
    <w:rsid w:val="12C8773D"/>
    <w:rsid w:val="12CA3D79"/>
    <w:rsid w:val="13950DC2"/>
    <w:rsid w:val="13A02ACE"/>
    <w:rsid w:val="13F13588"/>
    <w:rsid w:val="142D543F"/>
    <w:rsid w:val="142E20E6"/>
    <w:rsid w:val="1434333F"/>
    <w:rsid w:val="14726477"/>
    <w:rsid w:val="14AF2B32"/>
    <w:rsid w:val="14C17D14"/>
    <w:rsid w:val="14DD0195"/>
    <w:rsid w:val="14DF5C07"/>
    <w:rsid w:val="14E3103A"/>
    <w:rsid w:val="1505282D"/>
    <w:rsid w:val="15123016"/>
    <w:rsid w:val="152601BF"/>
    <w:rsid w:val="157648E3"/>
    <w:rsid w:val="15A55A07"/>
    <w:rsid w:val="15D413A9"/>
    <w:rsid w:val="15E769F0"/>
    <w:rsid w:val="15F8041A"/>
    <w:rsid w:val="15FE6BB8"/>
    <w:rsid w:val="162714E3"/>
    <w:rsid w:val="1642631D"/>
    <w:rsid w:val="16AF39B2"/>
    <w:rsid w:val="16BC4BB7"/>
    <w:rsid w:val="16FB6BF7"/>
    <w:rsid w:val="170448C0"/>
    <w:rsid w:val="17150BEF"/>
    <w:rsid w:val="1722768C"/>
    <w:rsid w:val="17692B79"/>
    <w:rsid w:val="17904F3D"/>
    <w:rsid w:val="17C3086E"/>
    <w:rsid w:val="17DB07D7"/>
    <w:rsid w:val="17FE3BA1"/>
    <w:rsid w:val="17FF01D1"/>
    <w:rsid w:val="17FF6273"/>
    <w:rsid w:val="180130F3"/>
    <w:rsid w:val="180C19D6"/>
    <w:rsid w:val="184C52B0"/>
    <w:rsid w:val="18593FE3"/>
    <w:rsid w:val="18AB0148"/>
    <w:rsid w:val="18B66A30"/>
    <w:rsid w:val="18DA79C7"/>
    <w:rsid w:val="18F57676"/>
    <w:rsid w:val="18F61D8A"/>
    <w:rsid w:val="190C196C"/>
    <w:rsid w:val="192C563B"/>
    <w:rsid w:val="194150CE"/>
    <w:rsid w:val="195E03F0"/>
    <w:rsid w:val="1960617B"/>
    <w:rsid w:val="196D36B1"/>
    <w:rsid w:val="197E58BE"/>
    <w:rsid w:val="19AB0058"/>
    <w:rsid w:val="19AE61A3"/>
    <w:rsid w:val="19DD0836"/>
    <w:rsid w:val="1A542819"/>
    <w:rsid w:val="1A9C4A32"/>
    <w:rsid w:val="1AB377E9"/>
    <w:rsid w:val="1ACB13A3"/>
    <w:rsid w:val="1AD925A5"/>
    <w:rsid w:val="1AFC4CEC"/>
    <w:rsid w:val="1B063E7D"/>
    <w:rsid w:val="1B4641B9"/>
    <w:rsid w:val="1B5F6CAC"/>
    <w:rsid w:val="1B6A76B7"/>
    <w:rsid w:val="1B6A7FC1"/>
    <w:rsid w:val="1B764745"/>
    <w:rsid w:val="1BB27AA1"/>
    <w:rsid w:val="1BCE6994"/>
    <w:rsid w:val="1BEC5CF7"/>
    <w:rsid w:val="1BF16C49"/>
    <w:rsid w:val="1BF260EF"/>
    <w:rsid w:val="1C062A75"/>
    <w:rsid w:val="1C1C30C2"/>
    <w:rsid w:val="1C260138"/>
    <w:rsid w:val="1C2704E0"/>
    <w:rsid w:val="1C301382"/>
    <w:rsid w:val="1C5656B7"/>
    <w:rsid w:val="1CE74561"/>
    <w:rsid w:val="1CF0262F"/>
    <w:rsid w:val="1D355EA2"/>
    <w:rsid w:val="1D36620C"/>
    <w:rsid w:val="1DFE3BB1"/>
    <w:rsid w:val="1E0B200E"/>
    <w:rsid w:val="1E387F38"/>
    <w:rsid w:val="1E462DE6"/>
    <w:rsid w:val="1E827269"/>
    <w:rsid w:val="1E876FC3"/>
    <w:rsid w:val="1EB037D1"/>
    <w:rsid w:val="1F2B7FAE"/>
    <w:rsid w:val="1F591A9D"/>
    <w:rsid w:val="1F786E62"/>
    <w:rsid w:val="1F8F5291"/>
    <w:rsid w:val="1F9D6372"/>
    <w:rsid w:val="1FEB3629"/>
    <w:rsid w:val="200A01BB"/>
    <w:rsid w:val="202547B6"/>
    <w:rsid w:val="208B678E"/>
    <w:rsid w:val="20E97AC1"/>
    <w:rsid w:val="211949E2"/>
    <w:rsid w:val="21513CC9"/>
    <w:rsid w:val="215D0AA6"/>
    <w:rsid w:val="21912AAA"/>
    <w:rsid w:val="21B23B16"/>
    <w:rsid w:val="21E36C06"/>
    <w:rsid w:val="21FE759C"/>
    <w:rsid w:val="22123063"/>
    <w:rsid w:val="221943D6"/>
    <w:rsid w:val="222E3A36"/>
    <w:rsid w:val="22482F0D"/>
    <w:rsid w:val="22B579AF"/>
    <w:rsid w:val="22C86E46"/>
    <w:rsid w:val="22EA3A89"/>
    <w:rsid w:val="22F15352"/>
    <w:rsid w:val="22FD7D2E"/>
    <w:rsid w:val="23144B9D"/>
    <w:rsid w:val="23811DDF"/>
    <w:rsid w:val="23E90927"/>
    <w:rsid w:val="23EE3640"/>
    <w:rsid w:val="2408506A"/>
    <w:rsid w:val="24414623"/>
    <w:rsid w:val="24421110"/>
    <w:rsid w:val="244E199B"/>
    <w:rsid w:val="247A0A9A"/>
    <w:rsid w:val="247F2765"/>
    <w:rsid w:val="24A6467F"/>
    <w:rsid w:val="24D8101C"/>
    <w:rsid w:val="25011468"/>
    <w:rsid w:val="251B2213"/>
    <w:rsid w:val="253876D5"/>
    <w:rsid w:val="253D29E1"/>
    <w:rsid w:val="256469EB"/>
    <w:rsid w:val="257159C6"/>
    <w:rsid w:val="258204E4"/>
    <w:rsid w:val="2598731D"/>
    <w:rsid w:val="25B752FE"/>
    <w:rsid w:val="25C65202"/>
    <w:rsid w:val="25D65E7B"/>
    <w:rsid w:val="261B6878"/>
    <w:rsid w:val="263712CE"/>
    <w:rsid w:val="26540FED"/>
    <w:rsid w:val="26620CC1"/>
    <w:rsid w:val="266C14AD"/>
    <w:rsid w:val="269D54E2"/>
    <w:rsid w:val="26F279AE"/>
    <w:rsid w:val="273A69FF"/>
    <w:rsid w:val="275B7141"/>
    <w:rsid w:val="275C340C"/>
    <w:rsid w:val="27814EF7"/>
    <w:rsid w:val="28205360"/>
    <w:rsid w:val="282C5FBE"/>
    <w:rsid w:val="28453AFD"/>
    <w:rsid w:val="284E78A7"/>
    <w:rsid w:val="28813E10"/>
    <w:rsid w:val="28C332ED"/>
    <w:rsid w:val="28DD27D1"/>
    <w:rsid w:val="29347D47"/>
    <w:rsid w:val="294167C7"/>
    <w:rsid w:val="2945726C"/>
    <w:rsid w:val="294B2F53"/>
    <w:rsid w:val="294C2642"/>
    <w:rsid w:val="294D7535"/>
    <w:rsid w:val="299408A2"/>
    <w:rsid w:val="29B175E9"/>
    <w:rsid w:val="29CB5DC0"/>
    <w:rsid w:val="29CD1F16"/>
    <w:rsid w:val="29E35A11"/>
    <w:rsid w:val="29F21BAD"/>
    <w:rsid w:val="2A010324"/>
    <w:rsid w:val="2A064E95"/>
    <w:rsid w:val="2A30400C"/>
    <w:rsid w:val="2A3543E2"/>
    <w:rsid w:val="2A8F5AAE"/>
    <w:rsid w:val="2ABD308F"/>
    <w:rsid w:val="2AE864E3"/>
    <w:rsid w:val="2AF11E06"/>
    <w:rsid w:val="2B013955"/>
    <w:rsid w:val="2B091C57"/>
    <w:rsid w:val="2B1A4A53"/>
    <w:rsid w:val="2B4B6760"/>
    <w:rsid w:val="2B50631B"/>
    <w:rsid w:val="2B5472BB"/>
    <w:rsid w:val="2B64340F"/>
    <w:rsid w:val="2B7B42A1"/>
    <w:rsid w:val="2B85488A"/>
    <w:rsid w:val="2B8879EB"/>
    <w:rsid w:val="2B9176D3"/>
    <w:rsid w:val="2BB1742D"/>
    <w:rsid w:val="2BCC7A8B"/>
    <w:rsid w:val="2BD4136D"/>
    <w:rsid w:val="2BFF262C"/>
    <w:rsid w:val="2C1D59E2"/>
    <w:rsid w:val="2C7B25F3"/>
    <w:rsid w:val="2C922469"/>
    <w:rsid w:val="2C9D5C03"/>
    <w:rsid w:val="2CA156F3"/>
    <w:rsid w:val="2CAB3293"/>
    <w:rsid w:val="2CB216AE"/>
    <w:rsid w:val="2CC3566A"/>
    <w:rsid w:val="2CD705A0"/>
    <w:rsid w:val="2D15713F"/>
    <w:rsid w:val="2D214923"/>
    <w:rsid w:val="2D4A3E15"/>
    <w:rsid w:val="2D4A5910"/>
    <w:rsid w:val="2DA73A1B"/>
    <w:rsid w:val="2DA9067C"/>
    <w:rsid w:val="2DB7023E"/>
    <w:rsid w:val="2DBD47AF"/>
    <w:rsid w:val="2DCE5A89"/>
    <w:rsid w:val="2DD65871"/>
    <w:rsid w:val="2DED0AD2"/>
    <w:rsid w:val="2E0425F2"/>
    <w:rsid w:val="2E100A41"/>
    <w:rsid w:val="2E1B047B"/>
    <w:rsid w:val="2E202FD5"/>
    <w:rsid w:val="2E49750F"/>
    <w:rsid w:val="2E625E12"/>
    <w:rsid w:val="2E9C296D"/>
    <w:rsid w:val="2EA50399"/>
    <w:rsid w:val="2EB04006"/>
    <w:rsid w:val="2EBA484A"/>
    <w:rsid w:val="2EC50CA9"/>
    <w:rsid w:val="2EC96B8A"/>
    <w:rsid w:val="2ED3754F"/>
    <w:rsid w:val="2ED97013"/>
    <w:rsid w:val="2F003A0D"/>
    <w:rsid w:val="2F2B74F6"/>
    <w:rsid w:val="2F700786"/>
    <w:rsid w:val="2F9168BE"/>
    <w:rsid w:val="2F935897"/>
    <w:rsid w:val="2F977CE2"/>
    <w:rsid w:val="2FAF2CDE"/>
    <w:rsid w:val="2FBE65BC"/>
    <w:rsid w:val="2FCC1B23"/>
    <w:rsid w:val="2FDE0DA3"/>
    <w:rsid w:val="303D6B17"/>
    <w:rsid w:val="30503F8D"/>
    <w:rsid w:val="30B0449E"/>
    <w:rsid w:val="30D55673"/>
    <w:rsid w:val="30EC7DAB"/>
    <w:rsid w:val="30FF50DE"/>
    <w:rsid w:val="310821E5"/>
    <w:rsid w:val="31102E48"/>
    <w:rsid w:val="31124150"/>
    <w:rsid w:val="313C6889"/>
    <w:rsid w:val="31684A32"/>
    <w:rsid w:val="31745194"/>
    <w:rsid w:val="31B9703B"/>
    <w:rsid w:val="31E75FC1"/>
    <w:rsid w:val="32033C82"/>
    <w:rsid w:val="32096215"/>
    <w:rsid w:val="32392D38"/>
    <w:rsid w:val="32496728"/>
    <w:rsid w:val="326A2550"/>
    <w:rsid w:val="32802B5A"/>
    <w:rsid w:val="32814FAB"/>
    <w:rsid w:val="32851872"/>
    <w:rsid w:val="32880429"/>
    <w:rsid w:val="32A8706F"/>
    <w:rsid w:val="32B66678"/>
    <w:rsid w:val="32C90266"/>
    <w:rsid w:val="32E01C5C"/>
    <w:rsid w:val="32FD27C0"/>
    <w:rsid w:val="32FE0236"/>
    <w:rsid w:val="33444167"/>
    <w:rsid w:val="33482D6D"/>
    <w:rsid w:val="334D3EDF"/>
    <w:rsid w:val="336B6106"/>
    <w:rsid w:val="336D0ECD"/>
    <w:rsid w:val="337551E4"/>
    <w:rsid w:val="33A96DDE"/>
    <w:rsid w:val="341E1D1F"/>
    <w:rsid w:val="342C7A0D"/>
    <w:rsid w:val="34310B4A"/>
    <w:rsid w:val="34315018"/>
    <w:rsid w:val="343942E1"/>
    <w:rsid w:val="34403A44"/>
    <w:rsid w:val="34496349"/>
    <w:rsid w:val="34525525"/>
    <w:rsid w:val="34560240"/>
    <w:rsid w:val="34AA5361"/>
    <w:rsid w:val="34DB427F"/>
    <w:rsid w:val="34DF0305"/>
    <w:rsid w:val="34E0004B"/>
    <w:rsid w:val="35132F06"/>
    <w:rsid w:val="351544DD"/>
    <w:rsid w:val="35266667"/>
    <w:rsid w:val="3580643A"/>
    <w:rsid w:val="3592573E"/>
    <w:rsid w:val="359F3701"/>
    <w:rsid w:val="360C79CC"/>
    <w:rsid w:val="362A2E46"/>
    <w:rsid w:val="36401D6A"/>
    <w:rsid w:val="364F3D0D"/>
    <w:rsid w:val="36545235"/>
    <w:rsid w:val="36AA33F6"/>
    <w:rsid w:val="36AB1F57"/>
    <w:rsid w:val="36CC590D"/>
    <w:rsid w:val="36D13079"/>
    <w:rsid w:val="36F42E26"/>
    <w:rsid w:val="37155914"/>
    <w:rsid w:val="3716300C"/>
    <w:rsid w:val="375B296D"/>
    <w:rsid w:val="375B7B1A"/>
    <w:rsid w:val="37B54672"/>
    <w:rsid w:val="37C431BE"/>
    <w:rsid w:val="37DC0779"/>
    <w:rsid w:val="37FE7E9E"/>
    <w:rsid w:val="38386493"/>
    <w:rsid w:val="38482EC7"/>
    <w:rsid w:val="38527C3C"/>
    <w:rsid w:val="38547ABE"/>
    <w:rsid w:val="38883C0B"/>
    <w:rsid w:val="38916D4B"/>
    <w:rsid w:val="38932783"/>
    <w:rsid w:val="389F4554"/>
    <w:rsid w:val="38CD161E"/>
    <w:rsid w:val="38E03B1B"/>
    <w:rsid w:val="392B1AAB"/>
    <w:rsid w:val="393576BB"/>
    <w:rsid w:val="39567866"/>
    <w:rsid w:val="3962620A"/>
    <w:rsid w:val="396556BB"/>
    <w:rsid w:val="397D4F1F"/>
    <w:rsid w:val="399633C0"/>
    <w:rsid w:val="39AA6327"/>
    <w:rsid w:val="39B21937"/>
    <w:rsid w:val="39B66E9A"/>
    <w:rsid w:val="39B73659"/>
    <w:rsid w:val="39C471EB"/>
    <w:rsid w:val="39ED01CA"/>
    <w:rsid w:val="3A09013A"/>
    <w:rsid w:val="3A9B2231"/>
    <w:rsid w:val="3AD44EE6"/>
    <w:rsid w:val="3AE81D9D"/>
    <w:rsid w:val="3B005CDB"/>
    <w:rsid w:val="3B251BE5"/>
    <w:rsid w:val="3B4007CD"/>
    <w:rsid w:val="3BF56BD5"/>
    <w:rsid w:val="3BFC5F16"/>
    <w:rsid w:val="3C3C2622"/>
    <w:rsid w:val="3C63224B"/>
    <w:rsid w:val="3C655B52"/>
    <w:rsid w:val="3C802A1E"/>
    <w:rsid w:val="3C8D27D2"/>
    <w:rsid w:val="3CDD05C1"/>
    <w:rsid w:val="3CE2052A"/>
    <w:rsid w:val="3CF27E2B"/>
    <w:rsid w:val="3D015991"/>
    <w:rsid w:val="3D0939B7"/>
    <w:rsid w:val="3D482829"/>
    <w:rsid w:val="3D5B48E7"/>
    <w:rsid w:val="3D6266F9"/>
    <w:rsid w:val="3D6E14D4"/>
    <w:rsid w:val="3D734F62"/>
    <w:rsid w:val="3D9A2FD6"/>
    <w:rsid w:val="3DC233CE"/>
    <w:rsid w:val="3DCC13E6"/>
    <w:rsid w:val="3E06185A"/>
    <w:rsid w:val="3E2E67DA"/>
    <w:rsid w:val="3E5537EF"/>
    <w:rsid w:val="3E58294E"/>
    <w:rsid w:val="3EA6303D"/>
    <w:rsid w:val="3EB36E95"/>
    <w:rsid w:val="3EF31624"/>
    <w:rsid w:val="3F073346"/>
    <w:rsid w:val="3F0B4094"/>
    <w:rsid w:val="3F5E7961"/>
    <w:rsid w:val="3FDB6D16"/>
    <w:rsid w:val="3FE75C49"/>
    <w:rsid w:val="40094C1B"/>
    <w:rsid w:val="404127EE"/>
    <w:rsid w:val="406711F7"/>
    <w:rsid w:val="406B009A"/>
    <w:rsid w:val="4101455B"/>
    <w:rsid w:val="4113532A"/>
    <w:rsid w:val="412D5350"/>
    <w:rsid w:val="41320BB8"/>
    <w:rsid w:val="41331DBF"/>
    <w:rsid w:val="4135002B"/>
    <w:rsid w:val="41390199"/>
    <w:rsid w:val="41493442"/>
    <w:rsid w:val="41625C5C"/>
    <w:rsid w:val="416A385D"/>
    <w:rsid w:val="419611AE"/>
    <w:rsid w:val="419C6F4C"/>
    <w:rsid w:val="419E7C3A"/>
    <w:rsid w:val="41B96BE3"/>
    <w:rsid w:val="41C07F72"/>
    <w:rsid w:val="41C10715"/>
    <w:rsid w:val="41C3658F"/>
    <w:rsid w:val="41CD4CC4"/>
    <w:rsid w:val="42066872"/>
    <w:rsid w:val="422E75D1"/>
    <w:rsid w:val="4238193C"/>
    <w:rsid w:val="4245446F"/>
    <w:rsid w:val="42660B19"/>
    <w:rsid w:val="42BA5A98"/>
    <w:rsid w:val="42C121F4"/>
    <w:rsid w:val="42D13930"/>
    <w:rsid w:val="42D631EA"/>
    <w:rsid w:val="42D839C1"/>
    <w:rsid w:val="42F500EF"/>
    <w:rsid w:val="43313C67"/>
    <w:rsid w:val="43361370"/>
    <w:rsid w:val="43461CC2"/>
    <w:rsid w:val="435F6B7C"/>
    <w:rsid w:val="437B6846"/>
    <w:rsid w:val="439606A8"/>
    <w:rsid w:val="43CF7803"/>
    <w:rsid w:val="43D76B4E"/>
    <w:rsid w:val="43DE296A"/>
    <w:rsid w:val="43F05157"/>
    <w:rsid w:val="43FB236F"/>
    <w:rsid w:val="440A3726"/>
    <w:rsid w:val="448C5F93"/>
    <w:rsid w:val="44B834FF"/>
    <w:rsid w:val="44CA25BF"/>
    <w:rsid w:val="44D70B8A"/>
    <w:rsid w:val="44DB5CD6"/>
    <w:rsid w:val="44FA19ED"/>
    <w:rsid w:val="45351B15"/>
    <w:rsid w:val="45377A6F"/>
    <w:rsid w:val="45492C44"/>
    <w:rsid w:val="45516C95"/>
    <w:rsid w:val="45566622"/>
    <w:rsid w:val="455A5061"/>
    <w:rsid w:val="45680DB9"/>
    <w:rsid w:val="45E10F19"/>
    <w:rsid w:val="45E173E2"/>
    <w:rsid w:val="45E52B57"/>
    <w:rsid w:val="45F22190"/>
    <w:rsid w:val="46093259"/>
    <w:rsid w:val="462C02CC"/>
    <w:rsid w:val="4646240C"/>
    <w:rsid w:val="464E2F45"/>
    <w:rsid w:val="465324C4"/>
    <w:rsid w:val="465F5FAB"/>
    <w:rsid w:val="46706A0E"/>
    <w:rsid w:val="46A41320"/>
    <w:rsid w:val="46CB0A98"/>
    <w:rsid w:val="46E97F6B"/>
    <w:rsid w:val="46ED1004"/>
    <w:rsid w:val="471442E9"/>
    <w:rsid w:val="47195706"/>
    <w:rsid w:val="47321912"/>
    <w:rsid w:val="47452550"/>
    <w:rsid w:val="476B3115"/>
    <w:rsid w:val="47741C9E"/>
    <w:rsid w:val="47817913"/>
    <w:rsid w:val="478A72F7"/>
    <w:rsid w:val="47C550EB"/>
    <w:rsid w:val="47D227AD"/>
    <w:rsid w:val="47D7544A"/>
    <w:rsid w:val="480C6EBB"/>
    <w:rsid w:val="481B4533"/>
    <w:rsid w:val="48462653"/>
    <w:rsid w:val="487C5BF2"/>
    <w:rsid w:val="48C35B95"/>
    <w:rsid w:val="48E64762"/>
    <w:rsid w:val="48F55650"/>
    <w:rsid w:val="490E50A5"/>
    <w:rsid w:val="49350E42"/>
    <w:rsid w:val="4935735A"/>
    <w:rsid w:val="49660006"/>
    <w:rsid w:val="497B4ED5"/>
    <w:rsid w:val="499D65A1"/>
    <w:rsid w:val="49A328E3"/>
    <w:rsid w:val="49AC6967"/>
    <w:rsid w:val="49E06F04"/>
    <w:rsid w:val="49F94F51"/>
    <w:rsid w:val="4A0C599F"/>
    <w:rsid w:val="4A0C71CE"/>
    <w:rsid w:val="4A203CA4"/>
    <w:rsid w:val="4A2209B4"/>
    <w:rsid w:val="4A270083"/>
    <w:rsid w:val="4A2F7A64"/>
    <w:rsid w:val="4AA943FB"/>
    <w:rsid w:val="4AB62668"/>
    <w:rsid w:val="4AC960E9"/>
    <w:rsid w:val="4AF12F32"/>
    <w:rsid w:val="4B3400A3"/>
    <w:rsid w:val="4B6127C6"/>
    <w:rsid w:val="4B636215"/>
    <w:rsid w:val="4B7042DF"/>
    <w:rsid w:val="4B8A1E88"/>
    <w:rsid w:val="4B905B28"/>
    <w:rsid w:val="4BBC4140"/>
    <w:rsid w:val="4BCE14DD"/>
    <w:rsid w:val="4BD31ABB"/>
    <w:rsid w:val="4BD62513"/>
    <w:rsid w:val="4C130754"/>
    <w:rsid w:val="4C342E66"/>
    <w:rsid w:val="4C576964"/>
    <w:rsid w:val="4C5B0648"/>
    <w:rsid w:val="4C5C47E9"/>
    <w:rsid w:val="4C821E13"/>
    <w:rsid w:val="4D3313B2"/>
    <w:rsid w:val="4D543742"/>
    <w:rsid w:val="4D5A2559"/>
    <w:rsid w:val="4D5D6FBD"/>
    <w:rsid w:val="4D7828DA"/>
    <w:rsid w:val="4D875DE8"/>
    <w:rsid w:val="4DBC5595"/>
    <w:rsid w:val="4DC877F4"/>
    <w:rsid w:val="4DE63886"/>
    <w:rsid w:val="4DFC2EAF"/>
    <w:rsid w:val="4E08579B"/>
    <w:rsid w:val="4E0D2791"/>
    <w:rsid w:val="4E1D3AD6"/>
    <w:rsid w:val="4E261AA5"/>
    <w:rsid w:val="4E3C3076"/>
    <w:rsid w:val="4EA70F7F"/>
    <w:rsid w:val="4EE77A0C"/>
    <w:rsid w:val="4F0234FD"/>
    <w:rsid w:val="4F0769BC"/>
    <w:rsid w:val="4F080CA0"/>
    <w:rsid w:val="4F3A75B6"/>
    <w:rsid w:val="4F6C3F14"/>
    <w:rsid w:val="4F803AEF"/>
    <w:rsid w:val="4F846A83"/>
    <w:rsid w:val="4F9B2685"/>
    <w:rsid w:val="4F9F2130"/>
    <w:rsid w:val="4FD732B3"/>
    <w:rsid w:val="4FF77BC8"/>
    <w:rsid w:val="502F2E92"/>
    <w:rsid w:val="5032028D"/>
    <w:rsid w:val="504F1FA9"/>
    <w:rsid w:val="50632448"/>
    <w:rsid w:val="506B19F1"/>
    <w:rsid w:val="50C41185"/>
    <w:rsid w:val="50D14B7B"/>
    <w:rsid w:val="50DE7D89"/>
    <w:rsid w:val="50E04B79"/>
    <w:rsid w:val="50F87921"/>
    <w:rsid w:val="511518F9"/>
    <w:rsid w:val="514C1822"/>
    <w:rsid w:val="51773C6C"/>
    <w:rsid w:val="517F0493"/>
    <w:rsid w:val="51CD7FCE"/>
    <w:rsid w:val="51F21155"/>
    <w:rsid w:val="51F548AD"/>
    <w:rsid w:val="51FA74D0"/>
    <w:rsid w:val="521C11F4"/>
    <w:rsid w:val="524A2B6C"/>
    <w:rsid w:val="524A319B"/>
    <w:rsid w:val="526130AB"/>
    <w:rsid w:val="52650DED"/>
    <w:rsid w:val="52943481"/>
    <w:rsid w:val="52B94C95"/>
    <w:rsid w:val="52DF6E68"/>
    <w:rsid w:val="52FC30F8"/>
    <w:rsid w:val="532031D7"/>
    <w:rsid w:val="53342195"/>
    <w:rsid w:val="533E33EC"/>
    <w:rsid w:val="53627B5D"/>
    <w:rsid w:val="53811FF6"/>
    <w:rsid w:val="53954F00"/>
    <w:rsid w:val="53A5346C"/>
    <w:rsid w:val="53A65B87"/>
    <w:rsid w:val="53B10062"/>
    <w:rsid w:val="53C04B94"/>
    <w:rsid w:val="541A5251"/>
    <w:rsid w:val="541C377B"/>
    <w:rsid w:val="543F741C"/>
    <w:rsid w:val="545033D7"/>
    <w:rsid w:val="545A24AB"/>
    <w:rsid w:val="546A56AF"/>
    <w:rsid w:val="547D5EE2"/>
    <w:rsid w:val="547E6882"/>
    <w:rsid w:val="54C22046"/>
    <w:rsid w:val="54D43D66"/>
    <w:rsid w:val="54D83E7F"/>
    <w:rsid w:val="54DE3513"/>
    <w:rsid w:val="5507618C"/>
    <w:rsid w:val="55097FC3"/>
    <w:rsid w:val="55175CA3"/>
    <w:rsid w:val="551A6B3F"/>
    <w:rsid w:val="552F6A80"/>
    <w:rsid w:val="553D7E00"/>
    <w:rsid w:val="55617E46"/>
    <w:rsid w:val="55854B22"/>
    <w:rsid w:val="55EA33B8"/>
    <w:rsid w:val="55FA21A9"/>
    <w:rsid w:val="55FD1CFA"/>
    <w:rsid w:val="560C327D"/>
    <w:rsid w:val="56156687"/>
    <w:rsid w:val="561D7006"/>
    <w:rsid w:val="56301712"/>
    <w:rsid w:val="56632EFF"/>
    <w:rsid w:val="56674A08"/>
    <w:rsid w:val="56957B99"/>
    <w:rsid w:val="56AE6881"/>
    <w:rsid w:val="56DA7634"/>
    <w:rsid w:val="571D0B78"/>
    <w:rsid w:val="572D5C52"/>
    <w:rsid w:val="57455BCB"/>
    <w:rsid w:val="576D42A0"/>
    <w:rsid w:val="577E7EC8"/>
    <w:rsid w:val="57DE6F4C"/>
    <w:rsid w:val="57E81B68"/>
    <w:rsid w:val="583A291D"/>
    <w:rsid w:val="585B5C41"/>
    <w:rsid w:val="588C0642"/>
    <w:rsid w:val="58A701A8"/>
    <w:rsid w:val="58B95167"/>
    <w:rsid w:val="59031242"/>
    <w:rsid w:val="590A624B"/>
    <w:rsid w:val="59141419"/>
    <w:rsid w:val="59315FD6"/>
    <w:rsid w:val="59561490"/>
    <w:rsid w:val="596213F8"/>
    <w:rsid w:val="596D2336"/>
    <w:rsid w:val="596D4D0E"/>
    <w:rsid w:val="596F2112"/>
    <w:rsid w:val="59D70080"/>
    <w:rsid w:val="59D93B4D"/>
    <w:rsid w:val="5A04713E"/>
    <w:rsid w:val="5A2617AF"/>
    <w:rsid w:val="5A690FD1"/>
    <w:rsid w:val="5AAB6A33"/>
    <w:rsid w:val="5AB401B6"/>
    <w:rsid w:val="5AB746DF"/>
    <w:rsid w:val="5AD3266C"/>
    <w:rsid w:val="5AD349AF"/>
    <w:rsid w:val="5AE903F2"/>
    <w:rsid w:val="5AF863A1"/>
    <w:rsid w:val="5B3148E4"/>
    <w:rsid w:val="5B81212C"/>
    <w:rsid w:val="5B8C1114"/>
    <w:rsid w:val="5BB24978"/>
    <w:rsid w:val="5BDF1C9E"/>
    <w:rsid w:val="5BEE5672"/>
    <w:rsid w:val="5BFA7E8A"/>
    <w:rsid w:val="5C195F0B"/>
    <w:rsid w:val="5C48385E"/>
    <w:rsid w:val="5C6B0A04"/>
    <w:rsid w:val="5C701CF2"/>
    <w:rsid w:val="5C8A421D"/>
    <w:rsid w:val="5C8F4328"/>
    <w:rsid w:val="5CD02ED3"/>
    <w:rsid w:val="5CD5091E"/>
    <w:rsid w:val="5CE63D35"/>
    <w:rsid w:val="5CF36F6D"/>
    <w:rsid w:val="5D0A6B1A"/>
    <w:rsid w:val="5D116FBB"/>
    <w:rsid w:val="5D1D6296"/>
    <w:rsid w:val="5D2F3D6D"/>
    <w:rsid w:val="5D375AB8"/>
    <w:rsid w:val="5D555470"/>
    <w:rsid w:val="5D665382"/>
    <w:rsid w:val="5DA56542"/>
    <w:rsid w:val="5DA958B7"/>
    <w:rsid w:val="5DB40E7E"/>
    <w:rsid w:val="5DBE0A3F"/>
    <w:rsid w:val="5E2E119B"/>
    <w:rsid w:val="5E716424"/>
    <w:rsid w:val="5E751DC9"/>
    <w:rsid w:val="5E79352B"/>
    <w:rsid w:val="5EA26F25"/>
    <w:rsid w:val="5EB3135D"/>
    <w:rsid w:val="5EF332DD"/>
    <w:rsid w:val="5F6F09F2"/>
    <w:rsid w:val="5F99098A"/>
    <w:rsid w:val="5F9A19AB"/>
    <w:rsid w:val="5FB5681A"/>
    <w:rsid w:val="60214162"/>
    <w:rsid w:val="60281DEB"/>
    <w:rsid w:val="603C029E"/>
    <w:rsid w:val="604C64E0"/>
    <w:rsid w:val="60781E08"/>
    <w:rsid w:val="607C1216"/>
    <w:rsid w:val="60985287"/>
    <w:rsid w:val="60DC0007"/>
    <w:rsid w:val="610763DE"/>
    <w:rsid w:val="611761D4"/>
    <w:rsid w:val="61203627"/>
    <w:rsid w:val="61360B9A"/>
    <w:rsid w:val="6136637A"/>
    <w:rsid w:val="613E1BFD"/>
    <w:rsid w:val="61422067"/>
    <w:rsid w:val="616D6F79"/>
    <w:rsid w:val="619B7318"/>
    <w:rsid w:val="61C803C5"/>
    <w:rsid w:val="620921E2"/>
    <w:rsid w:val="621023F8"/>
    <w:rsid w:val="6261096E"/>
    <w:rsid w:val="62661D4C"/>
    <w:rsid w:val="62865CDF"/>
    <w:rsid w:val="629C27F2"/>
    <w:rsid w:val="62A070B7"/>
    <w:rsid w:val="62A60FA4"/>
    <w:rsid w:val="62C73947"/>
    <w:rsid w:val="62E95092"/>
    <w:rsid w:val="630E2DDB"/>
    <w:rsid w:val="63345C41"/>
    <w:rsid w:val="633A3BD0"/>
    <w:rsid w:val="63460ED5"/>
    <w:rsid w:val="63524F6A"/>
    <w:rsid w:val="63620A31"/>
    <w:rsid w:val="63891ECF"/>
    <w:rsid w:val="63AD6150"/>
    <w:rsid w:val="63B4136F"/>
    <w:rsid w:val="642C53BD"/>
    <w:rsid w:val="645907AE"/>
    <w:rsid w:val="645A5BAC"/>
    <w:rsid w:val="646B17BD"/>
    <w:rsid w:val="647944C7"/>
    <w:rsid w:val="649404EF"/>
    <w:rsid w:val="64A84B6A"/>
    <w:rsid w:val="650301FD"/>
    <w:rsid w:val="6518290F"/>
    <w:rsid w:val="65222B6E"/>
    <w:rsid w:val="65243DC4"/>
    <w:rsid w:val="654F3816"/>
    <w:rsid w:val="655E2602"/>
    <w:rsid w:val="656004E0"/>
    <w:rsid w:val="65605315"/>
    <w:rsid w:val="658F4E66"/>
    <w:rsid w:val="6593581A"/>
    <w:rsid w:val="65A02418"/>
    <w:rsid w:val="65B558CE"/>
    <w:rsid w:val="65D976D1"/>
    <w:rsid w:val="65E240AB"/>
    <w:rsid w:val="65EC0A86"/>
    <w:rsid w:val="65F7322B"/>
    <w:rsid w:val="66011218"/>
    <w:rsid w:val="660E4EA0"/>
    <w:rsid w:val="6620205F"/>
    <w:rsid w:val="66216A83"/>
    <w:rsid w:val="66282E3C"/>
    <w:rsid w:val="662C065A"/>
    <w:rsid w:val="66346457"/>
    <w:rsid w:val="6637681B"/>
    <w:rsid w:val="66631A45"/>
    <w:rsid w:val="666F3B91"/>
    <w:rsid w:val="667A0515"/>
    <w:rsid w:val="66A86D2B"/>
    <w:rsid w:val="66E36117"/>
    <w:rsid w:val="66EC58D5"/>
    <w:rsid w:val="67112274"/>
    <w:rsid w:val="6725700A"/>
    <w:rsid w:val="67436FA8"/>
    <w:rsid w:val="6754189F"/>
    <w:rsid w:val="67567318"/>
    <w:rsid w:val="675C1452"/>
    <w:rsid w:val="67A24BED"/>
    <w:rsid w:val="67BF435C"/>
    <w:rsid w:val="67FD46A3"/>
    <w:rsid w:val="68186DCF"/>
    <w:rsid w:val="684563AD"/>
    <w:rsid w:val="685D12CE"/>
    <w:rsid w:val="6874272A"/>
    <w:rsid w:val="68817BAC"/>
    <w:rsid w:val="688B76F8"/>
    <w:rsid w:val="68D457C2"/>
    <w:rsid w:val="68F140BC"/>
    <w:rsid w:val="68F55EA4"/>
    <w:rsid w:val="690A18BE"/>
    <w:rsid w:val="69112CDD"/>
    <w:rsid w:val="69573C61"/>
    <w:rsid w:val="695B54D3"/>
    <w:rsid w:val="695E01F8"/>
    <w:rsid w:val="69794D27"/>
    <w:rsid w:val="699D2973"/>
    <w:rsid w:val="69CE37C8"/>
    <w:rsid w:val="69DA3A17"/>
    <w:rsid w:val="6A000BF5"/>
    <w:rsid w:val="6A35643A"/>
    <w:rsid w:val="6A683FB1"/>
    <w:rsid w:val="6A723C50"/>
    <w:rsid w:val="6A747086"/>
    <w:rsid w:val="6A7F0421"/>
    <w:rsid w:val="6AD541DF"/>
    <w:rsid w:val="6AD617F9"/>
    <w:rsid w:val="6AF33AFD"/>
    <w:rsid w:val="6B1C4B11"/>
    <w:rsid w:val="6B2174CC"/>
    <w:rsid w:val="6B3C3BEF"/>
    <w:rsid w:val="6B5C59CE"/>
    <w:rsid w:val="6B8F3681"/>
    <w:rsid w:val="6BBB5183"/>
    <w:rsid w:val="6BC8288B"/>
    <w:rsid w:val="6BE642E2"/>
    <w:rsid w:val="6C0118A1"/>
    <w:rsid w:val="6C1E6285"/>
    <w:rsid w:val="6C2B2308"/>
    <w:rsid w:val="6C3C6DBE"/>
    <w:rsid w:val="6C8D4D71"/>
    <w:rsid w:val="6C907FEF"/>
    <w:rsid w:val="6C9D065B"/>
    <w:rsid w:val="6D090597"/>
    <w:rsid w:val="6D1B2947"/>
    <w:rsid w:val="6D2A08A5"/>
    <w:rsid w:val="6D324FE4"/>
    <w:rsid w:val="6D7F081F"/>
    <w:rsid w:val="6D9143ED"/>
    <w:rsid w:val="6DBE7EF9"/>
    <w:rsid w:val="6E071EE8"/>
    <w:rsid w:val="6E1E7E76"/>
    <w:rsid w:val="6E582C15"/>
    <w:rsid w:val="6E8B0090"/>
    <w:rsid w:val="6EB3764F"/>
    <w:rsid w:val="6ED1400A"/>
    <w:rsid w:val="6ED5509F"/>
    <w:rsid w:val="6F2037F6"/>
    <w:rsid w:val="6F2504A9"/>
    <w:rsid w:val="6F4B0F13"/>
    <w:rsid w:val="6F5961C5"/>
    <w:rsid w:val="6F64534E"/>
    <w:rsid w:val="6F8C7875"/>
    <w:rsid w:val="6FAF3250"/>
    <w:rsid w:val="6FCB3E63"/>
    <w:rsid w:val="6FFA4AED"/>
    <w:rsid w:val="702E7A95"/>
    <w:rsid w:val="70462FCF"/>
    <w:rsid w:val="704B0CF9"/>
    <w:rsid w:val="705D2CAC"/>
    <w:rsid w:val="70A12836"/>
    <w:rsid w:val="70D7271E"/>
    <w:rsid w:val="70D72A5F"/>
    <w:rsid w:val="71033854"/>
    <w:rsid w:val="71423741"/>
    <w:rsid w:val="71837ED8"/>
    <w:rsid w:val="718F69DD"/>
    <w:rsid w:val="71D05A85"/>
    <w:rsid w:val="720A14C6"/>
    <w:rsid w:val="722F2B57"/>
    <w:rsid w:val="725B6045"/>
    <w:rsid w:val="72822E9E"/>
    <w:rsid w:val="728409C4"/>
    <w:rsid w:val="729E281A"/>
    <w:rsid w:val="72A252EE"/>
    <w:rsid w:val="72A55536"/>
    <w:rsid w:val="72AC3E12"/>
    <w:rsid w:val="72B721EF"/>
    <w:rsid w:val="72E47F26"/>
    <w:rsid w:val="732A4444"/>
    <w:rsid w:val="734E2D80"/>
    <w:rsid w:val="735C795F"/>
    <w:rsid w:val="73BA41E9"/>
    <w:rsid w:val="73D23D62"/>
    <w:rsid w:val="73D7689B"/>
    <w:rsid w:val="7416564C"/>
    <w:rsid w:val="741F4FEA"/>
    <w:rsid w:val="742829FC"/>
    <w:rsid w:val="74290A7A"/>
    <w:rsid w:val="743A7DCD"/>
    <w:rsid w:val="744E6CEF"/>
    <w:rsid w:val="74B03CF2"/>
    <w:rsid w:val="74BF47F4"/>
    <w:rsid w:val="74CA1871"/>
    <w:rsid w:val="74D565EB"/>
    <w:rsid w:val="74D83CFE"/>
    <w:rsid w:val="7512007A"/>
    <w:rsid w:val="75324707"/>
    <w:rsid w:val="7544443B"/>
    <w:rsid w:val="75E650DC"/>
    <w:rsid w:val="75EB4084"/>
    <w:rsid w:val="76033EC4"/>
    <w:rsid w:val="760B5EB3"/>
    <w:rsid w:val="76242BDB"/>
    <w:rsid w:val="76283D5C"/>
    <w:rsid w:val="76410618"/>
    <w:rsid w:val="766763B1"/>
    <w:rsid w:val="76B039B0"/>
    <w:rsid w:val="7721255A"/>
    <w:rsid w:val="77260DC8"/>
    <w:rsid w:val="777539A1"/>
    <w:rsid w:val="77762BC8"/>
    <w:rsid w:val="77901BB9"/>
    <w:rsid w:val="77A514F4"/>
    <w:rsid w:val="77CD4BBB"/>
    <w:rsid w:val="77DA1636"/>
    <w:rsid w:val="77F80786"/>
    <w:rsid w:val="780B0756"/>
    <w:rsid w:val="78186E2C"/>
    <w:rsid w:val="783F3DA3"/>
    <w:rsid w:val="785A72EA"/>
    <w:rsid w:val="7883171E"/>
    <w:rsid w:val="78940C09"/>
    <w:rsid w:val="78B00A02"/>
    <w:rsid w:val="78C22246"/>
    <w:rsid w:val="78C55892"/>
    <w:rsid w:val="78D41F79"/>
    <w:rsid w:val="78DF4BA6"/>
    <w:rsid w:val="78FA19E0"/>
    <w:rsid w:val="79020895"/>
    <w:rsid w:val="794D476A"/>
    <w:rsid w:val="7A1A1D36"/>
    <w:rsid w:val="7A6E6D1D"/>
    <w:rsid w:val="7A8377B3"/>
    <w:rsid w:val="7A877DAA"/>
    <w:rsid w:val="7A997B7B"/>
    <w:rsid w:val="7A9C21F5"/>
    <w:rsid w:val="7A9E7765"/>
    <w:rsid w:val="7AD85D51"/>
    <w:rsid w:val="7B09415C"/>
    <w:rsid w:val="7B1E7D3D"/>
    <w:rsid w:val="7B610B2E"/>
    <w:rsid w:val="7B713AB0"/>
    <w:rsid w:val="7B7B0E74"/>
    <w:rsid w:val="7B7C5C1B"/>
    <w:rsid w:val="7B9A1258"/>
    <w:rsid w:val="7BBA7205"/>
    <w:rsid w:val="7BCB6F33"/>
    <w:rsid w:val="7C4C5D3C"/>
    <w:rsid w:val="7C54365C"/>
    <w:rsid w:val="7C65245E"/>
    <w:rsid w:val="7C6B4A9D"/>
    <w:rsid w:val="7C764D13"/>
    <w:rsid w:val="7C8A0F1B"/>
    <w:rsid w:val="7CB00608"/>
    <w:rsid w:val="7CB312EA"/>
    <w:rsid w:val="7CE007A6"/>
    <w:rsid w:val="7CE3278B"/>
    <w:rsid w:val="7CF42B7E"/>
    <w:rsid w:val="7CFA7942"/>
    <w:rsid w:val="7D041C98"/>
    <w:rsid w:val="7D346F4E"/>
    <w:rsid w:val="7D3963FA"/>
    <w:rsid w:val="7D5230B6"/>
    <w:rsid w:val="7D680985"/>
    <w:rsid w:val="7D955015"/>
    <w:rsid w:val="7DA348D5"/>
    <w:rsid w:val="7DC407AC"/>
    <w:rsid w:val="7DC4436B"/>
    <w:rsid w:val="7DC529C9"/>
    <w:rsid w:val="7DEC5EB8"/>
    <w:rsid w:val="7DF10E2A"/>
    <w:rsid w:val="7DFC1D56"/>
    <w:rsid w:val="7E2117BD"/>
    <w:rsid w:val="7E393093"/>
    <w:rsid w:val="7E503E50"/>
    <w:rsid w:val="7E731093"/>
    <w:rsid w:val="7EA36676"/>
    <w:rsid w:val="7EF03C91"/>
    <w:rsid w:val="7EFD0279"/>
    <w:rsid w:val="7EFD7B06"/>
    <w:rsid w:val="7EFF4DD2"/>
    <w:rsid w:val="7F376DBE"/>
    <w:rsid w:val="7F405C73"/>
    <w:rsid w:val="7F602444"/>
    <w:rsid w:val="7F671BF1"/>
    <w:rsid w:val="7F89064D"/>
    <w:rsid w:val="7F9F508F"/>
    <w:rsid w:val="7FA65679"/>
    <w:rsid w:val="7FCE14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Cite"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6"/>
    <w:next w:val="a6"/>
    <w:link w:val="1Char"/>
    <w:uiPriority w:val="9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6"/>
    <w:next w:val="a6"/>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link w:val="3Char"/>
    <w:uiPriority w:val="9"/>
    <w:semiHidden/>
    <w:unhideWhenUsed/>
    <w:qFormat/>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link w:val="Char"/>
    <w:uiPriority w:val="99"/>
    <w:semiHidden/>
    <w:unhideWhenUsed/>
    <w:qFormat/>
    <w:pPr>
      <w:jc w:val="left"/>
    </w:pPr>
  </w:style>
  <w:style w:type="paragraph" w:styleId="30">
    <w:name w:val="toc 3"/>
    <w:basedOn w:val="a6"/>
    <w:next w:val="a6"/>
    <w:uiPriority w:val="39"/>
    <w:unhideWhenUsed/>
    <w:qFormat/>
    <w:pPr>
      <w:ind w:leftChars="400" w:left="840"/>
    </w:pPr>
  </w:style>
  <w:style w:type="paragraph" w:styleId="ab">
    <w:name w:val="Date"/>
    <w:basedOn w:val="a6"/>
    <w:next w:val="a6"/>
    <w:link w:val="Char0"/>
    <w:uiPriority w:val="99"/>
    <w:semiHidden/>
    <w:unhideWhenUsed/>
    <w:qFormat/>
    <w:pPr>
      <w:ind w:leftChars="2500" w:left="100"/>
    </w:pPr>
  </w:style>
  <w:style w:type="paragraph" w:styleId="20">
    <w:name w:val="Body Text Indent 2"/>
    <w:basedOn w:val="a6"/>
    <w:link w:val="2Char0"/>
    <w:qFormat/>
    <w:pPr>
      <w:spacing w:line="276" w:lineRule="auto"/>
      <w:ind w:firstLineChars="200" w:firstLine="420"/>
    </w:pPr>
    <w:rPr>
      <w:rFonts w:ascii="宋体" w:eastAsia="宋体" w:hAnsi="宋体" w:cs="Times New Roman"/>
      <w:snapToGrid w:val="0"/>
      <w:kern w:val="0"/>
      <w:szCs w:val="24"/>
    </w:rPr>
  </w:style>
  <w:style w:type="paragraph" w:styleId="ac">
    <w:name w:val="Balloon Text"/>
    <w:basedOn w:val="a6"/>
    <w:link w:val="Char1"/>
    <w:uiPriority w:val="99"/>
    <w:semiHidden/>
    <w:unhideWhenUsed/>
    <w:qFormat/>
    <w:rPr>
      <w:sz w:val="18"/>
      <w:szCs w:val="18"/>
    </w:rPr>
  </w:style>
  <w:style w:type="paragraph" w:styleId="ad">
    <w:name w:val="footer"/>
    <w:basedOn w:val="a6"/>
    <w:link w:val="Char2"/>
    <w:uiPriority w:val="99"/>
    <w:unhideWhenUsed/>
    <w:qFormat/>
    <w:pPr>
      <w:tabs>
        <w:tab w:val="center" w:pos="4153"/>
        <w:tab w:val="right" w:pos="8306"/>
      </w:tabs>
      <w:snapToGrid w:val="0"/>
      <w:jc w:val="left"/>
    </w:pPr>
    <w:rPr>
      <w:sz w:val="18"/>
      <w:szCs w:val="18"/>
    </w:rPr>
  </w:style>
  <w:style w:type="paragraph" w:styleId="ae">
    <w:name w:val="header"/>
    <w:basedOn w:val="a6"/>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unhideWhenUsed/>
    <w:qFormat/>
  </w:style>
  <w:style w:type="paragraph" w:styleId="af">
    <w:name w:val="Subtitle"/>
    <w:basedOn w:val="a6"/>
    <w:next w:val="a6"/>
    <w:link w:val="Char4"/>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0">
    <w:name w:val="footnote text"/>
    <w:basedOn w:val="a6"/>
    <w:link w:val="Char5"/>
    <w:uiPriority w:val="99"/>
    <w:semiHidden/>
    <w:unhideWhenUsed/>
    <w:qFormat/>
    <w:pPr>
      <w:snapToGrid w:val="0"/>
      <w:jc w:val="left"/>
    </w:pPr>
    <w:rPr>
      <w:sz w:val="18"/>
      <w:szCs w:val="18"/>
    </w:rPr>
  </w:style>
  <w:style w:type="paragraph" w:styleId="21">
    <w:name w:val="toc 2"/>
    <w:basedOn w:val="a6"/>
    <w:next w:val="a6"/>
    <w:uiPriority w:val="39"/>
    <w:unhideWhenUsed/>
    <w:qFormat/>
    <w:pPr>
      <w:ind w:leftChars="200" w:left="420"/>
    </w:pPr>
  </w:style>
  <w:style w:type="paragraph" w:styleId="af1">
    <w:name w:val="Normal (Web)"/>
    <w:basedOn w:val="a6"/>
    <w:qFormat/>
    <w:pPr>
      <w:widowControl/>
      <w:spacing w:before="100" w:beforeAutospacing="1" w:after="100" w:afterAutospacing="1"/>
      <w:jc w:val="left"/>
    </w:pPr>
    <w:rPr>
      <w:rFonts w:ascii="宋体" w:eastAsia="宋体" w:hAnsi="宋体" w:cs="宋体"/>
      <w:kern w:val="0"/>
      <w:sz w:val="24"/>
      <w:szCs w:val="24"/>
    </w:rPr>
  </w:style>
  <w:style w:type="paragraph" w:styleId="af2">
    <w:name w:val="Title"/>
    <w:basedOn w:val="a6"/>
    <w:next w:val="a6"/>
    <w:link w:val="Char6"/>
    <w:uiPriority w:val="10"/>
    <w:qFormat/>
    <w:pPr>
      <w:spacing w:before="240" w:after="60"/>
      <w:jc w:val="center"/>
      <w:outlineLvl w:val="0"/>
    </w:pPr>
    <w:rPr>
      <w:rFonts w:asciiTheme="majorHAnsi" w:eastAsia="宋体" w:hAnsiTheme="majorHAnsi" w:cstheme="majorBidi"/>
      <w:b/>
      <w:bCs/>
      <w:sz w:val="32"/>
      <w:szCs w:val="32"/>
    </w:rPr>
  </w:style>
  <w:style w:type="paragraph" w:styleId="af3">
    <w:name w:val="annotation subject"/>
    <w:basedOn w:val="aa"/>
    <w:next w:val="aa"/>
    <w:link w:val="Char7"/>
    <w:uiPriority w:val="99"/>
    <w:semiHidden/>
    <w:unhideWhenUsed/>
    <w:qFormat/>
    <w:rPr>
      <w:b/>
      <w:bCs/>
    </w:rPr>
  </w:style>
  <w:style w:type="table" w:styleId="af4">
    <w:name w:val="Table Grid"/>
    <w:basedOn w:val="a8"/>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7"/>
    <w:uiPriority w:val="20"/>
    <w:qFormat/>
    <w:rPr>
      <w:color w:val="CC0000"/>
    </w:rPr>
  </w:style>
  <w:style w:type="character" w:styleId="af6">
    <w:name w:val="Hyperlink"/>
    <w:basedOn w:val="a7"/>
    <w:uiPriority w:val="99"/>
    <w:unhideWhenUsed/>
    <w:qFormat/>
    <w:rPr>
      <w:color w:val="0000FF" w:themeColor="hyperlink"/>
      <w:u w:val="single"/>
    </w:rPr>
  </w:style>
  <w:style w:type="character" w:styleId="af7">
    <w:name w:val="annotation reference"/>
    <w:basedOn w:val="a7"/>
    <w:uiPriority w:val="99"/>
    <w:semiHidden/>
    <w:unhideWhenUsed/>
    <w:qFormat/>
    <w:rPr>
      <w:sz w:val="21"/>
      <w:szCs w:val="21"/>
    </w:rPr>
  </w:style>
  <w:style w:type="character" w:styleId="HTML">
    <w:name w:val="HTML Cite"/>
    <w:basedOn w:val="a7"/>
    <w:uiPriority w:val="99"/>
    <w:semiHidden/>
    <w:unhideWhenUsed/>
    <w:qFormat/>
    <w:rPr>
      <w:color w:val="008000"/>
    </w:rPr>
  </w:style>
  <w:style w:type="character" w:styleId="af8">
    <w:name w:val="footnote reference"/>
    <w:basedOn w:val="a7"/>
    <w:uiPriority w:val="99"/>
    <w:semiHidden/>
    <w:unhideWhenUsed/>
    <w:qFormat/>
    <w:rPr>
      <w:vertAlign w:val="superscript"/>
    </w:rPr>
  </w:style>
  <w:style w:type="character" w:customStyle="1" w:styleId="1Char">
    <w:name w:val="标题 1 Char"/>
    <w:basedOn w:val="a7"/>
    <w:link w:val="1"/>
    <w:uiPriority w:val="99"/>
    <w:qFormat/>
    <w:rPr>
      <w:rFonts w:ascii="Calibri" w:eastAsia="宋体" w:hAnsi="Calibri" w:cs="Times New Roman"/>
      <w:b/>
      <w:bCs/>
      <w:kern w:val="44"/>
      <w:sz w:val="44"/>
      <w:szCs w:val="44"/>
    </w:rPr>
  </w:style>
  <w:style w:type="character" w:customStyle="1" w:styleId="2Char">
    <w:name w:val="标题 2 Char"/>
    <w:basedOn w:val="a7"/>
    <w:link w:val="2"/>
    <w:uiPriority w:val="9"/>
    <w:qFormat/>
    <w:rPr>
      <w:rFonts w:asciiTheme="majorHAnsi" w:eastAsiaTheme="majorEastAsia" w:hAnsiTheme="majorHAnsi" w:cstheme="majorBidi"/>
      <w:b/>
      <w:bCs/>
      <w:sz w:val="32"/>
      <w:szCs w:val="32"/>
    </w:rPr>
  </w:style>
  <w:style w:type="character" w:customStyle="1" w:styleId="Char3">
    <w:name w:val="页眉 Char"/>
    <w:basedOn w:val="a7"/>
    <w:link w:val="ae"/>
    <w:uiPriority w:val="99"/>
    <w:qFormat/>
    <w:rPr>
      <w:sz w:val="18"/>
      <w:szCs w:val="18"/>
    </w:rPr>
  </w:style>
  <w:style w:type="character" w:customStyle="1" w:styleId="Char2">
    <w:name w:val="页脚 Char"/>
    <w:basedOn w:val="a7"/>
    <w:link w:val="ad"/>
    <w:uiPriority w:val="99"/>
    <w:qFormat/>
    <w:rPr>
      <w:sz w:val="18"/>
      <w:szCs w:val="18"/>
    </w:rPr>
  </w:style>
  <w:style w:type="character" w:customStyle="1" w:styleId="Char1">
    <w:name w:val="批注框文本 Char"/>
    <w:basedOn w:val="a7"/>
    <w:link w:val="ac"/>
    <w:uiPriority w:val="99"/>
    <w:semiHidden/>
    <w:qFormat/>
    <w:rPr>
      <w:sz w:val="18"/>
      <w:szCs w:val="18"/>
    </w:rPr>
  </w:style>
  <w:style w:type="paragraph" w:styleId="af9">
    <w:name w:val="List Paragraph"/>
    <w:basedOn w:val="a6"/>
    <w:uiPriority w:val="34"/>
    <w:qFormat/>
    <w:pPr>
      <w:ind w:firstLineChars="200" w:firstLine="420"/>
    </w:pPr>
  </w:style>
  <w:style w:type="paragraph" w:customStyle="1" w:styleId="afa">
    <w:name w:val="标准标志"/>
    <w:next w:val="a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CharCharCharChar">
    <w:name w:val="Char Char Char Char"/>
    <w:basedOn w:val="a6"/>
    <w:qFormat/>
    <w:pPr>
      <w:widowControl/>
      <w:spacing w:after="160" w:line="240" w:lineRule="exact"/>
      <w:jc w:val="left"/>
    </w:pPr>
    <w:rPr>
      <w:rFonts w:ascii="Arial" w:eastAsia="Times New Roman" w:hAnsi="Arial" w:cs="Verdana"/>
      <w:b/>
      <w:kern w:val="0"/>
      <w:sz w:val="24"/>
      <w:szCs w:val="20"/>
      <w:lang w:eastAsia="en-US"/>
    </w:rPr>
  </w:style>
  <w:style w:type="paragraph" w:styleId="afb">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11">
    <w:name w:val="封面标准号1"/>
    <w:qFormat/>
    <w:pPr>
      <w:widowControl w:val="0"/>
      <w:kinsoku w:val="0"/>
      <w:overflowPunct w:val="0"/>
      <w:autoSpaceDE w:val="0"/>
      <w:autoSpaceDN w:val="0"/>
      <w:spacing w:before="308"/>
      <w:jc w:val="right"/>
    </w:pPr>
    <w:rPr>
      <w:sz w:val="28"/>
    </w:rPr>
  </w:style>
  <w:style w:type="character" w:customStyle="1" w:styleId="12">
    <w:name w:val="不明显强调1"/>
    <w:basedOn w:val="a7"/>
    <w:uiPriority w:val="19"/>
    <w:qFormat/>
    <w:rPr>
      <w:i/>
      <w:iCs/>
      <w:color w:val="7F7F7F" w:themeColor="text1" w:themeTint="80"/>
    </w:rPr>
  </w:style>
  <w:style w:type="character" w:customStyle="1" w:styleId="Char4">
    <w:name w:val="副标题 Char"/>
    <w:basedOn w:val="a7"/>
    <w:link w:val="af"/>
    <w:uiPriority w:val="11"/>
    <w:qFormat/>
    <w:rPr>
      <w:rFonts w:asciiTheme="majorHAnsi" w:eastAsia="宋体" w:hAnsiTheme="majorHAnsi" w:cstheme="majorBidi"/>
      <w:b/>
      <w:bCs/>
      <w:kern w:val="28"/>
      <w:sz w:val="32"/>
      <w:szCs w:val="32"/>
    </w:rPr>
  </w:style>
  <w:style w:type="character" w:customStyle="1" w:styleId="Char6">
    <w:name w:val="标题 Char"/>
    <w:basedOn w:val="a7"/>
    <w:link w:val="af2"/>
    <w:uiPriority w:val="10"/>
    <w:qFormat/>
    <w:rPr>
      <w:rFonts w:asciiTheme="majorHAnsi" w:eastAsia="宋体" w:hAnsiTheme="majorHAnsi" w:cstheme="majorBidi"/>
      <w:b/>
      <w:bCs/>
      <w:sz w:val="32"/>
      <w:szCs w:val="32"/>
    </w:rPr>
  </w:style>
  <w:style w:type="character" w:customStyle="1" w:styleId="3Char">
    <w:name w:val="标题 3 Char"/>
    <w:basedOn w:val="a7"/>
    <w:link w:val="3"/>
    <w:uiPriority w:val="9"/>
    <w:semiHidden/>
    <w:qFormat/>
    <w:rPr>
      <w:b/>
      <w:bCs/>
      <w:sz w:val="32"/>
      <w:szCs w:val="32"/>
    </w:rPr>
  </w:style>
  <w:style w:type="character" w:customStyle="1" w:styleId="2Char0">
    <w:name w:val="正文文本缩进 2 Char"/>
    <w:basedOn w:val="a7"/>
    <w:link w:val="20"/>
    <w:qFormat/>
    <w:rPr>
      <w:rFonts w:ascii="宋体" w:eastAsia="宋体" w:hAnsi="宋体" w:cs="Times New Roman"/>
      <w:snapToGrid w:val="0"/>
      <w:kern w:val="0"/>
      <w:szCs w:val="24"/>
    </w:rPr>
  </w:style>
  <w:style w:type="paragraph" w:customStyle="1" w:styleId="afc">
    <w:name w:val="三级条标题"/>
    <w:basedOn w:val="a6"/>
    <w:next w:val="a6"/>
    <w:qFormat/>
    <w:pPr>
      <w:widowControl/>
      <w:ind w:left="855"/>
      <w:outlineLvl w:val="4"/>
    </w:pPr>
    <w:rPr>
      <w:rFonts w:ascii="黑体" w:eastAsia="黑体" w:hAnsi="Times New Roman" w:cs="Times New Roman"/>
      <w:kern w:val="0"/>
      <w:szCs w:val="20"/>
    </w:rPr>
  </w:style>
  <w:style w:type="paragraph" w:customStyle="1" w:styleId="afd">
    <w:name w:val="附录章标题"/>
    <w:next w:val="a6"/>
    <w:qFormat/>
    <w:pPr>
      <w:wordWrap w:val="0"/>
      <w:overflowPunct w:val="0"/>
      <w:autoSpaceDE w:val="0"/>
      <w:spacing w:beforeLines="50" w:afterLines="50"/>
      <w:ind w:left="4047"/>
      <w:jc w:val="both"/>
      <w:textAlignment w:val="baseline"/>
      <w:outlineLvl w:val="1"/>
    </w:pPr>
    <w:rPr>
      <w:rFonts w:ascii="黑体" w:eastAsia="黑体"/>
      <w:kern w:val="21"/>
      <w:sz w:val="21"/>
    </w:rPr>
  </w:style>
  <w:style w:type="paragraph" w:customStyle="1" w:styleId="afe">
    <w:name w:val="附录表标题"/>
    <w:next w:val="a6"/>
    <w:uiPriority w:val="99"/>
    <w:qFormat/>
    <w:pPr>
      <w:jc w:val="center"/>
      <w:textAlignment w:val="baseline"/>
    </w:pPr>
    <w:rPr>
      <w:rFonts w:ascii="黑体" w:eastAsia="黑体"/>
      <w:kern w:val="21"/>
      <w:sz w:val="21"/>
    </w:rPr>
  </w:style>
  <w:style w:type="paragraph" w:customStyle="1" w:styleId="aff">
    <w:name w:val="封面标准文稿编辑信息"/>
    <w:qFormat/>
    <w:pPr>
      <w:spacing w:before="180" w:line="180" w:lineRule="exact"/>
      <w:jc w:val="center"/>
    </w:pPr>
    <w:rPr>
      <w:rFonts w:ascii="宋体"/>
      <w:sz w:val="21"/>
    </w:rPr>
  </w:style>
  <w:style w:type="character" w:customStyle="1" w:styleId="Char0">
    <w:name w:val="日期 Char"/>
    <w:basedOn w:val="a7"/>
    <w:link w:val="ab"/>
    <w:uiPriority w:val="99"/>
    <w:semiHidden/>
    <w:qFormat/>
  </w:style>
  <w:style w:type="paragraph" w:customStyle="1" w:styleId="aff0">
    <w:name w:val="一级条标题"/>
    <w:next w:val="a6"/>
    <w:link w:val="CharChar"/>
    <w:qFormat/>
    <w:pPr>
      <w:spacing w:beforeLines="50" w:afterLines="50"/>
      <w:ind w:left="3970"/>
      <w:outlineLvl w:val="2"/>
    </w:pPr>
    <w:rPr>
      <w:rFonts w:ascii="黑体" w:eastAsia="黑体"/>
      <w:sz w:val="21"/>
      <w:szCs w:val="21"/>
    </w:rPr>
  </w:style>
  <w:style w:type="paragraph" w:customStyle="1" w:styleId="aff1">
    <w:name w:val="章标题"/>
    <w:next w:val="a6"/>
    <w:link w:val="CharChar0"/>
    <w:qFormat/>
    <w:pPr>
      <w:spacing w:beforeLines="100" w:afterLines="100"/>
      <w:jc w:val="both"/>
      <w:outlineLvl w:val="1"/>
    </w:pPr>
    <w:rPr>
      <w:rFonts w:ascii="黑体" w:eastAsia="黑体"/>
      <w:sz w:val="21"/>
    </w:rPr>
  </w:style>
  <w:style w:type="paragraph" w:customStyle="1" w:styleId="aff2">
    <w:name w:val="二级条标题"/>
    <w:basedOn w:val="aff0"/>
    <w:next w:val="a6"/>
    <w:qFormat/>
    <w:pPr>
      <w:spacing w:before="50" w:after="50"/>
      <w:ind w:left="8364"/>
      <w:outlineLvl w:val="3"/>
    </w:pPr>
  </w:style>
  <w:style w:type="paragraph" w:customStyle="1" w:styleId="aff3">
    <w:name w:val="四级条标题"/>
    <w:basedOn w:val="afc"/>
    <w:next w:val="a6"/>
    <w:qFormat/>
    <w:pPr>
      <w:spacing w:beforeLines="50" w:afterLines="50"/>
      <w:jc w:val="left"/>
      <w:outlineLvl w:val="5"/>
    </w:pPr>
    <w:rPr>
      <w:szCs w:val="21"/>
    </w:rPr>
  </w:style>
  <w:style w:type="paragraph" w:customStyle="1" w:styleId="aff4">
    <w:name w:val="五级条标题"/>
    <w:basedOn w:val="aff3"/>
    <w:next w:val="a6"/>
    <w:qFormat/>
    <w:pPr>
      <w:outlineLvl w:val="6"/>
    </w:pPr>
  </w:style>
  <w:style w:type="paragraph" w:customStyle="1" w:styleId="aff5">
    <w:name w:val="段"/>
    <w:link w:val="Char8"/>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link w:val="aff5"/>
    <w:qFormat/>
    <w:rPr>
      <w:rFonts w:ascii="宋体" w:eastAsia="宋体" w:hAnsi="Times New Roman" w:cs="Times New Roman"/>
      <w:kern w:val="0"/>
      <w:szCs w:val="20"/>
    </w:rPr>
  </w:style>
  <w:style w:type="paragraph" w:customStyle="1" w:styleId="aff6">
    <w:name w:val="二级无"/>
    <w:basedOn w:val="aff2"/>
    <w:qFormat/>
    <w:pPr>
      <w:spacing w:beforeLines="0" w:afterLines="0"/>
    </w:pPr>
    <w:rPr>
      <w:rFonts w:ascii="宋体" w:eastAsia="宋体"/>
    </w:rPr>
  </w:style>
  <w:style w:type="character" w:customStyle="1" w:styleId="Char9">
    <w:name w:val="吴江正文 Char"/>
    <w:link w:val="aff7"/>
    <w:qFormat/>
    <w:rPr>
      <w:rFonts w:ascii="宋体" w:eastAsia="宋体" w:hAnsi="宋体"/>
      <w:bCs/>
      <w:szCs w:val="21"/>
    </w:rPr>
  </w:style>
  <w:style w:type="paragraph" w:customStyle="1" w:styleId="aff7">
    <w:name w:val="吴江正文"/>
    <w:basedOn w:val="a6"/>
    <w:link w:val="Char9"/>
    <w:qFormat/>
    <w:pPr>
      <w:spacing w:line="360" w:lineRule="auto"/>
      <w:ind w:firstLineChars="196" w:firstLine="412"/>
    </w:pPr>
    <w:rPr>
      <w:rFonts w:ascii="宋体" w:eastAsia="宋体" w:hAnsi="宋体"/>
      <w:bCs/>
      <w:szCs w:val="21"/>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icon">
    <w:name w:val="c-icon"/>
    <w:basedOn w:val="a7"/>
    <w:qFormat/>
  </w:style>
  <w:style w:type="character" w:customStyle="1" w:styleId="hover18">
    <w:name w:val="hover18"/>
    <w:basedOn w:val="a7"/>
    <w:qFormat/>
  </w:style>
  <w:style w:type="character" w:customStyle="1" w:styleId="hover19">
    <w:name w:val="hover19"/>
    <w:basedOn w:val="a7"/>
    <w:qFormat/>
    <w:rPr>
      <w:color w:val="315EFB"/>
    </w:rPr>
  </w:style>
  <w:style w:type="character" w:customStyle="1" w:styleId="s3">
    <w:name w:val="s3"/>
    <w:basedOn w:val="a7"/>
    <w:qFormat/>
  </w:style>
  <w:style w:type="character" w:customStyle="1" w:styleId="CharChar">
    <w:name w:val="一级条标题 Char Char"/>
    <w:link w:val="aff0"/>
    <w:qFormat/>
    <w:locked/>
    <w:rPr>
      <w:rFonts w:ascii="黑体" w:eastAsia="黑体"/>
      <w:sz w:val="21"/>
      <w:szCs w:val="21"/>
    </w:rPr>
  </w:style>
  <w:style w:type="character" w:customStyle="1" w:styleId="Char">
    <w:name w:val="批注文字 Char"/>
    <w:basedOn w:val="a7"/>
    <w:link w:val="aa"/>
    <w:uiPriority w:val="99"/>
    <w:semiHidden/>
    <w:qFormat/>
    <w:rPr>
      <w:rFonts w:asciiTheme="minorHAnsi" w:eastAsiaTheme="minorEastAsia" w:hAnsiTheme="minorHAnsi" w:cstheme="minorBidi"/>
      <w:kern w:val="2"/>
      <w:sz w:val="21"/>
      <w:szCs w:val="22"/>
    </w:rPr>
  </w:style>
  <w:style w:type="character" w:customStyle="1" w:styleId="Char7">
    <w:name w:val="批注主题 Char"/>
    <w:basedOn w:val="Char"/>
    <w:link w:val="af3"/>
    <w:uiPriority w:val="99"/>
    <w:semiHidden/>
    <w:qFormat/>
    <w:rPr>
      <w:rFonts w:asciiTheme="minorHAnsi" w:eastAsiaTheme="minorEastAsia" w:hAnsiTheme="minorHAnsi" w:cstheme="minorBidi"/>
      <w:b/>
      <w:bCs/>
      <w:kern w:val="2"/>
      <w:sz w:val="21"/>
      <w:szCs w:val="22"/>
    </w:rPr>
  </w:style>
  <w:style w:type="character" w:customStyle="1" w:styleId="CharChar0">
    <w:name w:val="章标题 Char Char"/>
    <w:basedOn w:val="a7"/>
    <w:link w:val="aff1"/>
    <w:qFormat/>
    <w:locked/>
    <w:rPr>
      <w:rFonts w:ascii="黑体" w:eastAsia="黑体"/>
      <w:sz w:val="21"/>
    </w:rPr>
  </w:style>
  <w:style w:type="paragraph" w:customStyle="1" w:styleId="aff8">
    <w:name w:val="附录表标号"/>
    <w:basedOn w:val="a6"/>
    <w:next w:val="aff5"/>
    <w:uiPriority w:val="99"/>
    <w:qFormat/>
    <w:pPr>
      <w:tabs>
        <w:tab w:val="left"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f9">
    <w:name w:val="发布部门"/>
    <w:next w:val="a6"/>
    <w:uiPriority w:val="99"/>
    <w:qFormat/>
    <w:pPr>
      <w:framePr w:w="7433" w:h="585" w:hSpace="180" w:vSpace="180" w:wrap="around" w:hAnchor="margin" w:xAlign="center" w:y="14401" w:anchorLock="1"/>
      <w:jc w:val="center"/>
    </w:pPr>
    <w:rPr>
      <w:rFonts w:ascii="宋体"/>
      <w:b/>
      <w:spacing w:val="20"/>
      <w:w w:val="135"/>
      <w:sz w:val="36"/>
    </w:rPr>
  </w:style>
  <w:style w:type="character" w:customStyle="1" w:styleId="CharChar1">
    <w:name w:val="段 Char Char"/>
    <w:basedOn w:val="a7"/>
    <w:qFormat/>
    <w:locked/>
    <w:rPr>
      <w:rFonts w:ascii="宋体" w:hAnsi="Times New Roman"/>
      <w:sz w:val="21"/>
    </w:rPr>
  </w:style>
  <w:style w:type="table" w:customStyle="1" w:styleId="TableNormal">
    <w:name w:val="Table Normal"/>
    <w:uiPriority w:val="2"/>
    <w:semiHidden/>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jc w:val="left"/>
    </w:pPr>
    <w:rPr>
      <w:kern w:val="0"/>
      <w:sz w:val="22"/>
      <w:lang w:eastAsia="en-US"/>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har10">
    <w:name w:val="页脚 Char1"/>
    <w:uiPriority w:val="99"/>
    <w:qFormat/>
    <w:rPr>
      <w:sz w:val="18"/>
      <w:szCs w:val="18"/>
    </w:rPr>
  </w:style>
  <w:style w:type="paragraph" w:customStyle="1" w:styleId="23">
    <w:name w:val="封面标准号2"/>
    <w:uiPriority w:val="99"/>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a">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character" w:customStyle="1" w:styleId="Char5">
    <w:name w:val="脚注文本 Char"/>
    <w:basedOn w:val="a7"/>
    <w:link w:val="af0"/>
    <w:uiPriority w:val="99"/>
    <w:semiHidden/>
    <w:qFormat/>
    <w:rPr>
      <w:rFonts w:asciiTheme="minorHAnsi" w:eastAsiaTheme="minorEastAsia" w:hAnsiTheme="minorHAnsi" w:cstheme="minorBidi"/>
      <w:kern w:val="2"/>
      <w:sz w:val="18"/>
      <w:szCs w:val="18"/>
    </w:rPr>
  </w:style>
  <w:style w:type="paragraph" w:customStyle="1" w:styleId="affb">
    <w:name w:val="标准文件_段"/>
    <w:qFormat/>
    <w:pPr>
      <w:autoSpaceDE w:val="0"/>
      <w:autoSpaceDN w:val="0"/>
      <w:ind w:firstLineChars="200" w:firstLine="200"/>
      <w:jc w:val="both"/>
    </w:pPr>
    <w:rPr>
      <w:rFonts w:ascii="宋体"/>
      <w:sz w:val="21"/>
    </w:rPr>
  </w:style>
  <w:style w:type="paragraph" w:customStyle="1" w:styleId="affc">
    <w:name w:val="标准文件_术语条一"/>
    <w:basedOn w:val="affd"/>
    <w:next w:val="affb"/>
    <w:qFormat/>
  </w:style>
  <w:style w:type="paragraph" w:customStyle="1" w:styleId="affd">
    <w:name w:val="标准文件_一级无标题"/>
    <w:basedOn w:val="a2"/>
    <w:qFormat/>
    <w:pPr>
      <w:spacing w:beforeLines="0" w:before="0" w:afterLines="0" w:after="0"/>
      <w:outlineLvl w:val="9"/>
    </w:pPr>
    <w:rPr>
      <w:rFonts w:ascii="宋体" w:eastAsia="宋体"/>
    </w:rPr>
  </w:style>
  <w:style w:type="paragraph" w:customStyle="1" w:styleId="a2">
    <w:name w:val="标准文件_一级条标题"/>
    <w:basedOn w:val="a1"/>
    <w:next w:val="affb"/>
    <w:qFormat/>
    <w:pPr>
      <w:numPr>
        <w:ilvl w:val="2"/>
      </w:numPr>
      <w:spacing w:beforeLines="50" w:before="50" w:afterLines="50" w:after="50"/>
      <w:outlineLvl w:val="1"/>
    </w:pPr>
  </w:style>
  <w:style w:type="paragraph" w:customStyle="1" w:styleId="a1">
    <w:name w:val="标准文件_章标题"/>
    <w:next w:val="affb"/>
    <w:qFormat/>
    <w:pPr>
      <w:numPr>
        <w:ilvl w:val="1"/>
        <w:numId w:val="1"/>
      </w:numPr>
      <w:spacing w:beforeLines="100" w:before="100" w:afterLines="100" w:after="100"/>
      <w:jc w:val="both"/>
      <w:outlineLvl w:val="0"/>
    </w:pPr>
    <w:rPr>
      <w:rFonts w:ascii="黑体" w:eastAsia="黑体"/>
      <w:sz w:val="21"/>
    </w:rPr>
  </w:style>
  <w:style w:type="paragraph" w:customStyle="1" w:styleId="a0">
    <w:name w:val="标准文件_正文图标题"/>
    <w:next w:val="affb"/>
    <w:qFormat/>
    <w:pPr>
      <w:numPr>
        <w:numId w:val="2"/>
      </w:numPr>
      <w:spacing w:beforeLines="50" w:before="50" w:afterLines="50" w:after="50"/>
      <w:jc w:val="center"/>
    </w:pPr>
    <w:rPr>
      <w:rFonts w:ascii="黑体" w:eastAsia="黑体"/>
      <w:sz w:val="21"/>
    </w:rPr>
  </w:style>
  <w:style w:type="paragraph" w:customStyle="1" w:styleId="affe">
    <w:name w:val="标准文件_三级无标题"/>
    <w:basedOn w:val="a4"/>
    <w:qFormat/>
    <w:pPr>
      <w:spacing w:beforeLines="0" w:before="0" w:afterLines="0" w:after="0"/>
      <w:outlineLvl w:val="9"/>
    </w:pPr>
    <w:rPr>
      <w:rFonts w:ascii="宋体" w:eastAsia="宋体"/>
    </w:rPr>
  </w:style>
  <w:style w:type="paragraph" w:customStyle="1" w:styleId="a4">
    <w:name w:val="标准文件_三级条标题"/>
    <w:basedOn w:val="a3"/>
    <w:next w:val="affb"/>
    <w:qFormat/>
    <w:pPr>
      <w:widowControl/>
      <w:numPr>
        <w:ilvl w:val="4"/>
      </w:numPr>
      <w:outlineLvl w:val="3"/>
    </w:pPr>
  </w:style>
  <w:style w:type="paragraph" w:customStyle="1" w:styleId="a3">
    <w:name w:val="标准文件_二级条标题"/>
    <w:next w:val="affb"/>
    <w:qFormat/>
    <w:pPr>
      <w:widowControl w:val="0"/>
      <w:numPr>
        <w:ilvl w:val="3"/>
        <w:numId w:val="1"/>
      </w:numPr>
      <w:spacing w:beforeLines="50" w:before="50" w:afterLines="50" w:after="50"/>
      <w:jc w:val="both"/>
      <w:outlineLvl w:val="2"/>
    </w:pPr>
    <w:rPr>
      <w:rFonts w:ascii="黑体" w:eastAsia="黑体"/>
      <w:sz w:val="21"/>
    </w:rPr>
  </w:style>
  <w:style w:type="paragraph" w:customStyle="1" w:styleId="afff">
    <w:name w:val="标准文件_四级无标题"/>
    <w:basedOn w:val="a5"/>
    <w:qFormat/>
    <w:pPr>
      <w:spacing w:beforeLines="0" w:before="0" w:afterLines="0" w:after="0"/>
      <w:outlineLvl w:val="9"/>
    </w:pPr>
    <w:rPr>
      <w:rFonts w:ascii="宋体" w:eastAsia="宋体" w:hAnsi="黑体"/>
      <w:szCs w:val="52"/>
    </w:rPr>
  </w:style>
  <w:style w:type="paragraph" w:customStyle="1" w:styleId="a5">
    <w:name w:val="标准文件_四级条标题"/>
    <w:next w:val="affb"/>
    <w:qFormat/>
    <w:pPr>
      <w:widowControl w:val="0"/>
      <w:numPr>
        <w:ilvl w:val="5"/>
        <w:numId w:val="1"/>
      </w:numPr>
      <w:spacing w:beforeLines="50" w:before="50" w:afterLines="50" w:after="50"/>
      <w:jc w:val="both"/>
      <w:outlineLvl w:val="4"/>
    </w:pPr>
    <w:rPr>
      <w:rFonts w:ascii="黑体" w:eastAsia="黑体"/>
      <w:sz w:val="21"/>
    </w:rPr>
  </w:style>
  <w:style w:type="paragraph" w:customStyle="1" w:styleId="a">
    <w:name w:val="标准文件_字母编号列项（一级）"/>
    <w:qFormat/>
    <w:pPr>
      <w:numPr>
        <w:numId w:val="3"/>
      </w:numPr>
      <w:jc w:val="both"/>
    </w:pPr>
    <w:rPr>
      <w:rFonts w:ascii="宋体"/>
      <w:sz w:val="21"/>
    </w:rPr>
  </w:style>
  <w:style w:type="paragraph" w:customStyle="1" w:styleId="afff0">
    <w:name w:val="标准文件_二级无标题"/>
    <w:basedOn w:val="a3"/>
    <w:qFormat/>
    <w:pPr>
      <w:spacing w:beforeLines="0" w:before="0" w:afterLines="0" w:after="0"/>
      <w:outlineLvl w:val="9"/>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Cite"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6"/>
    <w:next w:val="a6"/>
    <w:link w:val="1Char"/>
    <w:uiPriority w:val="9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6"/>
    <w:next w:val="a6"/>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link w:val="3Char"/>
    <w:uiPriority w:val="9"/>
    <w:semiHidden/>
    <w:unhideWhenUsed/>
    <w:qFormat/>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link w:val="Char"/>
    <w:uiPriority w:val="99"/>
    <w:semiHidden/>
    <w:unhideWhenUsed/>
    <w:qFormat/>
    <w:pPr>
      <w:jc w:val="left"/>
    </w:pPr>
  </w:style>
  <w:style w:type="paragraph" w:styleId="30">
    <w:name w:val="toc 3"/>
    <w:basedOn w:val="a6"/>
    <w:next w:val="a6"/>
    <w:uiPriority w:val="39"/>
    <w:unhideWhenUsed/>
    <w:qFormat/>
    <w:pPr>
      <w:ind w:leftChars="400" w:left="840"/>
    </w:pPr>
  </w:style>
  <w:style w:type="paragraph" w:styleId="ab">
    <w:name w:val="Date"/>
    <w:basedOn w:val="a6"/>
    <w:next w:val="a6"/>
    <w:link w:val="Char0"/>
    <w:uiPriority w:val="99"/>
    <w:semiHidden/>
    <w:unhideWhenUsed/>
    <w:qFormat/>
    <w:pPr>
      <w:ind w:leftChars="2500" w:left="100"/>
    </w:pPr>
  </w:style>
  <w:style w:type="paragraph" w:styleId="20">
    <w:name w:val="Body Text Indent 2"/>
    <w:basedOn w:val="a6"/>
    <w:link w:val="2Char0"/>
    <w:qFormat/>
    <w:pPr>
      <w:spacing w:line="276" w:lineRule="auto"/>
      <w:ind w:firstLineChars="200" w:firstLine="420"/>
    </w:pPr>
    <w:rPr>
      <w:rFonts w:ascii="宋体" w:eastAsia="宋体" w:hAnsi="宋体" w:cs="Times New Roman"/>
      <w:snapToGrid w:val="0"/>
      <w:kern w:val="0"/>
      <w:szCs w:val="24"/>
    </w:rPr>
  </w:style>
  <w:style w:type="paragraph" w:styleId="ac">
    <w:name w:val="Balloon Text"/>
    <w:basedOn w:val="a6"/>
    <w:link w:val="Char1"/>
    <w:uiPriority w:val="99"/>
    <w:semiHidden/>
    <w:unhideWhenUsed/>
    <w:qFormat/>
    <w:rPr>
      <w:sz w:val="18"/>
      <w:szCs w:val="18"/>
    </w:rPr>
  </w:style>
  <w:style w:type="paragraph" w:styleId="ad">
    <w:name w:val="footer"/>
    <w:basedOn w:val="a6"/>
    <w:link w:val="Char2"/>
    <w:uiPriority w:val="99"/>
    <w:unhideWhenUsed/>
    <w:qFormat/>
    <w:pPr>
      <w:tabs>
        <w:tab w:val="center" w:pos="4153"/>
        <w:tab w:val="right" w:pos="8306"/>
      </w:tabs>
      <w:snapToGrid w:val="0"/>
      <w:jc w:val="left"/>
    </w:pPr>
    <w:rPr>
      <w:sz w:val="18"/>
      <w:szCs w:val="18"/>
    </w:rPr>
  </w:style>
  <w:style w:type="paragraph" w:styleId="ae">
    <w:name w:val="header"/>
    <w:basedOn w:val="a6"/>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unhideWhenUsed/>
    <w:qFormat/>
  </w:style>
  <w:style w:type="paragraph" w:styleId="af">
    <w:name w:val="Subtitle"/>
    <w:basedOn w:val="a6"/>
    <w:next w:val="a6"/>
    <w:link w:val="Char4"/>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0">
    <w:name w:val="footnote text"/>
    <w:basedOn w:val="a6"/>
    <w:link w:val="Char5"/>
    <w:uiPriority w:val="99"/>
    <w:semiHidden/>
    <w:unhideWhenUsed/>
    <w:qFormat/>
    <w:pPr>
      <w:snapToGrid w:val="0"/>
      <w:jc w:val="left"/>
    </w:pPr>
    <w:rPr>
      <w:sz w:val="18"/>
      <w:szCs w:val="18"/>
    </w:rPr>
  </w:style>
  <w:style w:type="paragraph" w:styleId="21">
    <w:name w:val="toc 2"/>
    <w:basedOn w:val="a6"/>
    <w:next w:val="a6"/>
    <w:uiPriority w:val="39"/>
    <w:unhideWhenUsed/>
    <w:qFormat/>
    <w:pPr>
      <w:ind w:leftChars="200" w:left="420"/>
    </w:pPr>
  </w:style>
  <w:style w:type="paragraph" w:styleId="af1">
    <w:name w:val="Normal (Web)"/>
    <w:basedOn w:val="a6"/>
    <w:qFormat/>
    <w:pPr>
      <w:widowControl/>
      <w:spacing w:before="100" w:beforeAutospacing="1" w:after="100" w:afterAutospacing="1"/>
      <w:jc w:val="left"/>
    </w:pPr>
    <w:rPr>
      <w:rFonts w:ascii="宋体" w:eastAsia="宋体" w:hAnsi="宋体" w:cs="宋体"/>
      <w:kern w:val="0"/>
      <w:sz w:val="24"/>
      <w:szCs w:val="24"/>
    </w:rPr>
  </w:style>
  <w:style w:type="paragraph" w:styleId="af2">
    <w:name w:val="Title"/>
    <w:basedOn w:val="a6"/>
    <w:next w:val="a6"/>
    <w:link w:val="Char6"/>
    <w:uiPriority w:val="10"/>
    <w:qFormat/>
    <w:pPr>
      <w:spacing w:before="240" w:after="60"/>
      <w:jc w:val="center"/>
      <w:outlineLvl w:val="0"/>
    </w:pPr>
    <w:rPr>
      <w:rFonts w:asciiTheme="majorHAnsi" w:eastAsia="宋体" w:hAnsiTheme="majorHAnsi" w:cstheme="majorBidi"/>
      <w:b/>
      <w:bCs/>
      <w:sz w:val="32"/>
      <w:szCs w:val="32"/>
    </w:rPr>
  </w:style>
  <w:style w:type="paragraph" w:styleId="af3">
    <w:name w:val="annotation subject"/>
    <w:basedOn w:val="aa"/>
    <w:next w:val="aa"/>
    <w:link w:val="Char7"/>
    <w:uiPriority w:val="99"/>
    <w:semiHidden/>
    <w:unhideWhenUsed/>
    <w:qFormat/>
    <w:rPr>
      <w:b/>
      <w:bCs/>
    </w:rPr>
  </w:style>
  <w:style w:type="table" w:styleId="af4">
    <w:name w:val="Table Grid"/>
    <w:basedOn w:val="a8"/>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7"/>
    <w:uiPriority w:val="20"/>
    <w:qFormat/>
    <w:rPr>
      <w:color w:val="CC0000"/>
    </w:rPr>
  </w:style>
  <w:style w:type="character" w:styleId="af6">
    <w:name w:val="Hyperlink"/>
    <w:basedOn w:val="a7"/>
    <w:uiPriority w:val="99"/>
    <w:unhideWhenUsed/>
    <w:qFormat/>
    <w:rPr>
      <w:color w:val="0000FF" w:themeColor="hyperlink"/>
      <w:u w:val="single"/>
    </w:rPr>
  </w:style>
  <w:style w:type="character" w:styleId="af7">
    <w:name w:val="annotation reference"/>
    <w:basedOn w:val="a7"/>
    <w:uiPriority w:val="99"/>
    <w:semiHidden/>
    <w:unhideWhenUsed/>
    <w:qFormat/>
    <w:rPr>
      <w:sz w:val="21"/>
      <w:szCs w:val="21"/>
    </w:rPr>
  </w:style>
  <w:style w:type="character" w:styleId="HTML">
    <w:name w:val="HTML Cite"/>
    <w:basedOn w:val="a7"/>
    <w:uiPriority w:val="99"/>
    <w:semiHidden/>
    <w:unhideWhenUsed/>
    <w:qFormat/>
    <w:rPr>
      <w:color w:val="008000"/>
    </w:rPr>
  </w:style>
  <w:style w:type="character" w:styleId="af8">
    <w:name w:val="footnote reference"/>
    <w:basedOn w:val="a7"/>
    <w:uiPriority w:val="99"/>
    <w:semiHidden/>
    <w:unhideWhenUsed/>
    <w:qFormat/>
    <w:rPr>
      <w:vertAlign w:val="superscript"/>
    </w:rPr>
  </w:style>
  <w:style w:type="character" w:customStyle="1" w:styleId="1Char">
    <w:name w:val="标题 1 Char"/>
    <w:basedOn w:val="a7"/>
    <w:link w:val="1"/>
    <w:uiPriority w:val="99"/>
    <w:qFormat/>
    <w:rPr>
      <w:rFonts w:ascii="Calibri" w:eastAsia="宋体" w:hAnsi="Calibri" w:cs="Times New Roman"/>
      <w:b/>
      <w:bCs/>
      <w:kern w:val="44"/>
      <w:sz w:val="44"/>
      <w:szCs w:val="44"/>
    </w:rPr>
  </w:style>
  <w:style w:type="character" w:customStyle="1" w:styleId="2Char">
    <w:name w:val="标题 2 Char"/>
    <w:basedOn w:val="a7"/>
    <w:link w:val="2"/>
    <w:uiPriority w:val="9"/>
    <w:qFormat/>
    <w:rPr>
      <w:rFonts w:asciiTheme="majorHAnsi" w:eastAsiaTheme="majorEastAsia" w:hAnsiTheme="majorHAnsi" w:cstheme="majorBidi"/>
      <w:b/>
      <w:bCs/>
      <w:sz w:val="32"/>
      <w:szCs w:val="32"/>
    </w:rPr>
  </w:style>
  <w:style w:type="character" w:customStyle="1" w:styleId="Char3">
    <w:name w:val="页眉 Char"/>
    <w:basedOn w:val="a7"/>
    <w:link w:val="ae"/>
    <w:uiPriority w:val="99"/>
    <w:qFormat/>
    <w:rPr>
      <w:sz w:val="18"/>
      <w:szCs w:val="18"/>
    </w:rPr>
  </w:style>
  <w:style w:type="character" w:customStyle="1" w:styleId="Char2">
    <w:name w:val="页脚 Char"/>
    <w:basedOn w:val="a7"/>
    <w:link w:val="ad"/>
    <w:uiPriority w:val="99"/>
    <w:qFormat/>
    <w:rPr>
      <w:sz w:val="18"/>
      <w:szCs w:val="18"/>
    </w:rPr>
  </w:style>
  <w:style w:type="character" w:customStyle="1" w:styleId="Char1">
    <w:name w:val="批注框文本 Char"/>
    <w:basedOn w:val="a7"/>
    <w:link w:val="ac"/>
    <w:uiPriority w:val="99"/>
    <w:semiHidden/>
    <w:qFormat/>
    <w:rPr>
      <w:sz w:val="18"/>
      <w:szCs w:val="18"/>
    </w:rPr>
  </w:style>
  <w:style w:type="paragraph" w:styleId="af9">
    <w:name w:val="List Paragraph"/>
    <w:basedOn w:val="a6"/>
    <w:uiPriority w:val="34"/>
    <w:qFormat/>
    <w:pPr>
      <w:ind w:firstLineChars="200" w:firstLine="420"/>
    </w:pPr>
  </w:style>
  <w:style w:type="paragraph" w:customStyle="1" w:styleId="afa">
    <w:name w:val="标准标志"/>
    <w:next w:val="a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CharCharCharChar">
    <w:name w:val="Char Char Char Char"/>
    <w:basedOn w:val="a6"/>
    <w:qFormat/>
    <w:pPr>
      <w:widowControl/>
      <w:spacing w:after="160" w:line="240" w:lineRule="exact"/>
      <w:jc w:val="left"/>
    </w:pPr>
    <w:rPr>
      <w:rFonts w:ascii="Arial" w:eastAsia="Times New Roman" w:hAnsi="Arial" w:cs="Verdana"/>
      <w:b/>
      <w:kern w:val="0"/>
      <w:sz w:val="24"/>
      <w:szCs w:val="20"/>
      <w:lang w:eastAsia="en-US"/>
    </w:rPr>
  </w:style>
  <w:style w:type="paragraph" w:styleId="afb">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11">
    <w:name w:val="封面标准号1"/>
    <w:qFormat/>
    <w:pPr>
      <w:widowControl w:val="0"/>
      <w:kinsoku w:val="0"/>
      <w:overflowPunct w:val="0"/>
      <w:autoSpaceDE w:val="0"/>
      <w:autoSpaceDN w:val="0"/>
      <w:spacing w:before="308"/>
      <w:jc w:val="right"/>
    </w:pPr>
    <w:rPr>
      <w:sz w:val="28"/>
    </w:rPr>
  </w:style>
  <w:style w:type="character" w:customStyle="1" w:styleId="12">
    <w:name w:val="不明显强调1"/>
    <w:basedOn w:val="a7"/>
    <w:uiPriority w:val="19"/>
    <w:qFormat/>
    <w:rPr>
      <w:i/>
      <w:iCs/>
      <w:color w:val="7F7F7F" w:themeColor="text1" w:themeTint="80"/>
    </w:rPr>
  </w:style>
  <w:style w:type="character" w:customStyle="1" w:styleId="Char4">
    <w:name w:val="副标题 Char"/>
    <w:basedOn w:val="a7"/>
    <w:link w:val="af"/>
    <w:uiPriority w:val="11"/>
    <w:qFormat/>
    <w:rPr>
      <w:rFonts w:asciiTheme="majorHAnsi" w:eastAsia="宋体" w:hAnsiTheme="majorHAnsi" w:cstheme="majorBidi"/>
      <w:b/>
      <w:bCs/>
      <w:kern w:val="28"/>
      <w:sz w:val="32"/>
      <w:szCs w:val="32"/>
    </w:rPr>
  </w:style>
  <w:style w:type="character" w:customStyle="1" w:styleId="Char6">
    <w:name w:val="标题 Char"/>
    <w:basedOn w:val="a7"/>
    <w:link w:val="af2"/>
    <w:uiPriority w:val="10"/>
    <w:qFormat/>
    <w:rPr>
      <w:rFonts w:asciiTheme="majorHAnsi" w:eastAsia="宋体" w:hAnsiTheme="majorHAnsi" w:cstheme="majorBidi"/>
      <w:b/>
      <w:bCs/>
      <w:sz w:val="32"/>
      <w:szCs w:val="32"/>
    </w:rPr>
  </w:style>
  <w:style w:type="character" w:customStyle="1" w:styleId="3Char">
    <w:name w:val="标题 3 Char"/>
    <w:basedOn w:val="a7"/>
    <w:link w:val="3"/>
    <w:uiPriority w:val="9"/>
    <w:semiHidden/>
    <w:qFormat/>
    <w:rPr>
      <w:b/>
      <w:bCs/>
      <w:sz w:val="32"/>
      <w:szCs w:val="32"/>
    </w:rPr>
  </w:style>
  <w:style w:type="character" w:customStyle="1" w:styleId="2Char0">
    <w:name w:val="正文文本缩进 2 Char"/>
    <w:basedOn w:val="a7"/>
    <w:link w:val="20"/>
    <w:qFormat/>
    <w:rPr>
      <w:rFonts w:ascii="宋体" w:eastAsia="宋体" w:hAnsi="宋体" w:cs="Times New Roman"/>
      <w:snapToGrid w:val="0"/>
      <w:kern w:val="0"/>
      <w:szCs w:val="24"/>
    </w:rPr>
  </w:style>
  <w:style w:type="paragraph" w:customStyle="1" w:styleId="afc">
    <w:name w:val="三级条标题"/>
    <w:basedOn w:val="a6"/>
    <w:next w:val="a6"/>
    <w:qFormat/>
    <w:pPr>
      <w:widowControl/>
      <w:ind w:left="855"/>
      <w:outlineLvl w:val="4"/>
    </w:pPr>
    <w:rPr>
      <w:rFonts w:ascii="黑体" w:eastAsia="黑体" w:hAnsi="Times New Roman" w:cs="Times New Roman"/>
      <w:kern w:val="0"/>
      <w:szCs w:val="20"/>
    </w:rPr>
  </w:style>
  <w:style w:type="paragraph" w:customStyle="1" w:styleId="afd">
    <w:name w:val="附录章标题"/>
    <w:next w:val="a6"/>
    <w:qFormat/>
    <w:pPr>
      <w:wordWrap w:val="0"/>
      <w:overflowPunct w:val="0"/>
      <w:autoSpaceDE w:val="0"/>
      <w:spacing w:beforeLines="50" w:afterLines="50"/>
      <w:ind w:left="4047"/>
      <w:jc w:val="both"/>
      <w:textAlignment w:val="baseline"/>
      <w:outlineLvl w:val="1"/>
    </w:pPr>
    <w:rPr>
      <w:rFonts w:ascii="黑体" w:eastAsia="黑体"/>
      <w:kern w:val="21"/>
      <w:sz w:val="21"/>
    </w:rPr>
  </w:style>
  <w:style w:type="paragraph" w:customStyle="1" w:styleId="afe">
    <w:name w:val="附录表标题"/>
    <w:next w:val="a6"/>
    <w:uiPriority w:val="99"/>
    <w:qFormat/>
    <w:pPr>
      <w:jc w:val="center"/>
      <w:textAlignment w:val="baseline"/>
    </w:pPr>
    <w:rPr>
      <w:rFonts w:ascii="黑体" w:eastAsia="黑体"/>
      <w:kern w:val="21"/>
      <w:sz w:val="21"/>
    </w:rPr>
  </w:style>
  <w:style w:type="paragraph" w:customStyle="1" w:styleId="aff">
    <w:name w:val="封面标准文稿编辑信息"/>
    <w:qFormat/>
    <w:pPr>
      <w:spacing w:before="180" w:line="180" w:lineRule="exact"/>
      <w:jc w:val="center"/>
    </w:pPr>
    <w:rPr>
      <w:rFonts w:ascii="宋体"/>
      <w:sz w:val="21"/>
    </w:rPr>
  </w:style>
  <w:style w:type="character" w:customStyle="1" w:styleId="Char0">
    <w:name w:val="日期 Char"/>
    <w:basedOn w:val="a7"/>
    <w:link w:val="ab"/>
    <w:uiPriority w:val="99"/>
    <w:semiHidden/>
    <w:qFormat/>
  </w:style>
  <w:style w:type="paragraph" w:customStyle="1" w:styleId="aff0">
    <w:name w:val="一级条标题"/>
    <w:next w:val="a6"/>
    <w:link w:val="CharChar"/>
    <w:qFormat/>
    <w:pPr>
      <w:spacing w:beforeLines="50" w:afterLines="50"/>
      <w:ind w:left="3970"/>
      <w:outlineLvl w:val="2"/>
    </w:pPr>
    <w:rPr>
      <w:rFonts w:ascii="黑体" w:eastAsia="黑体"/>
      <w:sz w:val="21"/>
      <w:szCs w:val="21"/>
    </w:rPr>
  </w:style>
  <w:style w:type="paragraph" w:customStyle="1" w:styleId="aff1">
    <w:name w:val="章标题"/>
    <w:next w:val="a6"/>
    <w:link w:val="CharChar0"/>
    <w:qFormat/>
    <w:pPr>
      <w:spacing w:beforeLines="100" w:afterLines="100"/>
      <w:jc w:val="both"/>
      <w:outlineLvl w:val="1"/>
    </w:pPr>
    <w:rPr>
      <w:rFonts w:ascii="黑体" w:eastAsia="黑体"/>
      <w:sz w:val="21"/>
    </w:rPr>
  </w:style>
  <w:style w:type="paragraph" w:customStyle="1" w:styleId="aff2">
    <w:name w:val="二级条标题"/>
    <w:basedOn w:val="aff0"/>
    <w:next w:val="a6"/>
    <w:qFormat/>
    <w:pPr>
      <w:spacing w:before="50" w:after="50"/>
      <w:ind w:left="8364"/>
      <w:outlineLvl w:val="3"/>
    </w:pPr>
  </w:style>
  <w:style w:type="paragraph" w:customStyle="1" w:styleId="aff3">
    <w:name w:val="四级条标题"/>
    <w:basedOn w:val="afc"/>
    <w:next w:val="a6"/>
    <w:qFormat/>
    <w:pPr>
      <w:spacing w:beforeLines="50" w:afterLines="50"/>
      <w:jc w:val="left"/>
      <w:outlineLvl w:val="5"/>
    </w:pPr>
    <w:rPr>
      <w:szCs w:val="21"/>
    </w:rPr>
  </w:style>
  <w:style w:type="paragraph" w:customStyle="1" w:styleId="aff4">
    <w:name w:val="五级条标题"/>
    <w:basedOn w:val="aff3"/>
    <w:next w:val="a6"/>
    <w:qFormat/>
    <w:pPr>
      <w:outlineLvl w:val="6"/>
    </w:pPr>
  </w:style>
  <w:style w:type="paragraph" w:customStyle="1" w:styleId="aff5">
    <w:name w:val="段"/>
    <w:link w:val="Char8"/>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link w:val="aff5"/>
    <w:qFormat/>
    <w:rPr>
      <w:rFonts w:ascii="宋体" w:eastAsia="宋体" w:hAnsi="Times New Roman" w:cs="Times New Roman"/>
      <w:kern w:val="0"/>
      <w:szCs w:val="20"/>
    </w:rPr>
  </w:style>
  <w:style w:type="paragraph" w:customStyle="1" w:styleId="aff6">
    <w:name w:val="二级无"/>
    <w:basedOn w:val="aff2"/>
    <w:qFormat/>
    <w:pPr>
      <w:spacing w:beforeLines="0" w:afterLines="0"/>
    </w:pPr>
    <w:rPr>
      <w:rFonts w:ascii="宋体" w:eastAsia="宋体"/>
    </w:rPr>
  </w:style>
  <w:style w:type="character" w:customStyle="1" w:styleId="Char9">
    <w:name w:val="吴江正文 Char"/>
    <w:link w:val="aff7"/>
    <w:qFormat/>
    <w:rPr>
      <w:rFonts w:ascii="宋体" w:eastAsia="宋体" w:hAnsi="宋体"/>
      <w:bCs/>
      <w:szCs w:val="21"/>
    </w:rPr>
  </w:style>
  <w:style w:type="paragraph" w:customStyle="1" w:styleId="aff7">
    <w:name w:val="吴江正文"/>
    <w:basedOn w:val="a6"/>
    <w:link w:val="Char9"/>
    <w:qFormat/>
    <w:pPr>
      <w:spacing w:line="360" w:lineRule="auto"/>
      <w:ind w:firstLineChars="196" w:firstLine="412"/>
    </w:pPr>
    <w:rPr>
      <w:rFonts w:ascii="宋体" w:eastAsia="宋体" w:hAnsi="宋体"/>
      <w:bCs/>
      <w:szCs w:val="21"/>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icon">
    <w:name w:val="c-icon"/>
    <w:basedOn w:val="a7"/>
    <w:qFormat/>
  </w:style>
  <w:style w:type="character" w:customStyle="1" w:styleId="hover18">
    <w:name w:val="hover18"/>
    <w:basedOn w:val="a7"/>
    <w:qFormat/>
  </w:style>
  <w:style w:type="character" w:customStyle="1" w:styleId="hover19">
    <w:name w:val="hover19"/>
    <w:basedOn w:val="a7"/>
    <w:qFormat/>
    <w:rPr>
      <w:color w:val="315EFB"/>
    </w:rPr>
  </w:style>
  <w:style w:type="character" w:customStyle="1" w:styleId="s3">
    <w:name w:val="s3"/>
    <w:basedOn w:val="a7"/>
    <w:qFormat/>
  </w:style>
  <w:style w:type="character" w:customStyle="1" w:styleId="CharChar">
    <w:name w:val="一级条标题 Char Char"/>
    <w:link w:val="aff0"/>
    <w:qFormat/>
    <w:locked/>
    <w:rPr>
      <w:rFonts w:ascii="黑体" w:eastAsia="黑体"/>
      <w:sz w:val="21"/>
      <w:szCs w:val="21"/>
    </w:rPr>
  </w:style>
  <w:style w:type="character" w:customStyle="1" w:styleId="Char">
    <w:name w:val="批注文字 Char"/>
    <w:basedOn w:val="a7"/>
    <w:link w:val="aa"/>
    <w:uiPriority w:val="99"/>
    <w:semiHidden/>
    <w:qFormat/>
    <w:rPr>
      <w:rFonts w:asciiTheme="minorHAnsi" w:eastAsiaTheme="minorEastAsia" w:hAnsiTheme="minorHAnsi" w:cstheme="minorBidi"/>
      <w:kern w:val="2"/>
      <w:sz w:val="21"/>
      <w:szCs w:val="22"/>
    </w:rPr>
  </w:style>
  <w:style w:type="character" w:customStyle="1" w:styleId="Char7">
    <w:name w:val="批注主题 Char"/>
    <w:basedOn w:val="Char"/>
    <w:link w:val="af3"/>
    <w:uiPriority w:val="99"/>
    <w:semiHidden/>
    <w:qFormat/>
    <w:rPr>
      <w:rFonts w:asciiTheme="minorHAnsi" w:eastAsiaTheme="minorEastAsia" w:hAnsiTheme="minorHAnsi" w:cstheme="minorBidi"/>
      <w:b/>
      <w:bCs/>
      <w:kern w:val="2"/>
      <w:sz w:val="21"/>
      <w:szCs w:val="22"/>
    </w:rPr>
  </w:style>
  <w:style w:type="character" w:customStyle="1" w:styleId="CharChar0">
    <w:name w:val="章标题 Char Char"/>
    <w:basedOn w:val="a7"/>
    <w:link w:val="aff1"/>
    <w:qFormat/>
    <w:locked/>
    <w:rPr>
      <w:rFonts w:ascii="黑体" w:eastAsia="黑体"/>
      <w:sz w:val="21"/>
    </w:rPr>
  </w:style>
  <w:style w:type="paragraph" w:customStyle="1" w:styleId="aff8">
    <w:name w:val="附录表标号"/>
    <w:basedOn w:val="a6"/>
    <w:next w:val="aff5"/>
    <w:uiPriority w:val="99"/>
    <w:qFormat/>
    <w:pPr>
      <w:tabs>
        <w:tab w:val="left"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f9">
    <w:name w:val="发布部门"/>
    <w:next w:val="a6"/>
    <w:uiPriority w:val="99"/>
    <w:qFormat/>
    <w:pPr>
      <w:framePr w:w="7433" w:h="585" w:hSpace="180" w:vSpace="180" w:wrap="around" w:hAnchor="margin" w:xAlign="center" w:y="14401" w:anchorLock="1"/>
      <w:jc w:val="center"/>
    </w:pPr>
    <w:rPr>
      <w:rFonts w:ascii="宋体"/>
      <w:b/>
      <w:spacing w:val="20"/>
      <w:w w:val="135"/>
      <w:sz w:val="36"/>
    </w:rPr>
  </w:style>
  <w:style w:type="character" w:customStyle="1" w:styleId="CharChar1">
    <w:name w:val="段 Char Char"/>
    <w:basedOn w:val="a7"/>
    <w:qFormat/>
    <w:locked/>
    <w:rPr>
      <w:rFonts w:ascii="宋体" w:hAnsi="Times New Roman"/>
      <w:sz w:val="21"/>
    </w:rPr>
  </w:style>
  <w:style w:type="table" w:customStyle="1" w:styleId="TableNormal">
    <w:name w:val="Table Normal"/>
    <w:uiPriority w:val="2"/>
    <w:semiHidden/>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jc w:val="left"/>
    </w:pPr>
    <w:rPr>
      <w:kern w:val="0"/>
      <w:sz w:val="22"/>
      <w:lang w:eastAsia="en-US"/>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har10">
    <w:name w:val="页脚 Char1"/>
    <w:uiPriority w:val="99"/>
    <w:qFormat/>
    <w:rPr>
      <w:sz w:val="18"/>
      <w:szCs w:val="18"/>
    </w:rPr>
  </w:style>
  <w:style w:type="paragraph" w:customStyle="1" w:styleId="23">
    <w:name w:val="封面标准号2"/>
    <w:uiPriority w:val="99"/>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a">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character" w:customStyle="1" w:styleId="Char5">
    <w:name w:val="脚注文本 Char"/>
    <w:basedOn w:val="a7"/>
    <w:link w:val="af0"/>
    <w:uiPriority w:val="99"/>
    <w:semiHidden/>
    <w:qFormat/>
    <w:rPr>
      <w:rFonts w:asciiTheme="minorHAnsi" w:eastAsiaTheme="minorEastAsia" w:hAnsiTheme="minorHAnsi" w:cstheme="minorBidi"/>
      <w:kern w:val="2"/>
      <w:sz w:val="18"/>
      <w:szCs w:val="18"/>
    </w:rPr>
  </w:style>
  <w:style w:type="paragraph" w:customStyle="1" w:styleId="affb">
    <w:name w:val="标准文件_段"/>
    <w:qFormat/>
    <w:pPr>
      <w:autoSpaceDE w:val="0"/>
      <w:autoSpaceDN w:val="0"/>
      <w:ind w:firstLineChars="200" w:firstLine="200"/>
      <w:jc w:val="both"/>
    </w:pPr>
    <w:rPr>
      <w:rFonts w:ascii="宋体"/>
      <w:sz w:val="21"/>
    </w:rPr>
  </w:style>
  <w:style w:type="paragraph" w:customStyle="1" w:styleId="affc">
    <w:name w:val="标准文件_术语条一"/>
    <w:basedOn w:val="affd"/>
    <w:next w:val="affb"/>
    <w:qFormat/>
  </w:style>
  <w:style w:type="paragraph" w:customStyle="1" w:styleId="affd">
    <w:name w:val="标准文件_一级无标题"/>
    <w:basedOn w:val="a2"/>
    <w:qFormat/>
    <w:pPr>
      <w:spacing w:beforeLines="0" w:before="0" w:afterLines="0" w:after="0"/>
      <w:outlineLvl w:val="9"/>
    </w:pPr>
    <w:rPr>
      <w:rFonts w:ascii="宋体" w:eastAsia="宋体"/>
    </w:rPr>
  </w:style>
  <w:style w:type="paragraph" w:customStyle="1" w:styleId="a2">
    <w:name w:val="标准文件_一级条标题"/>
    <w:basedOn w:val="a1"/>
    <w:next w:val="affb"/>
    <w:qFormat/>
    <w:pPr>
      <w:numPr>
        <w:ilvl w:val="2"/>
      </w:numPr>
      <w:spacing w:beforeLines="50" w:before="50" w:afterLines="50" w:after="50"/>
      <w:outlineLvl w:val="1"/>
    </w:pPr>
  </w:style>
  <w:style w:type="paragraph" w:customStyle="1" w:styleId="a1">
    <w:name w:val="标准文件_章标题"/>
    <w:next w:val="affb"/>
    <w:qFormat/>
    <w:pPr>
      <w:numPr>
        <w:ilvl w:val="1"/>
        <w:numId w:val="1"/>
      </w:numPr>
      <w:spacing w:beforeLines="100" w:before="100" w:afterLines="100" w:after="100"/>
      <w:jc w:val="both"/>
      <w:outlineLvl w:val="0"/>
    </w:pPr>
    <w:rPr>
      <w:rFonts w:ascii="黑体" w:eastAsia="黑体"/>
      <w:sz w:val="21"/>
    </w:rPr>
  </w:style>
  <w:style w:type="paragraph" w:customStyle="1" w:styleId="a0">
    <w:name w:val="标准文件_正文图标题"/>
    <w:next w:val="affb"/>
    <w:qFormat/>
    <w:pPr>
      <w:numPr>
        <w:numId w:val="2"/>
      </w:numPr>
      <w:spacing w:beforeLines="50" w:before="50" w:afterLines="50" w:after="50"/>
      <w:jc w:val="center"/>
    </w:pPr>
    <w:rPr>
      <w:rFonts w:ascii="黑体" w:eastAsia="黑体"/>
      <w:sz w:val="21"/>
    </w:rPr>
  </w:style>
  <w:style w:type="paragraph" w:customStyle="1" w:styleId="affe">
    <w:name w:val="标准文件_三级无标题"/>
    <w:basedOn w:val="a4"/>
    <w:qFormat/>
    <w:pPr>
      <w:spacing w:beforeLines="0" w:before="0" w:afterLines="0" w:after="0"/>
      <w:outlineLvl w:val="9"/>
    </w:pPr>
    <w:rPr>
      <w:rFonts w:ascii="宋体" w:eastAsia="宋体"/>
    </w:rPr>
  </w:style>
  <w:style w:type="paragraph" w:customStyle="1" w:styleId="a4">
    <w:name w:val="标准文件_三级条标题"/>
    <w:basedOn w:val="a3"/>
    <w:next w:val="affb"/>
    <w:qFormat/>
    <w:pPr>
      <w:widowControl/>
      <w:numPr>
        <w:ilvl w:val="4"/>
      </w:numPr>
      <w:outlineLvl w:val="3"/>
    </w:pPr>
  </w:style>
  <w:style w:type="paragraph" w:customStyle="1" w:styleId="a3">
    <w:name w:val="标准文件_二级条标题"/>
    <w:next w:val="affb"/>
    <w:qFormat/>
    <w:pPr>
      <w:widowControl w:val="0"/>
      <w:numPr>
        <w:ilvl w:val="3"/>
        <w:numId w:val="1"/>
      </w:numPr>
      <w:spacing w:beforeLines="50" w:before="50" w:afterLines="50" w:after="50"/>
      <w:jc w:val="both"/>
      <w:outlineLvl w:val="2"/>
    </w:pPr>
    <w:rPr>
      <w:rFonts w:ascii="黑体" w:eastAsia="黑体"/>
      <w:sz w:val="21"/>
    </w:rPr>
  </w:style>
  <w:style w:type="paragraph" w:customStyle="1" w:styleId="afff">
    <w:name w:val="标准文件_四级无标题"/>
    <w:basedOn w:val="a5"/>
    <w:qFormat/>
    <w:pPr>
      <w:spacing w:beforeLines="0" w:before="0" w:afterLines="0" w:after="0"/>
      <w:outlineLvl w:val="9"/>
    </w:pPr>
    <w:rPr>
      <w:rFonts w:ascii="宋体" w:eastAsia="宋体" w:hAnsi="黑体"/>
      <w:szCs w:val="52"/>
    </w:rPr>
  </w:style>
  <w:style w:type="paragraph" w:customStyle="1" w:styleId="a5">
    <w:name w:val="标准文件_四级条标题"/>
    <w:next w:val="affb"/>
    <w:qFormat/>
    <w:pPr>
      <w:widowControl w:val="0"/>
      <w:numPr>
        <w:ilvl w:val="5"/>
        <w:numId w:val="1"/>
      </w:numPr>
      <w:spacing w:beforeLines="50" w:before="50" w:afterLines="50" w:after="50"/>
      <w:jc w:val="both"/>
      <w:outlineLvl w:val="4"/>
    </w:pPr>
    <w:rPr>
      <w:rFonts w:ascii="黑体" w:eastAsia="黑体"/>
      <w:sz w:val="21"/>
    </w:rPr>
  </w:style>
  <w:style w:type="paragraph" w:customStyle="1" w:styleId="a">
    <w:name w:val="标准文件_字母编号列项（一级）"/>
    <w:qFormat/>
    <w:pPr>
      <w:numPr>
        <w:numId w:val="3"/>
      </w:numPr>
      <w:jc w:val="both"/>
    </w:pPr>
    <w:rPr>
      <w:rFonts w:ascii="宋体"/>
      <w:sz w:val="21"/>
    </w:rPr>
  </w:style>
  <w:style w:type="paragraph" w:customStyle="1" w:styleId="afff0">
    <w:name w:val="标准文件_二级无标题"/>
    <w:basedOn w:val="a3"/>
    <w:qFormat/>
    <w:pPr>
      <w:spacing w:beforeLines="0" w:before="0" w:afterLines="0" w:after="0"/>
      <w:outlineLvl w:val="9"/>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glossaryDocument" Target="glossary/document.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24" Type="http://schemas.openxmlformats.org/officeDocument/2006/relationships/image" Target="media/image3.emf"/><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03be8e1-b8b1-492c-a7fd-4cbaeafd1a25}"/>
        <w:category>
          <w:name w:val="常规"/>
          <w:gallery w:val="placeholder"/>
        </w:category>
        <w:types>
          <w:type w:val="bbPlcHdr"/>
        </w:types>
        <w:behaviors>
          <w:behavior w:val="content"/>
        </w:behaviors>
        <w:guid w:val="{C03BE8E1-B8B1-492C-A7FD-4CBAEAFD1A25}"/>
      </w:docPartPr>
      <w:docPartBody>
        <w:p w:rsidR="001523A6" w:rsidRDefault="001523A6">
          <w:pPr>
            <w:pStyle w:val="8AB93F82C1BF49D79D27BD723590628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Dotum,Bold">
    <w:altName w:val="黑体"/>
    <w:charset w:val="86"/>
    <w:family w:val="auto"/>
    <w:pitch w:val="default"/>
    <w:sig w:usb0="00000000" w:usb1="00000000" w:usb2="00000010" w:usb3="00000000" w:csb0="00040000" w:csb1="00000000"/>
  </w:font>
  <w:font w:name="SimSun,Bold">
    <w:altName w:val="黑体"/>
    <w:charset w:val="86"/>
    <w:family w:val="auto"/>
    <w:pitch w:val="default"/>
    <w:sig w:usb0="00000000" w:usb1="0000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characterSpacingControl w:val="doNotCompress"/>
  <w:compat>
    <w:useFELayout/>
    <w:splitPgBreakAndParaMark/>
    <w:compatSetting w:name="compatibilityMode" w:uri="http://schemas.microsoft.com/office/word" w:val="14"/>
  </w:compat>
  <w:rsids>
    <w:rsidRoot w:val="001523A6"/>
    <w:rsid w:val="00152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AB93F82C1BF49D79D27BD723590628D">
    <w:name w:val="8AB93F82C1BF49D79D27BD723590628D"/>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AB93F82C1BF49D79D27BD723590628D">
    <w:name w:val="8AB93F82C1BF49D79D27BD723590628D"/>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8D6842-D560-468B-A95C-CBD1CB5B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1482</Words>
  <Characters>8448</Characters>
  <Application>Microsoft Office Word</Application>
  <DocSecurity>0</DocSecurity>
  <Lines>70</Lines>
  <Paragraphs>19</Paragraphs>
  <ScaleCrop>false</ScaleCrop>
  <Company>微软中国</Company>
  <LinksUpToDate>false</LinksUpToDate>
  <CharactersWithSpaces>9911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dc:creator>
  <cp:lastModifiedBy>admin</cp:lastModifiedBy>
  <cp:revision>9</cp:revision>
  <cp:lastPrinted>2022-08-19T01:15:00Z</cp:lastPrinted>
  <dcterms:created xsi:type="dcterms:W3CDTF">2022-09-13T02:24:00Z</dcterms:created>
  <dcterms:modified xsi:type="dcterms:W3CDTF">2023-12-22T07:14:00Z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E87C6DE76D504297897A873BE7D718F8_13</vt:lpwstr>
  </property>
</Properties>
</file>