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标准封面"/>
    <w:bookmarkEnd w:id="0"/>
    <w:p w:rsidR="00230C77" w:rsidRDefault="00B05A9F">
      <w:pPr>
        <w:pStyle w:val="afffffff6"/>
      </w:pPr>
      <w:r>
        <w:rPr>
          <w:noProof/>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DB1"/>
                            </w:pPr>
                            <w:r>
                              <w:rPr>
                                <w:rFonts w:hint="eastAsia"/>
                                <w:sz w:val="96"/>
                                <w:szCs w:val="96"/>
                              </w:rPr>
                              <w:t>DB</w:t>
                            </w:r>
                            <w:r>
                              <w:rPr>
                                <w:rFonts w:hint="eastAsia"/>
                                <w:sz w:val="96"/>
                                <w:szCs w:val="96"/>
                              </w:rPr>
                              <w:t>32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2" o:spid="_x0000_s1026" o:spt="202" type="#_x0000_t202" style="position:absolute;left:0pt;margin-left:167.25pt;margin-top:10.55pt;height:120pt;width:311.85pt;z-index:251660288;mso-width-relative:page;mso-height-relative:page;" fillcolor="#FFFFFF [3201]" filled="t" stroked="f" coordsize="21600,21600" o:gfxdata="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XlJKfaAAAACgEAAA8AAAAAAAAAAQAgAAAAIgAAAGRycy9kb3ducmV2LnhtbFBLAQIUABQA&#10;AAAIAIdO4kDol8vqYAIAAIwEAAAOAAAAAAAAAAEAIAAAACkBAABkcnMvZTJvRG9jLnhtbFBLBQYA&#10;AAAABgAGAFkBAAD7BQAAAAA=&#10;">
                <v:fill on="t" focussize="0,0"/>
                <v:stroke on="f" weight="0.5pt"/>
                <v:imagedata o:title=""/>
                <o:lock v:ext="edit" aspectratio="f"/>
                <v:textbox inset="0mm,0mm,2.54mm,0mm">
                  <w:txbxContent>
                    <w:p>
                      <w:pPr>
                        <w:pStyle w:val="344"/>
                        <w:bidi w:val="0"/>
                        <w:jc w:val="right"/>
                        <w:rPr>
                          <w:rFonts w:hint="default"/>
                          <w:lang w:val="en-US" w:eastAsia="zh-CN"/>
                        </w:rPr>
                      </w:pPr>
                      <w:r>
                        <w:rPr>
                          <w:rFonts w:hint="eastAsia"/>
                          <w:sz w:val="96"/>
                          <w:szCs w:val="96"/>
                          <w:lang w:eastAsia="zh-CN"/>
                        </w:rPr>
                        <w:t>DB</w:t>
                      </w:r>
                      <w:r>
                        <w:rPr>
                          <w:rFonts w:hint="eastAsia"/>
                          <w:sz w:val="96"/>
                          <w:szCs w:val="96"/>
                          <w:lang w:val="en-US" w:eastAsia="zh-CN"/>
                        </w:rPr>
                        <w:t>32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ICS"/>
                              <w:rPr>
                                <w:rFonts w:ascii="Times New Roman"/>
                              </w:rPr>
                            </w:pPr>
                            <w:r>
                              <w:rPr>
                                <w:rFonts w:ascii="Times New Roman"/>
                              </w:rPr>
                              <w:t>ICS 03.080</w:t>
                            </w:r>
                          </w:p>
                          <w:p w:rsidR="00230C77" w:rsidRDefault="00B05A9F">
                            <w:pPr>
                              <w:pStyle w:val="ICS"/>
                              <w:rPr>
                                <w:rFonts w:ascii="Times New Roman"/>
                              </w:rPr>
                            </w:pPr>
                            <w:r>
                              <w:rPr>
                                <w:rFonts w:ascii="Times New Roman"/>
                              </w:rPr>
                              <w:t>CCS A 12</w:t>
                            </w:r>
                          </w:p>
                          <w:p w:rsidR="00230C77" w:rsidRDefault="00230C77">
                            <w:pPr>
                              <w:pStyle w:val="ICS"/>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2" o:spid="_x0000_s1026" o:spt="202" type="#_x0000_t202" style="position:absolute;left:0pt;margin-left:0pt;margin-top:2.05pt;height:56.7pt;width:141.75pt;z-index:251659264;mso-width-relative:page;mso-height-relative:page;" fillcolor="#FFFFFF [3201]" filled="t" stroked="f" coordsize="21600,21600" o:gfxdata="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2l9yp&#10;1wAAAAYBAAAPAAAAAAAAAAEAIAAAACIAAABkcnMvZG93bnJldi54bWxQSwECFAAUAAAACACHTuJA&#10;x+v8QVsCAACLBAAADgAAAAAAAAABACAAAAAmAQAAZHJzL2Uyb0RvYy54bWxQSwUGAAAAAAYABgBZ&#10;AQAA8wUAAAAA&#10;">
                <v:fill on="t" focussize="0,0"/>
                <v:stroke on="f" weight="0.5pt"/>
                <v:imagedata o:title=""/>
                <o:lock v:ext="edit" aspectratio="f"/>
                <v:textbox inset="0mm,0mm,2.54mm,0mm">
                  <w:txbxContent>
                    <w:p>
                      <w:pPr>
                        <w:pStyle w:val="334"/>
                        <w:bidi w:val="0"/>
                        <w:rPr>
                          <w:rFonts w:hint="default" w:ascii="Times New Roman" w:hAnsi="Times New Roman" w:cs="Times New Roman"/>
                          <w:lang w:val="en-US" w:eastAsia="zh-CN"/>
                        </w:rPr>
                      </w:pPr>
                      <w:r>
                        <w:rPr>
                          <w:rFonts w:hint="default" w:ascii="Times New Roman" w:hAnsi="Times New Roman" w:cs="Times New Roman"/>
                          <w:lang w:val="en-US" w:eastAsia="zh-CN"/>
                        </w:rPr>
                        <w:t>ICS 03.080</w:t>
                      </w:r>
                    </w:p>
                    <w:p>
                      <w:pPr>
                        <w:pStyle w:val="334"/>
                        <w:bidi w:val="0"/>
                        <w:rPr>
                          <w:rFonts w:hint="default" w:ascii="Times New Roman" w:hAnsi="Times New Roman" w:cs="Times New Roman"/>
                          <w:lang w:val="en-US" w:eastAsia="zh-CN"/>
                        </w:rPr>
                      </w:pPr>
                      <w:r>
                        <w:rPr>
                          <w:rFonts w:hint="default" w:ascii="Times New Roman" w:hAnsi="Times New Roman" w:cs="Times New Roman"/>
                          <w:lang w:val="en-US" w:eastAsia="zh-CN"/>
                        </w:rPr>
                        <w:t>CCS A 12</w:t>
                      </w:r>
                    </w:p>
                    <w:p>
                      <w:pPr>
                        <w:pStyle w:val="334"/>
                        <w:bidi w:val="0"/>
                        <w:rPr>
                          <w:rFonts w:hint="eastAsia"/>
                          <w:lang w:eastAsia="zh-CN"/>
                        </w:rPr>
                      </w:pPr>
                    </w:p>
                  </w:txbxContent>
                </v:textbox>
              </v:shape>
            </w:pict>
          </mc:Fallback>
        </mc:AlternateContent>
      </w:r>
    </w:p>
    <w:p w:rsidR="00230C77" w:rsidRDefault="00B05A9F" w:rsidP="00A70E4E">
      <w:pPr>
        <w:pStyle w:val="affffffb"/>
        <w:ind w:firstLine="420"/>
      </w:pPr>
      <w:r>
        <w:rPr>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Pr="00A70E4E" w:rsidRDefault="00B05A9F">
                            <w:pPr>
                              <w:pStyle w:val="DB"/>
                              <w:rPr>
                                <w:rFonts w:hint="default"/>
                                <w:b w:val="0"/>
                                <w:sz w:val="48"/>
                              </w:rPr>
                            </w:pPr>
                            <w:r w:rsidRPr="00A70E4E">
                              <w:rPr>
                                <w:b w:val="0"/>
                                <w:sz w:val="48"/>
                              </w:rPr>
                              <w:t>江苏省地方标准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首页自画框图3" o:spid="_x0000_s1028" type="#_x0000_t202" style="position:absolute;left:0;text-align:left;margin-left:0;margin-top:9.75pt;width:481.95pt;height:5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" fillcolor="white [3201]" stroked="f" strokeweight=".5pt">
                <v:textbox inset="0,0,,0">
                  <w:txbxContent>
                    <w:p w:rsidR="00230C77" w:rsidRPr="00A70E4E" w:rsidRDefault="00B05A9F">
                      <w:pPr>
                        <w:pStyle w:val="DB"/>
                        <w:rPr>
                          <w:rFonts w:hint="default"/>
                          <w:b w:val="0"/>
                          <w:sz w:val="48"/>
                        </w:rPr>
                      </w:pPr>
                      <w:r w:rsidRPr="00A70E4E">
                        <w:rPr>
                          <w:b w:val="0"/>
                          <w:sz w:val="48"/>
                        </w:rPr>
                        <w:t>江苏省地方标准</w:t>
                      </w:r>
                    </w:p>
                  </w:txbxContent>
                </v:textbox>
              </v:shape>
            </w:pict>
          </mc:Fallback>
        </mc:AlternateContent>
      </w:r>
    </w:p>
    <w:p w:rsidR="00230C77" w:rsidRDefault="00230C77" w:rsidP="00A70E4E">
      <w:pPr>
        <w:pStyle w:val="affffffb"/>
        <w:ind w:firstLine="420"/>
      </w:pPr>
    </w:p>
    <w:p w:rsidR="00230C77" w:rsidRDefault="00A70E4E" w:rsidP="00A70E4E">
      <w:pPr>
        <w:pStyle w:val="affffffb"/>
        <w:ind w:firstLine="420"/>
        <w:sectPr w:rsidR="00230C77">
          <w:headerReference w:type="even" r:id="rId10"/>
          <w:headerReference w:type="default" r:id="rId11"/>
          <w:footerReference w:type="even" r:id="rId12"/>
          <w:footerReference w:type="default" r:id="rId13"/>
          <w:headerReference w:type="first" r:id="rId14"/>
          <w:footerReference w:type="first" r:id="rId15"/>
          <w:pgSz w:w="11907" w:h="16839"/>
          <w:pgMar w:top="284" w:right="851" w:bottom="1134" w:left="1418" w:header="284" w:footer="1134" w:gutter="0"/>
          <w:pgNumType w:fmt="upperRoman" w:start="1"/>
          <w:cols w:space="425"/>
          <w:titlePg/>
          <w:docGrid w:linePitch="312"/>
        </w:sectPr>
      </w:pPr>
      <w:r>
        <w:rPr>
          <w:noProof/>
        </w:rPr>
        <mc:AlternateContent>
          <mc:Choice Requires="wps">
            <w:drawing>
              <wp:anchor distT="0" distB="0" distL="114300" distR="114300" simplePos="0" relativeHeight="251668480" behindDoc="0" locked="0" layoutInCell="1" allowOverlap="1" wp14:anchorId="7ECBFCA4" wp14:editId="72A808DA">
                <wp:simplePos x="0" y="0"/>
                <wp:positionH relativeFrom="page">
                  <wp:posOffset>2096506</wp:posOffset>
                </wp:positionH>
                <wp:positionV relativeFrom="page">
                  <wp:posOffset>9722485</wp:posOffset>
                </wp:positionV>
                <wp:extent cx="2518601" cy="234950"/>
                <wp:effectExtent l="0" t="0" r="0" b="0"/>
                <wp:wrapNone/>
                <wp:docPr id="10" name="首页自画框图7"/>
                <wp:cNvGraphicFramePr/>
                <a:graphic xmlns:a="http://schemas.openxmlformats.org/drawingml/2006/main">
                  <a:graphicData uri="http://schemas.microsoft.com/office/word/2010/wordprocessingShape">
                    <wps:wsp>
                      <wps:cNvSpPr txBox="1"/>
                      <wps:spPr>
                        <a:xfrm>
                          <a:off x="0" y="0"/>
                          <a:ext cx="2518601"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Pr="00A70E4E" w:rsidRDefault="00B05A9F">
                            <w:pPr>
                              <w:pStyle w:val="DB0"/>
                              <w:jc w:val="distribute"/>
                              <w:rPr>
                                <w:rFonts w:ascii="黑体" w:eastAsia="黑体" w:hAnsi="黑体" w:hint="default"/>
                                <w:b w:val="0"/>
                                <w:sz w:val="28"/>
                              </w:rPr>
                            </w:pPr>
                            <w:r w:rsidRPr="00A70E4E">
                              <w:rPr>
                                <w:rFonts w:ascii="黑体" w:eastAsia="黑体" w:hAnsi="黑体"/>
                                <w:b w:val="0"/>
                                <w:sz w:val="28"/>
                              </w:rPr>
                              <w:t>江苏省市场监督管理局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anchor>
            </w:drawing>
          </mc:Choice>
          <mc:Fallback>
            <w:pict>
              <v:shape id="首页自画框图7" o:spid="_x0000_s1029" type="#_x0000_t202" style="position:absolute;left:0;text-align:left;margin-left:165.1pt;margin-top:765.55pt;width:198.3pt;height:18.5pt;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" fillcolor="white [3201]" stroked="f" strokeweight=".5pt">
                <v:textbox inset="0,0,0,0">
                  <w:txbxContent>
                    <w:p w:rsidR="00230C77" w:rsidRPr="00A70E4E" w:rsidRDefault="00B05A9F">
                      <w:pPr>
                        <w:pStyle w:val="DB0"/>
                        <w:jc w:val="distribute"/>
                        <w:rPr>
                          <w:rFonts w:ascii="黑体" w:eastAsia="黑体" w:hAnsi="黑体" w:hint="default"/>
                          <w:b w:val="0"/>
                          <w:sz w:val="28"/>
                        </w:rPr>
                      </w:pPr>
                      <w:r w:rsidRPr="00A70E4E">
                        <w:rPr>
                          <w:rFonts w:ascii="黑体" w:eastAsia="黑体" w:hAnsi="黑体"/>
                          <w:b w:val="0"/>
                          <w:sz w:val="28"/>
                        </w:rPr>
                        <w:t>江苏省市场监督管理局</w:t>
                      </w:r>
                    </w:p>
                  </w:txbxContent>
                </v:textbox>
                <w10:wrap anchorx="page" anchory="page"/>
              </v:shape>
            </w:pict>
          </mc:Fallback>
        </mc:AlternateContent>
      </w:r>
      <w:r w:rsidR="00B05A9F">
        <w:rPr>
          <w:noProof/>
        </w:rPr>
        <mc:AlternateContent>
          <mc:Choice Requires="wps">
            <w:drawing>
              <wp:anchor distT="0" distB="0" distL="114300" distR="114300" simplePos="0" relativeHeight="251669504" behindDoc="0" locked="0" layoutInCell="1" allowOverlap="1" wp14:anchorId="1246FF60" wp14:editId="48BFBD3F">
                <wp:simplePos x="0" y="0"/>
                <wp:positionH relativeFrom="page">
                  <wp:posOffset>4615815</wp:posOffset>
                </wp:positionH>
                <wp:positionV relativeFrom="page">
                  <wp:posOffset>9763760</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DB2"/>
                            </w:pPr>
                            <w:r>
                              <w:rPr>
                                <w:rFonts w:hint="eastAsia"/>
                              </w:rPr>
                              <w:t>发</w:t>
                            </w:r>
                            <w:r>
                              <w:rPr>
                                <w:rFonts w:hint="eastAsia"/>
                              </w:rPr>
                              <w:t xml:space="preserve"> </w:t>
                            </w:r>
                            <w:r>
                              <w:rPr>
                                <w:rFonts w:hint="eastAsia"/>
                              </w:rPr>
                              <w:t>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30" type="#_x0000_t202" style="position:absolute;left:0;text-align:left;margin-left:363.45pt;margin-top:768.8pt;width:63.85pt;height:14.5pt;z-index:251669504;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" fillcolor="white [3201]" stroked="f" strokeweight=".5pt">
                <v:textbox inset="0,0,0,0">
                  <w:txbxContent>
                    <w:p w:rsidR="00230C77" w:rsidRDefault="00B05A9F">
                      <w:pPr>
                        <w:pStyle w:val="DB2"/>
                      </w:pPr>
                      <w:r>
                        <w:rPr>
                          <w:rFonts w:hint="eastAsia"/>
                        </w:rPr>
                        <w:t>发</w:t>
                      </w:r>
                      <w:r>
                        <w:rPr>
                          <w:rFonts w:hint="eastAsia"/>
                        </w:rPr>
                        <w:t xml:space="preserve"> </w:t>
                      </w:r>
                      <w:r>
                        <w:rPr>
                          <w:rFonts w:hint="eastAsia"/>
                        </w:rPr>
                        <w:t>布</w:t>
                      </w:r>
                    </w:p>
                  </w:txbxContent>
                </v:textbox>
                <w10:wrap anchorx="page" anchory="page"/>
              </v:shape>
            </w:pict>
          </mc:Fallback>
        </mc:AlternateContent>
      </w:r>
      <w:r w:rsidR="00B05A9F">
        <w:rPr>
          <w:noProof/>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首页自画框图6"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sidR="00B05A9F">
        <w:rPr>
          <w:noProof/>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7159625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afffffffa"/>
                            </w:pPr>
                            <w:r>
                              <w:rPr>
                                <w:rFonts w:hint="eastAsia"/>
                              </w:rPr>
                              <w:t>20XX</w:t>
                            </w:r>
                            <w:r>
                              <w:rPr>
                                <w:rFonts w:hint="eastAsia"/>
                              </w:rPr>
                              <w:t>—</w:t>
                            </w:r>
                            <w:r>
                              <w:rPr>
                                <w:rFonts w:hint="eastAsia"/>
                              </w:rPr>
                              <w:t>XX</w:t>
                            </w:r>
                            <w:r>
                              <w:rPr>
                                <w:rFonts w:hint="eastAsia"/>
                              </w:rPr>
                              <w:t>—</w:t>
                            </w:r>
                            <w:r>
                              <w:rPr>
                                <w:rFonts w:hint="eastAsia"/>
                              </w:rPr>
                              <w:t>XX</w:t>
                            </w:r>
                            <w:r>
                              <w:rPr>
                                <w:rFonts w:hint="eastAsia"/>
                              </w:rPr>
                              <w:t>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5" o:spid="_x0000_s1026" o:spt="202" type="#_x0000_t202" style="position:absolute;left:0pt;margin-left:255.1pt;margin-top:563.75pt;height:28.35pt;width:226.8pt;z-index:251666432;mso-width-relative:page;mso-height-relative:page;" fillcolor="#FFFFFF [3201]" filled="t" stroked="f" coordsize="21600,21600" o:gfxdata="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H7TTKdwAAAANAQAADwAAAAAAAAABACAAAAAiAAAAZHJzL2Rvd25yZXYueG1sUEsBAhQAFAAA&#10;AAgAh07iQPdTAhJdAgAAiwQAAA4AAAAAAAAAAQAgAAAAKwEAAGRycy9lMm9Eb2MueG1sUEsFBgAA&#10;AAAGAAYAWQEAAPoFAAAAAA==&#10;">
                <v:fill on="t" focussize="0,0"/>
                <v:stroke on="f" weight="0.5pt"/>
                <v:imagedata o:title=""/>
                <o:lock v:ext="edit" aspectratio="f"/>
                <v:textbox inset="0mm,0mm,2.54mm,0mm">
                  <w:txbxContent>
                    <w:p>
                      <w:pPr>
                        <w:pStyle w:val="291"/>
                        <w:bidi w:val="0"/>
                        <w:jc w:val="right"/>
                        <w:rPr>
                          <w:rFonts w:hint="eastAsia"/>
                          <w:lang w:eastAsia="zh-CN"/>
                        </w:rPr>
                      </w:pPr>
                      <w:r>
                        <w:rPr>
                          <w:rFonts w:hint="eastAsia"/>
                          <w:lang w:eastAsia="zh-CN"/>
                        </w:rPr>
                        <w:t>20XX—XX—XX实施</w:t>
                      </w:r>
                    </w:p>
                  </w:txbxContent>
                </v:textbox>
              </v:shape>
            </w:pict>
          </mc:Fallback>
        </mc:AlternateContent>
      </w:r>
      <w:r w:rsidR="00B05A9F">
        <w:rPr>
          <w:noProof/>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7159625</wp:posOffset>
                </wp:positionV>
                <wp:extent cx="2880360" cy="360045"/>
                <wp:effectExtent l="0" t="0" r="15240" b="190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affffffc"/>
                            </w:pPr>
                            <w:r>
                              <w:rPr>
                                <w:rFonts w:hint="eastAsia"/>
                              </w:rPr>
                              <w:t>20XX</w:t>
                            </w:r>
                            <w:r>
                              <w:rPr>
                                <w:rFonts w:hint="eastAsia"/>
                              </w:rPr>
                              <w:t>—</w:t>
                            </w:r>
                            <w:r>
                              <w:rPr>
                                <w:rFonts w:hint="eastAsia"/>
                              </w:rPr>
                              <w:t>XX</w:t>
                            </w:r>
                            <w:r>
                              <w:rPr>
                                <w:rFonts w:hint="eastAsia"/>
                              </w:rPr>
                              <w:t>—</w:t>
                            </w:r>
                            <w:r>
                              <w:rPr>
                                <w:rFonts w:hint="eastAsia"/>
                              </w:rPr>
                              <w:t>XX</w:t>
                            </w:r>
                            <w:r>
                              <w:rPr>
                                <w:rFonts w:hint="eastAsia"/>
                              </w:rPr>
                              <w:t>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5" o:spid="_x0000_s1026" o:spt="202" type="#_x0000_t202" style="position:absolute;left:0pt;margin-left:0pt;margin-top:563.75pt;height:28.35pt;width:226.8pt;z-index:251665408;mso-width-relative:page;mso-height-relative:page;" fillcolor="#FFFFFF [3201]" filled="t" stroked="f" coordsize="21600,21600" o:gfxdata="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BaWc7aAAAACgEAAA8AAAAAAAAAAQAgAAAAIgAAAGRycy9kb3ducmV2LnhtbFBLAQIUABQAAAAI&#10;AIdO4kDDvaVlXQIAAIsEAAAOAAAAAAAAAAEAIAAAACkBAABkcnMvZTJvRG9jLnhtbFBLBQYAAAAA&#10;BgAGAFkBAAD4BQAAAAA=&#10;">
                <v:fill on="t" focussize="0,0"/>
                <v:stroke on="f" weight="0.5pt"/>
                <v:imagedata o:title=""/>
                <o:lock v:ext="edit" aspectratio="f"/>
                <v:textbox inset="0mm,0mm,2.54mm,0mm">
                  <w:txbxContent>
                    <w:p>
                      <w:pPr>
                        <w:pStyle w:val="264"/>
                        <w:bidi w:val="0"/>
                        <w:rPr>
                          <w:rFonts w:hint="eastAsia"/>
                          <w:lang w:eastAsia="zh-CN"/>
                        </w:rPr>
                      </w:pPr>
                      <w:r>
                        <w:rPr>
                          <w:rFonts w:hint="eastAsia"/>
                          <w:lang w:eastAsia="zh-CN"/>
                        </w:rPr>
                        <w:t>20XX—XX—XX发布</w:t>
                      </w:r>
                    </w:p>
                  </w:txbxContent>
                </v:textbox>
              </v:shape>
            </w:pict>
          </mc:Fallback>
        </mc:AlternateContent>
      </w:r>
      <w:r w:rsidR="00B05A9F">
        <w:rPr>
          <w:noProof/>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affffffe"/>
                            </w:pPr>
                            <w:r>
                              <w:rPr>
                                <w:rFonts w:hint="eastAsia"/>
                              </w:rPr>
                              <w:t>高层住宅</w:t>
                            </w:r>
                            <w:r>
                              <w:rPr>
                                <w:rFonts w:hint="eastAsia"/>
                              </w:rPr>
                              <w:t>物业</w:t>
                            </w:r>
                            <w:r>
                              <w:rPr>
                                <w:rFonts w:hint="eastAsia"/>
                              </w:rPr>
                              <w:t>安全管理</w:t>
                            </w:r>
                            <w:r>
                              <w:rPr>
                                <w:rFonts w:hint="eastAsia"/>
                              </w:rPr>
                              <w:t>服务</w:t>
                            </w:r>
                            <w:r>
                              <w:rPr>
                                <w:rFonts w:hint="eastAsia"/>
                              </w:rPr>
                              <w:t>规范</w:t>
                            </w:r>
                          </w:p>
                          <w:p w:rsidR="00230C77" w:rsidRDefault="00B05A9F">
                            <w:pPr>
                              <w:pStyle w:val="afffffff1"/>
                            </w:pPr>
                            <w:r>
                              <w:rPr>
                                <w:rFonts w:hint="eastAsia"/>
                              </w:rPr>
                              <w:t>Code for safety management</w:t>
                            </w:r>
                            <w:r>
                              <w:rPr>
                                <w:rFonts w:hint="eastAsia"/>
                              </w:rPr>
                              <w:t xml:space="preserve"> s</w:t>
                            </w:r>
                            <w:r>
                              <w:rPr>
                                <w:rFonts w:hint="eastAsia"/>
                              </w:rPr>
                              <w:t xml:space="preserve">ervice of high-rise </w:t>
                            </w:r>
                            <w:proofErr w:type="gramStart"/>
                            <w:r>
                              <w:rPr>
                                <w:rFonts w:hint="eastAsia"/>
                              </w:rPr>
                              <w:t>residential  specification</w:t>
                            </w:r>
                            <w:proofErr w:type="gramEnd"/>
                          </w:p>
                          <w:p w:rsidR="00230C77" w:rsidRDefault="00230C77">
                            <w:pPr>
                              <w:pStyle w:val="afffffff2"/>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4" o:spid="_x0000_s1026" o:spt="202" type="#_x0000_t202" style="position:absolute;left:0pt;margin-left:0pt;margin-top:189.5pt;height:340.2pt;width:481.95pt;z-index:251664384;mso-width-relative:page;mso-height-relative:page;" fillcolor="#FFFFFF [3201]" filled="t" stroked="f" coordsize="21600,21600" o:gfxdata="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2k7NkAAAAJAQAADwAAAAAAAAABACAAAAAiAAAAZHJzL2Rvd25yZXYueG1sUEsBAhQAFAAA&#10;AAgAh07iQGEep25gAgAAjAQAAA4AAAAAAAAAAQAgAAAAKAEAAGRycy9lMm9Eb2MueG1sUEsFBgAA&#10;AAAGAAYAWQEAAPoFAAAAAA==&#10;">
                <v:fill on="t" focussize="0,0"/>
                <v:stroke on="f" weight="0.5pt"/>
                <v:imagedata o:title=""/>
                <o:lock v:ext="edit" aspectratio="f"/>
                <v:textbox inset="0mm,0mm,2.54mm,0mm">
                  <w:txbxContent>
                    <w:p>
                      <w:pPr>
                        <w:pStyle w:val="268"/>
                        <w:bidi w:val="0"/>
                        <w:rPr>
                          <w:rFonts w:hint="eastAsia"/>
                          <w:lang w:eastAsia="zh-CN"/>
                        </w:rPr>
                      </w:pPr>
                      <w:r>
                        <w:rPr>
                          <w:rFonts w:hint="eastAsia"/>
                          <w:lang w:eastAsia="zh-CN"/>
                        </w:rPr>
                        <w:t>高层住宅</w:t>
                      </w:r>
                      <w:r>
                        <w:rPr>
                          <w:rFonts w:hint="eastAsia"/>
                          <w:lang w:val="en-US" w:eastAsia="zh-CN"/>
                        </w:rPr>
                        <w:t>物业</w:t>
                      </w:r>
                      <w:r>
                        <w:rPr>
                          <w:rFonts w:hint="eastAsia"/>
                          <w:lang w:eastAsia="zh-CN"/>
                        </w:rPr>
                        <w:t>安全管理</w:t>
                      </w:r>
                      <w:r>
                        <w:rPr>
                          <w:rFonts w:hint="eastAsia"/>
                          <w:lang w:val="en-US" w:eastAsia="zh-CN"/>
                        </w:rPr>
                        <w:t>服务</w:t>
                      </w:r>
                      <w:r>
                        <w:rPr>
                          <w:rFonts w:hint="eastAsia"/>
                          <w:lang w:eastAsia="zh-CN"/>
                        </w:rPr>
                        <w:t>规范</w:t>
                      </w:r>
                    </w:p>
                    <w:p>
                      <w:pPr>
                        <w:pStyle w:val="271"/>
                        <w:bidi w:val="0"/>
                        <w:rPr>
                          <w:rFonts w:hint="eastAsia"/>
                          <w:lang w:eastAsia="zh-CN"/>
                        </w:rPr>
                      </w:pPr>
                      <w:r>
                        <w:rPr>
                          <w:rFonts w:hint="eastAsia"/>
                          <w:lang w:eastAsia="zh-CN"/>
                        </w:rPr>
                        <w:t>Code for safety management</w:t>
                      </w:r>
                      <w:r>
                        <w:rPr>
                          <w:rFonts w:hint="eastAsia"/>
                          <w:lang w:val="en-US" w:eastAsia="zh-CN"/>
                        </w:rPr>
                        <w:t xml:space="preserve"> s</w:t>
                      </w:r>
                      <w:r>
                        <w:rPr>
                          <w:rFonts w:hint="eastAsia"/>
                          <w:lang w:eastAsia="zh-CN"/>
                        </w:rPr>
                        <w:t>ervice of high-rise residential  specification</w:t>
                      </w:r>
                    </w:p>
                    <w:p>
                      <w:pPr>
                        <w:pStyle w:val="272"/>
                        <w:bidi w:val="0"/>
                        <w:rPr>
                          <w:rFonts w:hint="eastAsia"/>
                          <w:lang w:eastAsia="zh-CN"/>
                        </w:rPr>
                      </w:pPr>
                    </w:p>
                  </w:txbxContent>
                </v:textbox>
              </v:shape>
            </w:pict>
          </mc:Fallback>
        </mc:AlternateContent>
      </w:r>
      <w:r w:rsidR="00B05A9F">
        <w:rPr>
          <w:noProof/>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sidR="00B05A9F">
        <w:rPr>
          <w:noProof/>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C77" w:rsidRDefault="00B05A9F">
                            <w:pPr>
                              <w:pStyle w:val="1f"/>
                            </w:pPr>
                            <w:r>
                              <w:rPr>
                                <w:rFonts w:hint="eastAsia"/>
                              </w:rPr>
                              <w:t>DB32/T</w:t>
                            </w:r>
                          </w:p>
                          <w:p w:rsidR="00230C77" w:rsidRDefault="00230C77">
                            <w:pPr>
                              <w:pStyle w:val="affffffd"/>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3" o:spid="_x0000_s1026" o:spt="202" type="#_x0000_t202" style="position:absolute;left:0pt;margin-left:127.55pt;margin-top:30.75pt;height:56.7pt;width:340.2pt;z-index:251662336;mso-width-relative:page;mso-height-relative:page;" fillcolor="#FFFFFF [3201]" filled="t" stroked="f" coordsize="21600,21600" o:gfxdata="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cXoG22gAAAAoBAAAPAAAAAAAAAAEAIAAAACIAAABkcnMvZG93bnJldi54bWxQSwECFAAUAAAA&#10;CACHTuJATSP31F4CAACLBAAADgAAAAAAAAABACAAAAApAQAAZHJzL2Uyb0RvYy54bWxQSwUGAAAA&#10;AAYABgBZAQAA+QUAAAAA&#10;">
                <v:fill on="t" focussize="0,0"/>
                <v:stroke on="f" weight="0.5pt"/>
                <v:imagedata o:title=""/>
                <o:lock v:ext="edit" aspectratio="f"/>
                <v:textbox inset="0mm,0mm,2.54mm,0mm">
                  <w:txbxContent>
                    <w:p>
                      <w:pPr>
                        <w:pStyle w:val="265"/>
                        <w:bidi w:val="0"/>
                        <w:rPr>
                          <w:rFonts w:hint="eastAsia"/>
                          <w:lang w:eastAsia="zh-CN"/>
                        </w:rPr>
                      </w:pPr>
                      <w:r>
                        <w:rPr>
                          <w:rFonts w:hint="eastAsia"/>
                          <w:lang w:eastAsia="zh-CN"/>
                        </w:rPr>
                        <w:t>DB32/T</w:t>
                      </w:r>
                    </w:p>
                    <w:p>
                      <w:pPr>
                        <w:pStyle w:val="267"/>
                        <w:bidi w:val="0"/>
                        <w:rPr>
                          <w:rFonts w:hint="eastAsia"/>
                          <w:lang w:eastAsia="zh-CN"/>
                        </w:rPr>
                      </w:pPr>
                    </w:p>
                  </w:txbxContent>
                </v:textbox>
              </v:shape>
            </w:pict>
          </mc:Fallback>
        </mc:AlternateContent>
      </w:r>
    </w:p>
    <w:p w:rsidR="00230C77" w:rsidRDefault="00B05A9F">
      <w:pPr>
        <w:pStyle w:val="affffff9"/>
      </w:pPr>
      <w:r>
        <w:rPr>
          <w:rFonts w:hint="eastAsia"/>
        </w:rPr>
        <w:lastRenderedPageBreak/>
        <w:t>前</w:t>
      </w:r>
      <w:r>
        <w:rPr>
          <w:rFonts w:hint="eastAsia"/>
        </w:rPr>
        <w:t xml:space="preserve">    </w:t>
      </w:r>
      <w:r>
        <w:rPr>
          <w:rFonts w:hint="eastAsia"/>
        </w:rPr>
        <w:t>言</w:t>
      </w:r>
    </w:p>
    <w:p w:rsidR="00230C77" w:rsidRDefault="00B05A9F">
      <w:pPr>
        <w:ind w:firstLineChars="200" w:firstLine="420"/>
        <w:jc w:val="left"/>
        <w:rPr>
          <w:rFonts w:ascii="宋体" w:hAnsi="宋体" w:cs="宋体"/>
          <w:szCs w:val="21"/>
        </w:rPr>
      </w:pPr>
      <w:bookmarkStart w:id="1" w:name="标准前言"/>
      <w:bookmarkEnd w:id="1"/>
      <w:r>
        <w:rPr>
          <w:rFonts w:ascii="宋体" w:hAnsi="宋体" w:cs="宋体" w:hint="eastAsia"/>
          <w:szCs w:val="21"/>
        </w:rPr>
        <w:t>本文件按照</w:t>
      </w:r>
      <w:r>
        <w:rPr>
          <w:rFonts w:ascii="宋体" w:hAnsi="宋体" w:cs="宋体" w:hint="eastAsia"/>
          <w:szCs w:val="21"/>
        </w:rPr>
        <w:t>GB/T 1.1</w:t>
      </w:r>
      <w:r w:rsidR="00A70E4E">
        <w:rPr>
          <w:rFonts w:ascii="宋体" w:hAnsi="宋体" w:cs="宋体" w:hint="eastAsia"/>
          <w:szCs w:val="21"/>
        </w:rPr>
        <w:t>—</w:t>
      </w:r>
      <w:r>
        <w:rPr>
          <w:rFonts w:ascii="宋体" w:hAnsi="宋体" w:cs="宋体" w:hint="eastAsia"/>
          <w:szCs w:val="21"/>
        </w:rPr>
        <w:t>2020</w:t>
      </w:r>
      <w:r>
        <w:rPr>
          <w:rFonts w:ascii="宋体" w:hAnsi="宋体" w:cs="宋体" w:hint="eastAsia"/>
          <w:szCs w:val="21"/>
        </w:rPr>
        <w:t>《标准化工作导则</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1</w:t>
      </w:r>
      <w:r>
        <w:rPr>
          <w:rFonts w:ascii="宋体" w:hAnsi="宋体" w:cs="宋体" w:hint="eastAsia"/>
          <w:szCs w:val="21"/>
        </w:rPr>
        <w:t>部分：标准化文件的结构和起草规则》的规定起草。</w:t>
      </w:r>
    </w:p>
    <w:p w:rsidR="00230C77" w:rsidRDefault="00B05A9F">
      <w:pPr>
        <w:ind w:firstLineChars="200" w:firstLine="420"/>
        <w:jc w:val="left"/>
        <w:rPr>
          <w:rFonts w:ascii="宋体" w:hAnsi="宋体" w:cs="宋体"/>
          <w:szCs w:val="21"/>
        </w:rPr>
      </w:pPr>
      <w:r>
        <w:rPr>
          <w:rFonts w:ascii="宋体" w:hAnsi="宋体" w:cs="宋体" w:hint="eastAsia"/>
          <w:szCs w:val="21"/>
        </w:rPr>
        <w:t>请注意本文件的某些内容可能涉及专利。本文件的发布机构不承担识别专利的责任。</w:t>
      </w:r>
    </w:p>
    <w:p w:rsidR="00230C77" w:rsidRDefault="00B05A9F">
      <w:pPr>
        <w:ind w:firstLineChars="200" w:firstLine="420"/>
        <w:jc w:val="left"/>
        <w:rPr>
          <w:rFonts w:ascii="宋体" w:hAnsi="宋体" w:cs="宋体"/>
          <w:szCs w:val="21"/>
        </w:rPr>
      </w:pPr>
      <w:r>
        <w:rPr>
          <w:rFonts w:ascii="宋体" w:hAnsi="宋体" w:cs="宋体" w:hint="eastAsia"/>
          <w:szCs w:val="21"/>
        </w:rPr>
        <w:t>本文件由江苏省现代服务业标准化技术委员会提出并归口。</w:t>
      </w:r>
    </w:p>
    <w:p w:rsidR="00230C77" w:rsidRDefault="00B05A9F">
      <w:pPr>
        <w:ind w:firstLineChars="200" w:firstLine="420"/>
        <w:jc w:val="left"/>
        <w:rPr>
          <w:rFonts w:ascii="宋体" w:hAnsi="宋体" w:cs="宋体"/>
          <w:szCs w:val="21"/>
        </w:rPr>
      </w:pPr>
      <w:r>
        <w:rPr>
          <w:rFonts w:ascii="宋体" w:hAnsi="宋体" w:cs="宋体" w:hint="eastAsia"/>
          <w:szCs w:val="21"/>
        </w:rPr>
        <w:t>本文件主要起草单位：江苏公元物业管理有限公司、泰州职业技术学院。</w:t>
      </w:r>
    </w:p>
    <w:p w:rsidR="00230C77" w:rsidRDefault="00B05A9F">
      <w:pPr>
        <w:ind w:firstLineChars="200" w:firstLine="420"/>
        <w:jc w:val="left"/>
      </w:pPr>
      <w:r>
        <w:rPr>
          <w:rFonts w:ascii="宋体" w:hAnsi="宋体" w:cs="宋体" w:hint="eastAsia"/>
          <w:szCs w:val="21"/>
        </w:rPr>
        <w:t>本文件主要起草人：陆政霖、马荣明、孙智星、冯春红</w:t>
      </w:r>
      <w:r>
        <w:rPr>
          <w:rFonts w:ascii="宋体" w:hAnsi="宋体" w:cs="宋体" w:hint="eastAsia"/>
          <w:szCs w:val="21"/>
        </w:rPr>
        <w:t>。</w:t>
      </w:r>
    </w:p>
    <w:p w:rsidR="00230C77" w:rsidRDefault="00230C77">
      <w:pPr>
        <w:pStyle w:val="affffffb"/>
        <w:ind w:firstLineChars="0" w:firstLine="0"/>
        <w:sectPr w:rsidR="00230C77">
          <w:headerReference w:type="default" r:id="rId16"/>
          <w:footerReference w:type="default" r:id="rId17"/>
          <w:headerReference w:type="first" r:id="rId18"/>
          <w:footerReference w:type="first" r:id="rId19"/>
          <w:pgSz w:w="11907" w:h="16839"/>
          <w:pgMar w:top="1418" w:right="1134" w:bottom="1134" w:left="1418" w:header="1418" w:footer="1134" w:gutter="0"/>
          <w:pgNumType w:fmt="upperRoman" w:start="1"/>
          <w:cols w:space="425"/>
          <w:docGrid w:linePitch="312"/>
        </w:sectPr>
      </w:pPr>
    </w:p>
    <w:p w:rsidR="00230C77" w:rsidRDefault="00B05A9F">
      <w:pPr>
        <w:pStyle w:val="affffffff"/>
      </w:pPr>
      <w:bookmarkStart w:id="2" w:name="标准内容"/>
      <w:bookmarkEnd w:id="2"/>
      <w:r>
        <w:rPr>
          <w:rFonts w:hint="eastAsia"/>
        </w:rPr>
        <w:lastRenderedPageBreak/>
        <w:t>高层住宅物业安全管理</w:t>
      </w:r>
      <w:r>
        <w:rPr>
          <w:rFonts w:hint="eastAsia"/>
        </w:rPr>
        <w:t>服务</w:t>
      </w:r>
      <w:r>
        <w:rPr>
          <w:rFonts w:hint="eastAsia"/>
        </w:rPr>
        <w:t>规范</w:t>
      </w:r>
    </w:p>
    <w:p w:rsidR="00230C77" w:rsidRDefault="00B05A9F" w:rsidP="00A70E4E">
      <w:pPr>
        <w:pStyle w:val="a6"/>
        <w:numPr>
          <w:ilvl w:val="0"/>
          <w:numId w:val="0"/>
        </w:numPr>
        <w:spacing w:before="240" w:after="240"/>
      </w:pPr>
      <w:r>
        <w:rPr>
          <w:rFonts w:hint="eastAsia"/>
          <w:szCs w:val="21"/>
        </w:rPr>
        <w:t>1</w:t>
      </w:r>
      <w:r>
        <w:rPr>
          <w:rFonts w:hint="eastAsia"/>
          <w:szCs w:val="21"/>
        </w:rPr>
        <w:t xml:space="preserve">　</w:t>
      </w:r>
      <w:r>
        <w:rPr>
          <w:rFonts w:hint="eastAsia"/>
        </w:rPr>
        <w:t>范围</w:t>
      </w:r>
    </w:p>
    <w:p w:rsidR="00230C77" w:rsidRDefault="00B05A9F" w:rsidP="00A70E4E">
      <w:pPr>
        <w:pStyle w:val="affffffb"/>
        <w:ind w:firstLine="420"/>
      </w:pPr>
      <w:r>
        <w:rPr>
          <w:rFonts w:hint="eastAsia"/>
        </w:rPr>
        <w:t>本文件规定了高层住宅物业安全管理</w:t>
      </w:r>
      <w:r>
        <w:rPr>
          <w:rFonts w:hint="eastAsia"/>
        </w:rPr>
        <w:t>的总体要求、消防安全管理、用电（用气）管理、电梯安全管理、门禁（可视）对讲系统安全管理、防雷设施安全管理、智慧安全监控系统管理、外立面安全管理、高空抛物安全管理、安全预案与演练、安全管理档案等内容</w:t>
      </w:r>
      <w:r>
        <w:rPr>
          <w:rFonts w:hint="eastAsia"/>
        </w:rPr>
        <w:t>。</w:t>
      </w:r>
    </w:p>
    <w:p w:rsidR="00230C77" w:rsidRDefault="00B05A9F" w:rsidP="00A70E4E">
      <w:pPr>
        <w:pStyle w:val="affffffb"/>
        <w:ind w:firstLine="420"/>
      </w:pPr>
      <w:r>
        <w:rPr>
          <w:rFonts w:hint="eastAsia"/>
        </w:rPr>
        <w:t>本文件适用于高层住宅物业管理</w:t>
      </w:r>
      <w:r>
        <w:rPr>
          <w:rFonts w:hint="eastAsia"/>
        </w:rPr>
        <w:t>服务企业</w:t>
      </w:r>
      <w:r>
        <w:rPr>
          <w:rFonts w:hint="eastAsia"/>
        </w:rPr>
        <w:t>开展安全管理服务工作。</w:t>
      </w:r>
    </w:p>
    <w:p w:rsidR="00230C77" w:rsidRDefault="00B05A9F" w:rsidP="00A70E4E">
      <w:pPr>
        <w:pStyle w:val="a6"/>
        <w:numPr>
          <w:ilvl w:val="0"/>
          <w:numId w:val="0"/>
        </w:numPr>
        <w:spacing w:before="240" w:after="240"/>
      </w:pPr>
      <w:r>
        <w:rPr>
          <w:rFonts w:hint="eastAsia"/>
          <w:szCs w:val="21"/>
        </w:rPr>
        <w:t>2</w:t>
      </w:r>
      <w:r>
        <w:rPr>
          <w:rFonts w:hint="eastAsia"/>
          <w:szCs w:val="21"/>
        </w:rPr>
        <w:t xml:space="preserve">　</w:t>
      </w:r>
      <w:r>
        <w:rPr>
          <w:rFonts w:hint="eastAsia"/>
        </w:rPr>
        <w:t>规范性引用文件</w:t>
      </w:r>
    </w:p>
    <w:p w:rsidR="00230C77" w:rsidRDefault="00B05A9F">
      <w:pPr>
        <w:pStyle w:val="affffffb"/>
        <w:ind w:firstLine="420"/>
      </w:pPr>
      <w:r>
        <w:rPr>
          <w:rFonts w:hint="eastAsia"/>
        </w:rPr>
        <w:t>下列文件中的</w:t>
      </w:r>
      <w:r>
        <w:t>内容通过文中</w:t>
      </w:r>
      <w:r>
        <w:rPr>
          <w:rFonts w:hint="eastAsia"/>
        </w:rPr>
        <w:t>的</w:t>
      </w:r>
      <w:r>
        <w:t>规范性引用而构成本文件必不可少的条款。其中</w:t>
      </w:r>
      <w:r>
        <w:rPr>
          <w:rFonts w:hint="eastAsia"/>
        </w:rPr>
        <w:t>，</w:t>
      </w:r>
      <w:r>
        <w:t>注日期的引用文件，</w:t>
      </w:r>
      <w:r>
        <w:rPr>
          <w:rFonts w:hint="eastAsia"/>
        </w:rPr>
        <w:t>仅</w:t>
      </w:r>
      <w:r>
        <w:t>该日期对应的版本</w:t>
      </w:r>
      <w:r>
        <w:rPr>
          <w:rFonts w:hint="eastAsia"/>
        </w:rPr>
        <w:t>适用</w:t>
      </w:r>
      <w:r>
        <w:t>于本文件；不注日期的引用文件，其最新版本（</w:t>
      </w:r>
      <w:r>
        <w:rPr>
          <w:rFonts w:hint="eastAsia"/>
        </w:rPr>
        <w:t>包括</w:t>
      </w:r>
      <w:r>
        <w:t>所有的修改单）</w:t>
      </w:r>
      <w:r>
        <w:rPr>
          <w:rFonts w:hint="eastAsia"/>
        </w:rPr>
        <w:t>适用</w:t>
      </w:r>
      <w:r>
        <w:t>于本文件</w:t>
      </w:r>
      <w:r>
        <w:rPr>
          <w:rFonts w:hint="eastAsia"/>
        </w:rPr>
        <w:t>。</w:t>
      </w:r>
    </w:p>
    <w:p w:rsidR="00230C77" w:rsidRDefault="00B05A9F">
      <w:pPr>
        <w:widowControl/>
        <w:ind w:firstLineChars="200" w:firstLine="420"/>
        <w:jc w:val="left"/>
        <w:rPr>
          <w:rFonts w:ascii="宋体" w:hAnsi="宋体" w:cs="宋体"/>
          <w:szCs w:val="21"/>
        </w:rPr>
      </w:pPr>
      <w:r>
        <w:rPr>
          <w:rFonts w:ascii="宋体" w:hAnsi="宋体" w:cs="宋体" w:hint="eastAsia"/>
          <w:szCs w:val="21"/>
        </w:rPr>
        <w:t xml:space="preserve">GB 2894 </w:t>
      </w:r>
      <w:r w:rsidR="00A70E4E">
        <w:rPr>
          <w:rFonts w:ascii="宋体" w:hAnsi="宋体" w:cs="宋体" w:hint="eastAsia"/>
          <w:szCs w:val="21"/>
        </w:rPr>
        <w:t xml:space="preserve"> </w:t>
      </w:r>
      <w:r>
        <w:rPr>
          <w:rFonts w:ascii="宋体" w:hAnsi="宋体" w:cs="宋体" w:hint="eastAsia"/>
          <w:szCs w:val="21"/>
        </w:rPr>
        <w:t>安全标志及其使用导则</w:t>
      </w:r>
    </w:p>
    <w:p w:rsidR="00230C77" w:rsidRDefault="00B05A9F">
      <w:pPr>
        <w:widowControl/>
        <w:ind w:firstLineChars="200" w:firstLine="420"/>
        <w:jc w:val="left"/>
        <w:rPr>
          <w:rFonts w:ascii="宋体" w:hAnsi="宋体" w:cs="宋体"/>
          <w:szCs w:val="21"/>
        </w:rPr>
      </w:pPr>
      <w:hyperlink r:id="rId20" w:tgtFrame="https://www.so.com/_blank" w:history="1">
        <w:r>
          <w:rPr>
            <w:rFonts w:ascii="宋体" w:hAnsi="宋体" w:cs="宋体" w:hint="eastAsia"/>
            <w:szCs w:val="21"/>
          </w:rPr>
          <w:t>GB</w:t>
        </w:r>
        <w:r>
          <w:rPr>
            <w:rFonts w:ascii="宋体" w:hAnsi="宋体" w:cs="宋体" w:hint="eastAsia"/>
            <w:szCs w:val="21"/>
          </w:rPr>
          <w:t xml:space="preserve"> </w:t>
        </w:r>
        <w:r>
          <w:rPr>
            <w:rFonts w:ascii="宋体" w:hAnsi="宋体" w:cs="宋体" w:hint="eastAsia"/>
            <w:szCs w:val="21"/>
          </w:rPr>
          <w:t>13495.1</w:t>
        </w:r>
        <w:r>
          <w:rPr>
            <w:rFonts w:ascii="宋体" w:hAnsi="宋体" w:cs="宋体" w:hint="eastAsia"/>
            <w:szCs w:val="21"/>
          </w:rPr>
          <w:t xml:space="preserve"> </w:t>
        </w:r>
        <w:r w:rsidR="00A70E4E">
          <w:rPr>
            <w:rFonts w:ascii="宋体" w:hAnsi="宋体" w:cs="宋体" w:hint="eastAsia"/>
            <w:szCs w:val="21"/>
          </w:rPr>
          <w:t xml:space="preserve"> </w:t>
        </w:r>
        <w:r>
          <w:rPr>
            <w:rFonts w:ascii="宋体" w:hAnsi="宋体" w:cs="宋体" w:hint="eastAsia"/>
            <w:szCs w:val="21"/>
          </w:rPr>
          <w:t>消防安全标志第</w:t>
        </w:r>
        <w:r>
          <w:rPr>
            <w:rFonts w:ascii="宋体" w:hAnsi="宋体" w:cs="宋体" w:hint="eastAsia"/>
            <w:szCs w:val="21"/>
          </w:rPr>
          <w:t>1</w:t>
        </w:r>
        <w:r>
          <w:rPr>
            <w:rFonts w:ascii="宋体" w:hAnsi="宋体" w:cs="宋体" w:hint="eastAsia"/>
            <w:szCs w:val="21"/>
          </w:rPr>
          <w:t>部分</w:t>
        </w:r>
        <w:r>
          <w:rPr>
            <w:rFonts w:ascii="宋体" w:hAnsi="宋体" w:cs="宋体" w:hint="eastAsia"/>
            <w:szCs w:val="21"/>
          </w:rPr>
          <w:t>:</w:t>
        </w:r>
        <w:r>
          <w:rPr>
            <w:rFonts w:ascii="宋体" w:hAnsi="宋体" w:cs="宋体" w:hint="eastAsia"/>
            <w:szCs w:val="21"/>
          </w:rPr>
          <w:t>标志</w:t>
        </w:r>
      </w:hyperlink>
    </w:p>
    <w:p w:rsidR="00230C77" w:rsidRDefault="00B05A9F">
      <w:pPr>
        <w:widowControl/>
        <w:ind w:firstLineChars="200" w:firstLine="420"/>
        <w:jc w:val="left"/>
        <w:rPr>
          <w:rFonts w:ascii="宋体" w:hAnsi="宋体" w:cs="宋体"/>
          <w:szCs w:val="21"/>
        </w:rPr>
      </w:pPr>
      <w:r>
        <w:rPr>
          <w:rFonts w:ascii="宋体" w:hAnsi="宋体" w:cs="宋体" w:hint="eastAsia"/>
          <w:szCs w:val="21"/>
        </w:rPr>
        <w:t>GB/T 22239</w:t>
      </w:r>
      <w:r>
        <w:rPr>
          <w:rFonts w:ascii="宋体" w:hAnsi="宋体" w:cs="宋体" w:hint="eastAsia"/>
          <w:szCs w:val="21"/>
        </w:rPr>
        <w:t xml:space="preserve"> </w:t>
      </w:r>
      <w:r w:rsidR="00A70E4E">
        <w:rPr>
          <w:rFonts w:ascii="宋体" w:hAnsi="宋体" w:cs="宋体" w:hint="eastAsia"/>
          <w:szCs w:val="21"/>
        </w:rPr>
        <w:t xml:space="preserve"> </w:t>
      </w:r>
      <w:r>
        <w:rPr>
          <w:rFonts w:ascii="宋体" w:hAnsi="宋体" w:cs="宋体" w:hint="eastAsia"/>
          <w:szCs w:val="21"/>
        </w:rPr>
        <w:t>信息安全技术</w:t>
      </w:r>
      <w:r>
        <w:rPr>
          <w:rFonts w:ascii="宋体" w:hAnsi="宋体" w:cs="宋体" w:hint="eastAsia"/>
          <w:szCs w:val="21"/>
        </w:rPr>
        <w:t xml:space="preserve"> </w:t>
      </w:r>
      <w:r>
        <w:rPr>
          <w:rFonts w:ascii="宋体" w:hAnsi="宋体" w:cs="宋体" w:hint="eastAsia"/>
          <w:szCs w:val="21"/>
        </w:rPr>
        <w:t>网络安全等级保护基本要求</w:t>
      </w:r>
    </w:p>
    <w:p w:rsidR="00230C77" w:rsidRDefault="00B05A9F">
      <w:pPr>
        <w:widowControl/>
        <w:ind w:firstLineChars="200" w:firstLine="420"/>
        <w:jc w:val="left"/>
        <w:rPr>
          <w:rFonts w:ascii="宋体" w:hAnsi="宋体" w:cs="宋体"/>
          <w:szCs w:val="21"/>
        </w:rPr>
      </w:pPr>
      <w:r>
        <w:rPr>
          <w:rFonts w:ascii="宋体" w:hAnsi="宋体" w:cs="宋体" w:hint="eastAsia"/>
          <w:szCs w:val="21"/>
        </w:rPr>
        <w:t xml:space="preserve">GB 50028 </w:t>
      </w:r>
      <w:r w:rsidR="00A70E4E">
        <w:rPr>
          <w:rFonts w:ascii="宋体" w:hAnsi="宋体" w:cs="宋体" w:hint="eastAsia"/>
          <w:szCs w:val="21"/>
        </w:rPr>
        <w:t xml:space="preserve"> </w:t>
      </w:r>
      <w:r>
        <w:rPr>
          <w:rFonts w:ascii="宋体" w:hAnsi="宋体" w:cs="宋体" w:hint="eastAsia"/>
          <w:szCs w:val="21"/>
        </w:rPr>
        <w:t>城镇燃气设计规范</w:t>
      </w:r>
    </w:p>
    <w:p w:rsidR="00230C77" w:rsidRDefault="00B05A9F">
      <w:pPr>
        <w:widowControl/>
        <w:ind w:firstLineChars="200" w:firstLine="420"/>
        <w:jc w:val="left"/>
        <w:rPr>
          <w:rFonts w:ascii="宋体" w:hAnsi="宋体" w:cs="宋体"/>
          <w:szCs w:val="21"/>
        </w:rPr>
      </w:pPr>
      <w:r>
        <w:rPr>
          <w:rFonts w:ascii="宋体" w:hAnsi="宋体" w:cs="宋体" w:hint="eastAsia"/>
          <w:szCs w:val="21"/>
          <w:lang w:eastAsia="zh-Hans"/>
        </w:rPr>
        <w:t xml:space="preserve">GB 50174 </w:t>
      </w:r>
      <w:r w:rsidR="00A70E4E">
        <w:rPr>
          <w:rFonts w:ascii="宋体" w:hAnsi="宋体" w:cs="宋体" w:hint="eastAsia"/>
          <w:szCs w:val="21"/>
        </w:rPr>
        <w:t xml:space="preserve"> </w:t>
      </w:r>
      <w:r>
        <w:rPr>
          <w:rFonts w:ascii="宋体" w:hAnsi="宋体" w:cs="宋体" w:hint="eastAsia"/>
          <w:szCs w:val="21"/>
        </w:rPr>
        <w:t>数据中心设计规范</w:t>
      </w:r>
    </w:p>
    <w:p w:rsidR="00230C77" w:rsidRDefault="00B05A9F" w:rsidP="00A70E4E">
      <w:pPr>
        <w:pStyle w:val="a6"/>
        <w:numPr>
          <w:ilvl w:val="0"/>
          <w:numId w:val="0"/>
        </w:numPr>
        <w:spacing w:before="240" w:after="240"/>
      </w:pPr>
      <w:r>
        <w:rPr>
          <w:rFonts w:hint="eastAsia"/>
          <w:szCs w:val="21"/>
        </w:rPr>
        <w:t>3</w:t>
      </w:r>
      <w:r>
        <w:rPr>
          <w:rFonts w:hint="eastAsia"/>
          <w:szCs w:val="21"/>
        </w:rPr>
        <w:t xml:space="preserve">　</w:t>
      </w:r>
      <w:r>
        <w:rPr>
          <w:rFonts w:hint="eastAsia"/>
        </w:rPr>
        <w:t>术语</w:t>
      </w:r>
      <w:r>
        <w:t>和定义</w:t>
      </w:r>
    </w:p>
    <w:p w:rsidR="00230C77" w:rsidRDefault="00B05A9F">
      <w:pPr>
        <w:widowControl/>
        <w:ind w:firstLineChars="200" w:firstLine="420"/>
        <w:jc w:val="left"/>
        <w:rPr>
          <w:rFonts w:ascii="宋体" w:hAnsi="宋体" w:cs="宋体"/>
          <w:szCs w:val="21"/>
        </w:rPr>
      </w:pPr>
      <w:r>
        <w:rPr>
          <w:rFonts w:ascii="宋体" w:hAnsi="宋体" w:cs="宋体" w:hint="eastAsia"/>
          <w:szCs w:val="21"/>
        </w:rPr>
        <w:t>下列术语和定义适用于本</w:t>
      </w:r>
      <w:r>
        <w:rPr>
          <w:rFonts w:ascii="宋体" w:hAnsi="宋体" w:cs="宋体" w:hint="eastAsia"/>
          <w:szCs w:val="21"/>
        </w:rPr>
        <w:t>文件</w:t>
      </w:r>
      <w:r>
        <w:rPr>
          <w:rFonts w:ascii="宋体" w:hAnsi="宋体" w:cs="宋体" w:hint="eastAsia"/>
          <w:szCs w:val="21"/>
        </w:rPr>
        <w:t>。</w:t>
      </w:r>
    </w:p>
    <w:p w:rsidR="00230C77" w:rsidRDefault="00B05A9F">
      <w:pPr>
        <w:pStyle w:val="affffffff5"/>
        <w:numPr>
          <w:ilvl w:val="1"/>
          <w:numId w:val="0"/>
        </w:numPr>
      </w:pPr>
      <w:r>
        <w:rPr>
          <w:rFonts w:hint="eastAsia"/>
        </w:rPr>
        <w:t>3.1</w:t>
      </w:r>
      <w:r>
        <w:rPr>
          <w:rFonts w:hint="eastAsia"/>
        </w:rPr>
        <w:t xml:space="preserve">　</w:t>
      </w:r>
    </w:p>
    <w:p w:rsidR="00230C77" w:rsidRDefault="00B05A9F">
      <w:pPr>
        <w:pStyle w:val="affffffff5"/>
        <w:numPr>
          <w:ilvl w:val="1"/>
          <w:numId w:val="0"/>
        </w:numPr>
        <w:ind w:firstLineChars="200" w:firstLine="420"/>
      </w:pPr>
      <w:r>
        <w:rPr>
          <w:rFonts w:hint="eastAsia"/>
        </w:rPr>
        <w:t>高层住宅</w:t>
      </w:r>
      <w:r>
        <w:rPr>
          <w:rFonts w:hint="eastAsia"/>
        </w:rPr>
        <w:t xml:space="preserve"> </w:t>
      </w:r>
      <w:r>
        <w:rPr>
          <w:rFonts w:hint="eastAsia"/>
        </w:rPr>
        <w:t>high-rise residential</w:t>
      </w:r>
    </w:p>
    <w:p w:rsidR="00230C77" w:rsidRDefault="00B05A9F" w:rsidP="00A70E4E">
      <w:pPr>
        <w:pStyle w:val="affffffb"/>
        <w:ind w:firstLine="420"/>
      </w:pPr>
      <w:r>
        <w:rPr>
          <w:rFonts w:hint="eastAsia"/>
        </w:rPr>
        <w:t>高层住宅在十层及十层以上的住宅。</w:t>
      </w:r>
    </w:p>
    <w:p w:rsidR="00230C77" w:rsidRDefault="00B05A9F">
      <w:pPr>
        <w:pStyle w:val="affffffb"/>
        <w:ind w:firstLineChars="0" w:firstLine="0"/>
        <w:rPr>
          <w:rFonts w:ascii="黑体" w:eastAsia="黑体"/>
          <w:szCs w:val="21"/>
        </w:rPr>
      </w:pPr>
      <w:r>
        <w:rPr>
          <w:rFonts w:ascii="黑体" w:eastAsia="黑体" w:hint="eastAsia"/>
          <w:szCs w:val="21"/>
        </w:rPr>
        <w:t>3.2</w:t>
      </w:r>
    </w:p>
    <w:p w:rsidR="00230C77" w:rsidRDefault="00B05A9F">
      <w:pPr>
        <w:pStyle w:val="affffffff5"/>
        <w:numPr>
          <w:ilvl w:val="1"/>
          <w:numId w:val="0"/>
        </w:numPr>
        <w:ind w:firstLineChars="200" w:firstLine="420"/>
      </w:pPr>
      <w:r>
        <w:rPr>
          <w:rFonts w:hint="eastAsia"/>
        </w:rPr>
        <w:t>业主</w:t>
      </w:r>
      <w:r>
        <w:rPr>
          <w:rFonts w:hint="eastAsia"/>
        </w:rPr>
        <w:t>owner</w:t>
      </w:r>
    </w:p>
    <w:p w:rsidR="00230C77" w:rsidRDefault="00B05A9F">
      <w:pPr>
        <w:widowControl/>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享有高层住宅（或者其部分）所有权的机关、团体、企业、事业等单位（以下统称单位）或者个人。</w:t>
      </w:r>
    </w:p>
    <w:p w:rsidR="00230C77" w:rsidRDefault="00B05A9F">
      <w:pPr>
        <w:pStyle w:val="affffffff5"/>
        <w:numPr>
          <w:ilvl w:val="1"/>
          <w:numId w:val="0"/>
        </w:numPr>
      </w:pPr>
      <w:r>
        <w:rPr>
          <w:rFonts w:hint="eastAsia"/>
        </w:rPr>
        <w:t>3.</w:t>
      </w:r>
      <w:r>
        <w:rPr>
          <w:rFonts w:hint="eastAsia"/>
        </w:rPr>
        <w:t>3</w:t>
      </w:r>
      <w:r>
        <w:rPr>
          <w:rFonts w:hint="eastAsia"/>
        </w:rPr>
        <w:t xml:space="preserve">　</w:t>
      </w:r>
    </w:p>
    <w:p w:rsidR="00230C77" w:rsidRDefault="00B05A9F">
      <w:pPr>
        <w:pStyle w:val="affffffff5"/>
        <w:numPr>
          <w:ilvl w:val="1"/>
          <w:numId w:val="0"/>
        </w:numPr>
        <w:ind w:firstLineChars="200" w:firstLine="420"/>
      </w:pPr>
      <w:r>
        <w:rPr>
          <w:rFonts w:hint="eastAsia"/>
        </w:rPr>
        <w:t>使用人</w:t>
      </w:r>
      <w:r>
        <w:rPr>
          <w:rFonts w:hint="eastAsia"/>
        </w:rPr>
        <w:t xml:space="preserve"> user</w:t>
      </w:r>
    </w:p>
    <w:p w:rsidR="00230C77" w:rsidRDefault="00B05A9F">
      <w:pPr>
        <w:widowControl/>
        <w:ind w:firstLineChars="200" w:firstLine="420"/>
        <w:jc w:val="left"/>
        <w:rPr>
          <w:rFonts w:ascii="宋体" w:hAnsi="宋体" w:cs="宋体"/>
          <w:szCs w:val="21"/>
        </w:rPr>
      </w:pPr>
      <w:r>
        <w:rPr>
          <w:rFonts w:ascii="宋体" w:hAnsi="宋体" w:cs="宋体" w:hint="eastAsia"/>
          <w:szCs w:val="21"/>
        </w:rPr>
        <w:t>指以承租、承包、受委托经营等方式实际使用高层住宅的单位或者个人。</w:t>
      </w:r>
    </w:p>
    <w:p w:rsidR="00230C77" w:rsidRDefault="00B05A9F">
      <w:pPr>
        <w:pStyle w:val="affffffff5"/>
        <w:numPr>
          <w:ilvl w:val="1"/>
          <w:numId w:val="0"/>
        </w:numPr>
      </w:pPr>
      <w:r>
        <w:rPr>
          <w:rFonts w:hint="eastAsia"/>
        </w:rPr>
        <w:t>3.</w:t>
      </w:r>
      <w:r>
        <w:rPr>
          <w:rFonts w:hint="eastAsia"/>
        </w:rPr>
        <w:t>4</w:t>
      </w:r>
      <w:r>
        <w:rPr>
          <w:rFonts w:hint="eastAsia"/>
        </w:rPr>
        <w:t xml:space="preserve">　</w:t>
      </w:r>
    </w:p>
    <w:p w:rsidR="00230C77" w:rsidRDefault="00B05A9F">
      <w:pPr>
        <w:pStyle w:val="affffffff5"/>
        <w:numPr>
          <w:ilvl w:val="1"/>
          <w:numId w:val="0"/>
        </w:numPr>
        <w:ind w:firstLineChars="200" w:firstLine="420"/>
      </w:pPr>
      <w:r>
        <w:rPr>
          <w:rFonts w:hint="eastAsia"/>
        </w:rPr>
        <w:t>物业管理服务</w:t>
      </w:r>
      <w:r>
        <w:rPr>
          <w:rFonts w:hint="eastAsia"/>
        </w:rPr>
        <w:t>企业</w:t>
      </w:r>
      <w:r>
        <w:rPr>
          <w:rFonts w:hint="eastAsia"/>
        </w:rPr>
        <w:t xml:space="preserve"> Property management service enterprise</w:t>
      </w:r>
    </w:p>
    <w:p w:rsidR="00230C77" w:rsidRDefault="00B05A9F">
      <w:pPr>
        <w:widowControl/>
        <w:ind w:firstLineChars="200" w:firstLine="420"/>
        <w:jc w:val="left"/>
        <w:rPr>
          <w:rFonts w:ascii="宋体" w:hAnsi="宋体" w:cs="宋体"/>
          <w:szCs w:val="21"/>
        </w:rPr>
      </w:pPr>
      <w:r>
        <w:rPr>
          <w:rFonts w:ascii="宋体" w:hAnsi="宋体" w:cs="宋体" w:hint="eastAsia"/>
          <w:szCs w:val="21"/>
        </w:rPr>
        <w:t>业主或使用人按照合同约定委托物业服务企业等第三方对房屋及配套设施设备和相关场地进行维修、养护、管理以及维护相关区域内环境卫生和公共秩序的</w:t>
      </w:r>
      <w:proofErr w:type="gramStart"/>
      <w:r>
        <w:rPr>
          <w:rFonts w:ascii="宋体" w:hAnsi="宋体" w:cs="宋体" w:hint="eastAsia"/>
          <w:szCs w:val="21"/>
        </w:rPr>
        <w:t>的</w:t>
      </w:r>
      <w:proofErr w:type="gramEnd"/>
      <w:r>
        <w:rPr>
          <w:rFonts w:ascii="宋体" w:hAnsi="宋体" w:cs="宋体" w:hint="eastAsia"/>
          <w:szCs w:val="21"/>
        </w:rPr>
        <w:t>单位</w:t>
      </w:r>
      <w:r>
        <w:rPr>
          <w:rFonts w:ascii="宋体" w:hAnsi="宋体" w:cs="宋体" w:hint="eastAsia"/>
          <w:szCs w:val="21"/>
        </w:rPr>
        <w:t>。</w:t>
      </w:r>
    </w:p>
    <w:p w:rsidR="00230C77" w:rsidRDefault="00B05A9F">
      <w:pPr>
        <w:pStyle w:val="affffffff5"/>
        <w:numPr>
          <w:ilvl w:val="1"/>
          <w:numId w:val="0"/>
        </w:numPr>
        <w:rPr>
          <w:rFonts w:ascii="宋体" w:eastAsia="宋体" w:hAnsi="宋体" w:cs="宋体"/>
        </w:rPr>
      </w:pPr>
      <w:r>
        <w:rPr>
          <w:rFonts w:hint="eastAsia"/>
        </w:rPr>
        <w:t>3.</w:t>
      </w:r>
      <w:r>
        <w:rPr>
          <w:rFonts w:hint="eastAsia"/>
        </w:rPr>
        <w:t>5</w:t>
      </w:r>
      <w:r>
        <w:rPr>
          <w:rFonts w:hint="eastAsia"/>
        </w:rPr>
        <w:t xml:space="preserve">　</w:t>
      </w:r>
    </w:p>
    <w:p w:rsidR="00230C77" w:rsidRDefault="00B05A9F">
      <w:pPr>
        <w:pStyle w:val="affffffff5"/>
        <w:numPr>
          <w:ilvl w:val="1"/>
          <w:numId w:val="0"/>
        </w:numPr>
        <w:ind w:firstLineChars="200" w:firstLine="420"/>
        <w:rPr>
          <w:rFonts w:ascii="宋体" w:eastAsia="宋体" w:hAnsi="宋体" w:cs="宋体"/>
        </w:rPr>
      </w:pPr>
      <w:r>
        <w:rPr>
          <w:rFonts w:hAnsi="黑体" w:cs="宋体" w:hint="eastAsia"/>
        </w:rPr>
        <w:t>安全管理人员</w:t>
      </w:r>
      <w:r>
        <w:rPr>
          <w:rFonts w:ascii="Calibri" w:hAnsi="Calibri" w:cs="Calibri"/>
        </w:rPr>
        <w:t> </w:t>
      </w:r>
      <w:r>
        <w:rPr>
          <w:rFonts w:hAnsi="黑体" w:cs="宋体" w:hint="eastAsia"/>
        </w:rPr>
        <w:t>safety</w:t>
      </w:r>
      <w:r>
        <w:rPr>
          <w:rFonts w:ascii="Calibri" w:hAnsi="Calibri" w:cs="Calibri"/>
        </w:rPr>
        <w:t> </w:t>
      </w:r>
      <w:r>
        <w:rPr>
          <w:rFonts w:hAnsi="黑体" w:cs="宋体" w:hint="eastAsia"/>
        </w:rPr>
        <w:t>of</w:t>
      </w:r>
      <w:r>
        <w:rPr>
          <w:rFonts w:ascii="Calibri" w:hAnsi="Calibri" w:cs="Calibri"/>
        </w:rPr>
        <w:t> </w:t>
      </w:r>
      <w:r>
        <w:rPr>
          <w:rFonts w:hAnsi="黑体" w:cs="宋体" w:hint="eastAsia"/>
        </w:rPr>
        <w:t>a</w:t>
      </w:r>
      <w:r>
        <w:rPr>
          <w:rFonts w:ascii="Calibri" w:hAnsi="Calibri" w:cs="Calibri"/>
        </w:rPr>
        <w:t> </w:t>
      </w:r>
      <w:r>
        <w:rPr>
          <w:rFonts w:hAnsi="黑体" w:cs="宋体" w:hint="eastAsia"/>
        </w:rPr>
        <w:t>certain</w:t>
      </w:r>
      <w:r>
        <w:rPr>
          <w:rFonts w:ascii="Calibri" w:hAnsi="Calibri" w:cs="Calibri"/>
        </w:rPr>
        <w:t> </w:t>
      </w:r>
      <w:r>
        <w:rPr>
          <w:rFonts w:hAnsi="黑体" w:cs="宋体" w:hint="eastAsia"/>
        </w:rPr>
        <w:t>area</w:t>
      </w:r>
    </w:p>
    <w:p w:rsidR="00230C77" w:rsidRDefault="00B05A9F" w:rsidP="00A70E4E">
      <w:pPr>
        <w:pStyle w:val="affffffb"/>
        <w:ind w:firstLine="420"/>
      </w:pPr>
      <w:r>
        <w:rPr>
          <w:rFonts w:hint="eastAsia"/>
        </w:rPr>
        <w:t>高层公共建筑内负责局部楼层或区域物业安全管理工作的人员</w:t>
      </w:r>
      <w:r>
        <w:rPr>
          <w:rFonts w:hint="eastAsia"/>
        </w:rPr>
        <w:t>，</w:t>
      </w:r>
      <w:r>
        <w:rPr>
          <w:rFonts w:hint="eastAsia"/>
        </w:rPr>
        <w:t>包括安保人员、消防实施维保检测（监控）人员、特种设备安全管理和操作人员、高低压电工等持证人员</w:t>
      </w:r>
      <w:r>
        <w:rPr>
          <w:rFonts w:hint="eastAsia"/>
        </w:rPr>
        <w:t>。</w:t>
      </w:r>
    </w:p>
    <w:p w:rsidR="00230C77" w:rsidRDefault="00B05A9F">
      <w:pPr>
        <w:pStyle w:val="affffffff5"/>
        <w:numPr>
          <w:ilvl w:val="1"/>
          <w:numId w:val="0"/>
        </w:numPr>
      </w:pPr>
      <w:r>
        <w:rPr>
          <w:rFonts w:hint="eastAsia"/>
        </w:rPr>
        <w:t>3.</w:t>
      </w:r>
      <w:r>
        <w:rPr>
          <w:rFonts w:hint="eastAsia"/>
        </w:rPr>
        <w:t>6</w:t>
      </w:r>
    </w:p>
    <w:p w:rsidR="00230C77" w:rsidRDefault="00B05A9F">
      <w:pPr>
        <w:pStyle w:val="affffffff5"/>
        <w:numPr>
          <w:ilvl w:val="1"/>
          <w:numId w:val="0"/>
        </w:numPr>
        <w:ind w:firstLineChars="200" w:firstLine="420"/>
      </w:pPr>
      <w:r>
        <w:t>特种设备作业人员</w:t>
      </w:r>
      <w:r>
        <w:t xml:space="preserve"> operator </w:t>
      </w:r>
    </w:p>
    <w:p w:rsidR="00230C77" w:rsidRDefault="00B05A9F">
      <w:pPr>
        <w:widowControl/>
        <w:ind w:firstLineChars="200" w:firstLine="420"/>
        <w:jc w:val="left"/>
        <w:rPr>
          <w:rFonts w:ascii="宋体" w:hAnsi="宋体" w:cs="宋体"/>
          <w:kern w:val="0"/>
          <w:szCs w:val="21"/>
          <w:lang w:bidi="ar"/>
        </w:rPr>
      </w:pPr>
      <w:r>
        <w:rPr>
          <w:rFonts w:ascii="宋体" w:hAnsi="宋体" w:cs="宋体"/>
          <w:szCs w:val="21"/>
        </w:rPr>
        <w:t>特种设备作业人员是指锅炉、压力容器、压力管道、电梯、起重机械、客运索道、大型游乐设施、场（厂）内专用机动车辆的作业人员及其相关管理人员。</w:t>
      </w:r>
      <w:r>
        <w:rPr>
          <w:rFonts w:ascii="黑体" w:eastAsia="黑体" w:hint="eastAsia"/>
          <w:kern w:val="0"/>
          <w:szCs w:val="21"/>
        </w:rPr>
        <w:t xml:space="preserve">　</w:t>
      </w:r>
    </w:p>
    <w:p w:rsidR="00230C77" w:rsidRDefault="00B05A9F">
      <w:pPr>
        <w:pStyle w:val="affffffff5"/>
        <w:numPr>
          <w:ilvl w:val="1"/>
          <w:numId w:val="0"/>
        </w:numPr>
      </w:pPr>
      <w:r>
        <w:rPr>
          <w:rFonts w:hint="eastAsia"/>
        </w:rPr>
        <w:t>3.</w:t>
      </w:r>
      <w:r>
        <w:rPr>
          <w:rFonts w:hint="eastAsia"/>
        </w:rPr>
        <w:t>7</w:t>
      </w:r>
      <w:r>
        <w:rPr>
          <w:rFonts w:hint="eastAsia"/>
        </w:rPr>
        <w:t xml:space="preserve">　</w:t>
      </w:r>
    </w:p>
    <w:p w:rsidR="00230C77" w:rsidRDefault="00B05A9F">
      <w:pPr>
        <w:pStyle w:val="affffffff5"/>
        <w:numPr>
          <w:ilvl w:val="1"/>
          <w:numId w:val="0"/>
        </w:numPr>
        <w:ind w:firstLineChars="200" w:firstLine="420"/>
      </w:pPr>
      <w:r>
        <w:rPr>
          <w:rFonts w:hint="eastAsia"/>
        </w:rPr>
        <w:t>安全监控系统</w:t>
      </w:r>
      <w:r>
        <w:rPr>
          <w:rFonts w:hint="eastAsia"/>
        </w:rPr>
        <w:t xml:space="preserve"> security monitoring platform </w:t>
      </w:r>
    </w:p>
    <w:p w:rsidR="00230C77" w:rsidRDefault="00B05A9F">
      <w:pPr>
        <w:widowControl/>
        <w:ind w:firstLineChars="200" w:firstLine="420"/>
        <w:jc w:val="left"/>
        <w:rPr>
          <w:rFonts w:ascii="宋体" w:hAnsi="宋体" w:cs="宋体"/>
          <w:szCs w:val="21"/>
        </w:rPr>
      </w:pPr>
      <w:r>
        <w:rPr>
          <w:rFonts w:ascii="宋体" w:hAnsi="宋体" w:cs="宋体" w:hint="eastAsia"/>
          <w:szCs w:val="21"/>
        </w:rPr>
        <w:lastRenderedPageBreak/>
        <w:t>安全监控系统由感知层、存储层、应用层和监管层组成。感知层在感知终端采集数据，通过网络传输协议上传至位于存储层的云数据库，并为应用层提供数据检索、日志记录、数据分析、数据对比甄别</w:t>
      </w:r>
      <w:r>
        <w:rPr>
          <w:rFonts w:ascii="宋体" w:hAnsi="宋体" w:cs="宋体" w:hint="eastAsia"/>
          <w:szCs w:val="21"/>
        </w:rPr>
        <w:t xml:space="preserve"> </w:t>
      </w:r>
      <w:r>
        <w:rPr>
          <w:rFonts w:ascii="宋体" w:hAnsi="宋体" w:cs="宋体" w:hint="eastAsia"/>
          <w:szCs w:val="21"/>
        </w:rPr>
        <w:t>以及安全评估报告等服务。应用层将各类应用统计分析结果，通过数据接口共享给各类监管</w:t>
      </w:r>
      <w:proofErr w:type="gramStart"/>
      <w:r>
        <w:rPr>
          <w:rFonts w:ascii="宋体" w:hAnsi="宋体" w:cs="宋体" w:hint="eastAsia"/>
          <w:szCs w:val="21"/>
        </w:rPr>
        <w:t>层用户</w:t>
      </w:r>
      <w:proofErr w:type="gramEnd"/>
      <w:r>
        <w:rPr>
          <w:rFonts w:ascii="宋体" w:hAnsi="宋体" w:cs="宋体" w:hint="eastAsia"/>
          <w:szCs w:val="21"/>
        </w:rPr>
        <w:t>交互界面，同时对应用层下达指令，实现对被监控对象的分合闸、参数设置等远程控制操作。</w:t>
      </w:r>
    </w:p>
    <w:p w:rsidR="00230C77" w:rsidRDefault="00B05A9F">
      <w:pPr>
        <w:pStyle w:val="affffffff5"/>
        <w:numPr>
          <w:ilvl w:val="1"/>
          <w:numId w:val="0"/>
        </w:numPr>
      </w:pPr>
      <w:r>
        <w:rPr>
          <w:rFonts w:hint="eastAsia"/>
        </w:rPr>
        <w:t>3.</w:t>
      </w:r>
      <w:r>
        <w:rPr>
          <w:rFonts w:hint="eastAsia"/>
        </w:rPr>
        <w:t>8</w:t>
      </w:r>
      <w:r>
        <w:rPr>
          <w:rFonts w:hint="eastAsia"/>
        </w:rPr>
        <w:t xml:space="preserve">　</w:t>
      </w:r>
    </w:p>
    <w:p w:rsidR="00230C77" w:rsidRDefault="00B05A9F">
      <w:pPr>
        <w:pStyle w:val="affffffff5"/>
        <w:numPr>
          <w:ilvl w:val="1"/>
          <w:numId w:val="0"/>
        </w:numPr>
        <w:ind w:firstLineChars="200" w:firstLine="420"/>
      </w:pPr>
      <w:r>
        <w:rPr>
          <w:rFonts w:hint="eastAsia"/>
        </w:rPr>
        <w:t>互</w:t>
      </w:r>
      <w:r>
        <w:rPr>
          <w:rFonts w:hint="eastAsia"/>
        </w:rPr>
        <w:t>联网平台</w:t>
      </w:r>
      <w:r>
        <w:rPr>
          <w:rFonts w:hint="eastAsia"/>
        </w:rPr>
        <w:t xml:space="preserve"> </w:t>
      </w:r>
      <w:r>
        <w:t xml:space="preserve">networking </w:t>
      </w:r>
      <w:proofErr w:type="spellStart"/>
      <w:r>
        <w:t>platfrom</w:t>
      </w:r>
      <w:proofErr w:type="spellEnd"/>
    </w:p>
    <w:p w:rsidR="00230C77" w:rsidRDefault="00B05A9F">
      <w:pPr>
        <w:pStyle w:val="affffffff5"/>
        <w:numPr>
          <w:ilvl w:val="1"/>
          <w:numId w:val="0"/>
        </w:numPr>
        <w:ind w:firstLineChars="200" w:firstLine="420"/>
      </w:pPr>
      <w:r>
        <w:rPr>
          <w:rFonts w:ascii="宋体" w:eastAsia="宋体" w:hAnsi="宋体" w:cs="宋体" w:hint="eastAsia"/>
          <w:kern w:val="2"/>
        </w:rPr>
        <w:t>支持安全技术防范数据（视频、人脸</w:t>
      </w:r>
      <w:r>
        <w:rPr>
          <w:rFonts w:ascii="宋体" w:eastAsia="宋体" w:hAnsi="宋体" w:cs="宋体" w:hint="eastAsia"/>
          <w:kern w:val="2"/>
        </w:rPr>
        <w:t>/</w:t>
      </w:r>
      <w:r>
        <w:rPr>
          <w:rFonts w:ascii="宋体" w:eastAsia="宋体" w:hAnsi="宋体" w:cs="宋体" w:hint="eastAsia"/>
          <w:kern w:val="2"/>
        </w:rPr>
        <w:t>车辆图片、车辆</w:t>
      </w:r>
      <w:r>
        <w:rPr>
          <w:rFonts w:ascii="宋体" w:eastAsia="宋体" w:hAnsi="宋体" w:cs="宋体" w:hint="eastAsia"/>
          <w:kern w:val="2"/>
        </w:rPr>
        <w:t>/</w:t>
      </w:r>
      <w:r>
        <w:rPr>
          <w:rFonts w:ascii="宋体" w:eastAsia="宋体" w:hAnsi="宋体" w:cs="宋体" w:hint="eastAsia"/>
          <w:kern w:val="2"/>
        </w:rPr>
        <w:t>人员出入数据、报警数据、门禁数据等）以不同通信方式（串口通信、开关量数据、网络等）转化为本标准约定统一格式和小区物业管理数据上</w:t>
      </w:r>
      <w:proofErr w:type="gramStart"/>
      <w:r>
        <w:rPr>
          <w:rFonts w:ascii="宋体" w:eastAsia="宋体" w:hAnsi="宋体" w:cs="宋体" w:hint="eastAsia"/>
          <w:kern w:val="2"/>
        </w:rPr>
        <w:t>传主管</w:t>
      </w:r>
      <w:proofErr w:type="gramEnd"/>
      <w:r>
        <w:rPr>
          <w:rFonts w:ascii="宋体" w:eastAsia="宋体" w:hAnsi="宋体" w:cs="宋体" w:hint="eastAsia"/>
          <w:kern w:val="2"/>
        </w:rPr>
        <w:t>部门的系统平台。</w:t>
      </w:r>
    </w:p>
    <w:p w:rsidR="00230C77" w:rsidRDefault="00B05A9F" w:rsidP="00A70E4E">
      <w:pPr>
        <w:pStyle w:val="a6"/>
        <w:numPr>
          <w:ilvl w:val="0"/>
          <w:numId w:val="0"/>
        </w:numPr>
        <w:spacing w:before="240" w:after="240"/>
      </w:pPr>
      <w:bookmarkStart w:id="3" w:name="_Toc26595"/>
      <w:bookmarkStart w:id="4" w:name="_Toc26487"/>
      <w:bookmarkStart w:id="5" w:name="_Toc21942"/>
      <w:bookmarkStart w:id="6" w:name="_Toc22648"/>
      <w:bookmarkStart w:id="7" w:name="_Toc20576"/>
      <w:bookmarkStart w:id="8" w:name="_Toc21186"/>
      <w:bookmarkStart w:id="9" w:name="_Toc2476"/>
      <w:bookmarkStart w:id="10" w:name="_Toc23270"/>
      <w:bookmarkStart w:id="11" w:name="_Toc2226"/>
      <w:bookmarkStart w:id="12" w:name="_Toc8338"/>
      <w:r>
        <w:rPr>
          <w:rFonts w:hint="eastAsia"/>
          <w:szCs w:val="21"/>
        </w:rPr>
        <w:t>4</w:t>
      </w:r>
      <w:r>
        <w:rPr>
          <w:rFonts w:hint="eastAsia"/>
          <w:szCs w:val="21"/>
        </w:rPr>
        <w:t xml:space="preserve">　</w:t>
      </w:r>
      <w:r>
        <w:rPr>
          <w:rFonts w:hint="eastAsia"/>
        </w:rPr>
        <w:t>总体要求</w:t>
      </w:r>
      <w:bookmarkEnd w:id="3"/>
      <w:bookmarkEnd w:id="4"/>
      <w:bookmarkEnd w:id="5"/>
      <w:bookmarkEnd w:id="6"/>
      <w:bookmarkEnd w:id="7"/>
      <w:bookmarkEnd w:id="8"/>
      <w:bookmarkEnd w:id="9"/>
      <w:bookmarkEnd w:id="10"/>
      <w:bookmarkEnd w:id="11"/>
      <w:bookmarkEnd w:id="12"/>
    </w:p>
    <w:p w:rsidR="00230C77" w:rsidRDefault="00B05A9F">
      <w:pPr>
        <w:pStyle w:val="affffffffb"/>
        <w:numPr>
          <w:ilvl w:val="1"/>
          <w:numId w:val="0"/>
        </w:numPr>
      </w:pPr>
      <w:r>
        <w:rPr>
          <w:rFonts w:eastAsia="黑体" w:hint="eastAsia"/>
        </w:rPr>
        <w:t>4.1</w:t>
      </w:r>
      <w:r>
        <w:rPr>
          <w:rFonts w:eastAsia="黑体" w:hint="eastAsia"/>
        </w:rPr>
        <w:t xml:space="preserve">　</w:t>
      </w:r>
      <w:r>
        <w:rPr>
          <w:rFonts w:hint="eastAsia"/>
        </w:rPr>
        <w:t>物业管理服务企业</w:t>
      </w:r>
      <w:r>
        <w:rPr>
          <w:rFonts w:hint="eastAsia"/>
        </w:rPr>
        <w:t>应通过有效的物业安全管理</w:t>
      </w:r>
      <w:r>
        <w:rPr>
          <w:rFonts w:hint="eastAsia"/>
        </w:rPr>
        <w:t>,</w:t>
      </w:r>
      <w:r>
        <w:rPr>
          <w:rFonts w:hint="eastAsia"/>
        </w:rPr>
        <w:t>提高预防和控制火灾、坠落、隐私泄露等安全隐患的能力</w:t>
      </w:r>
      <w:r>
        <w:rPr>
          <w:rFonts w:hint="eastAsia"/>
        </w:rPr>
        <w:t>,</w:t>
      </w:r>
      <w:r>
        <w:rPr>
          <w:rFonts w:hint="eastAsia"/>
        </w:rPr>
        <w:t>预防</w:t>
      </w:r>
      <w:r>
        <w:rPr>
          <w:rFonts w:hint="eastAsia"/>
        </w:rPr>
        <w:t>和减少事故（件）危害</w:t>
      </w:r>
      <w:r>
        <w:rPr>
          <w:rFonts w:hint="eastAsia"/>
        </w:rPr>
        <w:t>,</w:t>
      </w:r>
      <w:r>
        <w:rPr>
          <w:rFonts w:hint="eastAsia"/>
        </w:rPr>
        <w:t>保障人身、财产、隐私安全。</w:t>
      </w:r>
    </w:p>
    <w:p w:rsidR="00230C77" w:rsidRDefault="00B05A9F">
      <w:pPr>
        <w:pStyle w:val="affffffffb"/>
        <w:numPr>
          <w:ilvl w:val="1"/>
          <w:numId w:val="0"/>
        </w:numPr>
      </w:pPr>
      <w:r>
        <w:rPr>
          <w:rFonts w:eastAsia="黑体" w:hint="eastAsia"/>
        </w:rPr>
        <w:t>4.2</w:t>
      </w:r>
      <w:r>
        <w:rPr>
          <w:rFonts w:eastAsia="黑体" w:hint="eastAsia"/>
        </w:rPr>
        <w:t xml:space="preserve">　</w:t>
      </w:r>
      <w:r>
        <w:rPr>
          <w:rFonts w:hint="eastAsia"/>
        </w:rPr>
        <w:t>应针对高层住宅的特点，</w:t>
      </w:r>
      <w:r>
        <w:rPr>
          <w:rFonts w:hint="eastAsia"/>
        </w:rPr>
        <w:t>物业管理服务企业</w:t>
      </w:r>
      <w:r>
        <w:rPr>
          <w:rFonts w:hint="eastAsia"/>
        </w:rPr>
        <w:t>在疏散通道、安全出口和重要场所、重点部位的显著位置设置安全警示、提示标识。安全标志的设置应符合</w:t>
      </w:r>
      <w:r>
        <w:rPr>
          <w:rFonts w:eastAsia="黑体" w:hAnsi="黑体" w:cs="黑体" w:hint="eastAsia"/>
        </w:rPr>
        <w:t>G</w:t>
      </w:r>
      <w:r>
        <w:rPr>
          <w:rFonts w:eastAsia="黑体" w:hAnsi="黑体" w:cs="黑体" w:hint="eastAsia"/>
        </w:rPr>
        <w:t>B 2894</w:t>
      </w:r>
      <w:r>
        <w:rPr>
          <w:rFonts w:eastAsia="黑体" w:hAnsi="黑体" w:cs="黑体" w:hint="eastAsia"/>
        </w:rPr>
        <w:t>、</w:t>
      </w:r>
      <w:r>
        <w:rPr>
          <w:rStyle w:val="affffff1"/>
          <w:rFonts w:ascii="黑体" w:eastAsia="黑体" w:hAnsi="黑体" w:cs="黑体" w:hint="eastAsia"/>
          <w:kern w:val="2"/>
        </w:rPr>
        <w:t>GB</w:t>
      </w:r>
      <w:r>
        <w:rPr>
          <w:rStyle w:val="affffff1"/>
          <w:rFonts w:ascii="黑体" w:eastAsia="黑体" w:hAnsi="黑体" w:cs="黑体" w:hint="eastAsia"/>
          <w:kern w:val="2"/>
        </w:rPr>
        <w:t xml:space="preserve"> </w:t>
      </w:r>
      <w:r>
        <w:rPr>
          <w:rStyle w:val="affffff1"/>
          <w:rFonts w:ascii="黑体" w:eastAsia="黑体" w:hAnsi="黑体" w:cs="黑体" w:hint="eastAsia"/>
          <w:kern w:val="2"/>
        </w:rPr>
        <w:t>13495.1</w:t>
      </w:r>
      <w:r>
        <w:rPr>
          <w:rFonts w:hint="eastAsia"/>
        </w:rPr>
        <w:t>的规定。在消防、电梯、配电设施、器材上设置醒目的标识，并标明操作使用方法。</w:t>
      </w:r>
    </w:p>
    <w:p w:rsidR="00230C77" w:rsidRDefault="00B05A9F">
      <w:pPr>
        <w:pStyle w:val="affffffffb"/>
        <w:numPr>
          <w:ilvl w:val="1"/>
          <w:numId w:val="0"/>
        </w:numPr>
      </w:pPr>
      <w:r>
        <w:rPr>
          <w:rFonts w:eastAsia="黑体" w:hint="eastAsia"/>
        </w:rPr>
        <w:t>4.3</w:t>
      </w:r>
      <w:r>
        <w:rPr>
          <w:rFonts w:eastAsia="黑体" w:hint="eastAsia"/>
        </w:rPr>
        <w:t xml:space="preserve">　</w:t>
      </w:r>
      <w:r>
        <w:rPr>
          <w:rFonts w:hint="eastAsia"/>
        </w:rPr>
        <w:t>从事安全、特种设备、消防等工作</w:t>
      </w:r>
      <w:r>
        <w:rPr>
          <w:rFonts w:hint="eastAsia"/>
        </w:rPr>
        <w:t>的工作人员</w:t>
      </w:r>
      <w:r>
        <w:rPr>
          <w:rFonts w:hint="eastAsia"/>
        </w:rPr>
        <w:t>，应持有相应的岗位证书，且每年至少参加</w:t>
      </w:r>
      <w:r>
        <w:rPr>
          <w:rFonts w:hint="eastAsia"/>
        </w:rPr>
        <w:t>1</w:t>
      </w:r>
      <w:r>
        <w:rPr>
          <w:rFonts w:hint="eastAsia"/>
        </w:rPr>
        <w:t>次专业业务培训。</w:t>
      </w:r>
    </w:p>
    <w:p w:rsidR="00230C77" w:rsidRDefault="00B05A9F">
      <w:pPr>
        <w:pStyle w:val="affffffffb"/>
        <w:numPr>
          <w:ilvl w:val="1"/>
          <w:numId w:val="0"/>
        </w:numPr>
      </w:pPr>
      <w:r>
        <w:rPr>
          <w:rFonts w:eastAsia="黑体" w:hint="eastAsia"/>
        </w:rPr>
        <w:t>4.4</w:t>
      </w:r>
      <w:r>
        <w:rPr>
          <w:rFonts w:eastAsia="黑体" w:hint="eastAsia"/>
        </w:rPr>
        <w:t xml:space="preserve">　</w:t>
      </w:r>
      <w:r>
        <w:rPr>
          <w:rFonts w:hint="eastAsia"/>
        </w:rPr>
        <w:t>鼓励业主</w:t>
      </w:r>
      <w:r>
        <w:rPr>
          <w:rFonts w:hint="eastAsia"/>
        </w:rPr>
        <w:t>、</w:t>
      </w:r>
      <w:r>
        <w:rPr>
          <w:rFonts w:hint="eastAsia"/>
        </w:rPr>
        <w:t>物业管理服务企业</w:t>
      </w:r>
      <w:r>
        <w:rPr>
          <w:rFonts w:hint="eastAsia"/>
        </w:rPr>
        <w:t>投保火灾责任保险或者家庭财产险。</w:t>
      </w:r>
    </w:p>
    <w:p w:rsidR="00230C77" w:rsidRDefault="00B05A9F">
      <w:pPr>
        <w:pStyle w:val="affffffffb"/>
        <w:numPr>
          <w:ilvl w:val="1"/>
          <w:numId w:val="0"/>
        </w:numPr>
      </w:pPr>
      <w:r>
        <w:rPr>
          <w:rFonts w:eastAsia="黑体" w:hint="eastAsia"/>
        </w:rPr>
        <w:t>4.</w:t>
      </w:r>
      <w:r>
        <w:rPr>
          <w:rFonts w:eastAsia="黑体" w:hint="eastAsia"/>
        </w:rPr>
        <w:t>5</w:t>
      </w:r>
      <w:r>
        <w:rPr>
          <w:rFonts w:eastAsia="黑体" w:hint="eastAsia"/>
        </w:rPr>
        <w:t xml:space="preserve">　</w:t>
      </w:r>
      <w:r>
        <w:rPr>
          <w:rFonts w:hint="eastAsia"/>
        </w:rPr>
        <w:t>承接查验时，</w:t>
      </w:r>
      <w:r>
        <w:rPr>
          <w:rFonts w:hint="eastAsia"/>
        </w:rPr>
        <w:t>物业服务管理企业应</w:t>
      </w:r>
      <w:r>
        <w:rPr>
          <w:rFonts w:hint="eastAsia"/>
        </w:rPr>
        <w:t>全面排查影响高层住宅安全的突出问题，</w:t>
      </w:r>
      <w:r>
        <w:rPr>
          <w:rFonts w:hint="eastAsia"/>
        </w:rPr>
        <w:t>提出整改建议，对符合安全要求的设备设施确认验收</w:t>
      </w:r>
      <w:r>
        <w:rPr>
          <w:rFonts w:hint="eastAsia"/>
        </w:rPr>
        <w:t>，</w:t>
      </w:r>
      <w:r>
        <w:rPr>
          <w:rFonts w:hint="eastAsia"/>
        </w:rPr>
        <w:t>同时</w:t>
      </w:r>
      <w:r>
        <w:rPr>
          <w:rFonts w:hint="eastAsia"/>
        </w:rPr>
        <w:t>依托大数据、物联网、</w:t>
      </w:r>
      <w:proofErr w:type="gramStart"/>
      <w:r>
        <w:rPr>
          <w:rFonts w:hint="eastAsia"/>
        </w:rPr>
        <w:t>云计算</w:t>
      </w:r>
      <w:proofErr w:type="gramEnd"/>
      <w:r>
        <w:rPr>
          <w:rFonts w:hint="eastAsia"/>
        </w:rPr>
        <w:t>等提升高层住宅防控科技管理水平。</w:t>
      </w:r>
    </w:p>
    <w:p w:rsidR="00230C77" w:rsidRDefault="00B05A9F" w:rsidP="00A70E4E">
      <w:pPr>
        <w:pStyle w:val="a6"/>
        <w:numPr>
          <w:ilvl w:val="0"/>
          <w:numId w:val="0"/>
        </w:numPr>
        <w:spacing w:before="240" w:after="240"/>
        <w:rPr>
          <w:rStyle w:val="Charf1"/>
          <w:szCs w:val="21"/>
        </w:rPr>
      </w:pPr>
      <w:bookmarkStart w:id="13" w:name="_Toc4235"/>
      <w:bookmarkStart w:id="14" w:name="_Toc23861"/>
      <w:bookmarkStart w:id="15" w:name="_Toc21506"/>
      <w:bookmarkStart w:id="16" w:name="_Toc12168"/>
      <w:bookmarkStart w:id="17" w:name="_Toc9175"/>
      <w:r>
        <w:rPr>
          <w:rFonts w:hint="eastAsia"/>
          <w:szCs w:val="21"/>
        </w:rPr>
        <w:t>5</w:t>
      </w:r>
      <w:r>
        <w:rPr>
          <w:rFonts w:hint="eastAsia"/>
          <w:szCs w:val="21"/>
        </w:rPr>
        <w:t xml:space="preserve">　</w:t>
      </w:r>
      <w:r>
        <w:rPr>
          <w:rStyle w:val="Charf1"/>
          <w:rFonts w:hint="eastAsia"/>
          <w:szCs w:val="21"/>
        </w:rPr>
        <w:t>消防安全</w:t>
      </w:r>
    </w:p>
    <w:p w:rsidR="00230C77" w:rsidRDefault="00B05A9F" w:rsidP="00A70E4E">
      <w:pPr>
        <w:pStyle w:val="a7"/>
        <w:numPr>
          <w:ilvl w:val="1"/>
          <w:numId w:val="0"/>
        </w:numPr>
        <w:spacing w:before="120" w:after="120"/>
        <w:rPr>
          <w:rFonts w:ascii="宋体" w:hAnsi="宋体" w:cs="宋体"/>
          <w:b/>
          <w:bCs/>
          <w:lang w:eastAsia="zh-Hans"/>
        </w:rPr>
      </w:pPr>
      <w:r>
        <w:rPr>
          <w:rFonts w:hint="eastAsia"/>
          <w:lang w:eastAsia="zh-Hans"/>
        </w:rPr>
        <w:t>5.1</w:t>
      </w:r>
      <w:r>
        <w:rPr>
          <w:rFonts w:hint="eastAsia"/>
          <w:lang w:eastAsia="zh-Hans"/>
        </w:rPr>
        <w:t xml:space="preserve">　</w:t>
      </w:r>
      <w:r>
        <w:rPr>
          <w:rStyle w:val="Charf1"/>
          <w:rFonts w:hint="eastAsia"/>
          <w:lang w:eastAsia="zh-Hans"/>
        </w:rPr>
        <w:t>安全疏散设施管理</w:t>
      </w:r>
      <w:bookmarkEnd w:id="13"/>
      <w:bookmarkEnd w:id="14"/>
      <w:bookmarkEnd w:id="15"/>
      <w:bookmarkEnd w:id="16"/>
      <w:bookmarkEnd w:id="17"/>
      <w:r>
        <w:rPr>
          <w:rFonts w:ascii="宋体" w:hAnsi="宋体" w:cs="宋体" w:hint="eastAsia"/>
          <w:b/>
          <w:bCs/>
          <w:lang w:eastAsia="zh-Hans"/>
        </w:rPr>
        <w:t xml:space="preserve"> </w:t>
      </w:r>
    </w:p>
    <w:p w:rsidR="00230C77" w:rsidRDefault="00B05A9F">
      <w:pPr>
        <w:pStyle w:val="affffffff7"/>
        <w:numPr>
          <w:ilvl w:val="2"/>
          <w:numId w:val="0"/>
        </w:numPr>
        <w:rPr>
          <w:lang w:eastAsia="zh-Hans"/>
        </w:rPr>
      </w:pPr>
      <w:r>
        <w:rPr>
          <w:rFonts w:eastAsia="黑体" w:hint="eastAsia"/>
          <w:lang w:eastAsia="zh-Hans"/>
        </w:rPr>
        <w:t>5.1.1</w:t>
      </w:r>
      <w:r>
        <w:rPr>
          <w:rFonts w:eastAsia="黑体" w:hint="eastAsia"/>
          <w:lang w:eastAsia="zh-Hans"/>
        </w:rPr>
        <w:t xml:space="preserve">　</w:t>
      </w:r>
      <w:r>
        <w:rPr>
          <w:rFonts w:hint="eastAsia"/>
        </w:rPr>
        <w:t>物业管理服务企业应</w:t>
      </w:r>
      <w:r>
        <w:rPr>
          <w:rFonts w:hint="eastAsia"/>
          <w:lang w:eastAsia="zh-Hans"/>
        </w:rPr>
        <w:t>建立安全疏散设施管理制度，明确安全疏散设施管理的责任部门、责任人和安全疏散设施的检查内容、要求。</w:t>
      </w:r>
    </w:p>
    <w:p w:rsidR="00230C77" w:rsidRDefault="00B05A9F">
      <w:pPr>
        <w:pStyle w:val="affffffff7"/>
        <w:numPr>
          <w:ilvl w:val="2"/>
          <w:numId w:val="0"/>
        </w:numPr>
        <w:rPr>
          <w:lang w:eastAsia="zh-Hans"/>
        </w:rPr>
      </w:pPr>
      <w:r>
        <w:rPr>
          <w:rFonts w:eastAsia="黑体" w:hint="eastAsia"/>
          <w:lang w:eastAsia="zh-Hans"/>
        </w:rPr>
        <w:t>5.1.2</w:t>
      </w:r>
      <w:r>
        <w:rPr>
          <w:rFonts w:eastAsia="黑体" w:hint="eastAsia"/>
          <w:lang w:eastAsia="zh-Hans"/>
        </w:rPr>
        <w:t xml:space="preserve">　</w:t>
      </w:r>
      <w:r>
        <w:rPr>
          <w:rFonts w:hint="eastAsia"/>
          <w:lang w:eastAsia="zh-Hans"/>
        </w:rPr>
        <w:t>安全疏散设施包括疏散门、疏散走道、疏散楼梯、疏散指示标志、疏散应急照明、防烟面具、缓降器等辅助安全疏散设施。安全疏散设施管理应符合下列要求</w:t>
      </w:r>
      <w:r>
        <w:rPr>
          <w:rFonts w:hint="eastAsia"/>
        </w:rPr>
        <w:t>：</w:t>
      </w:r>
    </w:p>
    <w:p w:rsidR="00230C77" w:rsidRDefault="00B05A9F">
      <w:pPr>
        <w:pStyle w:val="af1"/>
      </w:pPr>
      <w:r>
        <w:rPr>
          <w:rFonts w:hint="eastAsia"/>
          <w:lang w:eastAsia="zh-Hans"/>
        </w:rPr>
        <w:t>疏散通道、安全出口和疏散门</w:t>
      </w:r>
      <w:r>
        <w:rPr>
          <w:rFonts w:hint="eastAsia"/>
        </w:rPr>
        <w:t>应保持</w:t>
      </w:r>
      <w:r>
        <w:rPr>
          <w:rFonts w:hint="eastAsia"/>
          <w:lang w:eastAsia="zh-Hans"/>
        </w:rPr>
        <w:t>畅通</w:t>
      </w:r>
      <w:r>
        <w:rPr>
          <w:rFonts w:hint="eastAsia"/>
        </w:rPr>
        <w:t>，</w:t>
      </w:r>
      <w:r>
        <w:rPr>
          <w:rFonts w:hint="eastAsia"/>
        </w:rPr>
        <w:t>不应</w:t>
      </w:r>
      <w:r>
        <w:rPr>
          <w:rFonts w:hint="eastAsia"/>
          <w:lang w:eastAsia="zh-Hans"/>
        </w:rPr>
        <w:t>锁闭安全出口</w:t>
      </w:r>
      <w:r>
        <w:rPr>
          <w:rFonts w:hint="eastAsia"/>
        </w:rPr>
        <w:t>，</w:t>
      </w:r>
      <w:r>
        <w:rPr>
          <w:rFonts w:hint="eastAsia"/>
        </w:rPr>
        <w:t>不应</w:t>
      </w:r>
      <w:r>
        <w:rPr>
          <w:rFonts w:hint="eastAsia"/>
          <w:lang w:eastAsia="zh-Hans"/>
        </w:rPr>
        <w:t>在安全出口、疏散通道上安装固定栅栏等影响疏散的障碍物</w:t>
      </w:r>
      <w:r>
        <w:rPr>
          <w:rFonts w:hint="eastAsia"/>
        </w:rPr>
        <w:t>；</w:t>
      </w:r>
    </w:p>
    <w:p w:rsidR="00230C77" w:rsidRDefault="00B05A9F">
      <w:pPr>
        <w:pStyle w:val="af1"/>
      </w:pPr>
      <w:r>
        <w:rPr>
          <w:rFonts w:hint="eastAsia"/>
          <w:lang w:eastAsia="zh-Hans"/>
        </w:rPr>
        <w:t>疏散楼梯间的门应保持完好</w:t>
      </w:r>
      <w:r>
        <w:rPr>
          <w:rFonts w:hint="eastAsia"/>
          <w:lang w:eastAsia="zh-Hans"/>
        </w:rPr>
        <w:t>,</w:t>
      </w:r>
      <w:r>
        <w:rPr>
          <w:rFonts w:hint="eastAsia"/>
          <w:lang w:eastAsia="zh-Hans"/>
        </w:rPr>
        <w:t>门上应有正确启</w:t>
      </w:r>
      <w:r>
        <w:rPr>
          <w:rFonts w:hint="eastAsia"/>
        </w:rPr>
        <w:t>闭</w:t>
      </w:r>
      <w:r>
        <w:rPr>
          <w:rFonts w:hint="eastAsia"/>
          <w:lang w:eastAsia="zh-Hans"/>
        </w:rPr>
        <w:t>状态的标识</w:t>
      </w:r>
      <w:r>
        <w:rPr>
          <w:rFonts w:hint="eastAsia"/>
        </w:rPr>
        <w:t>；</w:t>
      </w:r>
    </w:p>
    <w:p w:rsidR="00230C77" w:rsidRDefault="00B05A9F">
      <w:pPr>
        <w:pStyle w:val="af1"/>
      </w:pPr>
      <w:r>
        <w:rPr>
          <w:rFonts w:hint="eastAsia"/>
          <w:lang w:eastAsia="zh-Hans"/>
        </w:rPr>
        <w:t>疏散应急照明灯具、疏散指示标志应完好有效</w:t>
      </w:r>
      <w:r>
        <w:rPr>
          <w:rFonts w:hint="eastAsia"/>
          <w:lang w:eastAsia="zh-Hans"/>
        </w:rPr>
        <w:t>,</w:t>
      </w:r>
      <w:r>
        <w:rPr>
          <w:rFonts w:hint="eastAsia"/>
          <w:lang w:eastAsia="zh-Hans"/>
        </w:rPr>
        <w:t>不应遮挡</w:t>
      </w:r>
      <w:r>
        <w:rPr>
          <w:rFonts w:hint="eastAsia"/>
        </w:rPr>
        <w:t>；</w:t>
      </w:r>
    </w:p>
    <w:p w:rsidR="00230C77" w:rsidRDefault="00B05A9F">
      <w:pPr>
        <w:pStyle w:val="af1"/>
      </w:pPr>
      <w:r>
        <w:rPr>
          <w:rFonts w:hint="eastAsia"/>
          <w:lang w:eastAsia="zh-Hans"/>
        </w:rPr>
        <w:t>在各楼层疏散楼梯入口处等明显位置张贴安全疏散指示图</w:t>
      </w:r>
      <w:r>
        <w:rPr>
          <w:rFonts w:hint="eastAsia"/>
        </w:rPr>
        <w:t>，</w:t>
      </w:r>
      <w:r>
        <w:rPr>
          <w:rFonts w:hint="eastAsia"/>
          <w:lang w:eastAsia="zh-Hans"/>
        </w:rPr>
        <w:t>注明</w:t>
      </w:r>
      <w:r>
        <w:rPr>
          <w:rFonts w:hint="eastAsia"/>
        </w:rPr>
        <w:t>疏散</w:t>
      </w:r>
      <w:r>
        <w:rPr>
          <w:rFonts w:hint="eastAsia"/>
          <w:lang w:eastAsia="zh-Hans"/>
        </w:rPr>
        <w:t>路线、安全出口和疏散门、人员所在位置和必要的文字说明</w:t>
      </w:r>
      <w:r>
        <w:rPr>
          <w:rFonts w:hint="eastAsia"/>
        </w:rPr>
        <w:t>；</w:t>
      </w:r>
    </w:p>
    <w:p w:rsidR="00230C77" w:rsidRDefault="00B05A9F">
      <w:pPr>
        <w:pStyle w:val="af1"/>
        <w:rPr>
          <w:lang w:eastAsia="zh-Hans"/>
        </w:rPr>
      </w:pPr>
      <w:r>
        <w:rPr>
          <w:rFonts w:hint="eastAsia"/>
          <w:lang w:eastAsia="zh-Hans"/>
        </w:rPr>
        <w:t>悬挂及张贴的宣传标语、装饰物等物件不应遮挡、覆盖</w:t>
      </w:r>
      <w:r>
        <w:rPr>
          <w:rFonts w:hint="eastAsia"/>
        </w:rPr>
        <w:t>疏散</w:t>
      </w:r>
      <w:r>
        <w:rPr>
          <w:rFonts w:hint="eastAsia"/>
          <w:lang w:eastAsia="zh-Hans"/>
        </w:rPr>
        <w:t>指示标志</w:t>
      </w:r>
      <w:r>
        <w:rPr>
          <w:rFonts w:hint="eastAsia"/>
        </w:rPr>
        <w:t>，</w:t>
      </w:r>
      <w:r>
        <w:rPr>
          <w:rFonts w:hint="eastAsia"/>
          <w:lang w:eastAsia="zh-Hans"/>
        </w:rPr>
        <w:t>妨碍人员安全疏散</w:t>
      </w:r>
      <w:r>
        <w:rPr>
          <w:rFonts w:hint="eastAsia"/>
        </w:rPr>
        <w:t>；</w:t>
      </w:r>
    </w:p>
    <w:p w:rsidR="00230C77" w:rsidRDefault="00B05A9F">
      <w:pPr>
        <w:pStyle w:val="af1"/>
        <w:rPr>
          <w:lang w:eastAsia="zh-Hans"/>
        </w:rPr>
      </w:pPr>
      <w:r>
        <w:rPr>
          <w:rFonts w:hint="eastAsia"/>
        </w:rPr>
        <w:t>防烟面具、缓降器等相关辅助安全疏散设施每半年应检查一次，保证使用功能正常。</w:t>
      </w:r>
    </w:p>
    <w:p w:rsidR="00230C77" w:rsidRDefault="00B05A9F">
      <w:pPr>
        <w:pStyle w:val="affffffff7"/>
        <w:numPr>
          <w:ilvl w:val="2"/>
          <w:numId w:val="0"/>
        </w:numPr>
        <w:rPr>
          <w:lang w:eastAsia="zh-Hans"/>
        </w:rPr>
      </w:pPr>
      <w:r>
        <w:rPr>
          <w:rFonts w:eastAsia="黑体" w:hint="eastAsia"/>
          <w:lang w:eastAsia="zh-Hans"/>
        </w:rPr>
        <w:t>5.1.3</w:t>
      </w:r>
      <w:r>
        <w:rPr>
          <w:rFonts w:eastAsia="黑体" w:hint="eastAsia"/>
          <w:lang w:eastAsia="zh-Hans"/>
        </w:rPr>
        <w:t xml:space="preserve">　</w:t>
      </w:r>
      <w:r>
        <w:rPr>
          <w:rFonts w:hint="eastAsia"/>
          <w:lang w:eastAsia="zh-Hans"/>
        </w:rPr>
        <w:t>高层住宅在安全出口、疏散通道处设置门禁系统时，应保证火灾时能向疏散方向直接开启</w:t>
      </w:r>
      <w:r>
        <w:rPr>
          <w:rFonts w:hint="eastAsia"/>
        </w:rPr>
        <w:t>，</w:t>
      </w:r>
      <w:r>
        <w:rPr>
          <w:rFonts w:hint="eastAsia"/>
          <w:lang w:eastAsia="zh-Hans"/>
        </w:rPr>
        <w:t>并在显著位置设置安全出口标识和使用提示。</w:t>
      </w:r>
    </w:p>
    <w:p w:rsidR="00230C77" w:rsidRDefault="00B05A9F" w:rsidP="00A70E4E">
      <w:pPr>
        <w:pStyle w:val="a7"/>
        <w:numPr>
          <w:ilvl w:val="1"/>
          <w:numId w:val="0"/>
        </w:numPr>
        <w:spacing w:before="120" w:after="120"/>
        <w:rPr>
          <w:lang w:eastAsia="zh-Hans"/>
        </w:rPr>
      </w:pPr>
      <w:bookmarkStart w:id="18" w:name="_Toc1485"/>
      <w:bookmarkStart w:id="19" w:name="_Toc25161"/>
      <w:bookmarkStart w:id="20" w:name="_Toc9598"/>
      <w:bookmarkStart w:id="21" w:name="_Toc24394"/>
      <w:bookmarkStart w:id="22" w:name="_Toc10618"/>
      <w:r>
        <w:rPr>
          <w:rFonts w:hint="eastAsia"/>
          <w:lang w:eastAsia="zh-Hans"/>
        </w:rPr>
        <w:t>5.2</w:t>
      </w:r>
      <w:r>
        <w:rPr>
          <w:rFonts w:hint="eastAsia"/>
          <w:lang w:eastAsia="zh-Hans"/>
        </w:rPr>
        <w:t xml:space="preserve">　</w:t>
      </w:r>
      <w:r>
        <w:rPr>
          <w:rFonts w:hint="eastAsia"/>
          <w:lang w:eastAsia="zh-Hans"/>
        </w:rPr>
        <w:t>消防控制室管理</w:t>
      </w:r>
      <w:bookmarkEnd w:id="18"/>
      <w:bookmarkEnd w:id="19"/>
      <w:bookmarkEnd w:id="20"/>
      <w:bookmarkEnd w:id="21"/>
      <w:bookmarkEnd w:id="22"/>
    </w:p>
    <w:p w:rsidR="00230C77" w:rsidRDefault="00B05A9F">
      <w:pPr>
        <w:widowControl/>
        <w:jc w:val="left"/>
      </w:pPr>
      <w:r>
        <w:rPr>
          <w:rFonts w:ascii="黑体" w:eastAsia="黑体" w:hAnsi="宋体" w:cs="黑体" w:hint="eastAsia"/>
          <w:color w:val="000000"/>
          <w:kern w:val="0"/>
          <w:szCs w:val="21"/>
          <w:lang w:bidi="ar"/>
        </w:rPr>
        <w:t>5</w:t>
      </w:r>
      <w:r>
        <w:rPr>
          <w:rFonts w:ascii="黑体" w:eastAsia="黑体" w:hAnsi="宋体" w:cs="黑体"/>
          <w:color w:val="000000"/>
          <w:kern w:val="0"/>
          <w:szCs w:val="21"/>
          <w:lang w:bidi="ar"/>
        </w:rPr>
        <w:t>.</w:t>
      </w:r>
      <w:r>
        <w:rPr>
          <w:rFonts w:ascii="黑体" w:eastAsia="黑体" w:hAnsi="宋体" w:cs="黑体" w:hint="eastAsia"/>
          <w:color w:val="000000"/>
          <w:kern w:val="0"/>
          <w:szCs w:val="21"/>
          <w:lang w:bidi="ar"/>
        </w:rPr>
        <w:t>2</w:t>
      </w:r>
      <w:r>
        <w:rPr>
          <w:rFonts w:ascii="黑体" w:eastAsia="黑体" w:hAnsi="宋体" w:cs="黑体"/>
          <w:color w:val="000000"/>
          <w:kern w:val="0"/>
          <w:szCs w:val="21"/>
          <w:lang w:bidi="ar"/>
        </w:rPr>
        <w:t xml:space="preserve">.1 </w:t>
      </w:r>
      <w:r>
        <w:rPr>
          <w:rFonts w:ascii="宋体" w:hAnsi="宋体" w:cs="宋体" w:hint="eastAsia"/>
          <w:color w:val="000000"/>
          <w:kern w:val="0"/>
          <w:szCs w:val="21"/>
          <w:lang w:bidi="ar"/>
        </w:rPr>
        <w:t>消防控制室应实行每日</w:t>
      </w:r>
      <w:r>
        <w:rPr>
          <w:rFonts w:ascii="宋体" w:hAnsi="宋体" w:cs="宋体" w:hint="eastAsia"/>
          <w:color w:val="000000"/>
          <w:kern w:val="0"/>
          <w:szCs w:val="21"/>
          <w:lang w:bidi="ar"/>
        </w:rPr>
        <w:t xml:space="preserve"> 24 </w:t>
      </w:r>
      <w:r>
        <w:rPr>
          <w:rFonts w:ascii="宋体" w:hAnsi="宋体" w:cs="宋体" w:hint="eastAsia"/>
          <w:color w:val="000000"/>
          <w:kern w:val="0"/>
          <w:szCs w:val="21"/>
          <w:lang w:bidi="ar"/>
        </w:rPr>
        <w:t>小时专人值班制度，每班不应少于</w:t>
      </w:r>
      <w:r>
        <w:rPr>
          <w:rFonts w:ascii="宋体" w:hAnsi="宋体" w:cs="宋体" w:hint="eastAsia"/>
          <w:color w:val="000000"/>
          <w:kern w:val="0"/>
          <w:szCs w:val="21"/>
          <w:lang w:bidi="ar"/>
        </w:rPr>
        <w:t xml:space="preserve"> 2 </w:t>
      </w:r>
      <w:r>
        <w:rPr>
          <w:rFonts w:ascii="宋体" w:hAnsi="宋体" w:cs="宋体" w:hint="eastAsia"/>
          <w:color w:val="000000"/>
          <w:kern w:val="0"/>
          <w:szCs w:val="21"/>
          <w:lang w:bidi="ar"/>
        </w:rPr>
        <w:t>人。</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5.2.2 </w:t>
      </w:r>
      <w:r>
        <w:rPr>
          <w:rFonts w:ascii="宋体" w:hAnsi="宋体" w:cs="宋体" w:hint="eastAsia"/>
          <w:color w:val="000000"/>
          <w:kern w:val="0"/>
          <w:szCs w:val="21"/>
          <w:lang w:bidi="ar"/>
        </w:rPr>
        <w:t>消防控制室值班人员应熟练掌握以下知识和技能：</w:t>
      </w:r>
      <w:r>
        <w:rPr>
          <w:rFonts w:ascii="宋体" w:hAnsi="宋体" w:cs="宋体" w:hint="eastAsia"/>
          <w:color w:val="000000"/>
          <w:kern w:val="0"/>
          <w:szCs w:val="21"/>
          <w:lang w:bidi="ar"/>
        </w:rPr>
        <w:t xml:space="preserve"> </w:t>
      </w:r>
    </w:p>
    <w:p w:rsidR="00230C77" w:rsidRDefault="00B05A9F">
      <w:pPr>
        <w:widowControl/>
        <w:ind w:firstLineChars="200" w:firstLine="420"/>
        <w:jc w:val="left"/>
      </w:pPr>
      <w:r>
        <w:rPr>
          <w:rFonts w:ascii="宋体" w:hAnsi="宋体" w:cs="宋体" w:hint="eastAsia"/>
          <w:color w:val="000000"/>
          <w:kern w:val="0"/>
          <w:szCs w:val="21"/>
          <w:lang w:bidi="ar"/>
        </w:rPr>
        <w:t>——建筑基本情况（包括建筑类别、建筑层数、建筑面积、建筑平面布局和功能分布、建筑内单</w:t>
      </w:r>
      <w:r>
        <w:rPr>
          <w:rFonts w:ascii="宋体" w:hAnsi="宋体" w:cs="宋体" w:hint="eastAsia"/>
          <w:color w:val="000000"/>
          <w:kern w:val="0"/>
          <w:szCs w:val="21"/>
          <w:lang w:bidi="ar"/>
        </w:rPr>
        <w:t xml:space="preserve"> </w:t>
      </w:r>
    </w:p>
    <w:p w:rsidR="00230C77" w:rsidRDefault="00B05A9F">
      <w:pPr>
        <w:widowControl/>
        <w:ind w:firstLineChars="400" w:firstLine="840"/>
        <w:jc w:val="left"/>
      </w:pPr>
      <w:r>
        <w:rPr>
          <w:rFonts w:ascii="宋体" w:hAnsi="宋体" w:cs="宋体" w:hint="eastAsia"/>
          <w:color w:val="000000"/>
          <w:kern w:val="0"/>
          <w:szCs w:val="21"/>
          <w:lang w:bidi="ar"/>
        </w:rPr>
        <w:t>位数量）；</w:t>
      </w:r>
      <w:r>
        <w:rPr>
          <w:rFonts w:ascii="宋体" w:hAnsi="宋体" w:cs="宋体" w:hint="eastAsia"/>
          <w:color w:val="000000"/>
          <w:kern w:val="0"/>
          <w:szCs w:val="21"/>
          <w:lang w:bidi="ar"/>
        </w:rPr>
        <w:t xml:space="preserve"> </w:t>
      </w:r>
    </w:p>
    <w:p w:rsidR="00230C77" w:rsidRDefault="00B05A9F">
      <w:pPr>
        <w:widowControl/>
        <w:ind w:firstLineChars="200" w:firstLine="420"/>
        <w:jc w:val="left"/>
      </w:pPr>
      <w:r>
        <w:rPr>
          <w:rFonts w:ascii="宋体" w:hAnsi="宋体" w:cs="宋体" w:hint="eastAsia"/>
          <w:color w:val="000000"/>
          <w:kern w:val="0"/>
          <w:szCs w:val="21"/>
          <w:lang w:bidi="ar"/>
        </w:rPr>
        <w:t>——消防设施设置情况（包括设施种类、分布位置、消防水泵房和柴油发电机房等重要功能用房</w:t>
      </w:r>
      <w:r>
        <w:rPr>
          <w:rFonts w:ascii="宋体" w:hAnsi="宋体" w:cs="宋体" w:hint="eastAsia"/>
          <w:color w:val="000000"/>
          <w:kern w:val="0"/>
          <w:szCs w:val="21"/>
          <w:lang w:bidi="ar"/>
        </w:rPr>
        <w:t xml:space="preserve"> </w:t>
      </w:r>
    </w:p>
    <w:p w:rsidR="00230C77" w:rsidRDefault="00B05A9F">
      <w:pPr>
        <w:widowControl/>
        <w:ind w:firstLineChars="400" w:firstLine="840"/>
        <w:jc w:val="left"/>
      </w:pPr>
      <w:r>
        <w:rPr>
          <w:rFonts w:ascii="宋体" w:hAnsi="宋体" w:cs="宋体" w:hint="eastAsia"/>
          <w:color w:val="000000"/>
          <w:kern w:val="0"/>
          <w:szCs w:val="21"/>
          <w:lang w:bidi="ar"/>
        </w:rPr>
        <w:t>设置位置、室外消火栓和水泵接合器安装位置等）；</w:t>
      </w:r>
      <w:r>
        <w:rPr>
          <w:rFonts w:ascii="宋体" w:hAnsi="宋体" w:cs="宋体" w:hint="eastAsia"/>
          <w:color w:val="000000"/>
          <w:kern w:val="0"/>
          <w:szCs w:val="21"/>
          <w:lang w:bidi="ar"/>
        </w:rPr>
        <w:t xml:space="preserve"> </w:t>
      </w:r>
    </w:p>
    <w:p w:rsidR="00230C77" w:rsidRDefault="00B05A9F">
      <w:pPr>
        <w:widowControl/>
        <w:ind w:firstLineChars="200" w:firstLine="420"/>
        <w:jc w:val="left"/>
      </w:pPr>
      <w:r>
        <w:rPr>
          <w:rFonts w:ascii="宋体" w:hAnsi="宋体" w:cs="宋体" w:hint="eastAsia"/>
          <w:color w:val="000000"/>
          <w:kern w:val="0"/>
          <w:szCs w:val="21"/>
          <w:lang w:bidi="ar"/>
        </w:rPr>
        <w:t>——消防控制室设施设备操作规程（包括火灾报警控制器、消防联动控制器、消防应急广播、可</w:t>
      </w:r>
      <w:r>
        <w:rPr>
          <w:rFonts w:ascii="宋体" w:hAnsi="宋体" w:cs="宋体" w:hint="eastAsia"/>
          <w:color w:val="000000"/>
          <w:kern w:val="0"/>
          <w:szCs w:val="21"/>
          <w:lang w:bidi="ar"/>
        </w:rPr>
        <w:t xml:space="preserve"> </w:t>
      </w:r>
    </w:p>
    <w:p w:rsidR="00230C77" w:rsidRDefault="00B05A9F">
      <w:pPr>
        <w:widowControl/>
        <w:ind w:firstLineChars="400" w:firstLine="840"/>
        <w:jc w:val="left"/>
      </w:pPr>
      <w:r>
        <w:rPr>
          <w:rFonts w:ascii="宋体" w:hAnsi="宋体" w:cs="宋体" w:hint="eastAsia"/>
          <w:color w:val="000000"/>
          <w:kern w:val="0"/>
          <w:szCs w:val="21"/>
          <w:lang w:bidi="ar"/>
        </w:rPr>
        <w:t>燃气体报警控制器、消防电话等设施设备的操作规程）；</w:t>
      </w:r>
      <w:r>
        <w:rPr>
          <w:rFonts w:ascii="宋体" w:hAnsi="宋体" w:cs="宋体" w:hint="eastAsia"/>
          <w:color w:val="000000"/>
          <w:kern w:val="0"/>
          <w:szCs w:val="21"/>
          <w:lang w:bidi="ar"/>
        </w:rPr>
        <w:t xml:space="preserve"> </w:t>
      </w:r>
    </w:p>
    <w:p w:rsidR="00230C77" w:rsidRDefault="00B05A9F">
      <w:pPr>
        <w:widowControl/>
        <w:ind w:firstLineChars="200" w:firstLine="420"/>
        <w:jc w:val="left"/>
      </w:pPr>
      <w:r>
        <w:rPr>
          <w:rFonts w:ascii="宋体" w:hAnsi="宋体" w:cs="宋体" w:hint="eastAsia"/>
          <w:color w:val="000000"/>
          <w:kern w:val="0"/>
          <w:szCs w:val="21"/>
          <w:lang w:bidi="ar"/>
        </w:rPr>
        <w:lastRenderedPageBreak/>
        <w:t>——火警、故障应急处置程序和要求。</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5.2.3 </w:t>
      </w:r>
      <w:r>
        <w:rPr>
          <w:rFonts w:ascii="宋体" w:hAnsi="宋体" w:cs="宋体" w:hint="eastAsia"/>
          <w:color w:val="000000"/>
          <w:kern w:val="0"/>
          <w:szCs w:val="21"/>
          <w:lang w:bidi="ar"/>
        </w:rPr>
        <w:t>消防控制室值班人员应确保火灾自动报警系统、自动灭火系统和其他联动控制设备处于正常工</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作状态，不应将应当处于自动状态的设施设置在手动状态。</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5.2.4 </w:t>
      </w:r>
      <w:r>
        <w:rPr>
          <w:rFonts w:ascii="宋体" w:hAnsi="宋体" w:cs="宋体" w:hint="eastAsia"/>
          <w:color w:val="000000"/>
          <w:kern w:val="0"/>
          <w:szCs w:val="21"/>
          <w:lang w:bidi="ar"/>
        </w:rPr>
        <w:t>消防控制室值班人员值班期间，应随时检查消防控制室设施设备运行情况，做好消防控制室火</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警、故障和值班记录，对不能及时排除的故障应及时向消防安全工作归口管理部门报告。</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5.2.5 </w:t>
      </w:r>
      <w:r>
        <w:rPr>
          <w:rFonts w:ascii="宋体" w:hAnsi="宋体" w:cs="宋体" w:hint="eastAsia"/>
          <w:color w:val="000000"/>
          <w:kern w:val="0"/>
          <w:szCs w:val="21"/>
          <w:lang w:bidi="ar"/>
        </w:rPr>
        <w:t>消防控制室内不应存放与消防控制室值班无关的物品，应保证其环境满足设备正常运行的要求。</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5.2.6 </w:t>
      </w:r>
      <w:r>
        <w:rPr>
          <w:rFonts w:ascii="宋体" w:hAnsi="宋体" w:cs="宋体" w:hint="eastAsia"/>
          <w:color w:val="000000"/>
          <w:kern w:val="0"/>
          <w:szCs w:val="21"/>
          <w:lang w:bidi="ar"/>
        </w:rPr>
        <w:t>消防控制室图形显示装置中专</w:t>
      </w:r>
      <w:r>
        <w:rPr>
          <w:rFonts w:ascii="宋体" w:hAnsi="宋体" w:cs="宋体" w:hint="eastAsia"/>
          <w:color w:val="000000"/>
          <w:kern w:val="0"/>
          <w:szCs w:val="21"/>
          <w:lang w:bidi="ar"/>
        </w:rPr>
        <w:t>用于报警显示的计算机，不应安装其他无关软件。</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5.2.7 </w:t>
      </w:r>
      <w:r>
        <w:rPr>
          <w:rFonts w:ascii="宋体" w:hAnsi="宋体" w:cs="宋体" w:hint="eastAsia"/>
          <w:color w:val="000000"/>
          <w:kern w:val="0"/>
          <w:szCs w:val="21"/>
          <w:lang w:bidi="ar"/>
        </w:rPr>
        <w:t>不应对消防控制室报警控制设备的喇叭、蜂鸣器等声光报警器件进行遮蔽、堵塞、断线、旁路</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等操作。不应将消防控制室的消防电话、消防应急广播、消防记录打印机等设备挪作他用。</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5.2.8 </w:t>
      </w:r>
      <w:r>
        <w:rPr>
          <w:rFonts w:ascii="宋体" w:hAnsi="宋体" w:cs="宋体" w:hint="eastAsia"/>
          <w:color w:val="000000"/>
          <w:kern w:val="0"/>
          <w:szCs w:val="21"/>
          <w:lang w:bidi="ar"/>
        </w:rPr>
        <w:t>消防控制室应存放建</w:t>
      </w:r>
      <w:r>
        <w:rPr>
          <w:rFonts w:ascii="宋体" w:hAnsi="宋体" w:cs="宋体" w:hint="eastAsia"/>
          <w:color w:val="000000"/>
          <w:kern w:val="0"/>
          <w:szCs w:val="21"/>
          <w:lang w:bidi="ar"/>
        </w:rPr>
        <w:t>(</w:t>
      </w:r>
      <w:r>
        <w:rPr>
          <w:rFonts w:ascii="宋体" w:hAnsi="宋体" w:cs="宋体" w:hint="eastAsia"/>
          <w:color w:val="000000"/>
          <w:kern w:val="0"/>
          <w:szCs w:val="21"/>
          <w:lang w:bidi="ar"/>
        </w:rPr>
        <w:t>构</w:t>
      </w:r>
      <w:r>
        <w:rPr>
          <w:rFonts w:ascii="宋体" w:hAnsi="宋体" w:cs="宋体" w:hint="eastAsia"/>
          <w:color w:val="000000"/>
          <w:kern w:val="0"/>
          <w:szCs w:val="21"/>
          <w:lang w:bidi="ar"/>
        </w:rPr>
        <w:t>)</w:t>
      </w:r>
      <w:r>
        <w:rPr>
          <w:rFonts w:ascii="宋体" w:hAnsi="宋体" w:cs="宋体" w:hint="eastAsia"/>
          <w:color w:val="000000"/>
          <w:kern w:val="0"/>
          <w:szCs w:val="21"/>
          <w:lang w:bidi="ar"/>
        </w:rPr>
        <w:t>筑物竣工后的总平面布局图、建筑消防设施平面布置图、建筑消防设</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施系统图及安全出口布置图、重点部位位置图等图纸，以及各分系统控制逻辑关系说明、设备使用说明</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书、系统操作规程等文件资料。</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5.2.9 </w:t>
      </w:r>
      <w:r>
        <w:rPr>
          <w:rFonts w:ascii="宋体" w:hAnsi="宋体" w:cs="宋体" w:hint="eastAsia"/>
          <w:color w:val="000000"/>
          <w:kern w:val="0"/>
          <w:szCs w:val="21"/>
          <w:lang w:bidi="ar"/>
        </w:rPr>
        <w:t>消防控制室内应设置固定直拨外线电话，并保持畅通；配备消防设备用房、通往屋顶和地下室</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等通道门锁钥匙，防火卷帘按钮盒钥匙，消防电源、控制箱（柜）、开关专用钥匙，并分类标志悬挂；</w:t>
      </w:r>
      <w:r>
        <w:rPr>
          <w:rFonts w:ascii="宋体" w:hAnsi="宋体" w:cs="宋体" w:hint="eastAsia"/>
          <w:color w:val="000000"/>
          <w:kern w:val="0"/>
          <w:szCs w:val="21"/>
          <w:lang w:bidi="ar"/>
        </w:rPr>
        <w:t xml:space="preserve"> </w:t>
      </w:r>
    </w:p>
    <w:p w:rsidR="00230C77" w:rsidRDefault="00B05A9F">
      <w:pPr>
        <w:widowControl/>
        <w:jc w:val="left"/>
      </w:pPr>
      <w:r>
        <w:rPr>
          <w:rFonts w:ascii="宋体" w:hAnsi="宋体" w:cs="宋体" w:hint="eastAsia"/>
          <w:color w:val="000000"/>
          <w:kern w:val="0"/>
          <w:szCs w:val="21"/>
          <w:lang w:bidi="ar"/>
        </w:rPr>
        <w:t>置备手提</w:t>
      </w:r>
      <w:proofErr w:type="gramStart"/>
      <w:r>
        <w:rPr>
          <w:rFonts w:ascii="宋体" w:hAnsi="宋体" w:cs="宋体" w:hint="eastAsia"/>
          <w:color w:val="000000"/>
          <w:kern w:val="0"/>
          <w:szCs w:val="21"/>
          <w:lang w:bidi="ar"/>
        </w:rPr>
        <w:t>插孔消防</w:t>
      </w:r>
      <w:proofErr w:type="gramEnd"/>
      <w:r>
        <w:rPr>
          <w:rFonts w:ascii="宋体" w:hAnsi="宋体" w:cs="宋体" w:hint="eastAsia"/>
          <w:color w:val="000000"/>
          <w:kern w:val="0"/>
          <w:szCs w:val="21"/>
          <w:lang w:bidi="ar"/>
        </w:rPr>
        <w:t>电话、安全工作帽、手持扩音器、手电筒、对讲机等消防专用工具、器材。</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5.2.10 </w:t>
      </w:r>
      <w:r>
        <w:rPr>
          <w:rFonts w:ascii="宋体" w:hAnsi="宋体" w:cs="宋体" w:hint="eastAsia"/>
          <w:color w:val="000000"/>
          <w:kern w:val="0"/>
          <w:szCs w:val="21"/>
          <w:lang w:bidi="ar"/>
        </w:rPr>
        <w:t>设有两个或两个以上消防控制室时，应确定主消防控制室和分消防控制室，各消防控制室之间应建立可靠、便捷的信息传达联络机制。</w:t>
      </w:r>
      <w:r>
        <w:rPr>
          <w:rFonts w:ascii="宋体" w:hAnsi="宋体" w:cs="宋体" w:hint="eastAsia"/>
          <w:color w:val="000000"/>
          <w:kern w:val="0"/>
          <w:szCs w:val="21"/>
          <w:lang w:bidi="ar"/>
        </w:rPr>
        <w:t xml:space="preserve"> </w:t>
      </w:r>
    </w:p>
    <w:p w:rsidR="00230C77" w:rsidRDefault="00B05A9F">
      <w:pPr>
        <w:widowControl/>
        <w:jc w:val="left"/>
      </w:pPr>
      <w:r>
        <w:rPr>
          <w:rFonts w:ascii="黑体" w:eastAsia="黑体" w:hAnsi="宋体" w:cs="黑体" w:hint="eastAsia"/>
          <w:color w:val="000000"/>
          <w:kern w:val="0"/>
          <w:szCs w:val="21"/>
          <w:lang w:bidi="ar"/>
        </w:rPr>
        <w:t xml:space="preserve">5.2.11 </w:t>
      </w:r>
      <w:r>
        <w:rPr>
          <w:rFonts w:ascii="宋体" w:hAnsi="宋体" w:cs="宋体" w:hint="eastAsia"/>
          <w:color w:val="000000"/>
          <w:kern w:val="0"/>
          <w:szCs w:val="21"/>
          <w:lang w:bidi="ar"/>
        </w:rPr>
        <w:t>消防控制室值班人员对接收到的火灾报警信号应立即确认。确认发生火灾的，应立即检查消防</w:t>
      </w:r>
      <w:r>
        <w:rPr>
          <w:rFonts w:ascii="宋体" w:hAnsi="宋体" w:cs="宋体" w:hint="eastAsia"/>
          <w:color w:val="000000"/>
          <w:kern w:val="0"/>
          <w:szCs w:val="21"/>
          <w:lang w:bidi="ar"/>
        </w:rPr>
        <w:t xml:space="preserve"> </w:t>
      </w:r>
    </w:p>
    <w:p w:rsidR="00230C77" w:rsidRDefault="00B05A9F">
      <w:pPr>
        <w:widowControl/>
        <w:jc w:val="left"/>
        <w:rPr>
          <w:lang w:eastAsia="zh-Hans"/>
        </w:rPr>
      </w:pPr>
      <w:r>
        <w:rPr>
          <w:rFonts w:ascii="宋体" w:hAnsi="宋体" w:cs="宋体" w:hint="eastAsia"/>
          <w:color w:val="000000"/>
          <w:kern w:val="0"/>
          <w:szCs w:val="21"/>
          <w:lang w:bidi="ar"/>
        </w:rPr>
        <w:t>联动控制设备是否处于自动控制状态，同时拨打“</w:t>
      </w:r>
      <w:r>
        <w:rPr>
          <w:rFonts w:ascii="宋体" w:hAnsi="宋体" w:cs="宋体" w:hint="eastAsia"/>
          <w:color w:val="000000"/>
          <w:kern w:val="0"/>
          <w:szCs w:val="21"/>
          <w:lang w:bidi="ar"/>
        </w:rPr>
        <w:t>119</w:t>
      </w:r>
      <w:r>
        <w:rPr>
          <w:rFonts w:ascii="宋体" w:hAnsi="宋体" w:cs="宋体" w:hint="eastAsia"/>
          <w:color w:val="000000"/>
          <w:kern w:val="0"/>
          <w:szCs w:val="21"/>
          <w:lang w:bidi="ar"/>
        </w:rPr>
        <w:t>”</w:t>
      </w:r>
      <w:r>
        <w:rPr>
          <w:rFonts w:ascii="宋体" w:hAnsi="宋体" w:cs="宋体" w:hint="eastAsia"/>
          <w:color w:val="000000"/>
          <w:kern w:val="0"/>
          <w:szCs w:val="21"/>
          <w:lang w:bidi="ar"/>
        </w:rPr>
        <w:t>火警电话报警，启动灭火和应急疏散预案，并报告单位消防安全责任人。</w:t>
      </w:r>
      <w:r>
        <w:rPr>
          <w:rFonts w:ascii="宋体" w:hAnsi="宋体" w:cs="宋体" w:hint="eastAsia"/>
          <w:color w:val="000000"/>
          <w:kern w:val="0"/>
          <w:szCs w:val="21"/>
          <w:lang w:bidi="ar"/>
        </w:rPr>
        <w:t xml:space="preserve"> </w:t>
      </w:r>
    </w:p>
    <w:p w:rsidR="00230C77" w:rsidRDefault="00B05A9F">
      <w:pPr>
        <w:pStyle w:val="affffffff7"/>
        <w:numPr>
          <w:ilvl w:val="2"/>
          <w:numId w:val="0"/>
        </w:numPr>
        <w:rPr>
          <w:lang w:eastAsia="zh-Hans"/>
        </w:rPr>
      </w:pPr>
      <w:r>
        <w:rPr>
          <w:rFonts w:eastAsia="黑体" w:hint="eastAsia"/>
          <w:lang w:eastAsia="zh-Hans"/>
        </w:rPr>
        <w:t>5.2.1</w:t>
      </w:r>
      <w:r>
        <w:rPr>
          <w:rFonts w:eastAsia="黑体" w:hint="eastAsia"/>
        </w:rPr>
        <w:t>2</w:t>
      </w:r>
      <w:r>
        <w:rPr>
          <w:rFonts w:eastAsia="黑体" w:hint="eastAsia"/>
          <w:lang w:eastAsia="zh-Hans"/>
        </w:rPr>
        <w:t xml:space="preserve">　</w:t>
      </w:r>
      <w:r>
        <w:rPr>
          <w:rFonts w:hint="eastAsia"/>
          <w:lang w:eastAsia="zh-Hans"/>
        </w:rPr>
        <w:t>消防控制室的值班记录应完整、清晰</w:t>
      </w:r>
      <w:r>
        <w:rPr>
          <w:rFonts w:hint="eastAsia"/>
        </w:rPr>
        <w:t>并</w:t>
      </w:r>
      <w:r>
        <w:rPr>
          <w:rFonts w:hint="eastAsia"/>
          <w:lang w:eastAsia="zh-Hans"/>
        </w:rPr>
        <w:t>完好保存。</w:t>
      </w:r>
    </w:p>
    <w:p w:rsidR="00230C77" w:rsidRDefault="00B05A9F" w:rsidP="00A70E4E">
      <w:pPr>
        <w:pStyle w:val="a7"/>
        <w:numPr>
          <w:ilvl w:val="1"/>
          <w:numId w:val="0"/>
        </w:numPr>
        <w:spacing w:before="120" w:after="120"/>
        <w:rPr>
          <w:lang w:eastAsia="zh-Hans"/>
        </w:rPr>
      </w:pPr>
      <w:bookmarkStart w:id="23" w:name="_Toc11577"/>
      <w:bookmarkStart w:id="24" w:name="_Toc1593"/>
      <w:bookmarkStart w:id="25" w:name="_Toc31395"/>
      <w:bookmarkStart w:id="26" w:name="_Toc8145"/>
      <w:bookmarkStart w:id="27" w:name="_Toc8421"/>
      <w:r>
        <w:rPr>
          <w:rFonts w:hint="eastAsia"/>
          <w:lang w:eastAsia="zh-Hans"/>
        </w:rPr>
        <w:t>5.3</w:t>
      </w:r>
      <w:r>
        <w:rPr>
          <w:rFonts w:hint="eastAsia"/>
          <w:lang w:eastAsia="zh-Hans"/>
        </w:rPr>
        <w:t xml:space="preserve">　</w:t>
      </w:r>
      <w:r>
        <w:rPr>
          <w:rFonts w:hint="eastAsia"/>
          <w:lang w:eastAsia="zh-Hans"/>
        </w:rPr>
        <w:t>微型消防站建设和管理</w:t>
      </w:r>
      <w:bookmarkEnd w:id="23"/>
      <w:bookmarkEnd w:id="24"/>
      <w:bookmarkEnd w:id="25"/>
      <w:bookmarkEnd w:id="26"/>
      <w:bookmarkEnd w:id="27"/>
    </w:p>
    <w:p w:rsidR="00230C77" w:rsidRDefault="00B05A9F">
      <w:pPr>
        <w:pStyle w:val="affffffff7"/>
        <w:numPr>
          <w:ilvl w:val="2"/>
          <w:numId w:val="0"/>
        </w:numPr>
        <w:rPr>
          <w:lang w:eastAsia="zh-Hans"/>
        </w:rPr>
      </w:pPr>
      <w:r>
        <w:rPr>
          <w:rFonts w:eastAsia="黑体" w:hint="eastAsia"/>
          <w:lang w:eastAsia="zh-Hans"/>
        </w:rPr>
        <w:t>5.3.1</w:t>
      </w:r>
      <w:r>
        <w:rPr>
          <w:rFonts w:eastAsia="黑体" w:hint="eastAsia"/>
          <w:lang w:eastAsia="zh-Hans"/>
        </w:rPr>
        <w:t xml:space="preserve">　</w:t>
      </w:r>
      <w:r>
        <w:rPr>
          <w:rFonts w:hint="eastAsia"/>
          <w:lang w:eastAsia="zh-Hans"/>
        </w:rPr>
        <w:t>建筑高度大于</w:t>
      </w:r>
      <w:r>
        <w:rPr>
          <w:rFonts w:hint="eastAsia"/>
          <w:lang w:eastAsia="zh-Hans"/>
        </w:rPr>
        <w:t>100m</w:t>
      </w:r>
      <w:r>
        <w:rPr>
          <w:rFonts w:hint="eastAsia"/>
          <w:lang w:eastAsia="zh-Hans"/>
        </w:rPr>
        <w:t>或建筑面积大于</w:t>
      </w:r>
      <w:r>
        <w:rPr>
          <w:rFonts w:hint="eastAsia"/>
          <w:lang w:eastAsia="zh-Hans"/>
        </w:rPr>
        <w:t>50000m</w:t>
      </w:r>
      <w:r>
        <w:rPr>
          <w:rFonts w:hint="eastAsia"/>
          <w:vertAlign w:val="superscript"/>
          <w:lang w:eastAsia="zh-Hans"/>
        </w:rPr>
        <w:t>2</w:t>
      </w:r>
      <w:r>
        <w:rPr>
          <w:rFonts w:hint="eastAsia"/>
          <w:lang w:eastAsia="zh-Hans"/>
        </w:rPr>
        <w:t>的高层公共建筑、总户数超过</w:t>
      </w:r>
      <w:r>
        <w:rPr>
          <w:rFonts w:hint="eastAsia"/>
          <w:lang w:eastAsia="zh-Hans"/>
        </w:rPr>
        <w:t>2000</w:t>
      </w:r>
      <w:r>
        <w:rPr>
          <w:rFonts w:hint="eastAsia"/>
          <w:lang w:eastAsia="zh-Hans"/>
        </w:rPr>
        <w:t>户的高层住宅建筑小区</w:t>
      </w:r>
      <w:r>
        <w:rPr>
          <w:rFonts w:hint="eastAsia"/>
        </w:rPr>
        <w:t>，</w:t>
      </w:r>
      <w:r>
        <w:rPr>
          <w:rFonts w:hint="eastAsia"/>
          <w:lang w:eastAsia="zh-Hans"/>
        </w:rPr>
        <w:t>应至少设置</w:t>
      </w:r>
      <w:r>
        <w:rPr>
          <w:rFonts w:hint="eastAsia"/>
          <w:lang w:eastAsia="zh-Hans"/>
        </w:rPr>
        <w:t>2</w:t>
      </w:r>
      <w:r>
        <w:rPr>
          <w:rFonts w:hint="eastAsia"/>
          <w:lang w:eastAsia="zh-Hans"/>
        </w:rPr>
        <w:t>个微型消防站</w:t>
      </w:r>
      <w:r>
        <w:rPr>
          <w:rFonts w:hint="eastAsia"/>
        </w:rPr>
        <w:t>，</w:t>
      </w:r>
      <w:r>
        <w:rPr>
          <w:rFonts w:hint="eastAsia"/>
          <w:lang w:eastAsia="zh-Hans"/>
        </w:rPr>
        <w:t>其中</w:t>
      </w:r>
      <w:r>
        <w:rPr>
          <w:rFonts w:hint="eastAsia"/>
          <w:lang w:eastAsia="zh-Hans"/>
        </w:rPr>
        <w:t>1</w:t>
      </w:r>
      <w:r>
        <w:rPr>
          <w:rFonts w:hint="eastAsia"/>
          <w:lang w:eastAsia="zh-Hans"/>
        </w:rPr>
        <w:t>个微型消防站为总站</w:t>
      </w:r>
      <w:r>
        <w:rPr>
          <w:rFonts w:hint="eastAsia"/>
          <w:lang w:eastAsia="zh-Hans"/>
        </w:rPr>
        <w:t>,</w:t>
      </w:r>
      <w:r>
        <w:rPr>
          <w:rFonts w:hint="eastAsia"/>
          <w:lang w:eastAsia="zh-Hans"/>
        </w:rPr>
        <w:t>其他为分站。设置多个微型消防站时</w:t>
      </w:r>
      <w:r>
        <w:rPr>
          <w:rFonts w:hint="eastAsia"/>
        </w:rPr>
        <w:t>，</w:t>
      </w:r>
      <w:r>
        <w:rPr>
          <w:rFonts w:hint="eastAsia"/>
          <w:lang w:eastAsia="zh-Hans"/>
        </w:rPr>
        <w:t>应满足以下要求</w:t>
      </w:r>
      <w:r>
        <w:rPr>
          <w:rFonts w:hint="eastAsia"/>
        </w:rPr>
        <w:t>：</w:t>
      </w:r>
    </w:p>
    <w:p w:rsidR="00230C77" w:rsidRDefault="00B05A9F">
      <w:pPr>
        <w:pStyle w:val="af1"/>
        <w:numPr>
          <w:ilvl w:val="0"/>
          <w:numId w:val="27"/>
        </w:numPr>
      </w:pPr>
      <w:r>
        <w:rPr>
          <w:rFonts w:hint="eastAsia"/>
          <w:lang w:eastAsia="zh-Hans"/>
        </w:rPr>
        <w:t>微型消防站应根据高层住宅的建筑特点和便于快速灭火救援的原则分散布置</w:t>
      </w:r>
      <w:r>
        <w:rPr>
          <w:rFonts w:hint="eastAsia"/>
        </w:rPr>
        <w:t>：</w:t>
      </w:r>
      <w:r>
        <w:rPr>
          <w:rFonts w:hint="eastAsia"/>
        </w:rPr>
        <w:t>宜设置在保安岗</w:t>
      </w:r>
      <w:r>
        <w:rPr>
          <w:rFonts w:hint="eastAsia"/>
        </w:rPr>
        <w:t>亭、单元大厅</w:t>
      </w:r>
      <w:r>
        <w:rPr>
          <w:rFonts w:hint="eastAsia"/>
        </w:rPr>
        <w:t>；</w:t>
      </w:r>
    </w:p>
    <w:p w:rsidR="00230C77" w:rsidRDefault="00B05A9F">
      <w:pPr>
        <w:pStyle w:val="af1"/>
        <w:numPr>
          <w:ilvl w:val="0"/>
          <w:numId w:val="27"/>
        </w:numPr>
        <w:rPr>
          <w:lang w:eastAsia="zh-Hans"/>
        </w:rPr>
      </w:pPr>
      <w:r>
        <w:rPr>
          <w:rFonts w:hint="eastAsia"/>
        </w:rPr>
        <w:t>应</w:t>
      </w:r>
      <w:r>
        <w:rPr>
          <w:rFonts w:hint="eastAsia"/>
          <w:lang w:eastAsia="zh-Hans"/>
        </w:rPr>
        <w:t>确定一名总站长</w:t>
      </w:r>
      <w:r>
        <w:rPr>
          <w:rFonts w:hint="eastAsia"/>
          <w:lang w:eastAsia="zh-Hans"/>
        </w:rPr>
        <w:t>,</w:t>
      </w:r>
      <w:r>
        <w:rPr>
          <w:rFonts w:hint="eastAsia"/>
          <w:lang w:eastAsia="zh-Hans"/>
        </w:rPr>
        <w:t>负责总体协调指挥。微型消防站队员不少于</w:t>
      </w:r>
      <w:r>
        <w:rPr>
          <w:rFonts w:hint="eastAsia"/>
          <w:lang w:eastAsia="zh-Hans"/>
        </w:rPr>
        <w:t>6</w:t>
      </w:r>
      <w:r>
        <w:rPr>
          <w:rFonts w:hint="eastAsia"/>
          <w:lang w:eastAsia="zh-Hans"/>
        </w:rPr>
        <w:t>人</w:t>
      </w:r>
      <w:r>
        <w:rPr>
          <w:rFonts w:hint="eastAsia"/>
          <w:lang w:eastAsia="zh-Hans"/>
        </w:rPr>
        <w:t>,</w:t>
      </w:r>
      <w:r>
        <w:rPr>
          <w:rFonts w:hint="eastAsia"/>
          <w:lang w:eastAsia="zh-Hans"/>
        </w:rPr>
        <w:t>开展防火巡查、消防宣传</w:t>
      </w:r>
      <w:r>
        <w:rPr>
          <w:rFonts w:hint="eastAsia"/>
          <w:lang w:eastAsia="zh-Hans"/>
        </w:rPr>
        <w:t>,</w:t>
      </w:r>
      <w:r>
        <w:rPr>
          <w:rFonts w:hint="eastAsia"/>
          <w:lang w:eastAsia="zh-Hans"/>
        </w:rPr>
        <w:t>及时处置、扑救初起火灾。</w:t>
      </w:r>
    </w:p>
    <w:p w:rsidR="00230C77" w:rsidRDefault="00B05A9F">
      <w:pPr>
        <w:pStyle w:val="affffffff7"/>
        <w:numPr>
          <w:ilvl w:val="2"/>
          <w:numId w:val="0"/>
        </w:numPr>
        <w:rPr>
          <w:lang w:eastAsia="zh-Hans"/>
        </w:rPr>
      </w:pPr>
      <w:r>
        <w:rPr>
          <w:rFonts w:eastAsia="黑体" w:hint="eastAsia"/>
          <w:lang w:eastAsia="zh-Hans"/>
        </w:rPr>
        <w:t>5.3.2</w:t>
      </w:r>
      <w:r>
        <w:rPr>
          <w:rFonts w:eastAsia="黑体" w:hint="eastAsia"/>
          <w:lang w:eastAsia="zh-Hans"/>
        </w:rPr>
        <w:t xml:space="preserve">　</w:t>
      </w:r>
      <w:r>
        <w:rPr>
          <w:rFonts w:hint="eastAsia"/>
          <w:lang w:eastAsia="zh-Hans"/>
        </w:rPr>
        <w:t>微型消防站宜设置在便于操作消防车和便于人员迅速出动的专用房间内</w:t>
      </w:r>
      <w:r>
        <w:rPr>
          <w:rFonts w:hint="eastAsia"/>
          <w:lang w:eastAsia="zh-Hans"/>
        </w:rPr>
        <w:t>,</w:t>
      </w:r>
      <w:r>
        <w:rPr>
          <w:rFonts w:hint="eastAsia"/>
          <w:lang w:eastAsia="zh-Hans"/>
        </w:rPr>
        <w:t>可与消防控制室合用。微型消防站应具备与其人员和器材装备相匹配的训练</w:t>
      </w:r>
      <w:r>
        <w:rPr>
          <w:rFonts w:hint="eastAsia"/>
        </w:rPr>
        <w:t>，</w:t>
      </w:r>
      <w:r>
        <w:rPr>
          <w:rFonts w:hint="eastAsia"/>
          <w:lang w:eastAsia="zh-Hans"/>
        </w:rPr>
        <w:t>备勤和器材储存用房及消防车专用车位。</w:t>
      </w:r>
    </w:p>
    <w:p w:rsidR="00230C77" w:rsidRDefault="00B05A9F">
      <w:pPr>
        <w:pStyle w:val="affffffff7"/>
        <w:numPr>
          <w:ilvl w:val="2"/>
          <w:numId w:val="0"/>
        </w:numPr>
        <w:rPr>
          <w:lang w:eastAsia="zh-Hans"/>
        </w:rPr>
      </w:pPr>
      <w:r>
        <w:rPr>
          <w:rFonts w:eastAsia="黑体" w:hint="eastAsia"/>
          <w:lang w:eastAsia="zh-Hans"/>
        </w:rPr>
        <w:t>5.3.3</w:t>
      </w:r>
      <w:r>
        <w:rPr>
          <w:rFonts w:eastAsia="黑体" w:hint="eastAsia"/>
          <w:lang w:eastAsia="zh-Hans"/>
        </w:rPr>
        <w:t xml:space="preserve">　</w:t>
      </w:r>
      <w:r>
        <w:rPr>
          <w:rFonts w:hint="eastAsia"/>
          <w:lang w:eastAsia="zh-Hans"/>
        </w:rPr>
        <w:t>微型消防站应根据本场所火灾危险性特点和应急</w:t>
      </w:r>
      <w:r>
        <w:rPr>
          <w:rFonts w:hint="eastAsia"/>
        </w:rPr>
        <w:t>救援</w:t>
      </w:r>
      <w:r>
        <w:rPr>
          <w:rFonts w:hint="eastAsia"/>
          <w:lang w:eastAsia="zh-Hans"/>
        </w:rPr>
        <w:t>需要</w:t>
      </w:r>
      <w:r>
        <w:rPr>
          <w:rFonts w:hint="eastAsia"/>
        </w:rPr>
        <w:t>，</w:t>
      </w:r>
      <w:r>
        <w:rPr>
          <w:rFonts w:hint="eastAsia"/>
          <w:lang w:eastAsia="zh-Hans"/>
        </w:rPr>
        <w:t>配备一定数量的灭火、通信、个人防护等消防器材装备。并在重点部位、重点区域设置多个消防器材存放点。</w:t>
      </w:r>
    </w:p>
    <w:p w:rsidR="00230C77" w:rsidRDefault="00B05A9F">
      <w:pPr>
        <w:pStyle w:val="affffffff7"/>
        <w:numPr>
          <w:ilvl w:val="2"/>
          <w:numId w:val="0"/>
        </w:numPr>
        <w:rPr>
          <w:lang w:eastAsia="zh-Hans"/>
        </w:rPr>
      </w:pPr>
      <w:r>
        <w:rPr>
          <w:rFonts w:eastAsia="黑体" w:hint="eastAsia"/>
          <w:lang w:eastAsia="zh-Hans"/>
        </w:rPr>
        <w:t>5.3.4</w:t>
      </w:r>
      <w:r>
        <w:rPr>
          <w:rFonts w:eastAsia="黑体" w:hint="eastAsia"/>
          <w:lang w:eastAsia="zh-Hans"/>
        </w:rPr>
        <w:t xml:space="preserve">　</w:t>
      </w:r>
      <w:r>
        <w:rPr>
          <w:rFonts w:hint="eastAsia"/>
          <w:lang w:eastAsia="zh-Hans"/>
        </w:rPr>
        <w:t>微型消防站应建立值班备勤制度</w:t>
      </w:r>
      <w:r>
        <w:rPr>
          <w:rFonts w:hint="eastAsia"/>
        </w:rPr>
        <w:t>，</w:t>
      </w:r>
      <w:r>
        <w:rPr>
          <w:rFonts w:hint="eastAsia"/>
          <w:lang w:eastAsia="zh-Hans"/>
        </w:rPr>
        <w:t>分班组执勤</w:t>
      </w:r>
      <w:r>
        <w:rPr>
          <w:rFonts w:hint="eastAsia"/>
        </w:rPr>
        <w:t>，</w:t>
      </w:r>
      <w:r>
        <w:rPr>
          <w:rFonts w:hint="eastAsia"/>
          <w:lang w:eastAsia="zh-Hans"/>
        </w:rPr>
        <w:t>确保</w:t>
      </w:r>
      <w:r>
        <w:rPr>
          <w:rFonts w:hint="eastAsia"/>
          <w:lang w:eastAsia="zh-Hans"/>
        </w:rPr>
        <w:t>24h</w:t>
      </w:r>
      <w:r>
        <w:rPr>
          <w:rFonts w:hint="eastAsia"/>
          <w:lang w:eastAsia="zh-Hans"/>
        </w:rPr>
        <w:t>值班备勤。</w:t>
      </w:r>
    </w:p>
    <w:p w:rsidR="00230C77" w:rsidRDefault="00B05A9F">
      <w:pPr>
        <w:pStyle w:val="affffffff7"/>
        <w:numPr>
          <w:ilvl w:val="2"/>
          <w:numId w:val="0"/>
        </w:numPr>
        <w:rPr>
          <w:lang w:eastAsia="zh-Hans"/>
        </w:rPr>
      </w:pPr>
      <w:r>
        <w:rPr>
          <w:rFonts w:eastAsia="黑体" w:hint="eastAsia"/>
          <w:lang w:eastAsia="zh-Hans"/>
        </w:rPr>
        <w:t>5.3.5</w:t>
      </w:r>
      <w:r>
        <w:rPr>
          <w:rFonts w:eastAsia="黑体" w:hint="eastAsia"/>
          <w:lang w:eastAsia="zh-Hans"/>
        </w:rPr>
        <w:t xml:space="preserve">　</w:t>
      </w:r>
      <w:r>
        <w:rPr>
          <w:rFonts w:hint="eastAsia"/>
          <w:lang w:eastAsia="zh-Hans"/>
        </w:rPr>
        <w:t>微型消防站接到火警后</w:t>
      </w:r>
      <w:r>
        <w:rPr>
          <w:rFonts w:hint="eastAsia"/>
        </w:rPr>
        <w:t>，</w:t>
      </w:r>
      <w:r>
        <w:rPr>
          <w:rFonts w:hint="eastAsia"/>
          <w:lang w:eastAsia="zh-Hans"/>
        </w:rPr>
        <w:t>应在</w:t>
      </w:r>
      <w:r>
        <w:rPr>
          <w:rFonts w:hint="eastAsia"/>
          <w:lang w:eastAsia="zh-Hans"/>
        </w:rPr>
        <w:t>1min</w:t>
      </w:r>
      <w:r>
        <w:rPr>
          <w:rFonts w:hint="eastAsia"/>
          <w:lang w:eastAsia="zh-Hans"/>
        </w:rPr>
        <w:t>内核实火情</w:t>
      </w:r>
      <w:r>
        <w:rPr>
          <w:rFonts w:hint="eastAsia"/>
        </w:rPr>
        <w:t>，</w:t>
      </w:r>
      <w:r>
        <w:rPr>
          <w:rFonts w:hint="eastAsia"/>
          <w:lang w:eastAsia="zh-Hans"/>
        </w:rPr>
        <w:t>3min</w:t>
      </w:r>
      <w:r>
        <w:rPr>
          <w:rFonts w:hint="eastAsia"/>
          <w:lang w:eastAsia="zh-Hans"/>
        </w:rPr>
        <w:t>内到达现场处置。</w:t>
      </w:r>
    </w:p>
    <w:p w:rsidR="00230C77" w:rsidRDefault="00B05A9F">
      <w:pPr>
        <w:pStyle w:val="affffffff7"/>
        <w:numPr>
          <w:ilvl w:val="2"/>
          <w:numId w:val="0"/>
        </w:numPr>
        <w:rPr>
          <w:lang w:eastAsia="zh-Hans"/>
        </w:rPr>
      </w:pPr>
      <w:r>
        <w:rPr>
          <w:rFonts w:eastAsia="黑体" w:hint="eastAsia"/>
          <w:lang w:eastAsia="zh-Hans"/>
        </w:rPr>
        <w:t>5.3.6</w:t>
      </w:r>
      <w:r>
        <w:rPr>
          <w:rFonts w:eastAsia="黑体" w:hint="eastAsia"/>
          <w:lang w:eastAsia="zh-Hans"/>
        </w:rPr>
        <w:t xml:space="preserve">　</w:t>
      </w:r>
      <w:r>
        <w:rPr>
          <w:rFonts w:hint="eastAsia"/>
          <w:lang w:eastAsia="zh-Hans"/>
        </w:rPr>
        <w:t>微型消防站每月至少开展</w:t>
      </w:r>
      <w:r>
        <w:rPr>
          <w:rFonts w:hint="eastAsia"/>
          <w:lang w:eastAsia="zh-Hans"/>
        </w:rPr>
        <w:t>1</w:t>
      </w:r>
      <w:r>
        <w:rPr>
          <w:rFonts w:hint="eastAsia"/>
          <w:lang w:eastAsia="zh-Hans"/>
        </w:rPr>
        <w:t>次实地拉动演练，由站长组织，演练内容包括灭火出动、清点人员和装备、现场提问、操作消防设施和器材等。每季度所有专兼职微型消防站队员至少参加</w:t>
      </w:r>
      <w:r>
        <w:rPr>
          <w:rFonts w:hint="eastAsia"/>
          <w:lang w:eastAsia="zh-Hans"/>
        </w:rPr>
        <w:t>1</w:t>
      </w:r>
      <w:r>
        <w:rPr>
          <w:rFonts w:hint="eastAsia"/>
          <w:lang w:eastAsia="zh-Hans"/>
        </w:rPr>
        <w:t>次实地拉动演练。</w:t>
      </w:r>
    </w:p>
    <w:p w:rsidR="00230C77" w:rsidRDefault="00B05A9F">
      <w:pPr>
        <w:pStyle w:val="affffffff7"/>
        <w:numPr>
          <w:ilvl w:val="2"/>
          <w:numId w:val="0"/>
        </w:numPr>
        <w:rPr>
          <w:lang w:eastAsia="zh-Hans"/>
        </w:rPr>
      </w:pPr>
      <w:r>
        <w:rPr>
          <w:rFonts w:eastAsia="黑体" w:hint="eastAsia"/>
          <w:lang w:eastAsia="zh-Hans"/>
        </w:rPr>
        <w:t>5.3.7</w:t>
      </w:r>
      <w:r>
        <w:rPr>
          <w:rFonts w:eastAsia="黑体" w:hint="eastAsia"/>
          <w:lang w:eastAsia="zh-Hans"/>
        </w:rPr>
        <w:t xml:space="preserve">　</w:t>
      </w:r>
      <w:r>
        <w:rPr>
          <w:rFonts w:hint="eastAsia"/>
        </w:rPr>
        <w:t>保证</w:t>
      </w:r>
      <w:r>
        <w:rPr>
          <w:rFonts w:hint="eastAsia"/>
          <w:lang w:eastAsia="zh-Hans"/>
        </w:rPr>
        <w:t>微型消防站应</w:t>
      </w:r>
      <w:r>
        <w:rPr>
          <w:rFonts w:hint="eastAsia"/>
        </w:rPr>
        <w:t>处于</w:t>
      </w:r>
      <w:r>
        <w:rPr>
          <w:rFonts w:hint="eastAsia"/>
          <w:lang w:eastAsia="zh-Hans"/>
        </w:rPr>
        <w:t>所在地灭火</w:t>
      </w:r>
      <w:r>
        <w:rPr>
          <w:rFonts w:hint="eastAsia"/>
        </w:rPr>
        <w:t>救援</w:t>
      </w:r>
      <w:r>
        <w:rPr>
          <w:rFonts w:hint="eastAsia"/>
          <w:lang w:eastAsia="zh-Hans"/>
        </w:rPr>
        <w:t>指挥调度体系</w:t>
      </w:r>
      <w:r>
        <w:rPr>
          <w:rFonts w:hint="eastAsia"/>
        </w:rPr>
        <w:t>，</w:t>
      </w:r>
      <w:r>
        <w:rPr>
          <w:rFonts w:hint="eastAsia"/>
          <w:lang w:eastAsia="zh-Hans"/>
        </w:rPr>
        <w:t>建立联勤联训机制</w:t>
      </w:r>
      <w:r>
        <w:rPr>
          <w:rFonts w:hint="eastAsia"/>
          <w:lang w:eastAsia="zh-Hans"/>
        </w:rPr>
        <w:t>,</w:t>
      </w:r>
      <w:r>
        <w:rPr>
          <w:rFonts w:hint="eastAsia"/>
          <w:lang w:eastAsia="zh-Hans"/>
        </w:rPr>
        <w:t>与周边微型消防站建立联动联防机制</w:t>
      </w:r>
      <w:r>
        <w:rPr>
          <w:rFonts w:hint="eastAsia"/>
        </w:rPr>
        <w:t>，</w:t>
      </w:r>
      <w:r>
        <w:rPr>
          <w:rFonts w:hint="eastAsia"/>
          <w:lang w:eastAsia="zh-Hans"/>
        </w:rPr>
        <w:t>参与周边</w:t>
      </w:r>
      <w:r>
        <w:rPr>
          <w:rFonts w:hint="eastAsia"/>
        </w:rPr>
        <w:t>区域</w:t>
      </w:r>
      <w:r>
        <w:rPr>
          <w:rFonts w:hint="eastAsia"/>
          <w:lang w:eastAsia="zh-Hans"/>
        </w:rPr>
        <w:t>灭火和应急救授工作。</w:t>
      </w:r>
    </w:p>
    <w:p w:rsidR="00230C77" w:rsidRDefault="00B05A9F" w:rsidP="00A70E4E">
      <w:pPr>
        <w:pStyle w:val="a7"/>
        <w:numPr>
          <w:ilvl w:val="1"/>
          <w:numId w:val="0"/>
        </w:numPr>
        <w:spacing w:before="120" w:after="120"/>
        <w:rPr>
          <w:lang w:eastAsia="zh-Hans"/>
        </w:rPr>
      </w:pPr>
      <w:bookmarkStart w:id="28" w:name="_Toc28873"/>
      <w:bookmarkStart w:id="29" w:name="_Toc30660"/>
      <w:bookmarkStart w:id="30" w:name="_Toc17765"/>
      <w:bookmarkStart w:id="31" w:name="_Toc25975"/>
      <w:bookmarkStart w:id="32" w:name="_Toc28982"/>
      <w:r>
        <w:rPr>
          <w:rFonts w:hint="eastAsia"/>
          <w:lang w:eastAsia="zh-Hans"/>
        </w:rPr>
        <w:t>5.4</w:t>
      </w:r>
      <w:r>
        <w:rPr>
          <w:rFonts w:hint="eastAsia"/>
          <w:lang w:eastAsia="zh-Hans"/>
        </w:rPr>
        <w:t xml:space="preserve">　</w:t>
      </w:r>
      <w:r>
        <w:rPr>
          <w:rFonts w:hint="eastAsia"/>
          <w:lang w:eastAsia="zh-Hans"/>
        </w:rPr>
        <w:t>消防车通道管理</w:t>
      </w:r>
      <w:bookmarkEnd w:id="28"/>
      <w:bookmarkEnd w:id="29"/>
      <w:bookmarkEnd w:id="30"/>
      <w:bookmarkEnd w:id="31"/>
      <w:bookmarkEnd w:id="32"/>
    </w:p>
    <w:p w:rsidR="00230C77" w:rsidRDefault="00B05A9F">
      <w:pPr>
        <w:pStyle w:val="affffffff7"/>
        <w:numPr>
          <w:ilvl w:val="2"/>
          <w:numId w:val="0"/>
        </w:numPr>
        <w:rPr>
          <w:lang w:eastAsia="zh-Hans"/>
        </w:rPr>
      </w:pPr>
      <w:r>
        <w:rPr>
          <w:rFonts w:eastAsia="黑体" w:hint="eastAsia"/>
          <w:lang w:eastAsia="zh-Hans"/>
        </w:rPr>
        <w:t>5.4.1</w:t>
      </w:r>
      <w:r>
        <w:rPr>
          <w:rFonts w:eastAsia="黑体" w:hint="eastAsia"/>
          <w:lang w:eastAsia="zh-Hans"/>
        </w:rPr>
        <w:t xml:space="preserve">　</w:t>
      </w:r>
      <w:r>
        <w:rPr>
          <w:rFonts w:hint="eastAsia"/>
          <w:lang w:eastAsia="zh-Hans"/>
        </w:rPr>
        <w:t>高层住宅</w:t>
      </w:r>
      <w:r>
        <w:rPr>
          <w:rFonts w:hint="eastAsia"/>
        </w:rPr>
        <w:t>物业</w:t>
      </w:r>
      <w:r>
        <w:rPr>
          <w:rFonts w:hint="eastAsia"/>
        </w:rPr>
        <w:t>管理</w:t>
      </w:r>
      <w:r>
        <w:rPr>
          <w:rFonts w:hint="eastAsia"/>
        </w:rPr>
        <w:t>服</w:t>
      </w:r>
      <w:r>
        <w:rPr>
          <w:rFonts w:hint="eastAsia"/>
        </w:rPr>
        <w:t>务企业</w:t>
      </w:r>
      <w:r>
        <w:rPr>
          <w:rFonts w:hint="eastAsia"/>
          <w:lang w:eastAsia="zh-Hans"/>
        </w:rPr>
        <w:t>应建立消防车通道管理制度</w:t>
      </w:r>
      <w:r>
        <w:rPr>
          <w:rFonts w:hint="eastAsia"/>
        </w:rPr>
        <w:t>，</w:t>
      </w:r>
      <w:r>
        <w:rPr>
          <w:rFonts w:hint="eastAsia"/>
          <w:lang w:eastAsia="zh-Hans"/>
        </w:rPr>
        <w:t>明确消防车通道检查内容和要求。</w:t>
      </w:r>
    </w:p>
    <w:p w:rsidR="00230C77" w:rsidRDefault="00B05A9F">
      <w:pPr>
        <w:pStyle w:val="affffffff7"/>
        <w:numPr>
          <w:ilvl w:val="2"/>
          <w:numId w:val="0"/>
        </w:numPr>
        <w:rPr>
          <w:lang w:eastAsia="zh-Hans"/>
        </w:rPr>
      </w:pPr>
      <w:r>
        <w:rPr>
          <w:rFonts w:eastAsia="黑体" w:hint="eastAsia"/>
          <w:lang w:eastAsia="zh-Hans"/>
        </w:rPr>
        <w:t>5.4.2</w:t>
      </w:r>
      <w:r>
        <w:rPr>
          <w:rFonts w:eastAsia="黑体" w:hint="eastAsia"/>
          <w:lang w:eastAsia="zh-Hans"/>
        </w:rPr>
        <w:t xml:space="preserve">　</w:t>
      </w:r>
      <w:r>
        <w:rPr>
          <w:rFonts w:hint="eastAsia"/>
          <w:lang w:eastAsia="zh-Hans"/>
        </w:rPr>
        <w:t>消防车通道应实行标志和标线标识管理。</w:t>
      </w:r>
    </w:p>
    <w:p w:rsidR="00230C77" w:rsidRDefault="00B05A9F">
      <w:pPr>
        <w:pStyle w:val="affffffff7"/>
        <w:numPr>
          <w:ilvl w:val="2"/>
          <w:numId w:val="0"/>
        </w:numPr>
        <w:rPr>
          <w:lang w:eastAsia="zh-Hans"/>
        </w:rPr>
      </w:pPr>
      <w:r>
        <w:rPr>
          <w:rFonts w:eastAsia="黑体" w:hint="eastAsia"/>
          <w:lang w:eastAsia="zh-Hans"/>
        </w:rPr>
        <w:t>5.4.3</w:t>
      </w:r>
      <w:r>
        <w:rPr>
          <w:rFonts w:eastAsia="黑体" w:hint="eastAsia"/>
          <w:lang w:eastAsia="zh-Hans"/>
        </w:rPr>
        <w:t xml:space="preserve">　</w:t>
      </w:r>
      <w:r>
        <w:rPr>
          <w:rFonts w:hint="eastAsia"/>
          <w:lang w:eastAsia="zh-Hans"/>
        </w:rPr>
        <w:t>在消防车通道路侧缘石立面和顶面应施划黄色禁止停车标线</w:t>
      </w:r>
      <w:r>
        <w:rPr>
          <w:rFonts w:hint="eastAsia"/>
        </w:rPr>
        <w:t>；</w:t>
      </w:r>
      <w:r>
        <w:rPr>
          <w:rFonts w:hint="eastAsia"/>
          <w:lang w:eastAsia="zh-Hans"/>
        </w:rPr>
        <w:t>无缘石的道路应在路面上施划禁止停车标线</w:t>
      </w:r>
      <w:r>
        <w:rPr>
          <w:rFonts w:hint="eastAsia"/>
        </w:rPr>
        <w:t>，</w:t>
      </w:r>
      <w:r>
        <w:rPr>
          <w:rFonts w:hint="eastAsia"/>
          <w:lang w:eastAsia="zh-Hans"/>
        </w:rPr>
        <w:t>标线为黄色单实线</w:t>
      </w:r>
      <w:r>
        <w:rPr>
          <w:rFonts w:hint="eastAsia"/>
        </w:rPr>
        <w:t>，</w:t>
      </w:r>
      <w:r>
        <w:rPr>
          <w:rFonts w:hint="eastAsia"/>
          <w:lang w:eastAsia="zh-Hans"/>
        </w:rPr>
        <w:t>距路面边缘</w:t>
      </w:r>
      <w:r>
        <w:rPr>
          <w:rFonts w:hint="eastAsia"/>
          <w:lang w:eastAsia="zh-Hans"/>
        </w:rPr>
        <w:t>30cm</w:t>
      </w:r>
      <w:r>
        <w:rPr>
          <w:rFonts w:hint="eastAsia"/>
        </w:rPr>
        <w:t>，</w:t>
      </w:r>
      <w:r>
        <w:rPr>
          <w:rFonts w:hint="eastAsia"/>
          <w:lang w:eastAsia="zh-Hans"/>
        </w:rPr>
        <w:t>线宽</w:t>
      </w:r>
      <w:r>
        <w:rPr>
          <w:rFonts w:hint="eastAsia"/>
          <w:lang w:eastAsia="zh-Hans"/>
        </w:rPr>
        <w:t>15cm</w:t>
      </w:r>
      <w:r>
        <w:rPr>
          <w:rFonts w:hint="eastAsia"/>
          <w:lang w:eastAsia="zh-Hans"/>
        </w:rPr>
        <w:t>。</w:t>
      </w:r>
    </w:p>
    <w:p w:rsidR="00230C77" w:rsidRDefault="00B05A9F">
      <w:pPr>
        <w:pStyle w:val="affffffff7"/>
        <w:numPr>
          <w:ilvl w:val="2"/>
          <w:numId w:val="0"/>
        </w:numPr>
        <w:rPr>
          <w:lang w:eastAsia="zh-Hans"/>
        </w:rPr>
      </w:pPr>
      <w:r>
        <w:rPr>
          <w:rFonts w:eastAsia="黑体" w:hint="eastAsia"/>
          <w:lang w:eastAsia="zh-Hans"/>
        </w:rPr>
        <w:t>5.4.4</w:t>
      </w:r>
      <w:r>
        <w:rPr>
          <w:rFonts w:eastAsia="黑体" w:hint="eastAsia"/>
          <w:lang w:eastAsia="zh-Hans"/>
        </w:rPr>
        <w:t xml:space="preserve">　</w:t>
      </w:r>
      <w:r>
        <w:rPr>
          <w:rFonts w:hint="eastAsia"/>
          <w:lang w:eastAsia="zh-Hans"/>
        </w:rPr>
        <w:t>消防车通道沿途每隔</w:t>
      </w:r>
      <w:r>
        <w:rPr>
          <w:rFonts w:hint="eastAsia"/>
          <w:lang w:eastAsia="zh-Hans"/>
        </w:rPr>
        <w:t>20m</w:t>
      </w:r>
      <w:r>
        <w:rPr>
          <w:rFonts w:hint="eastAsia"/>
          <w:lang w:eastAsia="zh-Hans"/>
        </w:rPr>
        <w:t>距离在路面中央施划黄色方框线</w:t>
      </w:r>
      <w:r>
        <w:rPr>
          <w:rFonts w:hint="eastAsia"/>
        </w:rPr>
        <w:t>，</w:t>
      </w:r>
      <w:r>
        <w:rPr>
          <w:rFonts w:hint="eastAsia"/>
          <w:lang w:eastAsia="zh-Hans"/>
        </w:rPr>
        <w:t>在方框内沿行车方向标注</w:t>
      </w:r>
      <w:r>
        <w:rPr>
          <w:rFonts w:hint="eastAsia"/>
        </w:rPr>
        <w:t>“</w:t>
      </w:r>
      <w:r>
        <w:rPr>
          <w:rFonts w:hint="eastAsia"/>
          <w:lang w:eastAsia="zh-Hans"/>
        </w:rPr>
        <w:t>消防车道禁止占用”警示字样。</w:t>
      </w:r>
    </w:p>
    <w:p w:rsidR="00230C77" w:rsidRDefault="00B05A9F">
      <w:pPr>
        <w:pStyle w:val="affffffff7"/>
        <w:numPr>
          <w:ilvl w:val="2"/>
          <w:numId w:val="0"/>
        </w:numPr>
        <w:rPr>
          <w:lang w:eastAsia="zh-Hans"/>
        </w:rPr>
      </w:pPr>
      <w:r>
        <w:rPr>
          <w:rFonts w:eastAsia="黑体" w:hint="eastAsia"/>
          <w:lang w:eastAsia="zh-Hans"/>
        </w:rPr>
        <w:lastRenderedPageBreak/>
        <w:t>5.4.5</w:t>
      </w:r>
      <w:r>
        <w:rPr>
          <w:rFonts w:eastAsia="黑体" w:hint="eastAsia"/>
          <w:lang w:eastAsia="zh-Hans"/>
        </w:rPr>
        <w:t xml:space="preserve">　</w:t>
      </w:r>
      <w:r>
        <w:rPr>
          <w:rFonts w:hint="eastAsia"/>
          <w:lang w:eastAsia="zh-Hans"/>
        </w:rPr>
        <w:t>消防车通道出入口路面施划禁停标线</w:t>
      </w:r>
      <w:r>
        <w:rPr>
          <w:rFonts w:hint="eastAsia"/>
        </w:rPr>
        <w:t>，</w:t>
      </w:r>
      <w:r>
        <w:rPr>
          <w:rFonts w:hint="eastAsia"/>
          <w:lang w:eastAsia="zh-Hans"/>
        </w:rPr>
        <w:t>标线为黄色网状实线</w:t>
      </w:r>
      <w:r>
        <w:rPr>
          <w:rFonts w:hint="eastAsia"/>
        </w:rPr>
        <w:t>，</w:t>
      </w:r>
      <w:r>
        <w:rPr>
          <w:rFonts w:hint="eastAsia"/>
          <w:lang w:eastAsia="zh-Hans"/>
        </w:rPr>
        <w:t>外边框线宽</w:t>
      </w:r>
      <w:r>
        <w:rPr>
          <w:rFonts w:hint="eastAsia"/>
          <w:lang w:eastAsia="zh-Hans"/>
        </w:rPr>
        <w:t>20cm</w:t>
      </w:r>
      <w:r>
        <w:rPr>
          <w:rFonts w:hint="eastAsia"/>
        </w:rPr>
        <w:t>，</w:t>
      </w:r>
      <w:r>
        <w:rPr>
          <w:rFonts w:hint="eastAsia"/>
          <w:lang w:eastAsia="zh-Hans"/>
        </w:rPr>
        <w:t>内部网格线宽</w:t>
      </w:r>
      <w:r>
        <w:rPr>
          <w:rFonts w:hint="eastAsia"/>
          <w:lang w:eastAsia="zh-Hans"/>
        </w:rPr>
        <w:t>10cm</w:t>
      </w:r>
      <w:r>
        <w:rPr>
          <w:rFonts w:hint="eastAsia"/>
        </w:rPr>
        <w:t>，</w:t>
      </w:r>
      <w:r>
        <w:rPr>
          <w:rFonts w:hint="eastAsia"/>
          <w:lang w:eastAsia="zh-Hans"/>
        </w:rPr>
        <w:t>内部网格线与外边框夹角</w:t>
      </w:r>
      <w:r>
        <w:rPr>
          <w:rFonts w:hint="eastAsia"/>
          <w:lang w:eastAsia="zh-Hans"/>
        </w:rPr>
        <w:t>45</w:t>
      </w:r>
      <w:r>
        <w:rPr>
          <w:rFonts w:hint="eastAsia"/>
          <w:lang w:eastAsia="zh-Hans"/>
        </w:rPr>
        <w:t>°</w:t>
      </w:r>
      <w:r>
        <w:rPr>
          <w:rFonts w:hint="eastAsia"/>
        </w:rPr>
        <w:t>，</w:t>
      </w:r>
      <w:r>
        <w:rPr>
          <w:rFonts w:hint="eastAsia"/>
          <w:lang w:eastAsia="zh-Hans"/>
        </w:rPr>
        <w:t>标线中央位置沿行车方向标注“消防车道禁止占用”警示字样</w:t>
      </w:r>
      <w:r>
        <w:rPr>
          <w:rFonts w:hint="eastAsia"/>
        </w:rPr>
        <w:t>；</w:t>
      </w:r>
      <w:r>
        <w:rPr>
          <w:rFonts w:hint="eastAsia"/>
          <w:lang w:eastAsia="zh-Hans"/>
        </w:rPr>
        <w:t>消防车通道两侧设置醒目警示牌</w:t>
      </w:r>
      <w:r>
        <w:rPr>
          <w:rFonts w:hint="eastAsia"/>
        </w:rPr>
        <w:t>，</w:t>
      </w:r>
      <w:r>
        <w:rPr>
          <w:rFonts w:hint="eastAsia"/>
          <w:lang w:eastAsia="zh-Hans"/>
        </w:rPr>
        <w:t>提示严禁占用消防车通道。</w:t>
      </w:r>
    </w:p>
    <w:p w:rsidR="00230C77" w:rsidRDefault="00B05A9F" w:rsidP="00A70E4E">
      <w:pPr>
        <w:pStyle w:val="a7"/>
        <w:numPr>
          <w:ilvl w:val="1"/>
          <w:numId w:val="0"/>
        </w:numPr>
        <w:spacing w:before="120" w:after="120"/>
        <w:rPr>
          <w:lang w:eastAsia="zh-Hans"/>
        </w:rPr>
      </w:pPr>
      <w:r>
        <w:rPr>
          <w:rFonts w:hint="eastAsia"/>
          <w:lang w:eastAsia="zh-Hans"/>
        </w:rPr>
        <w:t>5.5</w:t>
      </w:r>
      <w:r>
        <w:rPr>
          <w:rFonts w:hint="eastAsia"/>
          <w:lang w:eastAsia="zh-Hans"/>
        </w:rPr>
        <w:t xml:space="preserve">　</w:t>
      </w:r>
      <w:r>
        <w:rPr>
          <w:rFonts w:hint="eastAsia"/>
        </w:rPr>
        <w:t>消防泵房管理</w:t>
      </w:r>
    </w:p>
    <w:p w:rsidR="00230C77" w:rsidRDefault="00B05A9F">
      <w:pPr>
        <w:pStyle w:val="affffb"/>
        <w:widowControl/>
        <w:shd w:val="clear" w:color="auto" w:fill="FFFFFF"/>
        <w:spacing w:beforeAutospacing="0" w:afterAutospacing="0"/>
        <w:jc w:val="both"/>
        <w:rPr>
          <w:rFonts w:asciiTheme="majorEastAsia" w:eastAsiaTheme="majorEastAsia" w:hAnsiTheme="majorEastAsia" w:cstheme="majorEastAsia"/>
          <w:sz w:val="21"/>
          <w:szCs w:val="21"/>
          <w:lang w:eastAsia="zh-Hans"/>
        </w:rPr>
      </w:pPr>
      <w:r>
        <w:rPr>
          <w:rFonts w:ascii="黑体" w:eastAsia="黑体" w:hAnsi="黑体" w:cs="黑体" w:hint="eastAsia"/>
          <w:sz w:val="21"/>
          <w:szCs w:val="21"/>
        </w:rPr>
        <w:t>5.5.1</w:t>
      </w:r>
      <w:r>
        <w:rPr>
          <w:rFonts w:asciiTheme="majorEastAsia" w:eastAsiaTheme="majorEastAsia" w:hAnsiTheme="majorEastAsia" w:cstheme="majorEastAsia" w:hint="eastAsia"/>
          <w:sz w:val="21"/>
          <w:szCs w:val="21"/>
        </w:rPr>
        <w:t xml:space="preserve"> </w:t>
      </w:r>
      <w:r>
        <w:rPr>
          <w:rFonts w:asciiTheme="majorEastAsia" w:eastAsiaTheme="majorEastAsia" w:hAnsiTheme="majorEastAsia" w:cstheme="majorEastAsia" w:hint="eastAsia"/>
          <w:sz w:val="21"/>
          <w:szCs w:val="21"/>
        </w:rPr>
        <w:t>物业服务管理企业</w:t>
      </w:r>
      <w:r>
        <w:rPr>
          <w:rFonts w:asciiTheme="majorEastAsia" w:eastAsiaTheme="majorEastAsia" w:hAnsiTheme="majorEastAsia" w:cstheme="majorEastAsia" w:hint="eastAsia"/>
          <w:sz w:val="21"/>
          <w:szCs w:val="21"/>
          <w:lang w:eastAsia="zh-Hans"/>
        </w:rPr>
        <w:t>应落实消防水泵房</w:t>
      </w:r>
      <w:r>
        <w:rPr>
          <w:rFonts w:asciiTheme="majorEastAsia" w:eastAsiaTheme="majorEastAsia" w:hAnsiTheme="majorEastAsia" w:cstheme="majorEastAsia" w:hint="eastAsia"/>
          <w:sz w:val="21"/>
          <w:szCs w:val="21"/>
        </w:rPr>
        <w:t>安全</w:t>
      </w:r>
      <w:r>
        <w:rPr>
          <w:rFonts w:asciiTheme="majorEastAsia" w:eastAsiaTheme="majorEastAsia" w:hAnsiTheme="majorEastAsia" w:cstheme="majorEastAsia" w:hint="eastAsia"/>
          <w:sz w:val="21"/>
          <w:szCs w:val="21"/>
          <w:lang w:eastAsia="zh-Hans"/>
        </w:rPr>
        <w:t>管理</w:t>
      </w:r>
      <w:r>
        <w:rPr>
          <w:rFonts w:asciiTheme="majorEastAsia" w:eastAsiaTheme="majorEastAsia" w:hAnsiTheme="majorEastAsia" w:cstheme="majorEastAsia" w:hint="eastAsia"/>
          <w:sz w:val="21"/>
          <w:szCs w:val="21"/>
        </w:rPr>
        <w:t>人员</w:t>
      </w:r>
      <w:r>
        <w:rPr>
          <w:rFonts w:asciiTheme="majorEastAsia" w:eastAsiaTheme="majorEastAsia" w:hAnsiTheme="majorEastAsia" w:cstheme="majorEastAsia" w:hint="eastAsia"/>
          <w:sz w:val="21"/>
          <w:szCs w:val="21"/>
          <w:lang w:eastAsia="zh-Hans"/>
        </w:rPr>
        <w:t>，定期检查保养和维护，保持室内清洁。</w:t>
      </w:r>
    </w:p>
    <w:p w:rsidR="00230C77" w:rsidRDefault="00B05A9F">
      <w:pPr>
        <w:pStyle w:val="affffb"/>
        <w:widowControl/>
        <w:shd w:val="clear" w:color="auto" w:fill="FFFFFF"/>
        <w:spacing w:beforeAutospacing="0" w:afterAutospacing="0"/>
        <w:jc w:val="both"/>
        <w:rPr>
          <w:rFonts w:asciiTheme="majorEastAsia" w:eastAsiaTheme="majorEastAsia" w:hAnsiTheme="majorEastAsia" w:cstheme="majorEastAsia"/>
          <w:sz w:val="21"/>
          <w:szCs w:val="21"/>
          <w:lang w:eastAsia="zh-Hans"/>
        </w:rPr>
      </w:pPr>
      <w:r>
        <w:rPr>
          <w:rFonts w:ascii="黑体" w:eastAsia="黑体" w:hAnsi="黑体" w:cs="黑体" w:hint="eastAsia"/>
          <w:sz w:val="21"/>
          <w:szCs w:val="21"/>
        </w:rPr>
        <w:t>5.5.2</w:t>
      </w:r>
      <w:r>
        <w:rPr>
          <w:rFonts w:asciiTheme="majorEastAsia" w:eastAsiaTheme="majorEastAsia" w:hAnsiTheme="majorEastAsia" w:cstheme="majorEastAsia" w:hint="eastAsia"/>
          <w:sz w:val="21"/>
          <w:szCs w:val="21"/>
        </w:rPr>
        <w:t xml:space="preserve"> </w:t>
      </w:r>
      <w:r>
        <w:rPr>
          <w:rFonts w:asciiTheme="majorEastAsia" w:eastAsiaTheme="majorEastAsia" w:hAnsiTheme="majorEastAsia" w:cstheme="majorEastAsia" w:hint="eastAsia"/>
          <w:sz w:val="21"/>
          <w:szCs w:val="21"/>
        </w:rPr>
        <w:t>安全管理人员应</w:t>
      </w:r>
      <w:r>
        <w:rPr>
          <w:rFonts w:asciiTheme="majorEastAsia" w:eastAsiaTheme="majorEastAsia" w:hAnsiTheme="majorEastAsia" w:cstheme="majorEastAsia" w:hint="eastAsia"/>
          <w:sz w:val="21"/>
          <w:szCs w:val="21"/>
          <w:lang w:eastAsia="zh-Hans"/>
        </w:rPr>
        <w:t>严格执行设备操作规程，每月启动水泵不少于一次，保持</w:t>
      </w:r>
      <w:proofErr w:type="gramStart"/>
      <w:r>
        <w:rPr>
          <w:rFonts w:asciiTheme="majorEastAsia" w:eastAsiaTheme="majorEastAsia" w:hAnsiTheme="majorEastAsia" w:cstheme="majorEastAsia" w:hint="eastAsia"/>
          <w:sz w:val="21"/>
          <w:szCs w:val="21"/>
          <w:lang w:eastAsia="zh-Hans"/>
        </w:rPr>
        <w:t>高位消防</w:t>
      </w:r>
      <w:proofErr w:type="gramEnd"/>
      <w:r>
        <w:rPr>
          <w:rFonts w:asciiTheme="majorEastAsia" w:eastAsiaTheme="majorEastAsia" w:hAnsiTheme="majorEastAsia" w:cstheme="majorEastAsia" w:hint="eastAsia"/>
          <w:sz w:val="21"/>
          <w:szCs w:val="21"/>
          <w:lang w:eastAsia="zh-Hans"/>
        </w:rPr>
        <w:t>水箱、消防水池、气压水罐等储水充足，稳压</w:t>
      </w:r>
      <w:proofErr w:type="gramStart"/>
      <w:r>
        <w:rPr>
          <w:rFonts w:asciiTheme="majorEastAsia" w:eastAsiaTheme="majorEastAsia" w:hAnsiTheme="majorEastAsia" w:cstheme="majorEastAsia" w:hint="eastAsia"/>
          <w:sz w:val="21"/>
          <w:szCs w:val="21"/>
          <w:lang w:eastAsia="zh-Hans"/>
        </w:rPr>
        <w:t>泵正常</w:t>
      </w:r>
      <w:proofErr w:type="gramEnd"/>
      <w:r>
        <w:rPr>
          <w:rFonts w:asciiTheme="majorEastAsia" w:eastAsiaTheme="majorEastAsia" w:hAnsiTheme="majorEastAsia" w:cstheme="majorEastAsia" w:hint="eastAsia"/>
          <w:sz w:val="21"/>
          <w:szCs w:val="21"/>
          <w:lang w:eastAsia="zh-Hans"/>
        </w:rPr>
        <w:t>运行。</w:t>
      </w:r>
    </w:p>
    <w:p w:rsidR="00230C77" w:rsidRDefault="00B05A9F">
      <w:pPr>
        <w:pStyle w:val="affffb"/>
        <w:widowControl/>
        <w:shd w:val="clear" w:color="auto" w:fill="FFFFFF"/>
        <w:spacing w:beforeAutospacing="0" w:afterAutospacing="0"/>
        <w:jc w:val="both"/>
        <w:rPr>
          <w:rFonts w:asciiTheme="majorEastAsia" w:eastAsiaTheme="majorEastAsia" w:hAnsiTheme="majorEastAsia" w:cstheme="majorEastAsia"/>
          <w:sz w:val="21"/>
          <w:szCs w:val="21"/>
          <w:lang w:eastAsia="zh-Hans"/>
        </w:rPr>
      </w:pPr>
      <w:r>
        <w:rPr>
          <w:rFonts w:ascii="黑体" w:eastAsia="黑体" w:hAnsi="黑体" w:cs="黑体" w:hint="eastAsia"/>
          <w:sz w:val="21"/>
          <w:szCs w:val="21"/>
        </w:rPr>
        <w:t xml:space="preserve">5.5.3 </w:t>
      </w:r>
      <w:r>
        <w:rPr>
          <w:rFonts w:asciiTheme="majorEastAsia" w:eastAsiaTheme="majorEastAsia" w:hAnsiTheme="majorEastAsia" w:cstheme="majorEastAsia" w:hint="eastAsia"/>
          <w:sz w:val="21"/>
          <w:szCs w:val="21"/>
        </w:rPr>
        <w:t>消防泵房</w:t>
      </w:r>
      <w:r>
        <w:rPr>
          <w:rFonts w:asciiTheme="majorEastAsia" w:eastAsiaTheme="majorEastAsia" w:hAnsiTheme="majorEastAsia" w:cstheme="majorEastAsia" w:hint="eastAsia"/>
          <w:sz w:val="21"/>
          <w:szCs w:val="21"/>
          <w:lang w:eastAsia="zh-Hans"/>
        </w:rPr>
        <w:t>进出水管网及管道阀门常开，配电柜开关处于自动</w:t>
      </w:r>
      <w:r>
        <w:rPr>
          <w:rFonts w:asciiTheme="majorEastAsia" w:eastAsiaTheme="majorEastAsia" w:hAnsiTheme="majorEastAsia" w:cstheme="majorEastAsia" w:hint="eastAsia"/>
          <w:sz w:val="21"/>
          <w:szCs w:val="21"/>
          <w:lang w:eastAsia="zh-Hans"/>
        </w:rPr>
        <w:t>(</w:t>
      </w:r>
      <w:r>
        <w:rPr>
          <w:rFonts w:asciiTheme="majorEastAsia" w:eastAsiaTheme="majorEastAsia" w:hAnsiTheme="majorEastAsia" w:cstheme="majorEastAsia" w:hint="eastAsia"/>
          <w:sz w:val="21"/>
          <w:szCs w:val="21"/>
          <w:lang w:eastAsia="zh-Hans"/>
        </w:rPr>
        <w:t>接通</w:t>
      </w:r>
      <w:r>
        <w:rPr>
          <w:rFonts w:asciiTheme="majorEastAsia" w:eastAsiaTheme="majorEastAsia" w:hAnsiTheme="majorEastAsia" w:cstheme="majorEastAsia" w:hint="eastAsia"/>
          <w:sz w:val="21"/>
          <w:szCs w:val="21"/>
          <w:lang w:eastAsia="zh-Hans"/>
        </w:rPr>
        <w:t>)</w:t>
      </w:r>
      <w:r>
        <w:rPr>
          <w:rFonts w:asciiTheme="majorEastAsia" w:eastAsiaTheme="majorEastAsia" w:hAnsiTheme="majorEastAsia" w:cstheme="majorEastAsia" w:hint="eastAsia"/>
          <w:sz w:val="21"/>
          <w:szCs w:val="21"/>
          <w:lang w:eastAsia="zh-Hans"/>
        </w:rPr>
        <w:t>状态，水泵类别、水流方向、阀门开启状态、配电柜开关状态等标识清晰。</w:t>
      </w:r>
    </w:p>
    <w:p w:rsidR="00230C77" w:rsidRDefault="00B05A9F">
      <w:pPr>
        <w:pStyle w:val="affffb"/>
        <w:widowControl/>
        <w:shd w:val="clear" w:color="auto" w:fill="FFFFFF"/>
        <w:spacing w:beforeAutospacing="0" w:afterAutospacing="0"/>
        <w:jc w:val="both"/>
        <w:rPr>
          <w:rFonts w:asciiTheme="majorEastAsia" w:eastAsiaTheme="majorEastAsia" w:hAnsiTheme="majorEastAsia" w:cstheme="majorEastAsia"/>
          <w:sz w:val="21"/>
          <w:szCs w:val="21"/>
          <w:lang w:eastAsia="zh-Hans"/>
        </w:rPr>
      </w:pPr>
      <w:r>
        <w:rPr>
          <w:rFonts w:ascii="黑体" w:eastAsia="黑体" w:hAnsi="黑体" w:cs="黑体" w:hint="eastAsia"/>
          <w:sz w:val="21"/>
          <w:szCs w:val="21"/>
        </w:rPr>
        <w:t>5.5.4</w:t>
      </w:r>
      <w:r>
        <w:rPr>
          <w:rFonts w:asciiTheme="majorEastAsia" w:eastAsiaTheme="majorEastAsia" w:hAnsiTheme="majorEastAsia" w:cstheme="majorEastAsia" w:hint="eastAsia"/>
          <w:sz w:val="21"/>
          <w:szCs w:val="21"/>
        </w:rPr>
        <w:t xml:space="preserve"> </w:t>
      </w:r>
      <w:r>
        <w:rPr>
          <w:rFonts w:asciiTheme="majorEastAsia" w:eastAsiaTheme="majorEastAsia" w:hAnsiTheme="majorEastAsia" w:cstheme="majorEastAsia" w:hint="eastAsia"/>
          <w:sz w:val="21"/>
          <w:szCs w:val="21"/>
        </w:rPr>
        <w:t>安全管理人员应</w:t>
      </w:r>
      <w:r>
        <w:rPr>
          <w:rFonts w:asciiTheme="majorEastAsia" w:eastAsiaTheme="majorEastAsia" w:hAnsiTheme="majorEastAsia" w:cstheme="majorEastAsia" w:hint="eastAsia"/>
          <w:sz w:val="21"/>
          <w:szCs w:val="21"/>
          <w:lang w:eastAsia="zh-Hans"/>
        </w:rPr>
        <w:t>禁止无关人员进入泵房，</w:t>
      </w:r>
      <w:r>
        <w:rPr>
          <w:rFonts w:asciiTheme="majorEastAsia" w:eastAsiaTheme="majorEastAsia" w:hAnsiTheme="majorEastAsia" w:cstheme="majorEastAsia" w:hint="eastAsia"/>
          <w:sz w:val="21"/>
          <w:szCs w:val="21"/>
        </w:rPr>
        <w:t>不应</w:t>
      </w:r>
      <w:r>
        <w:rPr>
          <w:rFonts w:asciiTheme="majorEastAsia" w:eastAsiaTheme="majorEastAsia" w:hAnsiTheme="majorEastAsia" w:cstheme="majorEastAsia" w:hint="eastAsia"/>
          <w:sz w:val="21"/>
          <w:szCs w:val="21"/>
          <w:lang w:eastAsia="zh-Hans"/>
        </w:rPr>
        <w:t>擅自关停设备和阀门。</w:t>
      </w:r>
    </w:p>
    <w:p w:rsidR="00230C77" w:rsidRDefault="00B05A9F">
      <w:pPr>
        <w:pStyle w:val="affffb"/>
        <w:widowControl/>
        <w:shd w:val="clear" w:color="auto" w:fill="FFFFFF"/>
        <w:spacing w:beforeAutospacing="0" w:afterAutospacing="0"/>
        <w:jc w:val="both"/>
        <w:rPr>
          <w:rFonts w:asciiTheme="majorEastAsia" w:eastAsiaTheme="majorEastAsia" w:hAnsiTheme="majorEastAsia" w:cstheme="majorEastAsia"/>
          <w:sz w:val="21"/>
          <w:szCs w:val="21"/>
          <w:lang w:eastAsia="zh-Hans"/>
        </w:rPr>
      </w:pPr>
      <w:r>
        <w:rPr>
          <w:rFonts w:ascii="黑体" w:eastAsia="黑体" w:hAnsi="黑体" w:cs="黑体" w:hint="eastAsia"/>
          <w:sz w:val="21"/>
          <w:szCs w:val="21"/>
        </w:rPr>
        <w:t>5.5.5</w:t>
      </w:r>
      <w:r>
        <w:rPr>
          <w:rFonts w:asciiTheme="majorEastAsia" w:eastAsiaTheme="majorEastAsia" w:hAnsiTheme="majorEastAsia" w:cstheme="majorEastAsia" w:hint="eastAsia"/>
          <w:sz w:val="21"/>
          <w:szCs w:val="21"/>
        </w:rPr>
        <w:t xml:space="preserve"> </w:t>
      </w:r>
      <w:r>
        <w:rPr>
          <w:rFonts w:asciiTheme="majorEastAsia" w:eastAsiaTheme="majorEastAsia" w:hAnsiTheme="majorEastAsia" w:cstheme="majorEastAsia" w:hint="eastAsia"/>
          <w:sz w:val="21"/>
          <w:szCs w:val="21"/>
        </w:rPr>
        <w:t>消防水泵房</w:t>
      </w:r>
      <w:r>
        <w:rPr>
          <w:rFonts w:asciiTheme="majorEastAsia" w:eastAsiaTheme="majorEastAsia" w:hAnsiTheme="majorEastAsia" w:cstheme="majorEastAsia" w:hint="eastAsia"/>
          <w:sz w:val="21"/>
          <w:szCs w:val="21"/>
          <w:lang w:eastAsia="zh-Hans"/>
        </w:rPr>
        <w:t>设备投入使用后应保证其处于正常运行或准工作状态，不</w:t>
      </w:r>
      <w:r>
        <w:rPr>
          <w:rFonts w:asciiTheme="majorEastAsia" w:eastAsiaTheme="majorEastAsia" w:hAnsiTheme="majorEastAsia" w:cstheme="majorEastAsia" w:hint="eastAsia"/>
          <w:sz w:val="21"/>
          <w:szCs w:val="21"/>
        </w:rPr>
        <w:t>应</w:t>
      </w:r>
      <w:r>
        <w:rPr>
          <w:rFonts w:asciiTheme="majorEastAsia" w:eastAsiaTheme="majorEastAsia" w:hAnsiTheme="majorEastAsia" w:cstheme="majorEastAsia" w:hint="eastAsia"/>
          <w:sz w:val="21"/>
          <w:szCs w:val="21"/>
          <w:lang w:eastAsia="zh-Hans"/>
        </w:rPr>
        <w:t>擅自断电停运或长期带故障工作。</w:t>
      </w:r>
    </w:p>
    <w:p w:rsidR="00230C77" w:rsidRDefault="00B05A9F">
      <w:pPr>
        <w:pStyle w:val="affffb"/>
        <w:widowControl/>
        <w:shd w:val="clear" w:color="auto" w:fill="FFFFFF"/>
        <w:spacing w:beforeAutospacing="0" w:afterAutospacing="0"/>
        <w:jc w:val="both"/>
        <w:rPr>
          <w:rFonts w:ascii="黑体" w:eastAsiaTheme="majorEastAsia"/>
          <w:sz w:val="21"/>
          <w:szCs w:val="21"/>
          <w:lang w:eastAsia="zh-Hans"/>
        </w:rPr>
      </w:pPr>
      <w:r>
        <w:rPr>
          <w:rFonts w:ascii="黑体" w:eastAsia="黑体" w:hAnsi="黑体" w:cs="黑体" w:hint="eastAsia"/>
          <w:sz w:val="21"/>
          <w:szCs w:val="21"/>
        </w:rPr>
        <w:t>5.5.6</w:t>
      </w:r>
      <w:r>
        <w:rPr>
          <w:rFonts w:asciiTheme="majorEastAsia" w:eastAsiaTheme="majorEastAsia" w:hAnsiTheme="majorEastAsia" w:cstheme="majorEastAsia" w:hint="eastAsia"/>
          <w:sz w:val="21"/>
          <w:szCs w:val="21"/>
        </w:rPr>
        <w:t xml:space="preserve"> </w:t>
      </w:r>
      <w:r>
        <w:rPr>
          <w:rFonts w:asciiTheme="majorEastAsia" w:eastAsiaTheme="majorEastAsia" w:hAnsiTheme="majorEastAsia" w:cstheme="majorEastAsia" w:hint="eastAsia"/>
          <w:sz w:val="21"/>
          <w:szCs w:val="21"/>
        </w:rPr>
        <w:t>物业管理服务企业应</w:t>
      </w:r>
      <w:r>
        <w:rPr>
          <w:rFonts w:asciiTheme="majorEastAsia" w:eastAsiaTheme="majorEastAsia" w:hAnsiTheme="majorEastAsia" w:cstheme="majorEastAsia" w:hint="eastAsia"/>
          <w:sz w:val="21"/>
          <w:szCs w:val="21"/>
          <w:lang w:eastAsia="zh-Hans"/>
        </w:rPr>
        <w:t>建立故障报告和故障消除登记档案。发生故障，应及时组织修复，因故障、维修等原因暂时停用系统时，应经单位消防安全责任人批准；系统停用时间超过</w:t>
      </w:r>
      <w:r>
        <w:rPr>
          <w:rFonts w:asciiTheme="majorEastAsia" w:eastAsiaTheme="majorEastAsia" w:hAnsiTheme="majorEastAsia" w:cstheme="majorEastAsia" w:hint="eastAsia"/>
          <w:sz w:val="21"/>
          <w:szCs w:val="21"/>
          <w:lang w:eastAsia="zh-Hans"/>
        </w:rPr>
        <w:t>24h</w:t>
      </w:r>
      <w:r>
        <w:rPr>
          <w:rFonts w:asciiTheme="majorEastAsia" w:eastAsiaTheme="majorEastAsia" w:hAnsiTheme="majorEastAsia" w:cstheme="majorEastAsia" w:hint="eastAsia"/>
          <w:sz w:val="21"/>
          <w:szCs w:val="21"/>
          <w:lang w:eastAsia="zh-Hans"/>
        </w:rPr>
        <w:t>的，应</w:t>
      </w:r>
      <w:r>
        <w:rPr>
          <w:rFonts w:asciiTheme="majorEastAsia" w:eastAsiaTheme="majorEastAsia" w:hAnsiTheme="majorEastAsia" w:cstheme="majorEastAsia" w:hint="eastAsia"/>
          <w:sz w:val="21"/>
          <w:szCs w:val="21"/>
        </w:rPr>
        <w:t>同时</w:t>
      </w:r>
      <w:r>
        <w:rPr>
          <w:rFonts w:asciiTheme="majorEastAsia" w:eastAsiaTheme="majorEastAsia" w:hAnsiTheme="majorEastAsia" w:cstheme="majorEastAsia" w:hint="eastAsia"/>
          <w:sz w:val="21"/>
          <w:szCs w:val="21"/>
          <w:lang w:eastAsia="zh-Hans"/>
        </w:rPr>
        <w:t>报当地消防机构备案，并采取有效</w:t>
      </w:r>
      <w:r>
        <w:rPr>
          <w:rFonts w:asciiTheme="majorEastAsia" w:eastAsiaTheme="majorEastAsia" w:hAnsiTheme="majorEastAsia" w:cstheme="majorEastAsia" w:hint="eastAsia"/>
          <w:sz w:val="21"/>
          <w:szCs w:val="21"/>
          <w:lang w:eastAsia="zh-Hans"/>
        </w:rPr>
        <w:t>措施确保安全。</w:t>
      </w:r>
    </w:p>
    <w:p w:rsidR="00230C77" w:rsidRDefault="00B05A9F" w:rsidP="00A70E4E">
      <w:pPr>
        <w:pStyle w:val="a6"/>
        <w:numPr>
          <w:ilvl w:val="0"/>
          <w:numId w:val="0"/>
        </w:numPr>
        <w:spacing w:before="240" w:after="240"/>
        <w:rPr>
          <w:szCs w:val="21"/>
          <w:lang w:eastAsia="zh-Hans"/>
        </w:rPr>
      </w:pPr>
      <w:bookmarkStart w:id="33" w:name="_Toc7401"/>
      <w:bookmarkStart w:id="34" w:name="_Toc24232"/>
      <w:bookmarkStart w:id="35" w:name="_Toc13241"/>
      <w:bookmarkStart w:id="36" w:name="_Toc29600"/>
      <w:bookmarkStart w:id="37" w:name="_Toc19172"/>
      <w:r>
        <w:rPr>
          <w:rFonts w:hint="eastAsia"/>
          <w:szCs w:val="21"/>
          <w:lang w:eastAsia="zh-Hans"/>
        </w:rPr>
        <w:t>6</w:t>
      </w:r>
      <w:r>
        <w:rPr>
          <w:rFonts w:hint="eastAsia"/>
          <w:szCs w:val="21"/>
          <w:lang w:eastAsia="zh-Hans"/>
        </w:rPr>
        <w:t xml:space="preserve">　</w:t>
      </w:r>
      <w:r>
        <w:rPr>
          <w:rFonts w:hint="eastAsia"/>
          <w:szCs w:val="21"/>
          <w:lang w:eastAsia="zh-Hans"/>
        </w:rPr>
        <w:t>用电</w:t>
      </w:r>
      <w:r>
        <w:rPr>
          <w:rFonts w:hint="eastAsia"/>
          <w:szCs w:val="21"/>
        </w:rPr>
        <w:t>（</w:t>
      </w:r>
      <w:r>
        <w:rPr>
          <w:rFonts w:hint="eastAsia"/>
          <w:szCs w:val="21"/>
        </w:rPr>
        <w:t>用气</w:t>
      </w:r>
      <w:r>
        <w:rPr>
          <w:rFonts w:hint="eastAsia"/>
          <w:szCs w:val="21"/>
        </w:rPr>
        <w:t>）</w:t>
      </w:r>
      <w:r>
        <w:rPr>
          <w:rFonts w:hint="eastAsia"/>
          <w:szCs w:val="21"/>
          <w:lang w:eastAsia="zh-Hans"/>
        </w:rPr>
        <w:t>管理</w:t>
      </w:r>
      <w:bookmarkEnd w:id="33"/>
      <w:bookmarkEnd w:id="34"/>
      <w:bookmarkEnd w:id="35"/>
      <w:bookmarkEnd w:id="36"/>
      <w:bookmarkEnd w:id="37"/>
    </w:p>
    <w:p w:rsidR="00230C77" w:rsidRDefault="00B05A9F">
      <w:pPr>
        <w:pStyle w:val="affffffffb"/>
        <w:numPr>
          <w:ilvl w:val="1"/>
          <w:numId w:val="0"/>
        </w:numPr>
        <w:rPr>
          <w:lang w:eastAsia="zh-Hans"/>
        </w:rPr>
      </w:pPr>
      <w:r>
        <w:rPr>
          <w:rFonts w:eastAsia="黑体" w:hint="eastAsia"/>
          <w:lang w:eastAsia="zh-Hans"/>
        </w:rPr>
        <w:t>6.1</w:t>
      </w:r>
      <w:r>
        <w:rPr>
          <w:rFonts w:eastAsia="黑体" w:hint="eastAsia"/>
          <w:lang w:eastAsia="zh-Hans"/>
        </w:rPr>
        <w:t xml:space="preserve">　</w:t>
      </w:r>
      <w:r>
        <w:rPr>
          <w:rFonts w:hint="eastAsia"/>
        </w:rPr>
        <w:t>物业服务管理企业</w:t>
      </w:r>
      <w:r>
        <w:rPr>
          <w:rFonts w:hint="eastAsia"/>
          <w:lang w:eastAsia="zh-Hans"/>
        </w:rPr>
        <w:t>应建立电气防火安全管理制度</w:t>
      </w:r>
      <w:r>
        <w:rPr>
          <w:rFonts w:hint="eastAsia"/>
          <w:lang w:eastAsia="zh-Hans"/>
        </w:rPr>
        <w:t>,</w:t>
      </w:r>
      <w:r>
        <w:rPr>
          <w:rFonts w:hint="eastAsia"/>
        </w:rPr>
        <w:t>建立</w:t>
      </w:r>
      <w:r>
        <w:rPr>
          <w:rFonts w:hint="eastAsia"/>
          <w:lang w:eastAsia="zh-Hans"/>
        </w:rPr>
        <w:t>楼栋电气防火安全管理的责任部门或责任人。</w:t>
      </w:r>
      <w:r>
        <w:rPr>
          <w:rFonts w:hint="eastAsia"/>
        </w:rPr>
        <w:t>对</w:t>
      </w:r>
      <w:r>
        <w:rPr>
          <w:rFonts w:hint="eastAsia"/>
          <w:lang w:eastAsia="zh-Hans"/>
        </w:rPr>
        <w:t>承接</w:t>
      </w:r>
      <w:r>
        <w:rPr>
          <w:rFonts w:hint="eastAsia"/>
        </w:rPr>
        <w:t>查验</w:t>
      </w:r>
      <w:r>
        <w:rPr>
          <w:rFonts w:hint="eastAsia"/>
          <w:lang w:eastAsia="zh-Hans"/>
        </w:rPr>
        <w:t>电气设备、器材检验合格</w:t>
      </w:r>
      <w:r>
        <w:rPr>
          <w:rFonts w:hint="eastAsia"/>
        </w:rPr>
        <w:t>的，</w:t>
      </w:r>
      <w:r>
        <w:rPr>
          <w:rFonts w:hint="eastAsia"/>
          <w:lang w:eastAsia="zh-Hans"/>
        </w:rPr>
        <w:t>并应符合</w:t>
      </w:r>
      <w:r>
        <w:rPr>
          <w:rFonts w:hint="eastAsia"/>
          <w:lang w:eastAsia="zh-Hans"/>
        </w:rPr>
        <w:t>GB 50028</w:t>
      </w:r>
      <w:r>
        <w:rPr>
          <w:rFonts w:hint="eastAsia"/>
          <w:lang w:eastAsia="zh-Hans"/>
        </w:rPr>
        <w:t>的相关规定</w:t>
      </w:r>
      <w:r>
        <w:rPr>
          <w:rFonts w:hint="eastAsia"/>
        </w:rPr>
        <w:t>，</w:t>
      </w:r>
      <w:r>
        <w:rPr>
          <w:rFonts w:hint="eastAsia"/>
          <w:lang w:eastAsia="zh-Hans"/>
        </w:rPr>
        <w:t>建立相关档案记录。</w:t>
      </w:r>
    </w:p>
    <w:p w:rsidR="00230C77" w:rsidRDefault="00B05A9F">
      <w:pPr>
        <w:pStyle w:val="affffffffb"/>
        <w:numPr>
          <w:ilvl w:val="1"/>
          <w:numId w:val="0"/>
        </w:numPr>
        <w:rPr>
          <w:rFonts w:eastAsia="黑体"/>
          <w:lang w:eastAsia="zh-Hans"/>
        </w:rPr>
      </w:pPr>
      <w:r>
        <w:rPr>
          <w:rFonts w:eastAsia="黑体" w:hint="eastAsia"/>
          <w:lang w:eastAsia="zh-Hans"/>
        </w:rPr>
        <w:t>6.2</w:t>
      </w:r>
      <w:r>
        <w:rPr>
          <w:rFonts w:eastAsia="黑体" w:hint="eastAsia"/>
          <w:lang w:eastAsia="zh-Hans"/>
        </w:rPr>
        <w:t xml:space="preserve">　</w:t>
      </w:r>
      <w:r>
        <w:rPr>
          <w:rFonts w:hint="eastAsia"/>
          <w:lang w:eastAsia="zh-Hans"/>
        </w:rPr>
        <w:t>物业内电气线路和电器设备的改造、增加、安装、维修等应由持证的电工人员</w:t>
      </w:r>
      <w:r>
        <w:rPr>
          <w:rFonts w:hint="eastAsia"/>
        </w:rPr>
        <w:t>操作</w:t>
      </w:r>
      <w:r>
        <w:rPr>
          <w:rFonts w:hint="eastAsia"/>
          <w:lang w:eastAsia="zh-Hans"/>
        </w:rPr>
        <w:t>。每年应对电气线路和设备进行安全性能检查，</w:t>
      </w:r>
      <w:r>
        <w:rPr>
          <w:rFonts w:hint="eastAsia"/>
        </w:rPr>
        <w:t>宜</w:t>
      </w:r>
      <w:r>
        <w:rPr>
          <w:rFonts w:hint="eastAsia"/>
          <w:lang w:eastAsia="zh-Hans"/>
        </w:rPr>
        <w:t>委托专业机构进行电气消防安全检测。</w:t>
      </w:r>
    </w:p>
    <w:p w:rsidR="00230C77" w:rsidRDefault="00B05A9F">
      <w:pPr>
        <w:pStyle w:val="affffffffb"/>
        <w:numPr>
          <w:ilvl w:val="1"/>
          <w:numId w:val="0"/>
        </w:numPr>
        <w:rPr>
          <w:lang w:eastAsia="zh-Hans"/>
        </w:rPr>
      </w:pPr>
      <w:r>
        <w:rPr>
          <w:rFonts w:eastAsia="黑体" w:hint="eastAsia"/>
          <w:lang w:eastAsia="zh-Hans"/>
        </w:rPr>
        <w:t>6.3</w:t>
      </w:r>
      <w:r>
        <w:rPr>
          <w:rFonts w:eastAsia="黑体" w:hint="eastAsia"/>
          <w:lang w:eastAsia="zh-Hans"/>
        </w:rPr>
        <w:t xml:space="preserve">　</w:t>
      </w:r>
      <w:r>
        <w:rPr>
          <w:rFonts w:hint="eastAsia"/>
        </w:rPr>
        <w:t>物业管理服务企业对</w:t>
      </w:r>
      <w:r>
        <w:rPr>
          <w:rFonts w:hint="eastAsia"/>
          <w:lang w:eastAsia="zh-Hans"/>
        </w:rPr>
        <w:t>电器产品、燃气用具的安装、使用及其线路、管路的设计、敷设、维护保养、检测，</w:t>
      </w:r>
      <w:r>
        <w:rPr>
          <w:rFonts w:hint="eastAsia"/>
        </w:rPr>
        <w:t>应</w:t>
      </w:r>
      <w:r>
        <w:rPr>
          <w:rFonts w:hint="eastAsia"/>
          <w:lang w:eastAsia="zh-Hans"/>
        </w:rPr>
        <w:t>符合消防技术标准和管理规定。</w:t>
      </w:r>
    </w:p>
    <w:p w:rsidR="00230C77" w:rsidRDefault="00B05A9F">
      <w:pPr>
        <w:pStyle w:val="affffffffb"/>
        <w:numPr>
          <w:ilvl w:val="1"/>
          <w:numId w:val="0"/>
        </w:numPr>
      </w:pPr>
      <w:r>
        <w:rPr>
          <w:rFonts w:eastAsia="黑体" w:hint="eastAsia"/>
          <w:lang w:eastAsia="zh-Hans"/>
        </w:rPr>
        <w:t>6.4</w:t>
      </w:r>
      <w:r>
        <w:rPr>
          <w:rFonts w:eastAsia="黑体" w:hint="eastAsia"/>
          <w:lang w:eastAsia="zh-Hans"/>
        </w:rPr>
        <w:t xml:space="preserve">　</w:t>
      </w:r>
      <w:r>
        <w:rPr>
          <w:rFonts w:hint="eastAsia"/>
        </w:rPr>
        <w:t>物业服务管理企业应劝阻业主或使用人</w:t>
      </w:r>
      <w:r>
        <w:rPr>
          <w:rFonts w:hint="eastAsia"/>
          <w:lang w:eastAsia="zh-Hans"/>
        </w:rPr>
        <w:t>使用和存放瓶装液化石油气</w:t>
      </w:r>
      <w:r>
        <w:rPr>
          <w:rFonts w:hint="eastAsia"/>
        </w:rPr>
        <w:t>，</w:t>
      </w:r>
      <w:r>
        <w:rPr>
          <w:rFonts w:hint="eastAsia"/>
        </w:rPr>
        <w:t>应制止业主或使用人</w:t>
      </w:r>
      <w:r>
        <w:rPr>
          <w:rFonts w:hint="eastAsia"/>
          <w:lang w:eastAsia="zh-Hans"/>
        </w:rPr>
        <w:t>擅自安装、改装、拆除燃气设施和用具、燃气管线</w:t>
      </w:r>
      <w:r>
        <w:rPr>
          <w:rFonts w:hint="eastAsia"/>
        </w:rPr>
        <w:t>的行为</w:t>
      </w:r>
      <w:r>
        <w:rPr>
          <w:rFonts w:hint="eastAsia"/>
          <w:lang w:eastAsia="zh-Hans"/>
        </w:rPr>
        <w:t>。</w:t>
      </w:r>
      <w:r>
        <w:rPr>
          <w:rFonts w:hint="eastAsia"/>
        </w:rPr>
        <w:t>无法劝阻和制止时，应向具有行政执法权的部门及时汇报，进行依法处理。</w:t>
      </w:r>
    </w:p>
    <w:p w:rsidR="00230C77" w:rsidRDefault="00B05A9F">
      <w:pPr>
        <w:pStyle w:val="affffffffb"/>
        <w:numPr>
          <w:ilvl w:val="1"/>
          <w:numId w:val="0"/>
        </w:numPr>
      </w:pPr>
      <w:r>
        <w:rPr>
          <w:rFonts w:eastAsia="黑体" w:hint="eastAsia"/>
          <w:lang w:eastAsia="zh-Hans"/>
        </w:rPr>
        <w:t>6.5</w:t>
      </w:r>
      <w:r>
        <w:rPr>
          <w:rFonts w:eastAsia="黑体" w:hint="eastAsia"/>
          <w:lang w:eastAsia="zh-Hans"/>
        </w:rPr>
        <w:t xml:space="preserve">　</w:t>
      </w:r>
      <w:r>
        <w:rPr>
          <w:rFonts w:hint="eastAsia"/>
          <w:lang w:eastAsia="zh-Hans"/>
        </w:rPr>
        <w:t>业主</w:t>
      </w:r>
      <w:r>
        <w:rPr>
          <w:rFonts w:hint="eastAsia"/>
        </w:rPr>
        <w:t>或使用人进行装饰</w:t>
      </w:r>
      <w:r>
        <w:rPr>
          <w:rFonts w:hint="eastAsia"/>
          <w:lang w:eastAsia="zh-Hans"/>
        </w:rPr>
        <w:t>装修</w:t>
      </w:r>
      <w:r>
        <w:rPr>
          <w:rFonts w:hint="eastAsia"/>
        </w:rPr>
        <w:t>时</w:t>
      </w:r>
      <w:r>
        <w:rPr>
          <w:rFonts w:hint="eastAsia"/>
          <w:lang w:eastAsia="zh-Hans"/>
        </w:rPr>
        <w:t>，</w:t>
      </w:r>
      <w:r>
        <w:rPr>
          <w:rFonts w:hint="eastAsia"/>
        </w:rPr>
        <w:t>物业服务管理企业</w:t>
      </w:r>
      <w:r>
        <w:rPr>
          <w:rFonts w:hint="eastAsia"/>
          <w:lang w:eastAsia="zh-Hans"/>
        </w:rPr>
        <w:t>应对工程消防设计、施工方案进行审查，在施工进场前查阅相关消防手续，对进场的装修材料予以查验。对装修区域组织实施日常防火检查、巡查，对发现的火灾隐患及时告知施工单位或</w:t>
      </w:r>
      <w:r>
        <w:rPr>
          <w:rFonts w:hint="eastAsia"/>
        </w:rPr>
        <w:t>业主</w:t>
      </w:r>
      <w:r>
        <w:rPr>
          <w:rFonts w:hint="eastAsia"/>
          <w:lang w:eastAsia="zh-Hans"/>
        </w:rPr>
        <w:t>，并督促火灾隐患整改</w:t>
      </w:r>
      <w:r>
        <w:rPr>
          <w:rFonts w:hint="eastAsia"/>
          <w:lang w:eastAsia="zh-Hans"/>
        </w:rPr>
        <w:t>;</w:t>
      </w:r>
      <w:r>
        <w:rPr>
          <w:rFonts w:hint="eastAsia"/>
          <w:lang w:eastAsia="zh-Hans"/>
        </w:rPr>
        <w:t>对不能及时整改</w:t>
      </w:r>
      <w:r>
        <w:rPr>
          <w:rFonts w:hint="eastAsia"/>
        </w:rPr>
        <w:t>或不整改的，应向具有</w:t>
      </w:r>
      <w:r>
        <w:rPr>
          <w:rFonts w:hint="eastAsia"/>
        </w:rPr>
        <w:t>行政执法权的部门及时汇报，进行依法处理。</w:t>
      </w:r>
    </w:p>
    <w:p w:rsidR="00230C77" w:rsidRDefault="00B05A9F">
      <w:pPr>
        <w:pStyle w:val="affffffffb"/>
        <w:numPr>
          <w:ilvl w:val="1"/>
          <w:numId w:val="0"/>
        </w:numPr>
        <w:rPr>
          <w:lang w:eastAsia="zh-Hans"/>
        </w:rPr>
      </w:pPr>
      <w:r>
        <w:rPr>
          <w:rFonts w:eastAsia="黑体" w:hint="eastAsia"/>
          <w:lang w:eastAsia="zh-Hans"/>
        </w:rPr>
        <w:t>6.6</w:t>
      </w:r>
      <w:r>
        <w:rPr>
          <w:rFonts w:eastAsia="黑体" w:hint="eastAsia"/>
          <w:lang w:eastAsia="zh-Hans"/>
        </w:rPr>
        <w:t xml:space="preserve">　</w:t>
      </w:r>
      <w:r>
        <w:rPr>
          <w:rFonts w:hint="eastAsia"/>
          <w:lang w:eastAsia="zh-Hans"/>
        </w:rPr>
        <w:t>电气线路发生故障时</w:t>
      </w:r>
      <w:r>
        <w:rPr>
          <w:rFonts w:hint="eastAsia"/>
        </w:rPr>
        <w:t>，</w:t>
      </w:r>
      <w:r>
        <w:rPr>
          <w:rFonts w:hint="eastAsia"/>
        </w:rPr>
        <w:t>业主、</w:t>
      </w:r>
      <w:r>
        <w:rPr>
          <w:rFonts w:hint="eastAsia"/>
        </w:rPr>
        <w:t>物业服务管理企业</w:t>
      </w:r>
      <w:r>
        <w:rPr>
          <w:rFonts w:hint="eastAsia"/>
          <w:lang w:eastAsia="zh-Hans"/>
        </w:rPr>
        <w:t>应及时组织专业人员或联系相关部门检查维修</w:t>
      </w:r>
      <w:r>
        <w:rPr>
          <w:rFonts w:hint="eastAsia"/>
        </w:rPr>
        <w:t>，</w:t>
      </w:r>
      <w:r>
        <w:rPr>
          <w:rFonts w:hint="eastAsia"/>
          <w:lang w:eastAsia="zh-Hans"/>
        </w:rPr>
        <w:t>排除故障后方可继续使用。</w:t>
      </w:r>
    </w:p>
    <w:p w:rsidR="00230C77" w:rsidRDefault="00B05A9F">
      <w:pPr>
        <w:pStyle w:val="affffffffb"/>
        <w:numPr>
          <w:ilvl w:val="1"/>
          <w:numId w:val="0"/>
        </w:numPr>
        <w:rPr>
          <w:lang w:eastAsia="zh-Hans"/>
        </w:rPr>
      </w:pPr>
      <w:r>
        <w:rPr>
          <w:rFonts w:eastAsia="黑体" w:hint="eastAsia"/>
          <w:lang w:eastAsia="zh-Hans"/>
        </w:rPr>
        <w:t>6.7</w:t>
      </w:r>
      <w:r>
        <w:rPr>
          <w:rFonts w:eastAsia="黑体" w:hint="eastAsia"/>
          <w:lang w:eastAsia="zh-Hans"/>
        </w:rPr>
        <w:t xml:space="preserve">　</w:t>
      </w:r>
      <w:r>
        <w:rPr>
          <w:rFonts w:hint="eastAsia"/>
          <w:lang w:eastAsia="zh-Hans"/>
        </w:rPr>
        <w:t>业主</w:t>
      </w:r>
      <w:r>
        <w:rPr>
          <w:rFonts w:hint="eastAsia"/>
        </w:rPr>
        <w:t>或</w:t>
      </w:r>
      <w:r>
        <w:rPr>
          <w:rFonts w:hint="eastAsia"/>
          <w:lang w:eastAsia="zh-Hans"/>
        </w:rPr>
        <w:t>使用人不应私拉乱接电线超负荷用电、违规使用大功率用电设备</w:t>
      </w:r>
      <w:r>
        <w:rPr>
          <w:rFonts w:hint="eastAsia"/>
        </w:rPr>
        <w:t>，</w:t>
      </w:r>
      <w:r>
        <w:rPr>
          <w:rFonts w:hint="eastAsia"/>
          <w:lang w:eastAsia="zh-Hans"/>
        </w:rPr>
        <w:t>不应在变配电箱等用电设备周围堆放易燃可燃等杂物。</w:t>
      </w:r>
    </w:p>
    <w:p w:rsidR="00230C77" w:rsidRDefault="00B05A9F" w:rsidP="00A70E4E">
      <w:pPr>
        <w:pStyle w:val="a6"/>
        <w:numPr>
          <w:ilvl w:val="0"/>
          <w:numId w:val="0"/>
        </w:numPr>
        <w:spacing w:before="240" w:after="240"/>
        <w:rPr>
          <w:lang w:eastAsia="zh-Hans"/>
        </w:rPr>
      </w:pPr>
      <w:bookmarkStart w:id="38" w:name="_Toc6782"/>
      <w:bookmarkStart w:id="39" w:name="_Toc27696"/>
      <w:bookmarkStart w:id="40" w:name="_Toc21718"/>
      <w:bookmarkStart w:id="41" w:name="_Toc4353"/>
      <w:bookmarkStart w:id="42" w:name="_Toc18800"/>
      <w:r>
        <w:rPr>
          <w:rFonts w:hint="eastAsia"/>
          <w:szCs w:val="21"/>
          <w:lang w:eastAsia="zh-Hans"/>
        </w:rPr>
        <w:t>7</w:t>
      </w:r>
      <w:r>
        <w:rPr>
          <w:rFonts w:hint="eastAsia"/>
          <w:szCs w:val="21"/>
          <w:lang w:eastAsia="zh-Hans"/>
        </w:rPr>
        <w:t xml:space="preserve">　</w:t>
      </w:r>
      <w:r>
        <w:rPr>
          <w:rFonts w:hint="eastAsia"/>
          <w:lang w:eastAsia="zh-Hans"/>
        </w:rPr>
        <w:t>电梯安全管理</w:t>
      </w:r>
      <w:bookmarkEnd w:id="38"/>
      <w:bookmarkEnd w:id="39"/>
      <w:bookmarkEnd w:id="40"/>
      <w:bookmarkEnd w:id="41"/>
      <w:bookmarkEnd w:id="42"/>
    </w:p>
    <w:p w:rsidR="00230C77" w:rsidRDefault="00B05A9F">
      <w:pPr>
        <w:pStyle w:val="affffffffb"/>
        <w:numPr>
          <w:ilvl w:val="1"/>
          <w:numId w:val="0"/>
        </w:numPr>
        <w:rPr>
          <w:lang w:eastAsia="zh-Hans"/>
        </w:rPr>
      </w:pPr>
      <w:r>
        <w:rPr>
          <w:rFonts w:eastAsia="黑体" w:hint="eastAsia"/>
          <w:lang w:eastAsia="zh-Hans"/>
        </w:rPr>
        <w:t>7.1</w:t>
      </w:r>
      <w:r>
        <w:rPr>
          <w:rFonts w:eastAsia="黑体" w:hint="eastAsia"/>
          <w:lang w:eastAsia="zh-Hans"/>
        </w:rPr>
        <w:t xml:space="preserve">　</w:t>
      </w:r>
      <w:r>
        <w:rPr>
          <w:rFonts w:hint="eastAsia"/>
        </w:rPr>
        <w:t>物业管理服务企业</w:t>
      </w:r>
      <w:r>
        <w:rPr>
          <w:rFonts w:hint="eastAsia"/>
          <w:lang w:eastAsia="zh-Hans"/>
        </w:rPr>
        <w:t>应制</w:t>
      </w:r>
      <w:r>
        <w:rPr>
          <w:rFonts w:hint="eastAsia"/>
        </w:rPr>
        <w:t>定</w:t>
      </w:r>
      <w:r>
        <w:rPr>
          <w:rFonts w:hint="eastAsia"/>
          <w:lang w:eastAsia="zh-Hans"/>
        </w:rPr>
        <w:t>每台电梯的半月、季度、半年度和年度维护保养计划。根据电梯使用性质、数量等设置安全管理机构或人员，明确责任人员，</w:t>
      </w:r>
      <w:r>
        <w:rPr>
          <w:rFonts w:hint="eastAsia"/>
        </w:rPr>
        <w:t>应</w:t>
      </w:r>
      <w:r>
        <w:rPr>
          <w:rFonts w:hint="eastAsia"/>
          <w:lang w:eastAsia="zh-Hans"/>
        </w:rPr>
        <w:t>建立电梯岗位责任、隐患排查、应急救援、钥匙管理等安全管理制度</w:t>
      </w:r>
      <w:r>
        <w:rPr>
          <w:rFonts w:hint="eastAsia"/>
        </w:rPr>
        <w:t>。</w:t>
      </w:r>
      <w:r>
        <w:rPr>
          <w:rFonts w:hint="eastAsia"/>
          <w:lang w:eastAsia="zh-Hans"/>
        </w:rPr>
        <w:t>承接设备</w:t>
      </w:r>
      <w:r>
        <w:rPr>
          <w:rFonts w:hint="eastAsia"/>
        </w:rPr>
        <w:t>应</w:t>
      </w:r>
      <w:r>
        <w:rPr>
          <w:rFonts w:hint="eastAsia"/>
          <w:lang w:eastAsia="zh-Hans"/>
        </w:rPr>
        <w:t>使用登记</w:t>
      </w:r>
      <w:r>
        <w:rPr>
          <w:rFonts w:hint="eastAsia"/>
        </w:rPr>
        <w:t>并</w:t>
      </w:r>
      <w:r>
        <w:rPr>
          <w:rFonts w:hint="eastAsia"/>
          <w:lang w:eastAsia="zh-Hans"/>
        </w:rPr>
        <w:t>检验合格，建立安全技术档案。</w:t>
      </w:r>
    </w:p>
    <w:p w:rsidR="00230C77" w:rsidRDefault="00B05A9F">
      <w:pPr>
        <w:pStyle w:val="affffffffb"/>
        <w:numPr>
          <w:ilvl w:val="1"/>
          <w:numId w:val="0"/>
        </w:numPr>
        <w:rPr>
          <w:lang w:eastAsia="zh-Hans"/>
        </w:rPr>
      </w:pPr>
      <w:r>
        <w:rPr>
          <w:rFonts w:eastAsia="黑体" w:hint="eastAsia"/>
          <w:lang w:eastAsia="zh-Hans"/>
        </w:rPr>
        <w:t>7.2</w:t>
      </w:r>
      <w:r>
        <w:rPr>
          <w:rFonts w:eastAsia="黑体" w:hint="eastAsia"/>
          <w:lang w:eastAsia="zh-Hans"/>
        </w:rPr>
        <w:t xml:space="preserve">　</w:t>
      </w:r>
      <w:r>
        <w:rPr>
          <w:rFonts w:hint="eastAsia"/>
          <w:lang w:eastAsia="zh-Hans"/>
        </w:rPr>
        <w:t>电梯安全管理员的安全教育和培训记录至少保存</w:t>
      </w:r>
      <w:r>
        <w:rPr>
          <w:rFonts w:hint="eastAsia"/>
          <w:lang w:eastAsia="zh-Hans"/>
        </w:rPr>
        <w:t>4</w:t>
      </w:r>
      <w:r>
        <w:rPr>
          <w:rFonts w:hint="eastAsia"/>
          <w:lang w:eastAsia="zh-Hans"/>
        </w:rPr>
        <w:t>年。</w:t>
      </w:r>
      <w:r>
        <w:rPr>
          <w:rFonts w:hint="eastAsia"/>
          <w:lang w:eastAsia="zh-Hans"/>
        </w:rPr>
        <w:t xml:space="preserve"> </w:t>
      </w:r>
    </w:p>
    <w:p w:rsidR="00230C77" w:rsidRDefault="00B05A9F">
      <w:pPr>
        <w:pStyle w:val="affffffffb"/>
        <w:numPr>
          <w:ilvl w:val="1"/>
          <w:numId w:val="0"/>
        </w:numPr>
        <w:rPr>
          <w:rFonts w:eastAsia="黑体"/>
          <w:lang w:eastAsia="zh-Hans"/>
        </w:rPr>
      </w:pPr>
      <w:r>
        <w:rPr>
          <w:rFonts w:eastAsia="黑体" w:hint="eastAsia"/>
          <w:lang w:eastAsia="zh-Hans"/>
        </w:rPr>
        <w:t>7.3</w:t>
      </w:r>
      <w:r>
        <w:rPr>
          <w:rFonts w:eastAsia="黑体" w:hint="eastAsia"/>
        </w:rPr>
        <w:t xml:space="preserve">  </w:t>
      </w:r>
      <w:r>
        <w:rPr>
          <w:rFonts w:hint="eastAsia"/>
        </w:rPr>
        <w:t>物业管理服务企业</w:t>
      </w:r>
      <w:r>
        <w:rPr>
          <w:rFonts w:hint="eastAsia"/>
          <w:lang w:eastAsia="zh-Hans"/>
        </w:rPr>
        <w:t>应在电梯轿厢内或其它醒目位置张贴电梯维护保养单位告示牌，内容应包括电梯修理维护保养单位名称以及</w:t>
      </w:r>
      <w:r>
        <w:rPr>
          <w:rFonts w:hint="eastAsia"/>
          <w:lang w:eastAsia="zh-Hans"/>
        </w:rPr>
        <w:t xml:space="preserve"> 24 </w:t>
      </w:r>
      <w:r>
        <w:rPr>
          <w:rFonts w:hint="eastAsia"/>
          <w:lang w:eastAsia="zh-Hans"/>
        </w:rPr>
        <w:t>小时服务电话。</w:t>
      </w:r>
    </w:p>
    <w:p w:rsidR="00230C77" w:rsidRDefault="00B05A9F">
      <w:pPr>
        <w:pStyle w:val="affffffffb"/>
        <w:numPr>
          <w:ilvl w:val="1"/>
          <w:numId w:val="0"/>
        </w:numPr>
        <w:rPr>
          <w:lang w:eastAsia="zh-Hans"/>
        </w:rPr>
      </w:pPr>
      <w:r>
        <w:rPr>
          <w:rFonts w:hint="eastAsia"/>
        </w:rPr>
        <w:t xml:space="preserve">7.4  </w:t>
      </w:r>
      <w:r>
        <w:rPr>
          <w:rFonts w:hint="eastAsia"/>
        </w:rPr>
        <w:t>物业管理服务企业或</w:t>
      </w:r>
      <w:r>
        <w:rPr>
          <w:rFonts w:ascii="宋体" w:hAnsi="宋体" w:cs="宋体" w:hint="eastAsia"/>
          <w:lang w:eastAsia="zh-Hans"/>
        </w:rPr>
        <w:t>电梯修理维护保养单位对电梯的维护保养时应至少有</w:t>
      </w:r>
      <w:r>
        <w:rPr>
          <w:rFonts w:hint="eastAsia"/>
          <w:lang w:eastAsia="zh-Hans"/>
        </w:rPr>
        <w:t>2</w:t>
      </w:r>
      <w:r>
        <w:rPr>
          <w:rFonts w:hint="eastAsia"/>
          <w:lang w:eastAsia="zh-Hans"/>
        </w:rPr>
        <w:t>名作业人员，其中至少</w:t>
      </w:r>
      <w:r>
        <w:rPr>
          <w:rFonts w:hint="eastAsia"/>
          <w:lang w:eastAsia="zh-Hans"/>
        </w:rPr>
        <w:t>1</w:t>
      </w:r>
      <w:r>
        <w:rPr>
          <w:rFonts w:hint="eastAsia"/>
          <w:lang w:eastAsia="zh-Hans"/>
        </w:rPr>
        <w:t>名为持证人员；进入井道或进行自动扶梯、自动人行道的现场维护保养时，持证人员应加强对</w:t>
      </w:r>
      <w:r>
        <w:rPr>
          <w:rFonts w:hint="eastAsia"/>
        </w:rPr>
        <w:t>未持证</w:t>
      </w:r>
      <w:r>
        <w:rPr>
          <w:rFonts w:hint="eastAsia"/>
          <w:lang w:eastAsia="zh-Hans"/>
        </w:rPr>
        <w:t>人员的监护，落实修理维护保养过程中的现场安全防护措施，确保维护保养工作的安全。</w:t>
      </w:r>
    </w:p>
    <w:p w:rsidR="00230C77" w:rsidRDefault="00B05A9F">
      <w:pPr>
        <w:pStyle w:val="affffffffb"/>
        <w:numPr>
          <w:ilvl w:val="1"/>
          <w:numId w:val="0"/>
        </w:numPr>
        <w:rPr>
          <w:rFonts w:eastAsia="黑体"/>
          <w:lang w:eastAsia="zh-Hans"/>
        </w:rPr>
      </w:pPr>
      <w:r>
        <w:rPr>
          <w:rFonts w:eastAsia="黑体" w:hint="eastAsia"/>
          <w:lang w:eastAsia="zh-Hans"/>
        </w:rPr>
        <w:lastRenderedPageBreak/>
        <w:t>7.</w:t>
      </w:r>
      <w:r>
        <w:rPr>
          <w:rFonts w:eastAsia="黑体" w:hint="eastAsia"/>
        </w:rPr>
        <w:t>5</w:t>
      </w:r>
      <w:r>
        <w:rPr>
          <w:rFonts w:eastAsia="黑体" w:hint="eastAsia"/>
          <w:lang w:eastAsia="zh-Hans"/>
        </w:rPr>
        <w:t xml:space="preserve">　</w:t>
      </w:r>
      <w:r>
        <w:rPr>
          <w:rFonts w:hint="eastAsia"/>
        </w:rPr>
        <w:t>物业管理服务企业对其委托的</w:t>
      </w:r>
      <w:r>
        <w:rPr>
          <w:rFonts w:hint="eastAsia"/>
          <w:lang w:eastAsia="zh-Hans"/>
        </w:rPr>
        <w:t>电梯修理维护保养</w:t>
      </w:r>
      <w:r>
        <w:rPr>
          <w:rFonts w:hint="eastAsia"/>
        </w:rPr>
        <w:t>单位</w:t>
      </w:r>
      <w:r>
        <w:rPr>
          <w:rFonts w:hint="eastAsia"/>
          <w:lang w:eastAsia="zh-Hans"/>
        </w:rPr>
        <w:t>应履行监督职责，并在修理、维护保养等工作记录上签字确认，</w:t>
      </w:r>
      <w:r>
        <w:rPr>
          <w:rFonts w:hint="eastAsia"/>
        </w:rPr>
        <w:t>对</w:t>
      </w:r>
      <w:r>
        <w:rPr>
          <w:rFonts w:hint="eastAsia"/>
          <w:lang w:eastAsia="zh-Hans"/>
        </w:rPr>
        <w:t>修理维护保养工作不到位的请及时告知修理维护保养单位，跟踪相关整改落实情况。</w:t>
      </w:r>
    </w:p>
    <w:p w:rsidR="00230C77" w:rsidRDefault="00B05A9F">
      <w:pPr>
        <w:pStyle w:val="affffffffb"/>
        <w:numPr>
          <w:ilvl w:val="1"/>
          <w:numId w:val="0"/>
        </w:numPr>
        <w:rPr>
          <w:lang w:eastAsia="zh-Hans"/>
        </w:rPr>
      </w:pPr>
      <w:r>
        <w:rPr>
          <w:rFonts w:hint="eastAsia"/>
        </w:rPr>
        <w:t xml:space="preserve">7.6  </w:t>
      </w:r>
      <w:r>
        <w:rPr>
          <w:rFonts w:hint="eastAsia"/>
        </w:rPr>
        <w:t>电梯设备在承接</w:t>
      </w:r>
      <w:proofErr w:type="gramStart"/>
      <w:r>
        <w:rPr>
          <w:rFonts w:hint="eastAsia"/>
        </w:rPr>
        <w:t>查验后质保期</w:t>
      </w:r>
      <w:proofErr w:type="gramEnd"/>
      <w:r>
        <w:rPr>
          <w:rFonts w:hint="eastAsia"/>
        </w:rPr>
        <w:t>内，物业管理服务企业</w:t>
      </w:r>
      <w:r>
        <w:rPr>
          <w:rFonts w:hint="eastAsia"/>
          <w:lang w:eastAsia="zh-Hans"/>
        </w:rPr>
        <w:t>发现</w:t>
      </w:r>
      <w:r>
        <w:rPr>
          <w:rFonts w:hint="eastAsia"/>
        </w:rPr>
        <w:t>电梯设备存在质量</w:t>
      </w:r>
      <w:r>
        <w:rPr>
          <w:rFonts w:hint="eastAsia"/>
          <w:lang w:eastAsia="zh-Hans"/>
        </w:rPr>
        <w:t>问题</w:t>
      </w:r>
      <w:r>
        <w:rPr>
          <w:rFonts w:hint="eastAsia"/>
        </w:rPr>
        <w:t>时</w:t>
      </w:r>
      <w:r>
        <w:rPr>
          <w:rFonts w:hint="eastAsia"/>
          <w:lang w:eastAsia="zh-Hans"/>
        </w:rPr>
        <w:t>，如需进行重大修理或改造施工的，</w:t>
      </w:r>
      <w:r>
        <w:rPr>
          <w:rFonts w:hint="eastAsia"/>
        </w:rPr>
        <w:t>应停止使用电梯，并及时书面通知建设单位维修改造</w:t>
      </w:r>
      <w:r>
        <w:rPr>
          <w:rFonts w:hint="eastAsia"/>
          <w:lang w:eastAsia="zh-Hans"/>
        </w:rPr>
        <w:t>，</w:t>
      </w:r>
      <w:r>
        <w:rPr>
          <w:rFonts w:hint="eastAsia"/>
        </w:rPr>
        <w:t>经特种设备检测单位检测合格后方可继续使用</w:t>
      </w:r>
      <w:r>
        <w:rPr>
          <w:rFonts w:hint="eastAsia"/>
          <w:lang w:eastAsia="zh-Hans"/>
        </w:rPr>
        <w:t>。</w:t>
      </w:r>
    </w:p>
    <w:p w:rsidR="00230C77" w:rsidRDefault="00B05A9F">
      <w:pPr>
        <w:pStyle w:val="affffffffb"/>
        <w:numPr>
          <w:ilvl w:val="1"/>
          <w:numId w:val="0"/>
        </w:numPr>
      </w:pPr>
      <w:r>
        <w:rPr>
          <w:rFonts w:eastAsia="黑体" w:hint="eastAsia"/>
          <w:lang w:eastAsia="zh-Hans"/>
        </w:rPr>
        <w:t>7.</w:t>
      </w:r>
      <w:r>
        <w:rPr>
          <w:rFonts w:eastAsia="黑体" w:hint="eastAsia"/>
        </w:rPr>
        <w:t>7</w:t>
      </w:r>
      <w:r>
        <w:rPr>
          <w:rFonts w:eastAsia="黑体" w:hint="eastAsia"/>
          <w:lang w:eastAsia="zh-Hans"/>
        </w:rPr>
        <w:t xml:space="preserve">　</w:t>
      </w:r>
      <w:r>
        <w:rPr>
          <w:rFonts w:hint="eastAsia"/>
          <w:lang w:eastAsia="zh-Hans"/>
        </w:rPr>
        <w:t>电梯发生故障时，</w:t>
      </w:r>
      <w:r>
        <w:rPr>
          <w:rFonts w:hint="eastAsia"/>
        </w:rPr>
        <w:t>物业管理服务企业或</w:t>
      </w:r>
      <w:r>
        <w:rPr>
          <w:rFonts w:hint="eastAsia"/>
          <w:lang w:eastAsia="zh-Hans"/>
        </w:rPr>
        <w:t>监督电梯修理维护保养单位进行全面检查，在未完全修复前应采取必要措施防止电梯继续投入使用；发现电梯存在严重安全隐患不能及时消除的，应采取立即停止电梯运行</w:t>
      </w:r>
      <w:r>
        <w:rPr>
          <w:rFonts w:hint="eastAsia"/>
        </w:rPr>
        <w:t>，</w:t>
      </w:r>
      <w:r>
        <w:rPr>
          <w:rFonts w:hint="eastAsia"/>
        </w:rPr>
        <w:t>修复并经特种设备检测单位检测合格后，方可继续使用</w:t>
      </w:r>
      <w:r>
        <w:rPr>
          <w:rFonts w:hint="eastAsia"/>
        </w:rPr>
        <w:t>。</w:t>
      </w:r>
    </w:p>
    <w:p w:rsidR="00230C77" w:rsidRDefault="00B05A9F">
      <w:pPr>
        <w:pStyle w:val="affffffffb"/>
        <w:numPr>
          <w:ilvl w:val="1"/>
          <w:numId w:val="0"/>
        </w:numPr>
        <w:rPr>
          <w:lang w:eastAsia="zh-Hans"/>
        </w:rPr>
      </w:pPr>
      <w:r>
        <w:rPr>
          <w:rFonts w:eastAsia="黑体" w:hint="eastAsia"/>
          <w:lang w:eastAsia="zh-Hans"/>
        </w:rPr>
        <w:t>7.</w:t>
      </w:r>
      <w:r>
        <w:rPr>
          <w:rFonts w:eastAsia="黑体" w:hint="eastAsia"/>
        </w:rPr>
        <w:t>8</w:t>
      </w:r>
      <w:r>
        <w:rPr>
          <w:rFonts w:eastAsia="黑体" w:hint="eastAsia"/>
          <w:lang w:eastAsia="zh-Hans"/>
        </w:rPr>
        <w:t xml:space="preserve">　</w:t>
      </w:r>
      <w:r>
        <w:rPr>
          <w:rFonts w:hint="eastAsia"/>
        </w:rPr>
        <w:t>物业管理服务企业和</w:t>
      </w:r>
      <w:r>
        <w:rPr>
          <w:rFonts w:hint="eastAsia"/>
          <w:lang w:eastAsia="zh-Hans"/>
        </w:rPr>
        <w:t>电梯修理维护保养单位的修理维护保养服务热线应全天候有人负责响应，除不可抗力因素外，接到电梯故障通知后，应要求电梯修理维护保养单位维修人员应</w:t>
      </w:r>
      <w:r>
        <w:rPr>
          <w:rFonts w:hint="eastAsia"/>
          <w:lang w:eastAsia="zh-Hans"/>
        </w:rPr>
        <w:t>1</w:t>
      </w:r>
      <w:r>
        <w:rPr>
          <w:rFonts w:hint="eastAsia"/>
          <w:lang w:eastAsia="zh-Hans"/>
        </w:rPr>
        <w:t>小时抵达故障电梯所在场所；发生安全事故和困人事件时，区县级及以上</w:t>
      </w:r>
      <w:r>
        <w:rPr>
          <w:rFonts w:hint="eastAsia"/>
        </w:rPr>
        <w:t>主城区住宅电梯</w:t>
      </w:r>
      <w:r>
        <w:rPr>
          <w:rFonts w:hint="eastAsia"/>
          <w:lang w:eastAsia="zh-Hans"/>
        </w:rPr>
        <w:t>应在接通知后</w:t>
      </w:r>
      <w:r>
        <w:rPr>
          <w:rFonts w:hint="eastAsia"/>
          <w:lang w:eastAsia="zh-Hans"/>
        </w:rPr>
        <w:t xml:space="preserve">30 </w:t>
      </w:r>
      <w:r>
        <w:rPr>
          <w:rFonts w:hint="eastAsia"/>
          <w:lang w:eastAsia="zh-Hans"/>
        </w:rPr>
        <w:t>分钟内抵达并及时救援，其他地区一般不超过</w:t>
      </w:r>
      <w:r>
        <w:rPr>
          <w:rFonts w:hint="eastAsia"/>
          <w:lang w:eastAsia="zh-Hans"/>
        </w:rPr>
        <w:t>1</w:t>
      </w:r>
      <w:r>
        <w:rPr>
          <w:rFonts w:hint="eastAsia"/>
          <w:lang w:eastAsia="zh-Hans"/>
        </w:rPr>
        <w:t>小时</w:t>
      </w:r>
      <w:r>
        <w:rPr>
          <w:rFonts w:hint="eastAsia"/>
          <w:lang w:eastAsia="zh-Hans"/>
        </w:rPr>
        <w:t>。停梯检修时，应挂贴或放置“正在维修，暂停使用”或相关字样的标志。</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7.</w:t>
      </w:r>
      <w:r>
        <w:rPr>
          <w:rFonts w:eastAsia="黑体" w:hint="eastAsia"/>
        </w:rPr>
        <w:t>9</w:t>
      </w:r>
      <w:r>
        <w:rPr>
          <w:rFonts w:eastAsia="黑体" w:hint="eastAsia"/>
          <w:lang w:eastAsia="zh-Hans"/>
        </w:rPr>
        <w:t xml:space="preserve">　</w:t>
      </w:r>
      <w:r>
        <w:rPr>
          <w:rFonts w:hint="eastAsia"/>
          <w:lang w:eastAsia="zh-Hans"/>
        </w:rPr>
        <w:t>电梯轿厢内的</w:t>
      </w:r>
      <w:r>
        <w:rPr>
          <w:rFonts w:hint="eastAsia"/>
        </w:rPr>
        <w:t>监控</w:t>
      </w:r>
      <w:r>
        <w:rPr>
          <w:rFonts w:hint="eastAsia"/>
          <w:lang w:eastAsia="zh-Hans"/>
        </w:rPr>
        <w:t>摄像</w:t>
      </w:r>
      <w:r>
        <w:rPr>
          <w:rFonts w:hint="eastAsia"/>
        </w:rPr>
        <w:t>系统应每月检测一次，应保证</w:t>
      </w:r>
      <w:r>
        <w:rPr>
          <w:rFonts w:hint="eastAsia"/>
          <w:lang w:eastAsia="zh-Hans"/>
        </w:rPr>
        <w:t>避开逆光、视窗适当</w:t>
      </w:r>
      <w:r>
        <w:rPr>
          <w:rFonts w:hint="eastAsia"/>
        </w:rPr>
        <w:t>等摄像功能正常，</w:t>
      </w:r>
      <w:r>
        <w:rPr>
          <w:rFonts w:hint="eastAsia"/>
          <w:lang w:eastAsia="zh-Hans"/>
        </w:rPr>
        <w:t>有利于记录乘员体貌特征的位置及动作行为。</w:t>
      </w:r>
    </w:p>
    <w:p w:rsidR="00230C77" w:rsidRDefault="00B05A9F">
      <w:pPr>
        <w:pStyle w:val="affffffffb"/>
        <w:numPr>
          <w:ilvl w:val="1"/>
          <w:numId w:val="0"/>
        </w:numPr>
      </w:pPr>
      <w:r>
        <w:rPr>
          <w:rFonts w:hint="eastAsia"/>
        </w:rPr>
        <w:t xml:space="preserve">7.10  </w:t>
      </w:r>
      <w:r>
        <w:rPr>
          <w:rFonts w:hint="eastAsia"/>
        </w:rPr>
        <w:t>物业管理服务企业应定期收集电梯设备设施维修保养记录。</w:t>
      </w:r>
    </w:p>
    <w:p w:rsidR="00230C77" w:rsidRDefault="00B05A9F" w:rsidP="00A70E4E">
      <w:pPr>
        <w:pStyle w:val="a6"/>
        <w:numPr>
          <w:ilvl w:val="0"/>
          <w:numId w:val="0"/>
        </w:numPr>
        <w:spacing w:before="240" w:after="240"/>
        <w:rPr>
          <w:lang w:eastAsia="zh-Hans"/>
        </w:rPr>
      </w:pPr>
      <w:bookmarkStart w:id="43" w:name="_Toc10089"/>
      <w:bookmarkStart w:id="44" w:name="_Toc22202"/>
      <w:bookmarkStart w:id="45" w:name="_Toc1378"/>
      <w:bookmarkStart w:id="46" w:name="_Toc11314"/>
      <w:bookmarkStart w:id="47" w:name="_Toc9467"/>
      <w:r>
        <w:rPr>
          <w:rFonts w:hint="eastAsia"/>
          <w:szCs w:val="21"/>
          <w:lang w:eastAsia="zh-Hans"/>
        </w:rPr>
        <w:t>8</w:t>
      </w:r>
      <w:r>
        <w:rPr>
          <w:rFonts w:hint="eastAsia"/>
          <w:szCs w:val="21"/>
          <w:lang w:eastAsia="zh-Hans"/>
        </w:rPr>
        <w:t xml:space="preserve">　</w:t>
      </w:r>
      <w:r>
        <w:rPr>
          <w:rFonts w:hint="eastAsia"/>
          <w:lang w:eastAsia="zh-Hans"/>
        </w:rPr>
        <w:t>门禁（可视）对讲系统安全管理</w:t>
      </w:r>
      <w:bookmarkEnd w:id="43"/>
      <w:bookmarkEnd w:id="44"/>
      <w:bookmarkEnd w:id="45"/>
      <w:bookmarkEnd w:id="46"/>
      <w:bookmarkEnd w:id="47"/>
    </w:p>
    <w:p w:rsidR="00230C77" w:rsidRDefault="00B05A9F">
      <w:pPr>
        <w:pStyle w:val="affffffffb"/>
        <w:numPr>
          <w:ilvl w:val="1"/>
          <w:numId w:val="0"/>
        </w:numPr>
        <w:rPr>
          <w:rFonts w:eastAsia="黑体"/>
        </w:rPr>
      </w:pPr>
      <w:r>
        <w:rPr>
          <w:rFonts w:eastAsia="黑体" w:hint="eastAsia"/>
          <w:lang w:eastAsia="zh-Hans"/>
        </w:rPr>
        <w:t>8.1</w:t>
      </w:r>
      <w:r>
        <w:rPr>
          <w:rFonts w:eastAsia="黑体" w:hint="eastAsia"/>
          <w:lang w:eastAsia="zh-Hans"/>
        </w:rPr>
        <w:t xml:space="preserve">　</w:t>
      </w:r>
      <w:r>
        <w:rPr>
          <w:rFonts w:hint="eastAsia"/>
        </w:rPr>
        <w:t>物业管理服务企业应建立健全高层住宅门禁管理制度，制定维修、保养计划。</w:t>
      </w:r>
      <w:r>
        <w:rPr>
          <w:rFonts w:hint="eastAsia"/>
          <w:lang w:eastAsia="zh-Hans"/>
        </w:rPr>
        <w:t>承接设备</w:t>
      </w:r>
      <w:r>
        <w:rPr>
          <w:rFonts w:hint="eastAsia"/>
        </w:rPr>
        <w:t>应</w:t>
      </w:r>
      <w:r>
        <w:rPr>
          <w:rFonts w:hint="eastAsia"/>
          <w:lang w:eastAsia="zh-Hans"/>
        </w:rPr>
        <w:t>使用登记</w:t>
      </w:r>
      <w:r>
        <w:rPr>
          <w:rFonts w:hint="eastAsia"/>
        </w:rPr>
        <w:t>并</w:t>
      </w:r>
      <w:r>
        <w:rPr>
          <w:rFonts w:hint="eastAsia"/>
          <w:lang w:eastAsia="zh-Hans"/>
        </w:rPr>
        <w:t>检验合格，建立安全技术档案。</w:t>
      </w:r>
    </w:p>
    <w:p w:rsidR="00230C77" w:rsidRDefault="00B05A9F">
      <w:pPr>
        <w:pStyle w:val="affffffffb"/>
        <w:numPr>
          <w:ilvl w:val="1"/>
          <w:numId w:val="0"/>
        </w:numPr>
        <w:rPr>
          <w:lang w:eastAsia="zh-Hans"/>
        </w:rPr>
      </w:pPr>
      <w:r>
        <w:rPr>
          <w:rFonts w:hint="eastAsia"/>
        </w:rPr>
        <w:t xml:space="preserve">8.2  </w:t>
      </w:r>
      <w:r>
        <w:rPr>
          <w:rFonts w:hint="eastAsia"/>
          <w:lang w:eastAsia="zh-Hans"/>
        </w:rPr>
        <w:t>门禁控制系统应满足紧急逃生时人员疏散的相关要求。</w:t>
      </w:r>
      <w:r>
        <w:rPr>
          <w:rFonts w:hint="eastAsia"/>
        </w:rPr>
        <w:t>每季度通过互联网平台检测</w:t>
      </w:r>
      <w:r>
        <w:rPr>
          <w:rFonts w:hint="eastAsia"/>
          <w:lang w:eastAsia="zh-Hans"/>
        </w:rPr>
        <w:t>门禁控制系统与火灾报警系统及其它紧急疏散系统联动</w:t>
      </w:r>
      <w:r>
        <w:rPr>
          <w:rFonts w:hint="eastAsia"/>
        </w:rPr>
        <w:t>功能</w:t>
      </w:r>
      <w:r>
        <w:rPr>
          <w:rFonts w:hint="eastAsia"/>
          <w:lang w:eastAsia="zh-Hans"/>
        </w:rPr>
        <w:t>，</w:t>
      </w:r>
      <w:r>
        <w:rPr>
          <w:rFonts w:hint="eastAsia"/>
        </w:rPr>
        <w:t>演练</w:t>
      </w:r>
      <w:r>
        <w:rPr>
          <w:rFonts w:hint="eastAsia"/>
          <w:lang w:eastAsia="zh-Hans"/>
        </w:rPr>
        <w:t>发生火警或需紧急疏散时，人员不使用钥匙应能迅速安全通过。</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8.3</w:t>
      </w:r>
      <w:r>
        <w:rPr>
          <w:rFonts w:eastAsia="黑体" w:hint="eastAsia"/>
          <w:lang w:eastAsia="zh-Hans"/>
        </w:rPr>
        <w:t xml:space="preserve">　</w:t>
      </w:r>
      <w:r>
        <w:rPr>
          <w:rFonts w:hint="eastAsia"/>
          <w:lang w:eastAsia="zh-Hans"/>
        </w:rPr>
        <w:t>单元门出入口</w:t>
      </w:r>
      <w:r>
        <w:rPr>
          <w:rFonts w:hint="eastAsia"/>
        </w:rPr>
        <w:t>配有</w:t>
      </w:r>
      <w:r>
        <w:rPr>
          <w:rFonts w:hint="eastAsia"/>
          <w:lang w:eastAsia="zh-Hans"/>
        </w:rPr>
        <w:t>兼容身份证刷卡的系统并实时抓拍、记录进出的人员图像</w:t>
      </w:r>
      <w:r>
        <w:rPr>
          <w:rFonts w:hint="eastAsia"/>
        </w:rPr>
        <w:t>设备的</w:t>
      </w:r>
      <w:r>
        <w:rPr>
          <w:rFonts w:hint="eastAsia"/>
          <w:lang w:eastAsia="zh-Hans"/>
        </w:rPr>
        <w:t>。</w:t>
      </w:r>
      <w:r>
        <w:rPr>
          <w:rFonts w:hint="eastAsia"/>
        </w:rPr>
        <w:t>每月应检测</w:t>
      </w:r>
      <w:r>
        <w:rPr>
          <w:rFonts w:hint="eastAsia"/>
          <w:lang w:eastAsia="zh-Hans"/>
        </w:rPr>
        <w:t>楼宇（可视）对讲系统的通话语音清晰</w:t>
      </w:r>
      <w:r>
        <w:rPr>
          <w:rFonts w:hint="eastAsia"/>
        </w:rPr>
        <w:t>度</w:t>
      </w:r>
      <w:r>
        <w:rPr>
          <w:rFonts w:hint="eastAsia"/>
          <w:lang w:eastAsia="zh-Hans"/>
        </w:rPr>
        <w:t>，分辨访客的面部特征</w:t>
      </w:r>
      <w:r>
        <w:rPr>
          <w:rFonts w:hint="eastAsia"/>
        </w:rPr>
        <w:t>图像的完整性</w:t>
      </w:r>
      <w:r>
        <w:rPr>
          <w:rFonts w:hint="eastAsia"/>
          <w:lang w:eastAsia="zh-Hans"/>
        </w:rPr>
        <w:t>，</w:t>
      </w:r>
      <w:r>
        <w:rPr>
          <w:rFonts w:hint="eastAsia"/>
        </w:rPr>
        <w:t>并能</w:t>
      </w:r>
      <w:r>
        <w:rPr>
          <w:rFonts w:hint="eastAsia"/>
          <w:lang w:eastAsia="zh-Hans"/>
        </w:rPr>
        <w:t>在系统</w:t>
      </w:r>
      <w:r>
        <w:rPr>
          <w:rFonts w:hint="eastAsia"/>
        </w:rPr>
        <w:t>查看</w:t>
      </w:r>
      <w:r>
        <w:rPr>
          <w:rFonts w:hint="eastAsia"/>
          <w:lang w:eastAsia="zh-Hans"/>
        </w:rPr>
        <w:t>保留图片信息。对讲分机宜具有访客图像的记录、回放、存储等功能。</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8.4</w:t>
      </w:r>
      <w:r>
        <w:rPr>
          <w:rFonts w:eastAsia="黑体" w:hint="eastAsia"/>
          <w:lang w:eastAsia="zh-Hans"/>
        </w:rPr>
        <w:t xml:space="preserve">　</w:t>
      </w:r>
      <w:r>
        <w:rPr>
          <w:rFonts w:hint="eastAsia"/>
          <w:lang w:eastAsia="zh-Hans"/>
        </w:rPr>
        <w:t>单元门的电控防盗门，以钥匙或识读式感应卡和通过住户分机遥控等方式开启</w:t>
      </w:r>
      <w:r>
        <w:rPr>
          <w:rFonts w:hint="eastAsia"/>
        </w:rPr>
        <w:t>，</w:t>
      </w:r>
      <w:r>
        <w:rPr>
          <w:rFonts w:hint="eastAsia"/>
        </w:rPr>
        <w:t>物业管理服务企业应保障开启方式不外泄，并以登记审批方式为业主和使用人补卡、</w:t>
      </w:r>
      <w:r>
        <w:rPr>
          <w:rFonts w:hint="eastAsia"/>
        </w:rPr>
        <w:t>更换，且记录建档。</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8.5</w:t>
      </w:r>
      <w:r>
        <w:rPr>
          <w:rFonts w:eastAsia="黑体" w:hint="eastAsia"/>
          <w:lang w:eastAsia="zh-Hans"/>
        </w:rPr>
        <w:t xml:space="preserve">　</w:t>
      </w:r>
      <w:r>
        <w:rPr>
          <w:rFonts w:hint="eastAsia"/>
        </w:rPr>
        <w:t>物业管理服务企业应定期对</w:t>
      </w:r>
      <w:r>
        <w:rPr>
          <w:rFonts w:hint="eastAsia"/>
          <w:lang w:eastAsia="zh-Hans"/>
        </w:rPr>
        <w:t>（可视）对讲系统的管理主机与小区出入口的管理副机、楼栋口的对讲主机及住户对讲分机之间进行双向选呼和通话</w:t>
      </w:r>
      <w:r>
        <w:rPr>
          <w:rFonts w:hint="eastAsia"/>
        </w:rPr>
        <w:t>进行测试，应保证使用功能正常</w:t>
      </w:r>
      <w:r>
        <w:rPr>
          <w:rFonts w:hint="eastAsia"/>
          <w:lang w:eastAsia="zh-Hans"/>
        </w:rPr>
        <w:t>。</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8.6</w:t>
      </w:r>
      <w:r>
        <w:rPr>
          <w:rFonts w:eastAsia="黑体" w:hint="eastAsia"/>
          <w:lang w:eastAsia="zh-Hans"/>
        </w:rPr>
        <w:t xml:space="preserve">　</w:t>
      </w:r>
      <w:r>
        <w:rPr>
          <w:rFonts w:hint="eastAsia"/>
        </w:rPr>
        <w:t>物业管理服务企业应定期测试互联网平台（</w:t>
      </w:r>
      <w:r>
        <w:rPr>
          <w:rFonts w:hint="eastAsia"/>
          <w:lang w:eastAsia="zh-Hans"/>
        </w:rPr>
        <w:t>管理主机</w:t>
      </w:r>
      <w:r>
        <w:rPr>
          <w:rFonts w:hint="eastAsia"/>
        </w:rPr>
        <w:t>）</w:t>
      </w:r>
      <w:r>
        <w:rPr>
          <w:rFonts w:hint="eastAsia"/>
          <w:lang w:eastAsia="zh-Hans"/>
        </w:rPr>
        <w:t>访客信息（访客呼叫、住户应答等）的记录和查询功能，以及异常信息（系统停电、门锁故障时间、单元电控防盗门开启状态的持续时间不小于</w:t>
      </w:r>
      <w:r>
        <w:rPr>
          <w:rFonts w:hint="eastAsia"/>
          <w:lang w:eastAsia="zh-Hans"/>
        </w:rPr>
        <w:t xml:space="preserve"> 120s </w:t>
      </w:r>
      <w:r>
        <w:rPr>
          <w:rFonts w:hint="eastAsia"/>
          <w:lang w:eastAsia="zh-Hans"/>
        </w:rPr>
        <w:t>等）的声光显示、记录和查询功能。信息内容应包括各类事件日期、时间、楼栋门牌号等。</w:t>
      </w:r>
      <w:r>
        <w:rPr>
          <w:rFonts w:hint="eastAsia"/>
          <w:lang w:eastAsia="zh-Hans"/>
        </w:rPr>
        <w:t xml:space="preserve"> </w:t>
      </w:r>
    </w:p>
    <w:p w:rsidR="00230C77" w:rsidRDefault="00B05A9F">
      <w:pPr>
        <w:pStyle w:val="affffffffb"/>
        <w:numPr>
          <w:ilvl w:val="1"/>
          <w:numId w:val="0"/>
        </w:numPr>
      </w:pPr>
      <w:r>
        <w:rPr>
          <w:rFonts w:eastAsia="黑体" w:hint="eastAsia"/>
          <w:lang w:eastAsia="zh-Hans"/>
        </w:rPr>
        <w:t>8.7</w:t>
      </w:r>
      <w:r>
        <w:rPr>
          <w:rFonts w:eastAsia="黑体" w:hint="eastAsia"/>
          <w:lang w:eastAsia="zh-Hans"/>
        </w:rPr>
        <w:t xml:space="preserve">　</w:t>
      </w:r>
      <w:r>
        <w:rPr>
          <w:rFonts w:hint="eastAsia"/>
          <w:lang w:eastAsia="zh-Hans"/>
        </w:rPr>
        <w:t>（可视）对讲主机的内置摄像头</w:t>
      </w:r>
      <w:r>
        <w:rPr>
          <w:rFonts w:hint="eastAsia"/>
        </w:rPr>
        <w:t>应每月检</w:t>
      </w:r>
      <w:r>
        <w:rPr>
          <w:rFonts w:hint="eastAsia"/>
        </w:rPr>
        <w:t>测一次，应保证</w:t>
      </w:r>
      <w:r>
        <w:rPr>
          <w:rFonts w:hint="eastAsia"/>
          <w:lang w:eastAsia="zh-Hans"/>
        </w:rPr>
        <w:t>逆光补偿功能或环境亮度处理装置</w:t>
      </w:r>
      <w:r>
        <w:rPr>
          <w:rFonts w:hint="eastAsia"/>
        </w:rPr>
        <w:t>满足设备正常使用。</w:t>
      </w:r>
    </w:p>
    <w:p w:rsidR="00230C77" w:rsidRDefault="00B05A9F">
      <w:pPr>
        <w:pStyle w:val="affffffffb"/>
        <w:numPr>
          <w:ilvl w:val="1"/>
          <w:numId w:val="0"/>
        </w:numPr>
        <w:rPr>
          <w:lang w:eastAsia="zh-Hans"/>
        </w:rPr>
      </w:pPr>
      <w:r>
        <w:rPr>
          <w:rFonts w:hint="eastAsia"/>
        </w:rPr>
        <w:t xml:space="preserve">8.8  </w:t>
      </w:r>
      <w:r>
        <w:rPr>
          <w:rFonts w:hint="eastAsia"/>
        </w:rPr>
        <w:t>物业管理服务企业定期收集门禁（可视）对讲系统安全管理记录，并按档案要求设定保密等级。</w:t>
      </w:r>
      <w:r>
        <w:rPr>
          <w:rFonts w:hint="eastAsia"/>
          <w:lang w:eastAsia="zh-Hans"/>
        </w:rPr>
        <w:t xml:space="preserve"> </w:t>
      </w:r>
    </w:p>
    <w:p w:rsidR="00230C77" w:rsidRDefault="00B05A9F" w:rsidP="00A70E4E">
      <w:pPr>
        <w:pStyle w:val="a6"/>
        <w:numPr>
          <w:ilvl w:val="0"/>
          <w:numId w:val="0"/>
        </w:numPr>
        <w:spacing w:before="240" w:after="240"/>
        <w:rPr>
          <w:lang w:eastAsia="zh-Hans"/>
        </w:rPr>
      </w:pPr>
      <w:bookmarkStart w:id="48" w:name="_Toc24060"/>
      <w:bookmarkStart w:id="49" w:name="_Toc15083"/>
      <w:bookmarkStart w:id="50" w:name="_Toc27508"/>
      <w:bookmarkStart w:id="51" w:name="_Toc26836"/>
      <w:bookmarkStart w:id="52" w:name="_Toc4707"/>
      <w:r>
        <w:rPr>
          <w:rFonts w:hint="eastAsia"/>
          <w:szCs w:val="21"/>
          <w:lang w:eastAsia="zh-Hans"/>
        </w:rPr>
        <w:t>9</w:t>
      </w:r>
      <w:r>
        <w:rPr>
          <w:rFonts w:hint="eastAsia"/>
          <w:szCs w:val="21"/>
          <w:lang w:eastAsia="zh-Hans"/>
        </w:rPr>
        <w:t xml:space="preserve">　</w:t>
      </w:r>
      <w:r>
        <w:rPr>
          <w:rFonts w:hint="eastAsia"/>
          <w:lang w:eastAsia="zh-Hans"/>
        </w:rPr>
        <w:t>防雷设施安全管理</w:t>
      </w:r>
      <w:bookmarkEnd w:id="48"/>
      <w:bookmarkEnd w:id="49"/>
      <w:bookmarkEnd w:id="50"/>
      <w:bookmarkEnd w:id="51"/>
      <w:bookmarkEnd w:id="52"/>
    </w:p>
    <w:p w:rsidR="00230C77" w:rsidRDefault="00B05A9F">
      <w:pPr>
        <w:pStyle w:val="affffffffb"/>
        <w:numPr>
          <w:ilvl w:val="1"/>
          <w:numId w:val="0"/>
        </w:numPr>
        <w:rPr>
          <w:lang w:eastAsia="zh-Hans"/>
        </w:rPr>
      </w:pPr>
      <w:r>
        <w:rPr>
          <w:rFonts w:eastAsia="黑体" w:hint="eastAsia"/>
          <w:lang w:eastAsia="zh-Hans"/>
        </w:rPr>
        <w:t>9.1</w:t>
      </w:r>
      <w:r>
        <w:rPr>
          <w:rFonts w:eastAsia="黑体" w:hint="eastAsia"/>
          <w:lang w:eastAsia="zh-Hans"/>
        </w:rPr>
        <w:t xml:space="preserve">　</w:t>
      </w:r>
      <w:r>
        <w:rPr>
          <w:rFonts w:hint="eastAsia"/>
        </w:rPr>
        <w:t>物业管理服务企业应</w:t>
      </w:r>
      <w:r>
        <w:rPr>
          <w:rFonts w:hint="eastAsia"/>
          <w:lang w:eastAsia="zh-Hans"/>
        </w:rPr>
        <w:t>建立健全有效的防雷安全管理制度，对雷电灾害防御工作进行管控，明确防雷安全管理责任内容。</w:t>
      </w:r>
      <w:r>
        <w:rPr>
          <w:rFonts w:hint="eastAsia"/>
        </w:rPr>
        <w:t>承接</w:t>
      </w:r>
      <w:r>
        <w:rPr>
          <w:rFonts w:hint="eastAsia"/>
          <w:lang w:eastAsia="zh-Hans"/>
        </w:rPr>
        <w:t>设备经使用登记和检验合格</w:t>
      </w:r>
      <w:r>
        <w:rPr>
          <w:rFonts w:hint="eastAsia"/>
        </w:rPr>
        <w:t>后</w:t>
      </w:r>
      <w:r>
        <w:rPr>
          <w:rFonts w:hint="eastAsia"/>
          <w:lang w:eastAsia="zh-Hans"/>
        </w:rPr>
        <w:t>，建立安全技术档案。</w:t>
      </w:r>
    </w:p>
    <w:p w:rsidR="00230C77" w:rsidRDefault="00B05A9F">
      <w:pPr>
        <w:pStyle w:val="affffffffb"/>
        <w:numPr>
          <w:ilvl w:val="1"/>
          <w:numId w:val="0"/>
        </w:numPr>
        <w:rPr>
          <w:lang w:eastAsia="zh-Hans"/>
        </w:rPr>
      </w:pPr>
      <w:r>
        <w:rPr>
          <w:rFonts w:eastAsia="黑体" w:hint="eastAsia"/>
          <w:lang w:eastAsia="zh-Hans"/>
        </w:rPr>
        <w:t>9.2</w:t>
      </w:r>
      <w:r>
        <w:rPr>
          <w:rFonts w:eastAsia="黑体" w:hint="eastAsia"/>
          <w:lang w:eastAsia="zh-Hans"/>
        </w:rPr>
        <w:t xml:space="preserve">　</w:t>
      </w:r>
      <w:r>
        <w:rPr>
          <w:rFonts w:hint="eastAsia"/>
        </w:rPr>
        <w:t>物业管理服务企业应定期巡查</w:t>
      </w:r>
      <w:r>
        <w:rPr>
          <w:rFonts w:hint="eastAsia"/>
          <w:lang w:eastAsia="zh-Hans"/>
        </w:rPr>
        <w:t>雷电防护装置，巡查内容包括但不限于：</w:t>
      </w:r>
      <w:r>
        <w:rPr>
          <w:rFonts w:hint="eastAsia"/>
          <w:lang w:eastAsia="zh-Hans"/>
        </w:rPr>
        <w:t xml:space="preserve"> </w:t>
      </w:r>
    </w:p>
    <w:p w:rsidR="00230C77" w:rsidRDefault="00B05A9F">
      <w:pPr>
        <w:ind w:firstLineChars="200" w:firstLine="420"/>
        <w:jc w:val="left"/>
        <w:rPr>
          <w:rFonts w:ascii="宋体" w:hAnsi="宋体" w:cs="宋体"/>
          <w:szCs w:val="21"/>
          <w:lang w:eastAsia="zh-Hans"/>
        </w:rPr>
      </w:pPr>
      <w:r>
        <w:rPr>
          <w:rFonts w:ascii="宋体" w:hAnsi="宋体" w:cs="宋体" w:hint="eastAsia"/>
          <w:szCs w:val="21"/>
          <w:lang w:eastAsia="zh-Hans"/>
        </w:rPr>
        <w:t xml:space="preserve">a) </w:t>
      </w:r>
      <w:r>
        <w:rPr>
          <w:rFonts w:ascii="宋体" w:hAnsi="宋体" w:cs="宋体" w:hint="eastAsia"/>
          <w:szCs w:val="21"/>
          <w:lang w:eastAsia="zh-Hans"/>
        </w:rPr>
        <w:t>雷电防护装置状态是否完好，材料是否出现锈蚀、防腐措施是否正常可使用；</w:t>
      </w:r>
      <w:r>
        <w:rPr>
          <w:rFonts w:ascii="宋体" w:hAnsi="宋体" w:cs="宋体" w:hint="eastAsia"/>
          <w:szCs w:val="21"/>
          <w:lang w:eastAsia="zh-Hans"/>
        </w:rPr>
        <w:t xml:space="preserve"> </w:t>
      </w:r>
    </w:p>
    <w:p w:rsidR="00230C77" w:rsidRDefault="00B05A9F">
      <w:pPr>
        <w:ind w:firstLineChars="200" w:firstLine="420"/>
        <w:jc w:val="left"/>
        <w:rPr>
          <w:rFonts w:ascii="宋体" w:hAnsi="宋体" w:cs="宋体"/>
          <w:szCs w:val="21"/>
          <w:lang w:eastAsia="zh-Hans"/>
        </w:rPr>
      </w:pPr>
      <w:r>
        <w:rPr>
          <w:rFonts w:ascii="宋体" w:hAnsi="宋体" w:cs="宋体" w:hint="eastAsia"/>
          <w:szCs w:val="21"/>
          <w:lang w:eastAsia="zh-Hans"/>
        </w:rPr>
        <w:t xml:space="preserve">b) </w:t>
      </w:r>
      <w:r>
        <w:rPr>
          <w:rFonts w:ascii="宋体" w:hAnsi="宋体" w:cs="宋体" w:hint="eastAsia"/>
          <w:szCs w:val="21"/>
          <w:lang w:eastAsia="zh-Hans"/>
        </w:rPr>
        <w:t>雷电防护装置与其保护物之间、防直击雷的人工接地体与建筑物出入口或人行道之间是否有影响安全的杂物；</w:t>
      </w:r>
      <w:r>
        <w:rPr>
          <w:rFonts w:ascii="宋体" w:hAnsi="宋体" w:cs="宋体" w:hint="eastAsia"/>
          <w:szCs w:val="21"/>
          <w:lang w:eastAsia="zh-Hans"/>
        </w:rPr>
        <w:t xml:space="preserve"> </w:t>
      </w:r>
    </w:p>
    <w:p w:rsidR="00230C77" w:rsidRDefault="00B05A9F">
      <w:pPr>
        <w:pStyle w:val="af1"/>
        <w:numPr>
          <w:ilvl w:val="0"/>
          <w:numId w:val="0"/>
        </w:numPr>
        <w:ind w:left="420"/>
        <w:rPr>
          <w:lang w:eastAsia="zh-Hans"/>
        </w:rPr>
      </w:pPr>
      <w:r>
        <w:rPr>
          <w:rFonts w:hAnsi="宋体" w:cs="宋体" w:hint="eastAsia"/>
          <w:szCs w:val="21"/>
          <w:lang w:eastAsia="zh-Hans"/>
        </w:rPr>
        <w:t xml:space="preserve">c) </w:t>
      </w:r>
      <w:r>
        <w:rPr>
          <w:rFonts w:hAnsi="宋体" w:cs="宋体" w:hint="eastAsia"/>
          <w:szCs w:val="21"/>
          <w:lang w:eastAsia="zh-Hans"/>
        </w:rPr>
        <w:t>对强弱电系统防雷保护的装置是否处于正常使用状态。</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9.3</w:t>
      </w:r>
      <w:r>
        <w:rPr>
          <w:rFonts w:eastAsia="黑体" w:hint="eastAsia"/>
          <w:lang w:eastAsia="zh-Hans"/>
        </w:rPr>
        <w:t xml:space="preserve">　</w:t>
      </w:r>
      <w:r>
        <w:rPr>
          <w:rFonts w:hint="eastAsia"/>
          <w:lang w:eastAsia="zh-Hans"/>
        </w:rPr>
        <w:t>检测、巡查自检中发现雷电防护装置存在问题和故障的，</w:t>
      </w:r>
      <w:r>
        <w:rPr>
          <w:rFonts w:hint="eastAsia"/>
        </w:rPr>
        <w:t>按物业服务合同约定组织协调</w:t>
      </w:r>
      <w:r>
        <w:rPr>
          <w:rFonts w:hint="eastAsia"/>
          <w:lang w:eastAsia="zh-Hans"/>
        </w:rPr>
        <w:t>修复；维修期间应采取确保雷电防护安全的有效措施；故障排除后应进行相应功能检查确认。</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lastRenderedPageBreak/>
        <w:t>9.4</w:t>
      </w:r>
      <w:r>
        <w:rPr>
          <w:rFonts w:eastAsia="黑体" w:hint="eastAsia"/>
          <w:lang w:eastAsia="zh-Hans"/>
        </w:rPr>
        <w:t xml:space="preserve">　</w:t>
      </w:r>
      <w:r>
        <w:rPr>
          <w:rFonts w:hint="eastAsia"/>
        </w:rPr>
        <w:t>物业管理服务企业</w:t>
      </w:r>
      <w:r>
        <w:rPr>
          <w:rFonts w:hint="eastAsia"/>
          <w:lang w:eastAsia="zh-Hans"/>
        </w:rPr>
        <w:t>制定雷电防护装置保养计划，明确雷电防护装置的名称、维护保养的内容和周期。易污染、易腐蚀生锈的雷电防护装置应定期清洁、除锈、注润滑剂等。</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9.5</w:t>
      </w:r>
      <w:r>
        <w:rPr>
          <w:rFonts w:eastAsia="黑体" w:hint="eastAsia"/>
          <w:lang w:eastAsia="zh-Hans"/>
        </w:rPr>
        <w:t xml:space="preserve">　</w:t>
      </w:r>
      <w:r>
        <w:rPr>
          <w:rFonts w:hint="eastAsia"/>
        </w:rPr>
        <w:t>物业管理</w:t>
      </w:r>
      <w:r>
        <w:rPr>
          <w:rFonts w:hint="eastAsia"/>
        </w:rPr>
        <w:t>服务企业</w:t>
      </w:r>
      <w:r>
        <w:rPr>
          <w:rFonts w:hint="eastAsia"/>
          <w:lang w:eastAsia="zh-Hans"/>
        </w:rPr>
        <w:t>应</w:t>
      </w:r>
      <w:r>
        <w:rPr>
          <w:rFonts w:hint="eastAsia"/>
        </w:rPr>
        <w:t>对</w:t>
      </w:r>
      <w:r>
        <w:rPr>
          <w:rFonts w:hint="eastAsia"/>
          <w:lang w:eastAsia="zh-Hans"/>
        </w:rPr>
        <w:t>高层住宅类别防雷放静电检测周期进行检测，根据</w:t>
      </w:r>
      <w:r>
        <w:rPr>
          <w:rFonts w:hint="eastAsia"/>
        </w:rPr>
        <w:t>物业合同约定</w:t>
      </w:r>
      <w:r>
        <w:rPr>
          <w:rFonts w:hint="eastAsia"/>
          <w:lang w:eastAsia="zh-Hans"/>
        </w:rPr>
        <w:t>对于使用周期超过装置说明书标识寿命的易损件和防雷装置，以及经巡查检测已不能正常使用的装置设备应及时更换。</w:t>
      </w:r>
    </w:p>
    <w:p w:rsidR="00230C77" w:rsidRDefault="00B05A9F" w:rsidP="00A70E4E">
      <w:pPr>
        <w:pStyle w:val="a6"/>
        <w:numPr>
          <w:ilvl w:val="0"/>
          <w:numId w:val="0"/>
        </w:numPr>
        <w:spacing w:before="240" w:after="240"/>
        <w:rPr>
          <w:lang w:eastAsia="zh-Hans"/>
        </w:rPr>
      </w:pPr>
      <w:bookmarkStart w:id="53" w:name="_Toc4491"/>
      <w:bookmarkStart w:id="54" w:name="_Toc16821"/>
      <w:bookmarkStart w:id="55" w:name="_Toc31692"/>
      <w:bookmarkStart w:id="56" w:name="_Toc18183"/>
      <w:bookmarkStart w:id="57" w:name="_Toc19857"/>
      <w:r>
        <w:rPr>
          <w:rFonts w:hint="eastAsia"/>
          <w:szCs w:val="21"/>
          <w:lang w:eastAsia="zh-Hans"/>
        </w:rPr>
        <w:t>10</w:t>
      </w:r>
      <w:r>
        <w:rPr>
          <w:rFonts w:hint="eastAsia"/>
          <w:szCs w:val="21"/>
          <w:lang w:eastAsia="zh-Hans"/>
        </w:rPr>
        <w:t xml:space="preserve">　</w:t>
      </w:r>
      <w:r>
        <w:rPr>
          <w:rFonts w:hint="eastAsia"/>
          <w:szCs w:val="21"/>
        </w:rPr>
        <w:t>安全</w:t>
      </w:r>
      <w:r>
        <w:rPr>
          <w:rFonts w:hint="eastAsia"/>
          <w:lang w:eastAsia="zh-Hans"/>
        </w:rPr>
        <w:t>监控系统管理</w:t>
      </w:r>
      <w:bookmarkEnd w:id="53"/>
      <w:bookmarkEnd w:id="54"/>
      <w:bookmarkEnd w:id="55"/>
      <w:bookmarkEnd w:id="56"/>
      <w:bookmarkEnd w:id="57"/>
    </w:p>
    <w:p w:rsidR="00230C77" w:rsidRDefault="00B05A9F">
      <w:pPr>
        <w:pStyle w:val="affffffffb"/>
        <w:numPr>
          <w:ilvl w:val="1"/>
          <w:numId w:val="0"/>
        </w:numPr>
        <w:rPr>
          <w:lang w:eastAsia="zh-Hans"/>
        </w:rPr>
      </w:pPr>
      <w:r>
        <w:rPr>
          <w:rFonts w:eastAsia="黑体" w:hint="eastAsia"/>
          <w:lang w:eastAsia="zh-Hans"/>
        </w:rPr>
        <w:t>10.1</w:t>
      </w:r>
      <w:r>
        <w:rPr>
          <w:rFonts w:eastAsia="黑体" w:hint="eastAsia"/>
          <w:lang w:eastAsia="zh-Hans"/>
        </w:rPr>
        <w:t xml:space="preserve">　</w:t>
      </w:r>
      <w:r>
        <w:rPr>
          <w:rFonts w:hint="eastAsia"/>
        </w:rPr>
        <w:t>物业管理服务企业承接</w:t>
      </w:r>
      <w:r>
        <w:rPr>
          <w:rFonts w:hint="eastAsia"/>
          <w:lang w:eastAsia="zh-Hans"/>
        </w:rPr>
        <w:t>安全监控</w:t>
      </w:r>
      <w:r>
        <w:rPr>
          <w:rFonts w:hint="eastAsia"/>
        </w:rPr>
        <w:t>设备时，应测试安全监控</w:t>
      </w:r>
      <w:r>
        <w:rPr>
          <w:rFonts w:hint="eastAsia"/>
          <w:lang w:eastAsia="zh-Hans"/>
        </w:rPr>
        <w:t>系统符合</w:t>
      </w:r>
      <w:r>
        <w:rPr>
          <w:rFonts w:eastAsia="黑体" w:hAnsi="黑体" w:cs="黑体" w:hint="eastAsia"/>
          <w:color w:val="333333"/>
        </w:rPr>
        <w:t>GB/T 22239</w:t>
      </w:r>
      <w:r>
        <w:rPr>
          <w:rFonts w:ascii="宋体" w:eastAsia="宋体" w:hAnsi="宋体" w:cs="宋体" w:hint="eastAsia"/>
        </w:rPr>
        <w:t xml:space="preserve"> </w:t>
      </w:r>
      <w:r>
        <w:rPr>
          <w:rFonts w:ascii="宋体" w:eastAsia="宋体" w:hAnsi="宋体" w:cs="宋体" w:hint="eastAsia"/>
          <w:color w:val="333333"/>
        </w:rPr>
        <w:t>网络安全等级保护基本要求</w:t>
      </w:r>
      <w:r>
        <w:rPr>
          <w:rFonts w:hint="eastAsia"/>
          <w:lang w:eastAsia="zh-Hans"/>
        </w:rPr>
        <w:t>，并</w:t>
      </w:r>
      <w:r>
        <w:rPr>
          <w:rFonts w:hint="eastAsia"/>
        </w:rPr>
        <w:t>及时向</w:t>
      </w:r>
      <w:r>
        <w:rPr>
          <w:rFonts w:hint="eastAsia"/>
          <w:lang w:eastAsia="zh-Hans"/>
        </w:rPr>
        <w:t>公安机关</w:t>
      </w:r>
      <w:r>
        <w:rPr>
          <w:rFonts w:hint="eastAsia"/>
        </w:rPr>
        <w:t>登记</w:t>
      </w:r>
      <w:r>
        <w:rPr>
          <w:rFonts w:hint="eastAsia"/>
          <w:lang w:eastAsia="zh-Hans"/>
        </w:rPr>
        <w:t>信息系统安全等级保护备案。</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10.2</w:t>
      </w:r>
      <w:r>
        <w:rPr>
          <w:rFonts w:eastAsia="黑体" w:hint="eastAsia"/>
          <w:lang w:eastAsia="zh-Hans"/>
        </w:rPr>
        <w:t xml:space="preserve">　</w:t>
      </w:r>
      <w:r>
        <w:rPr>
          <w:rFonts w:hint="eastAsia"/>
          <w:lang w:eastAsia="zh-Hans"/>
        </w:rPr>
        <w:t>安全监控系统</w:t>
      </w:r>
      <w:r>
        <w:rPr>
          <w:rFonts w:hint="eastAsia"/>
        </w:rPr>
        <w:t>应</w:t>
      </w:r>
      <w:r>
        <w:rPr>
          <w:rFonts w:hint="eastAsia"/>
          <w:lang w:eastAsia="zh-Hans"/>
        </w:rPr>
        <w:t>部署在公有云环境下，部署在私有云应满足</w:t>
      </w:r>
      <w:r>
        <w:rPr>
          <w:rFonts w:eastAsia="黑体" w:hAnsi="黑体" w:cs="黑体" w:hint="eastAsia"/>
          <w:lang w:eastAsia="zh-Hans"/>
        </w:rPr>
        <w:t>GB 50174</w:t>
      </w:r>
      <w:r>
        <w:rPr>
          <w:rFonts w:hint="eastAsia"/>
          <w:lang w:eastAsia="zh-Hans"/>
        </w:rPr>
        <w:t>要求。</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10.3</w:t>
      </w:r>
      <w:r>
        <w:rPr>
          <w:rFonts w:eastAsia="黑体" w:hint="eastAsia"/>
          <w:lang w:eastAsia="zh-Hans"/>
        </w:rPr>
        <w:t xml:space="preserve">　</w:t>
      </w:r>
      <w:r>
        <w:rPr>
          <w:rFonts w:hint="eastAsia"/>
        </w:rPr>
        <w:t>安全管理人员应熟练掌握</w:t>
      </w:r>
      <w:r>
        <w:rPr>
          <w:rFonts w:hint="eastAsia"/>
          <w:lang w:eastAsia="zh-Hans"/>
        </w:rPr>
        <w:t>备设施设备监测的安全数据多维度大数据分析</w:t>
      </w:r>
      <w:r>
        <w:rPr>
          <w:rFonts w:hint="eastAsia"/>
        </w:rPr>
        <w:t>技</w:t>
      </w:r>
      <w:r>
        <w:rPr>
          <w:rFonts w:hint="eastAsia"/>
          <w:lang w:eastAsia="zh-Hans"/>
        </w:rPr>
        <w:t>能，</w:t>
      </w:r>
      <w:r>
        <w:rPr>
          <w:rFonts w:hint="eastAsia"/>
        </w:rPr>
        <w:t>了解</w:t>
      </w:r>
      <w:r>
        <w:rPr>
          <w:rFonts w:hint="eastAsia"/>
          <w:lang w:eastAsia="zh-Hans"/>
        </w:rPr>
        <w:t>同类用户安全参数智能对比功能、同类用户参数走势对比、运行数据大数据对比分析、能效数据大数据对比分析、大数据风险预警等功能。</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10.4</w:t>
      </w:r>
      <w:r>
        <w:rPr>
          <w:rFonts w:eastAsia="黑体" w:hint="eastAsia"/>
          <w:lang w:eastAsia="zh-Hans"/>
        </w:rPr>
        <w:t xml:space="preserve">　</w:t>
      </w:r>
      <w:r>
        <w:rPr>
          <w:rFonts w:hint="eastAsia"/>
        </w:rPr>
        <w:t>安全管理人员应熟知</w:t>
      </w:r>
      <w:r>
        <w:rPr>
          <w:rFonts w:hint="eastAsia"/>
          <w:lang w:eastAsia="zh-Hans"/>
        </w:rPr>
        <w:t>安全监控监控</w:t>
      </w:r>
      <w:r>
        <w:rPr>
          <w:rFonts w:hint="eastAsia"/>
        </w:rPr>
        <w:t>系统的</w:t>
      </w:r>
      <w:r>
        <w:rPr>
          <w:rFonts w:hint="eastAsia"/>
          <w:lang w:eastAsia="zh-Hans"/>
        </w:rPr>
        <w:t>宏观展示分析、各类安全数据、实时警报展示功能。实时记录各类监控数据正常、异常的数值，依托大数据平台自动生成各类日志报表，并在需要时就记录结果进行分析评价。</w:t>
      </w:r>
    </w:p>
    <w:p w:rsidR="00230C77" w:rsidRDefault="00B05A9F">
      <w:pPr>
        <w:widowControl/>
        <w:jc w:val="left"/>
        <w:rPr>
          <w:lang w:eastAsia="zh-Hans"/>
        </w:rPr>
      </w:pPr>
      <w:r>
        <w:rPr>
          <w:rFonts w:ascii="黑体" w:eastAsia="黑体" w:hint="eastAsia"/>
          <w:kern w:val="0"/>
          <w:szCs w:val="21"/>
          <w:lang w:eastAsia="zh-Hans"/>
        </w:rPr>
        <w:t>10.5</w:t>
      </w:r>
      <w:r>
        <w:rPr>
          <w:rFonts w:ascii="黑体" w:eastAsia="黑体" w:hint="eastAsia"/>
          <w:kern w:val="0"/>
          <w:szCs w:val="21"/>
          <w:lang w:eastAsia="zh-Hans"/>
        </w:rPr>
        <w:t xml:space="preserve">　</w:t>
      </w:r>
      <w:r>
        <w:rPr>
          <w:rFonts w:ascii="宋体" w:hAnsi="宋体" w:cs="宋体" w:hint="eastAsia"/>
          <w:color w:val="000000"/>
          <w:kern w:val="0"/>
          <w:szCs w:val="21"/>
          <w:lang w:bidi="ar"/>
        </w:rPr>
        <w:t>物业管理服务企业</w:t>
      </w:r>
      <w:r>
        <w:rPr>
          <w:rFonts w:ascii="宋体" w:hAnsi="宋体" w:cs="宋体" w:hint="eastAsia"/>
          <w:color w:val="000000"/>
          <w:kern w:val="0"/>
          <w:szCs w:val="21"/>
          <w:lang w:bidi="ar"/>
        </w:rPr>
        <w:t>应保持</w:t>
      </w:r>
      <w:r>
        <w:rPr>
          <w:rFonts w:ascii="宋体" w:hAnsi="宋体" w:cs="宋体" w:hint="eastAsia"/>
          <w:color w:val="000000"/>
          <w:kern w:val="0"/>
          <w:szCs w:val="21"/>
          <w:lang w:bidi="ar"/>
        </w:rPr>
        <w:t>消防设备</w:t>
      </w:r>
      <w:r>
        <w:rPr>
          <w:rFonts w:ascii="宋体" w:hAnsi="宋体" w:cs="宋体" w:hint="eastAsia"/>
          <w:color w:val="000000"/>
          <w:kern w:val="0"/>
          <w:szCs w:val="21"/>
          <w:lang w:bidi="ar"/>
        </w:rPr>
        <w:t>信息传输装置（传输设备）与火灾报警控制器（消防联动控制器）、网络通信设备正常连接，不应擅自损坏、拆除、停用消防设施联网监测系统相关设备。</w:t>
      </w:r>
    </w:p>
    <w:p w:rsidR="00230C77" w:rsidRDefault="00B05A9F">
      <w:pPr>
        <w:pStyle w:val="affffffffb"/>
        <w:numPr>
          <w:ilvl w:val="1"/>
          <w:numId w:val="0"/>
        </w:numPr>
        <w:rPr>
          <w:lang w:eastAsia="zh-Hans"/>
        </w:rPr>
      </w:pPr>
      <w:r>
        <w:rPr>
          <w:rFonts w:eastAsia="黑体" w:hint="eastAsia"/>
          <w:lang w:eastAsia="zh-Hans"/>
        </w:rPr>
        <w:t>10.6</w:t>
      </w:r>
      <w:r>
        <w:rPr>
          <w:rFonts w:eastAsia="黑体" w:hint="eastAsia"/>
          <w:lang w:eastAsia="zh-Hans"/>
        </w:rPr>
        <w:t xml:space="preserve">　</w:t>
      </w:r>
      <w:r>
        <w:rPr>
          <w:rFonts w:hint="eastAsia"/>
          <w:lang w:eastAsia="zh-Hans"/>
        </w:rPr>
        <w:t>当监测到设备发生故障后，维护机构应在</w:t>
      </w:r>
      <w:r>
        <w:rPr>
          <w:rFonts w:hint="eastAsia"/>
          <w:lang w:eastAsia="zh-Hans"/>
        </w:rPr>
        <w:t>4h</w:t>
      </w:r>
      <w:r>
        <w:rPr>
          <w:rFonts w:hint="eastAsia"/>
          <w:lang w:eastAsia="zh-Hans"/>
        </w:rPr>
        <w:t>内做出响应和初步判断，并根据故障的严重程度制定维修计划，重要设备的故障应在</w:t>
      </w:r>
      <w:r>
        <w:rPr>
          <w:rFonts w:hint="eastAsia"/>
          <w:lang w:eastAsia="zh-Hans"/>
        </w:rPr>
        <w:t xml:space="preserve"> 12h</w:t>
      </w:r>
      <w:r>
        <w:rPr>
          <w:rFonts w:hint="eastAsia"/>
          <w:lang w:eastAsia="zh-Hans"/>
        </w:rPr>
        <w:t>内予以排除。</w:t>
      </w:r>
      <w:r>
        <w:rPr>
          <w:rFonts w:hint="eastAsia"/>
          <w:lang w:eastAsia="zh-Hans"/>
        </w:rPr>
        <w:t xml:space="preserve"> </w:t>
      </w:r>
    </w:p>
    <w:p w:rsidR="00230C77" w:rsidRDefault="00B05A9F">
      <w:pPr>
        <w:pStyle w:val="affffffffb"/>
        <w:numPr>
          <w:ilvl w:val="1"/>
          <w:numId w:val="0"/>
        </w:numPr>
        <w:rPr>
          <w:lang w:eastAsia="zh-Hans"/>
        </w:rPr>
      </w:pPr>
      <w:r>
        <w:rPr>
          <w:rFonts w:eastAsia="黑体" w:hint="eastAsia"/>
          <w:lang w:eastAsia="zh-Hans"/>
        </w:rPr>
        <w:t>10.7</w:t>
      </w:r>
      <w:r>
        <w:rPr>
          <w:rFonts w:eastAsia="黑体" w:hint="eastAsia"/>
          <w:lang w:eastAsia="zh-Hans"/>
        </w:rPr>
        <w:t xml:space="preserve">　</w:t>
      </w:r>
      <w:r>
        <w:rPr>
          <w:rFonts w:hint="eastAsia"/>
        </w:rPr>
        <w:t>物业管理服务企业</w:t>
      </w:r>
      <w:r>
        <w:rPr>
          <w:rFonts w:hint="eastAsia"/>
          <w:lang w:eastAsia="zh-Hans"/>
        </w:rPr>
        <w:t>应设立系统维护部门或委托第三方专业技术单位，负责制定维护计划，执行日常维护，与系统承建商或设备供应商协调进行故障排除或升级改造等工作。</w:t>
      </w:r>
    </w:p>
    <w:p w:rsidR="00230C77" w:rsidRDefault="00B05A9F">
      <w:pPr>
        <w:pStyle w:val="affffffffb"/>
        <w:numPr>
          <w:ilvl w:val="1"/>
          <w:numId w:val="0"/>
        </w:numPr>
      </w:pPr>
      <w:r>
        <w:rPr>
          <w:rFonts w:eastAsia="黑体" w:hint="eastAsia"/>
        </w:rPr>
        <w:t>10.8</w:t>
      </w:r>
      <w:r>
        <w:rPr>
          <w:rFonts w:eastAsia="黑体" w:hint="eastAsia"/>
        </w:rPr>
        <w:t xml:space="preserve">　</w:t>
      </w:r>
      <w:r>
        <w:rPr>
          <w:rFonts w:hint="eastAsia"/>
        </w:rPr>
        <w:t>安全监控系统数据应做好数据、影像、存储等保密工作，严格按照保密制度要求进行调阅、查看、拷贝等有关程序履行办理手续。</w:t>
      </w:r>
    </w:p>
    <w:p w:rsidR="00230C77" w:rsidRDefault="00B05A9F">
      <w:pPr>
        <w:pStyle w:val="affffffffb"/>
        <w:numPr>
          <w:ilvl w:val="1"/>
          <w:numId w:val="0"/>
        </w:numPr>
        <w:rPr>
          <w:lang w:eastAsia="zh-Hans"/>
        </w:rPr>
      </w:pPr>
      <w:r>
        <w:rPr>
          <w:rFonts w:eastAsia="黑体" w:hint="eastAsia"/>
          <w:lang w:eastAsia="zh-Hans"/>
        </w:rPr>
        <w:t>10.9</w:t>
      </w:r>
      <w:r>
        <w:rPr>
          <w:rFonts w:eastAsia="黑体" w:hint="eastAsia"/>
          <w:lang w:eastAsia="zh-Hans"/>
        </w:rPr>
        <w:t xml:space="preserve">　</w:t>
      </w:r>
      <w:r>
        <w:rPr>
          <w:rFonts w:hint="eastAsia"/>
          <w:lang w:eastAsia="zh-Hans"/>
        </w:rPr>
        <w:t>安全监控平台系统应</w:t>
      </w:r>
      <w:r>
        <w:rPr>
          <w:rFonts w:hint="eastAsia"/>
        </w:rPr>
        <w:t>定期登录测试</w:t>
      </w:r>
      <w:r>
        <w:rPr>
          <w:rFonts w:hint="eastAsia"/>
          <w:lang w:eastAsia="zh-Hans"/>
        </w:rPr>
        <w:t>，确保完好有效。</w:t>
      </w:r>
    </w:p>
    <w:p w:rsidR="00230C77" w:rsidRDefault="00B05A9F" w:rsidP="00A70E4E">
      <w:pPr>
        <w:pStyle w:val="a6"/>
        <w:numPr>
          <w:ilvl w:val="0"/>
          <w:numId w:val="0"/>
        </w:numPr>
        <w:spacing w:before="240" w:after="240"/>
      </w:pPr>
      <w:bookmarkStart w:id="58" w:name="_Toc27711"/>
      <w:r>
        <w:rPr>
          <w:rFonts w:hint="eastAsia"/>
          <w:szCs w:val="21"/>
        </w:rPr>
        <w:t>11</w:t>
      </w:r>
      <w:r>
        <w:rPr>
          <w:rFonts w:hint="eastAsia"/>
          <w:szCs w:val="21"/>
        </w:rPr>
        <w:t xml:space="preserve">　</w:t>
      </w:r>
      <w:r>
        <w:rPr>
          <w:rFonts w:hint="eastAsia"/>
        </w:rPr>
        <w:t>外立面安全管理</w:t>
      </w:r>
      <w:bookmarkEnd w:id="58"/>
    </w:p>
    <w:p w:rsidR="00230C77" w:rsidRDefault="00B05A9F">
      <w:pPr>
        <w:pStyle w:val="affffffffb"/>
        <w:numPr>
          <w:ilvl w:val="1"/>
          <w:numId w:val="0"/>
        </w:numPr>
        <w:rPr>
          <w:lang w:eastAsia="zh-Hans"/>
        </w:rPr>
      </w:pPr>
      <w:r>
        <w:rPr>
          <w:rFonts w:eastAsia="黑体" w:hint="eastAsia"/>
          <w:lang w:eastAsia="zh-Hans"/>
        </w:rPr>
        <w:t>11.1</w:t>
      </w:r>
      <w:r>
        <w:rPr>
          <w:rFonts w:eastAsia="黑体" w:hint="eastAsia"/>
          <w:lang w:eastAsia="zh-Hans"/>
        </w:rPr>
        <w:t xml:space="preserve">　</w:t>
      </w:r>
      <w:r>
        <w:rPr>
          <w:lang w:eastAsia="zh-Hans"/>
        </w:rPr>
        <w:t>业主或使用人</w:t>
      </w:r>
      <w:r>
        <w:rPr>
          <w:rFonts w:hint="eastAsia"/>
        </w:rPr>
        <w:t>宜</w:t>
      </w:r>
      <w:r>
        <w:rPr>
          <w:lang w:eastAsia="zh-Hans"/>
        </w:rPr>
        <w:t>委托</w:t>
      </w:r>
      <w:r>
        <w:rPr>
          <w:rFonts w:hint="eastAsia"/>
        </w:rPr>
        <w:t>物业服务管理企业</w:t>
      </w:r>
      <w:r>
        <w:rPr>
          <w:lang w:eastAsia="zh-Hans"/>
        </w:rPr>
        <w:t>管理建筑物外立面。</w:t>
      </w:r>
      <w:r>
        <w:rPr>
          <w:rFonts w:hint="eastAsia"/>
        </w:rPr>
        <w:t>物业服务管理企业</w:t>
      </w:r>
      <w:r>
        <w:rPr>
          <w:lang w:eastAsia="zh-Hans"/>
        </w:rPr>
        <w:t>应按照合同约定和物业的使用性质管理建筑物外立面，</w:t>
      </w:r>
      <w:r>
        <w:rPr>
          <w:rFonts w:hint="eastAsia"/>
        </w:rPr>
        <w:t>预防</w:t>
      </w:r>
      <w:r>
        <w:rPr>
          <w:lang w:eastAsia="zh-Hans"/>
        </w:rPr>
        <w:t>外立面脱落。</w:t>
      </w:r>
    </w:p>
    <w:p w:rsidR="00230C77" w:rsidRDefault="00B05A9F">
      <w:pPr>
        <w:pStyle w:val="affffffffb"/>
        <w:numPr>
          <w:ilvl w:val="1"/>
          <w:numId w:val="0"/>
        </w:numPr>
        <w:rPr>
          <w:lang w:eastAsia="zh-Hans"/>
        </w:rPr>
      </w:pPr>
      <w:r>
        <w:rPr>
          <w:rFonts w:eastAsia="黑体" w:hint="eastAsia"/>
          <w:lang w:eastAsia="zh-Hans"/>
        </w:rPr>
        <w:t>11.2</w:t>
      </w:r>
      <w:r>
        <w:rPr>
          <w:rFonts w:eastAsia="黑体" w:hint="eastAsia"/>
          <w:lang w:eastAsia="zh-Hans"/>
        </w:rPr>
        <w:t xml:space="preserve">　</w:t>
      </w:r>
      <w:r>
        <w:rPr>
          <w:lang w:eastAsia="zh-Hans"/>
        </w:rPr>
        <w:t>业主或使用人及其委托的物业服务</w:t>
      </w:r>
      <w:r>
        <w:rPr>
          <w:rFonts w:hint="eastAsia"/>
        </w:rPr>
        <w:t>管理单位应履行</w:t>
      </w:r>
      <w:r>
        <w:rPr>
          <w:lang w:eastAsia="zh-Hans"/>
        </w:rPr>
        <w:t>巡查和维护义务</w:t>
      </w:r>
      <w:r>
        <w:rPr>
          <w:rFonts w:hint="eastAsia"/>
        </w:rPr>
        <w:t>，</w:t>
      </w:r>
      <w:r>
        <w:rPr>
          <w:rFonts w:hint="eastAsia"/>
        </w:rPr>
        <w:t>包括但不限于</w:t>
      </w:r>
      <w:r>
        <w:rPr>
          <w:lang w:eastAsia="zh-Hans"/>
        </w:rPr>
        <w:t>：</w:t>
      </w:r>
      <w:r>
        <w:rPr>
          <w:lang w:eastAsia="zh-Hans"/>
        </w:rPr>
        <w:t xml:space="preserve"> </w:t>
      </w:r>
    </w:p>
    <w:p w:rsidR="00230C77" w:rsidRDefault="00B05A9F">
      <w:pPr>
        <w:pStyle w:val="af1"/>
        <w:numPr>
          <w:ilvl w:val="0"/>
          <w:numId w:val="28"/>
        </w:numPr>
        <w:rPr>
          <w:lang w:eastAsia="zh-Hans"/>
        </w:rPr>
      </w:pPr>
      <w:r>
        <w:rPr>
          <w:lang w:eastAsia="zh-Hans"/>
        </w:rPr>
        <w:t>对建筑物外立面进行巡查，做好巡查记录；</w:t>
      </w:r>
      <w:r>
        <w:rPr>
          <w:lang w:eastAsia="zh-Hans"/>
        </w:rPr>
        <w:t xml:space="preserve"> </w:t>
      </w:r>
    </w:p>
    <w:p w:rsidR="00230C77" w:rsidRDefault="00B05A9F">
      <w:pPr>
        <w:pStyle w:val="af1"/>
        <w:numPr>
          <w:ilvl w:val="0"/>
          <w:numId w:val="28"/>
        </w:numPr>
        <w:rPr>
          <w:lang w:eastAsia="zh-Hans"/>
        </w:rPr>
      </w:pPr>
      <w:r>
        <w:rPr>
          <w:lang w:eastAsia="zh-Hans"/>
        </w:rPr>
        <w:t>对建筑物外立面</w:t>
      </w:r>
      <w:r>
        <w:rPr>
          <w:rFonts w:hint="eastAsia"/>
        </w:rPr>
        <w:t>进行</w:t>
      </w:r>
      <w:r>
        <w:rPr>
          <w:lang w:eastAsia="zh-Hans"/>
        </w:rPr>
        <w:t>日常维护，保持建筑物外立面的坚固、整洁。不</w:t>
      </w:r>
      <w:r>
        <w:rPr>
          <w:rFonts w:hint="eastAsia"/>
        </w:rPr>
        <w:t>应</w:t>
      </w:r>
      <w:r>
        <w:rPr>
          <w:lang w:eastAsia="zh-Hans"/>
        </w:rPr>
        <w:t>随意拆卸外立面材料，不</w:t>
      </w:r>
      <w:r>
        <w:rPr>
          <w:rFonts w:hint="eastAsia"/>
        </w:rPr>
        <w:t>应</w:t>
      </w:r>
      <w:r>
        <w:rPr>
          <w:lang w:eastAsia="zh-Hans"/>
        </w:rPr>
        <w:t>随意添加影响外立面安全性能的构件，不</w:t>
      </w:r>
      <w:r>
        <w:rPr>
          <w:rFonts w:hint="eastAsia"/>
        </w:rPr>
        <w:t>应</w:t>
      </w:r>
      <w:r>
        <w:rPr>
          <w:lang w:eastAsia="zh-Hans"/>
        </w:rPr>
        <w:t>额外增加外立面附件的荷载；</w:t>
      </w:r>
    </w:p>
    <w:p w:rsidR="00230C77" w:rsidRDefault="00B05A9F">
      <w:pPr>
        <w:pStyle w:val="af1"/>
        <w:numPr>
          <w:ilvl w:val="0"/>
          <w:numId w:val="28"/>
        </w:numPr>
        <w:rPr>
          <w:lang w:eastAsia="zh-Hans"/>
        </w:rPr>
      </w:pPr>
      <w:r>
        <w:rPr>
          <w:rFonts w:hint="eastAsia"/>
        </w:rPr>
        <w:t>对建筑物外立面进行清洗，做好施工防护措施；</w:t>
      </w:r>
    </w:p>
    <w:p w:rsidR="00230C77" w:rsidRDefault="00B05A9F">
      <w:pPr>
        <w:pStyle w:val="af1"/>
        <w:numPr>
          <w:ilvl w:val="0"/>
          <w:numId w:val="28"/>
        </w:numPr>
        <w:rPr>
          <w:lang w:eastAsia="zh-Hans"/>
        </w:rPr>
      </w:pPr>
      <w:r>
        <w:rPr>
          <w:lang w:eastAsia="zh-Hans"/>
        </w:rPr>
        <w:t>制定突发事件应急处置预案，发现安全隐患应及时上报，并按预案设置围蔽等安全防护措施</w:t>
      </w:r>
      <w:r>
        <w:rPr>
          <w:rFonts w:hint="eastAsia"/>
        </w:rPr>
        <w:t>，</w:t>
      </w:r>
      <w:r>
        <w:rPr>
          <w:rFonts w:hint="eastAsia"/>
        </w:rPr>
        <w:t>对工作人员进行专业培训</w:t>
      </w:r>
      <w:r>
        <w:rPr>
          <w:lang w:eastAsia="zh-Hans"/>
        </w:rPr>
        <w:t>。</w:t>
      </w:r>
    </w:p>
    <w:p w:rsidR="00230C77" w:rsidRDefault="00B05A9F">
      <w:pPr>
        <w:pStyle w:val="affffffffb"/>
        <w:numPr>
          <w:ilvl w:val="1"/>
          <w:numId w:val="0"/>
        </w:numPr>
        <w:rPr>
          <w:lang w:eastAsia="zh-Hans"/>
        </w:rPr>
      </w:pPr>
      <w:r>
        <w:rPr>
          <w:rFonts w:eastAsia="黑体" w:hint="eastAsia"/>
          <w:lang w:eastAsia="zh-Hans"/>
        </w:rPr>
        <w:t>11.3</w:t>
      </w:r>
      <w:r>
        <w:rPr>
          <w:rFonts w:eastAsia="黑体" w:hint="eastAsia"/>
          <w:lang w:eastAsia="zh-Hans"/>
        </w:rPr>
        <w:t xml:space="preserve">　</w:t>
      </w:r>
      <w:r>
        <w:rPr>
          <w:lang w:eastAsia="zh-Hans"/>
        </w:rPr>
        <w:t>具有相应专业技术能力的</w:t>
      </w:r>
      <w:r>
        <w:rPr>
          <w:rFonts w:hint="eastAsia"/>
        </w:rPr>
        <w:t>物业服务管理企业</w:t>
      </w:r>
      <w:r>
        <w:rPr>
          <w:lang w:eastAsia="zh-Hans"/>
        </w:rPr>
        <w:t>可自行检查；不具有相应专业技术能力的</w:t>
      </w:r>
      <w:r>
        <w:rPr>
          <w:rFonts w:hint="eastAsia"/>
        </w:rPr>
        <w:t>物业服务管理企业</w:t>
      </w:r>
      <w:r>
        <w:rPr>
          <w:lang w:eastAsia="zh-Hans"/>
        </w:rPr>
        <w:t>，应委托专业机构按照相关技术标准的要求进行定期检查。建筑物外立面应当在工程质保期结束</w:t>
      </w:r>
      <w:r>
        <w:rPr>
          <w:rFonts w:hint="eastAsia"/>
        </w:rPr>
        <w:t>应督促</w:t>
      </w:r>
      <w:r>
        <w:rPr>
          <w:lang w:eastAsia="zh-Hans"/>
        </w:rPr>
        <w:t>施工单位进行一次全面检查，存在外立面</w:t>
      </w:r>
      <w:r>
        <w:rPr>
          <w:lang w:eastAsia="zh-Hans"/>
        </w:rPr>
        <w:t>安全问题应及时整治，质保期可按施工合同</w:t>
      </w:r>
      <w:r>
        <w:rPr>
          <w:rFonts w:hint="eastAsia"/>
        </w:rPr>
        <w:t>、</w:t>
      </w:r>
      <w:r>
        <w:rPr>
          <w:rFonts w:hint="eastAsia"/>
        </w:rPr>
        <w:t>新建承接查验协议</w:t>
      </w:r>
      <w:r>
        <w:rPr>
          <w:lang w:eastAsia="zh-Hans"/>
        </w:rPr>
        <w:t>的约定顺延。工程质保期结束后，每</w:t>
      </w:r>
      <w:r>
        <w:rPr>
          <w:lang w:eastAsia="zh-Hans"/>
        </w:rPr>
        <w:t>5</w:t>
      </w:r>
      <w:r>
        <w:rPr>
          <w:lang w:eastAsia="zh-Hans"/>
        </w:rPr>
        <w:t>年对建筑物外立面进行全面检查一次。</w:t>
      </w:r>
      <w:r>
        <w:rPr>
          <w:lang w:eastAsia="zh-Hans"/>
        </w:rPr>
        <w:t xml:space="preserve"> </w:t>
      </w:r>
    </w:p>
    <w:p w:rsidR="00230C77" w:rsidRDefault="00B05A9F" w:rsidP="00A70E4E">
      <w:pPr>
        <w:pStyle w:val="a6"/>
        <w:numPr>
          <w:ilvl w:val="0"/>
          <w:numId w:val="0"/>
        </w:numPr>
        <w:spacing w:before="240" w:after="240"/>
      </w:pPr>
      <w:bookmarkStart w:id="59" w:name="_Toc1331"/>
      <w:r>
        <w:rPr>
          <w:rFonts w:hint="eastAsia"/>
          <w:szCs w:val="21"/>
        </w:rPr>
        <w:t>12</w:t>
      </w:r>
      <w:r>
        <w:rPr>
          <w:rFonts w:hint="eastAsia"/>
          <w:szCs w:val="21"/>
        </w:rPr>
        <w:t xml:space="preserve">　</w:t>
      </w:r>
      <w:r>
        <w:rPr>
          <w:rFonts w:hint="eastAsia"/>
        </w:rPr>
        <w:t>高空抛物安全管理</w:t>
      </w:r>
      <w:bookmarkEnd w:id="59"/>
    </w:p>
    <w:p w:rsidR="00230C77" w:rsidRDefault="00B05A9F">
      <w:pPr>
        <w:pStyle w:val="affffffffb"/>
        <w:numPr>
          <w:ilvl w:val="1"/>
          <w:numId w:val="0"/>
        </w:numPr>
        <w:rPr>
          <w:lang w:eastAsia="zh-Hans"/>
        </w:rPr>
      </w:pPr>
      <w:r>
        <w:rPr>
          <w:rFonts w:eastAsia="黑体" w:hint="eastAsia"/>
          <w:lang w:eastAsia="zh-Hans"/>
        </w:rPr>
        <w:t>12.1</w:t>
      </w:r>
      <w:r>
        <w:rPr>
          <w:rFonts w:eastAsia="黑体" w:hint="eastAsia"/>
          <w:lang w:eastAsia="zh-Hans"/>
        </w:rPr>
        <w:t xml:space="preserve">　</w:t>
      </w:r>
      <w:r>
        <w:rPr>
          <w:rFonts w:hint="eastAsia"/>
        </w:rPr>
        <w:t>物业管理服务企业</w:t>
      </w:r>
      <w:r>
        <w:rPr>
          <w:lang w:eastAsia="zh-Hans"/>
        </w:rPr>
        <w:t>通过显示屏、公告、信息群等多种形式宣传禁止高空抛物的危害性及肇事者可能承担的法律责任。</w:t>
      </w:r>
    </w:p>
    <w:p w:rsidR="00230C77" w:rsidRDefault="00B05A9F">
      <w:pPr>
        <w:pStyle w:val="affffffffb"/>
        <w:numPr>
          <w:ilvl w:val="1"/>
          <w:numId w:val="0"/>
        </w:numPr>
        <w:rPr>
          <w:lang w:eastAsia="zh-Hans"/>
        </w:rPr>
      </w:pPr>
      <w:r>
        <w:rPr>
          <w:rFonts w:eastAsia="黑体" w:hint="eastAsia"/>
          <w:lang w:eastAsia="zh-Hans"/>
        </w:rPr>
        <w:t>12.2</w:t>
      </w:r>
      <w:r>
        <w:rPr>
          <w:rFonts w:eastAsia="黑体" w:hint="eastAsia"/>
          <w:lang w:eastAsia="zh-Hans"/>
        </w:rPr>
        <w:t xml:space="preserve">　</w:t>
      </w:r>
      <w:r>
        <w:rPr>
          <w:rFonts w:hint="eastAsia"/>
        </w:rPr>
        <w:t>物业服务管理企业</w:t>
      </w:r>
      <w:r>
        <w:rPr>
          <w:rFonts w:hint="eastAsia"/>
        </w:rPr>
        <w:t>根据物业服务合同约定</w:t>
      </w:r>
      <w:r>
        <w:rPr>
          <w:lang w:eastAsia="zh-Hans"/>
        </w:rPr>
        <w:t>加装高空抛物监控系统，对小区住宅外墙区域进行实施监控。</w:t>
      </w:r>
      <w:r>
        <w:rPr>
          <w:lang w:eastAsia="zh-Hans"/>
        </w:rPr>
        <w:t xml:space="preserve"> </w:t>
      </w:r>
    </w:p>
    <w:p w:rsidR="00230C77" w:rsidRDefault="00B05A9F">
      <w:pPr>
        <w:pStyle w:val="affffffffb"/>
        <w:numPr>
          <w:ilvl w:val="1"/>
          <w:numId w:val="0"/>
        </w:numPr>
        <w:rPr>
          <w:lang w:eastAsia="zh-Hans"/>
        </w:rPr>
      </w:pPr>
      <w:r>
        <w:rPr>
          <w:rFonts w:eastAsia="黑体" w:hint="eastAsia"/>
          <w:lang w:eastAsia="zh-Hans"/>
        </w:rPr>
        <w:lastRenderedPageBreak/>
        <w:t>12.3</w:t>
      </w:r>
      <w:r>
        <w:rPr>
          <w:rFonts w:eastAsia="黑体" w:hint="eastAsia"/>
          <w:lang w:eastAsia="zh-Hans"/>
        </w:rPr>
        <w:t xml:space="preserve">　</w:t>
      </w:r>
      <w:r>
        <w:rPr>
          <w:rFonts w:eastAsia="黑体" w:hint="eastAsia"/>
        </w:rPr>
        <w:t>物业管理服务企业应常态化开展对</w:t>
      </w:r>
      <w:r>
        <w:rPr>
          <w:lang w:eastAsia="zh-Hans"/>
        </w:rPr>
        <w:t>业主、使用人及时清理自家阳台、门窗等室外悬挂物</w:t>
      </w:r>
      <w:r>
        <w:rPr>
          <w:lang w:eastAsia="zh-Hans"/>
        </w:rPr>
        <w:t>;</w:t>
      </w:r>
      <w:r>
        <w:rPr>
          <w:lang w:eastAsia="zh-Hans"/>
        </w:rPr>
        <w:t>不</w:t>
      </w:r>
      <w:r>
        <w:rPr>
          <w:rFonts w:hint="eastAsia"/>
        </w:rPr>
        <w:t>应</w:t>
      </w:r>
      <w:r>
        <w:rPr>
          <w:lang w:eastAsia="zh-Hans"/>
        </w:rPr>
        <w:t>在阳台、窗户外沿摆放花盆、拖鞋、拖把等易坠落物品</w:t>
      </w:r>
      <w:r>
        <w:rPr>
          <w:rFonts w:hint="eastAsia"/>
        </w:rPr>
        <w:t>的宣传</w:t>
      </w:r>
      <w:r>
        <w:rPr>
          <w:lang w:eastAsia="zh-Hans"/>
        </w:rPr>
        <w:t>。</w:t>
      </w:r>
      <w:r>
        <w:rPr>
          <w:lang w:eastAsia="zh-Hans"/>
        </w:rPr>
        <w:t xml:space="preserve"> </w:t>
      </w:r>
    </w:p>
    <w:p w:rsidR="00230C77" w:rsidRDefault="00B05A9F">
      <w:pPr>
        <w:pStyle w:val="affffffffb"/>
        <w:numPr>
          <w:ilvl w:val="1"/>
          <w:numId w:val="0"/>
        </w:numPr>
        <w:rPr>
          <w:lang w:eastAsia="zh-Hans"/>
        </w:rPr>
      </w:pPr>
      <w:r>
        <w:rPr>
          <w:rFonts w:eastAsia="黑体" w:hint="eastAsia"/>
          <w:lang w:eastAsia="zh-Hans"/>
        </w:rPr>
        <w:t>12.4</w:t>
      </w:r>
      <w:r>
        <w:rPr>
          <w:rFonts w:eastAsia="黑体" w:hint="eastAsia"/>
          <w:lang w:eastAsia="zh-Hans"/>
        </w:rPr>
        <w:t xml:space="preserve">　</w:t>
      </w:r>
      <w:r>
        <w:rPr>
          <w:rFonts w:hint="eastAsia"/>
        </w:rPr>
        <w:t>发生</w:t>
      </w:r>
      <w:r>
        <w:rPr>
          <w:lang w:eastAsia="zh-Hans"/>
        </w:rPr>
        <w:t>高空抛物事件，通过视频监控、抛弃物品遗留信息等进行调查，</w:t>
      </w:r>
      <w:r>
        <w:rPr>
          <w:rFonts w:hint="eastAsia"/>
        </w:rPr>
        <w:t>对</w:t>
      </w:r>
      <w:r>
        <w:rPr>
          <w:lang w:eastAsia="zh-Hans"/>
        </w:rPr>
        <w:t>抛物者进行教育，由业委会授权物业公司将相关信息在小区公告栏、信息群等公共区域进行公示。造成人员伤亡、财产损失的，</w:t>
      </w:r>
      <w:r>
        <w:rPr>
          <w:rFonts w:hint="eastAsia"/>
        </w:rPr>
        <w:t>应</w:t>
      </w:r>
      <w:r>
        <w:rPr>
          <w:lang w:eastAsia="zh-Hans"/>
        </w:rPr>
        <w:t>配合警方开展侦查调查。</w:t>
      </w:r>
      <w:r>
        <w:rPr>
          <w:lang w:eastAsia="zh-Hans"/>
        </w:rPr>
        <w:t xml:space="preserve"> </w:t>
      </w:r>
    </w:p>
    <w:p w:rsidR="00230C77" w:rsidRDefault="00B05A9F">
      <w:pPr>
        <w:pStyle w:val="affffffffb"/>
        <w:numPr>
          <w:ilvl w:val="1"/>
          <w:numId w:val="0"/>
        </w:numPr>
        <w:rPr>
          <w:lang w:eastAsia="zh-Hans"/>
        </w:rPr>
      </w:pPr>
      <w:r>
        <w:rPr>
          <w:rFonts w:eastAsia="黑体" w:hint="eastAsia"/>
          <w:lang w:eastAsia="zh-Hans"/>
        </w:rPr>
        <w:t>12.5</w:t>
      </w:r>
      <w:r>
        <w:rPr>
          <w:rFonts w:eastAsia="黑体" w:hint="eastAsia"/>
          <w:lang w:eastAsia="zh-Hans"/>
        </w:rPr>
        <w:t xml:space="preserve">　</w:t>
      </w:r>
      <w:r>
        <w:rPr>
          <w:lang w:eastAsia="zh-Hans"/>
        </w:rPr>
        <w:t>业主、使用人或</w:t>
      </w:r>
      <w:r>
        <w:rPr>
          <w:rFonts w:hint="eastAsia"/>
        </w:rPr>
        <w:t>物业服务管理企业</w:t>
      </w:r>
      <w:r>
        <w:rPr>
          <w:rFonts w:hint="eastAsia"/>
        </w:rPr>
        <w:t>应</w:t>
      </w:r>
      <w:r>
        <w:rPr>
          <w:lang w:eastAsia="zh-Hans"/>
        </w:rPr>
        <w:t>制定计划，每年检查</w:t>
      </w:r>
      <w:r>
        <w:rPr>
          <w:rFonts w:hint="eastAsia"/>
        </w:rPr>
        <w:t>至少</w:t>
      </w:r>
      <w:r>
        <w:rPr>
          <w:lang w:eastAsia="zh-Hans"/>
        </w:rPr>
        <w:t>两次</w:t>
      </w:r>
      <w:r>
        <w:rPr>
          <w:rFonts w:hint="eastAsia"/>
        </w:rPr>
        <w:t>，</w:t>
      </w:r>
      <w:r>
        <w:rPr>
          <w:lang w:eastAsia="zh-Hans"/>
        </w:rPr>
        <w:t>组织人员对楼道、屋面平台进行清理，对广告牌、空调架、阳台窗台搁置物及外立面进行检查，针对检查过程中发现的隐患，及时做好清理、提醒与劝阻。</w:t>
      </w:r>
      <w:r>
        <w:rPr>
          <w:lang w:eastAsia="zh-Hans"/>
        </w:rPr>
        <w:t xml:space="preserve"> </w:t>
      </w:r>
    </w:p>
    <w:p w:rsidR="00230C77" w:rsidRDefault="00B05A9F" w:rsidP="00A70E4E">
      <w:pPr>
        <w:pStyle w:val="a6"/>
        <w:numPr>
          <w:ilvl w:val="0"/>
          <w:numId w:val="0"/>
        </w:numPr>
        <w:spacing w:before="240" w:after="240"/>
        <w:rPr>
          <w:rFonts w:ascii="宋体" w:eastAsia="宋体" w:hAnsi="宋体" w:cs="宋体"/>
          <w:b/>
          <w:bCs/>
          <w:szCs w:val="21"/>
          <w:lang w:bidi="ar"/>
        </w:rPr>
      </w:pPr>
      <w:bookmarkStart w:id="60" w:name="_Toc17243"/>
      <w:bookmarkStart w:id="61" w:name="_Toc31002"/>
      <w:bookmarkStart w:id="62" w:name="_Toc910"/>
      <w:bookmarkStart w:id="63" w:name="_Toc20273"/>
      <w:bookmarkStart w:id="64" w:name="_Toc23539"/>
      <w:bookmarkStart w:id="65" w:name="_Toc24540"/>
      <w:r>
        <w:rPr>
          <w:rFonts w:cs="宋体" w:hint="eastAsia"/>
          <w:bCs/>
          <w:szCs w:val="21"/>
          <w:lang w:bidi="ar"/>
        </w:rPr>
        <w:t>13</w:t>
      </w:r>
      <w:r>
        <w:rPr>
          <w:rFonts w:cs="宋体" w:hint="eastAsia"/>
          <w:bCs/>
          <w:szCs w:val="21"/>
          <w:lang w:bidi="ar"/>
        </w:rPr>
        <w:t xml:space="preserve">　</w:t>
      </w:r>
      <w:r>
        <w:rPr>
          <w:rFonts w:hAnsi="黑体"/>
          <w:szCs w:val="21"/>
        </w:rPr>
        <w:t>安全预案与演练</w:t>
      </w:r>
      <w:bookmarkStart w:id="66" w:name="_Toc4965"/>
      <w:bookmarkStart w:id="67" w:name="_Toc22190"/>
      <w:bookmarkStart w:id="68" w:name="_Toc4955"/>
      <w:bookmarkStart w:id="69" w:name="_Toc20012"/>
      <w:bookmarkEnd w:id="60"/>
      <w:bookmarkEnd w:id="61"/>
      <w:bookmarkEnd w:id="62"/>
      <w:bookmarkEnd w:id="63"/>
      <w:bookmarkEnd w:id="64"/>
      <w:bookmarkEnd w:id="65"/>
    </w:p>
    <w:p w:rsidR="00230C77" w:rsidRDefault="00B05A9F">
      <w:pPr>
        <w:pStyle w:val="affffffffb"/>
        <w:numPr>
          <w:ilvl w:val="1"/>
          <w:numId w:val="0"/>
        </w:numPr>
        <w:rPr>
          <w:rFonts w:ascii="宋体" w:hAnsi="宋体" w:cs="宋体"/>
          <w:kern w:val="2"/>
          <w:lang w:eastAsia="zh-Hans"/>
        </w:rPr>
      </w:pPr>
      <w:r>
        <w:rPr>
          <w:rFonts w:eastAsia="黑体" w:hint="eastAsia"/>
          <w:lang w:eastAsia="zh-Hans"/>
        </w:rPr>
        <w:t>13.1</w:t>
      </w:r>
      <w:r>
        <w:rPr>
          <w:rFonts w:eastAsia="黑体" w:hint="eastAsia"/>
          <w:lang w:eastAsia="zh-Hans"/>
        </w:rPr>
        <w:t xml:space="preserve">　</w:t>
      </w:r>
      <w:r>
        <w:rPr>
          <w:rFonts w:hint="eastAsia"/>
        </w:rPr>
        <w:t>物业管理服务企业</w:t>
      </w:r>
      <w:r>
        <w:rPr>
          <w:rFonts w:hint="eastAsia"/>
          <w:lang w:eastAsia="zh-Hans"/>
        </w:rPr>
        <w:t>应根据</w:t>
      </w:r>
      <w:r>
        <w:rPr>
          <w:rFonts w:hint="eastAsia"/>
        </w:rPr>
        <w:t>高层住宅的特点、</w:t>
      </w:r>
      <w:r>
        <w:rPr>
          <w:rFonts w:hint="eastAsia"/>
          <w:lang w:eastAsia="zh-Hans"/>
        </w:rPr>
        <w:t>人员集中程度、危险性大小和重点部位的实际情况</w:t>
      </w:r>
      <w:r>
        <w:rPr>
          <w:rFonts w:hint="eastAsia"/>
          <w:lang w:eastAsia="zh-Hans"/>
        </w:rPr>
        <w:t>,</w:t>
      </w:r>
      <w:r>
        <w:rPr>
          <w:rFonts w:hint="eastAsia"/>
          <w:lang w:eastAsia="zh-Hans"/>
        </w:rPr>
        <w:t>制定安全和应急疏散预案</w:t>
      </w:r>
      <w:r>
        <w:rPr>
          <w:rFonts w:hint="eastAsia"/>
        </w:rPr>
        <w:t>。</w:t>
      </w:r>
    </w:p>
    <w:p w:rsidR="00230C77" w:rsidRDefault="00B05A9F">
      <w:pPr>
        <w:pStyle w:val="affffffffb"/>
        <w:numPr>
          <w:ilvl w:val="1"/>
          <w:numId w:val="0"/>
        </w:numPr>
        <w:rPr>
          <w:rFonts w:ascii="宋体" w:hAnsi="宋体" w:cs="宋体"/>
          <w:kern w:val="2"/>
          <w:lang w:eastAsia="zh-Hans"/>
        </w:rPr>
      </w:pPr>
      <w:r>
        <w:rPr>
          <w:rFonts w:eastAsia="黑体" w:hint="eastAsia"/>
          <w:lang w:eastAsia="zh-Hans"/>
        </w:rPr>
        <w:t>13.2</w:t>
      </w:r>
      <w:r>
        <w:rPr>
          <w:rFonts w:eastAsia="黑体" w:hint="eastAsia"/>
          <w:lang w:eastAsia="zh-Hans"/>
        </w:rPr>
        <w:t xml:space="preserve">　</w:t>
      </w:r>
      <w:r>
        <w:rPr>
          <w:rFonts w:ascii="宋体" w:hAnsi="宋体" w:cs="宋体" w:hint="eastAsia"/>
          <w:kern w:val="2"/>
        </w:rPr>
        <w:t>高层住宅</w:t>
      </w:r>
      <w:r>
        <w:rPr>
          <w:rFonts w:ascii="宋体" w:hAnsi="宋体" w:cs="宋体" w:hint="eastAsia"/>
          <w:kern w:val="2"/>
          <w:lang w:eastAsia="zh-Hans"/>
        </w:rPr>
        <w:t>安全和应急疏散预案</w:t>
      </w:r>
      <w:r>
        <w:rPr>
          <w:rFonts w:ascii="宋体" w:hAnsi="宋体" w:cs="宋体" w:hint="eastAsia"/>
          <w:kern w:val="2"/>
        </w:rPr>
        <w:t>应覆盖消防安全、电梯安全、防震（防风、防雪、防雨、防雷）安全、网络系统安全等科目，</w:t>
      </w:r>
      <w:r>
        <w:rPr>
          <w:rFonts w:ascii="宋体" w:hAnsi="宋体" w:cs="宋体" w:hint="eastAsia"/>
          <w:kern w:val="2"/>
          <w:lang w:eastAsia="zh-Hans"/>
        </w:rPr>
        <w:t>主要包括以下内容：</w:t>
      </w:r>
    </w:p>
    <w:p w:rsidR="00230C77" w:rsidRDefault="00B05A9F">
      <w:pPr>
        <w:pStyle w:val="af1"/>
        <w:numPr>
          <w:ilvl w:val="0"/>
          <w:numId w:val="29"/>
        </w:numPr>
        <w:rPr>
          <w:lang w:eastAsia="zh-Hans"/>
        </w:rPr>
      </w:pPr>
      <w:r>
        <w:rPr>
          <w:rFonts w:hint="eastAsia"/>
          <w:lang w:eastAsia="zh-Hans"/>
        </w:rPr>
        <w:t>明确现场通信联络、疏散、防护、救护等任务的负责人</w:t>
      </w:r>
      <w:r>
        <w:rPr>
          <w:rFonts w:hint="eastAsia"/>
        </w:rPr>
        <w:t>；</w:t>
      </w:r>
    </w:p>
    <w:p w:rsidR="00230C77" w:rsidRDefault="00B05A9F">
      <w:pPr>
        <w:pStyle w:val="af1"/>
        <w:numPr>
          <w:ilvl w:val="0"/>
          <w:numId w:val="29"/>
        </w:numPr>
        <w:rPr>
          <w:lang w:eastAsia="zh-Hans"/>
        </w:rPr>
      </w:pPr>
      <w:r>
        <w:rPr>
          <w:rFonts w:hint="eastAsia"/>
        </w:rPr>
        <w:t>明确</w:t>
      </w:r>
      <w:r>
        <w:rPr>
          <w:rFonts w:hint="eastAsia"/>
          <w:lang w:eastAsia="zh-Hans"/>
        </w:rPr>
        <w:t>安全操作程序；</w:t>
      </w:r>
    </w:p>
    <w:p w:rsidR="00230C77" w:rsidRDefault="00B05A9F">
      <w:pPr>
        <w:pStyle w:val="af1"/>
        <w:numPr>
          <w:ilvl w:val="0"/>
          <w:numId w:val="29"/>
        </w:numPr>
        <w:rPr>
          <w:lang w:eastAsia="zh-Hans"/>
        </w:rPr>
      </w:pPr>
      <w:r>
        <w:rPr>
          <w:rFonts w:hint="eastAsia"/>
        </w:rPr>
        <w:t>明确</w:t>
      </w:r>
      <w:r>
        <w:rPr>
          <w:rFonts w:hint="eastAsia"/>
          <w:lang w:eastAsia="zh-Hans"/>
        </w:rPr>
        <w:t>应急疏散</w:t>
      </w:r>
      <w:r>
        <w:rPr>
          <w:rFonts w:hint="eastAsia"/>
        </w:rPr>
        <w:t>（</w:t>
      </w:r>
      <w:r>
        <w:rPr>
          <w:rFonts w:hint="eastAsia"/>
        </w:rPr>
        <w:t>补救</w:t>
      </w:r>
      <w:r>
        <w:rPr>
          <w:rFonts w:hint="eastAsia"/>
        </w:rPr>
        <w:t>）</w:t>
      </w:r>
      <w:r>
        <w:rPr>
          <w:rFonts w:hint="eastAsia"/>
          <w:lang w:eastAsia="zh-Hans"/>
        </w:rPr>
        <w:t>的组织程序和措施；</w:t>
      </w:r>
    </w:p>
    <w:p w:rsidR="00230C77" w:rsidRDefault="00B05A9F">
      <w:pPr>
        <w:pStyle w:val="af1"/>
        <w:numPr>
          <w:ilvl w:val="0"/>
          <w:numId w:val="29"/>
        </w:numPr>
        <w:rPr>
          <w:lang w:eastAsia="zh-Hans"/>
        </w:rPr>
      </w:pPr>
      <w:r>
        <w:rPr>
          <w:rFonts w:hint="eastAsia"/>
        </w:rPr>
        <w:t>明确</w:t>
      </w:r>
      <w:r>
        <w:rPr>
          <w:rFonts w:hint="eastAsia"/>
          <w:lang w:eastAsia="zh-Hans"/>
        </w:rPr>
        <w:t>事故发生初期处置的程序和措施；</w:t>
      </w:r>
    </w:p>
    <w:p w:rsidR="00230C77" w:rsidRDefault="00B05A9F">
      <w:pPr>
        <w:pStyle w:val="af1"/>
        <w:numPr>
          <w:ilvl w:val="0"/>
          <w:numId w:val="29"/>
        </w:numPr>
        <w:rPr>
          <w:lang w:eastAsia="zh-Hans"/>
        </w:rPr>
      </w:pPr>
      <w:r>
        <w:rPr>
          <w:rFonts w:hint="eastAsia"/>
        </w:rPr>
        <w:t>明确</w:t>
      </w:r>
      <w:r>
        <w:rPr>
          <w:rFonts w:hint="eastAsia"/>
          <w:lang w:eastAsia="zh-Hans"/>
        </w:rPr>
        <w:t>通信联络、安全防护和人员救护的组织与调度程序和保障措施；</w:t>
      </w:r>
    </w:p>
    <w:p w:rsidR="00230C77" w:rsidRDefault="00B05A9F">
      <w:pPr>
        <w:pStyle w:val="af1"/>
        <w:numPr>
          <w:ilvl w:val="0"/>
          <w:numId w:val="29"/>
        </w:numPr>
        <w:rPr>
          <w:lang w:eastAsia="zh-Hans"/>
        </w:rPr>
      </w:pPr>
      <w:r>
        <w:rPr>
          <w:rFonts w:hint="eastAsia"/>
        </w:rPr>
        <w:t>明确</w:t>
      </w:r>
      <w:r>
        <w:rPr>
          <w:rFonts w:hint="eastAsia"/>
          <w:lang w:eastAsia="zh-Hans"/>
        </w:rPr>
        <w:t>应急救援准备</w:t>
      </w:r>
      <w:r>
        <w:rPr>
          <w:rFonts w:hint="eastAsia"/>
        </w:rPr>
        <w:t>措施</w:t>
      </w:r>
      <w:bookmarkStart w:id="70" w:name="_Toc32729"/>
      <w:bookmarkStart w:id="71" w:name="_Toc31940"/>
      <w:bookmarkStart w:id="72" w:name="_Toc25742"/>
      <w:bookmarkStart w:id="73" w:name="_Toc6439"/>
      <w:bookmarkEnd w:id="66"/>
      <w:bookmarkEnd w:id="67"/>
      <w:bookmarkEnd w:id="68"/>
      <w:bookmarkEnd w:id="69"/>
      <w:r>
        <w:rPr>
          <w:rFonts w:hint="eastAsia"/>
        </w:rPr>
        <w:t>；</w:t>
      </w:r>
    </w:p>
    <w:p w:rsidR="00230C77" w:rsidRDefault="00B05A9F">
      <w:pPr>
        <w:pStyle w:val="af1"/>
        <w:numPr>
          <w:ilvl w:val="0"/>
          <w:numId w:val="29"/>
        </w:numPr>
        <w:rPr>
          <w:lang w:eastAsia="zh-Hans"/>
        </w:rPr>
      </w:pPr>
      <w:r>
        <w:rPr>
          <w:rFonts w:hint="eastAsia"/>
        </w:rPr>
        <w:t>法律法规明确的其他措施。</w:t>
      </w:r>
    </w:p>
    <w:p w:rsidR="00230C77" w:rsidRDefault="00B05A9F">
      <w:pPr>
        <w:pStyle w:val="affffffffb"/>
        <w:numPr>
          <w:ilvl w:val="1"/>
          <w:numId w:val="0"/>
        </w:numPr>
      </w:pPr>
      <w:r>
        <w:rPr>
          <w:rFonts w:hint="eastAsia"/>
        </w:rPr>
        <w:t xml:space="preserve">13.3  </w:t>
      </w:r>
      <w:r>
        <w:rPr>
          <w:rFonts w:hint="eastAsia"/>
        </w:rPr>
        <w:t>物业管理服务企业</w:t>
      </w:r>
      <w:r>
        <w:rPr>
          <w:rFonts w:hint="eastAsia"/>
          <w:lang w:eastAsia="zh-Hans"/>
        </w:rPr>
        <w:t>应根据安全和应</w:t>
      </w:r>
      <w:r>
        <w:rPr>
          <w:rFonts w:hint="eastAsia"/>
          <w:lang w:eastAsia="zh-Hans"/>
        </w:rPr>
        <w:t>急疏散预案，每年至少进行一次消防演练</w:t>
      </w:r>
      <w:r>
        <w:rPr>
          <w:rFonts w:hint="eastAsia"/>
        </w:rPr>
        <w:t>，</w:t>
      </w:r>
      <w:r>
        <w:rPr>
          <w:rFonts w:hint="eastAsia"/>
          <w:lang w:eastAsia="zh-Hans"/>
        </w:rPr>
        <w:t>建筑高度超过</w:t>
      </w:r>
      <w:r>
        <w:rPr>
          <w:rFonts w:hint="eastAsia"/>
          <w:lang w:eastAsia="zh-Hans"/>
        </w:rPr>
        <w:t>100m</w:t>
      </w:r>
      <w:r>
        <w:rPr>
          <w:rFonts w:hint="eastAsia"/>
          <w:lang w:eastAsia="zh-Hans"/>
        </w:rPr>
        <w:t>的高层建筑应每半年至少进行一次消防演练。人员集中、火灾危险性较大和重点部位应作为消防演练的重点</w:t>
      </w:r>
      <w:r>
        <w:rPr>
          <w:rFonts w:hint="eastAsia"/>
        </w:rPr>
        <w:t>，</w:t>
      </w:r>
      <w:r>
        <w:rPr>
          <w:rFonts w:hint="eastAsia"/>
          <w:lang w:eastAsia="zh-Hans"/>
        </w:rPr>
        <w:t>与周边的其他高层住宅</w:t>
      </w:r>
      <w:r>
        <w:rPr>
          <w:rFonts w:hint="eastAsia"/>
          <w:lang w:eastAsia="zh-Hans"/>
        </w:rPr>
        <w:t>,</w:t>
      </w:r>
      <w:r>
        <w:rPr>
          <w:rFonts w:hint="eastAsia"/>
          <w:lang w:eastAsia="zh-Hans"/>
        </w:rPr>
        <w:t>宜组织协同演练。</w:t>
      </w:r>
    </w:p>
    <w:p w:rsidR="00230C77" w:rsidRDefault="00B05A9F">
      <w:pPr>
        <w:pStyle w:val="affffffffb"/>
        <w:numPr>
          <w:ilvl w:val="1"/>
          <w:numId w:val="0"/>
        </w:numPr>
      </w:pPr>
      <w:r>
        <w:rPr>
          <w:rFonts w:hint="eastAsia"/>
        </w:rPr>
        <w:t xml:space="preserve">13.4  </w:t>
      </w:r>
      <w:r>
        <w:rPr>
          <w:rFonts w:hint="eastAsia"/>
          <w:lang w:eastAsia="zh-Hans"/>
        </w:rPr>
        <w:t>演练前</w:t>
      </w:r>
      <w:r>
        <w:rPr>
          <w:rFonts w:hint="eastAsia"/>
          <w:lang w:eastAsia="zh-Hans"/>
        </w:rPr>
        <w:t>,</w:t>
      </w:r>
      <w:r>
        <w:rPr>
          <w:rFonts w:hint="eastAsia"/>
        </w:rPr>
        <w:t>使用人或</w:t>
      </w:r>
      <w:r>
        <w:rPr>
          <w:rFonts w:hint="eastAsia"/>
        </w:rPr>
        <w:t>物业服务管理企业</w:t>
      </w:r>
      <w:r>
        <w:rPr>
          <w:rFonts w:hint="eastAsia"/>
          <w:lang w:eastAsia="zh-Hans"/>
        </w:rPr>
        <w:t>应制定演练方案</w:t>
      </w:r>
      <w:r>
        <w:rPr>
          <w:rFonts w:hint="eastAsia"/>
        </w:rPr>
        <w:t>，</w:t>
      </w:r>
      <w:r>
        <w:rPr>
          <w:rFonts w:hint="eastAsia"/>
          <w:lang w:eastAsia="zh-Hans"/>
        </w:rPr>
        <w:t>事先公告演练的时间、内容等</w:t>
      </w:r>
      <w:r>
        <w:rPr>
          <w:rFonts w:hint="eastAsia"/>
          <w:lang w:eastAsia="zh-Hans"/>
        </w:rPr>
        <w:t>,</w:t>
      </w:r>
      <w:r>
        <w:rPr>
          <w:rFonts w:hint="eastAsia"/>
          <w:lang w:eastAsia="zh-Hans"/>
        </w:rPr>
        <w:t>并通知建筑内的人员积极参与</w:t>
      </w:r>
      <w:r>
        <w:rPr>
          <w:rFonts w:hint="eastAsia"/>
          <w:lang w:eastAsia="zh-Hans"/>
        </w:rPr>
        <w:t>;</w:t>
      </w:r>
      <w:r>
        <w:rPr>
          <w:rFonts w:hint="eastAsia"/>
          <w:lang w:eastAsia="zh-Hans"/>
        </w:rPr>
        <w:t>演练时</w:t>
      </w:r>
      <w:r>
        <w:rPr>
          <w:rFonts w:hint="eastAsia"/>
          <w:lang w:eastAsia="zh-Hans"/>
        </w:rPr>
        <w:t>,</w:t>
      </w:r>
      <w:r>
        <w:rPr>
          <w:rFonts w:hint="eastAsia"/>
          <w:lang w:eastAsia="zh-Hans"/>
        </w:rPr>
        <w:t>应在建筑主要出入口醒目位置设置“正在演练”的标志牌</w:t>
      </w:r>
      <w:r>
        <w:rPr>
          <w:rFonts w:hint="eastAsia"/>
          <w:lang w:eastAsia="zh-Hans"/>
        </w:rPr>
        <w:t>,</w:t>
      </w:r>
      <w:r>
        <w:rPr>
          <w:rFonts w:hint="eastAsia"/>
          <w:lang w:eastAsia="zh-Hans"/>
        </w:rPr>
        <w:t>并采取必要的管控与安全措施，避免引起慌乱</w:t>
      </w:r>
      <w:r>
        <w:rPr>
          <w:rFonts w:hint="eastAsia"/>
          <w:lang w:eastAsia="zh-Hans"/>
        </w:rPr>
        <w:t>;</w:t>
      </w:r>
      <w:r>
        <w:rPr>
          <w:rFonts w:hint="eastAsia"/>
          <w:lang w:eastAsia="zh-Hans"/>
        </w:rPr>
        <w:t>演练结束后</w:t>
      </w:r>
      <w:r>
        <w:rPr>
          <w:rFonts w:hint="eastAsia"/>
        </w:rPr>
        <w:t>，</w:t>
      </w:r>
      <w:r>
        <w:rPr>
          <w:rFonts w:hint="eastAsia"/>
          <w:lang w:eastAsia="zh-Hans"/>
        </w:rPr>
        <w:t>应将消防设施恢复到正常运行状态</w:t>
      </w:r>
      <w:r>
        <w:rPr>
          <w:rFonts w:hint="eastAsia"/>
          <w:lang w:eastAsia="zh-Hans"/>
        </w:rPr>
        <w:t>,</w:t>
      </w:r>
      <w:r>
        <w:rPr>
          <w:rFonts w:hint="eastAsia"/>
          <w:lang w:eastAsia="zh-Hans"/>
        </w:rPr>
        <w:t>并进行总结讲评。消防演练中应落实对于模拟火源及烟气的安全防护措施，防止造成人员伤害。</w:t>
      </w:r>
    </w:p>
    <w:p w:rsidR="00230C77" w:rsidRDefault="00B05A9F">
      <w:pPr>
        <w:pStyle w:val="affffffffb"/>
        <w:numPr>
          <w:ilvl w:val="1"/>
          <w:numId w:val="0"/>
        </w:numPr>
      </w:pPr>
      <w:r>
        <w:rPr>
          <w:rFonts w:hint="eastAsia"/>
        </w:rPr>
        <w:t xml:space="preserve">13.5  </w:t>
      </w:r>
      <w:r>
        <w:rPr>
          <w:rFonts w:hint="eastAsia"/>
          <w:lang w:eastAsia="zh-Hans"/>
        </w:rPr>
        <w:t>演练方案宜报告所在地消防</w:t>
      </w:r>
      <w:r>
        <w:rPr>
          <w:rFonts w:hint="eastAsia"/>
        </w:rPr>
        <w:t>应急</w:t>
      </w:r>
      <w:r>
        <w:rPr>
          <w:rFonts w:hint="eastAsia"/>
          <w:lang w:eastAsia="zh-Hans"/>
        </w:rPr>
        <w:t>救援</w:t>
      </w:r>
      <w:r>
        <w:rPr>
          <w:rFonts w:hint="eastAsia"/>
        </w:rPr>
        <w:t>部门</w:t>
      </w:r>
      <w:r>
        <w:rPr>
          <w:rFonts w:hint="eastAsia"/>
          <w:lang w:eastAsia="zh-Hans"/>
        </w:rPr>
        <w:t>或公安部门</w:t>
      </w:r>
      <w:r>
        <w:rPr>
          <w:rFonts w:hint="eastAsia"/>
        </w:rPr>
        <w:t>，</w:t>
      </w:r>
      <w:r>
        <w:rPr>
          <w:rFonts w:hint="eastAsia"/>
          <w:lang w:eastAsia="zh-Hans"/>
        </w:rPr>
        <w:t>接受相应的业务指导。建筑高度大于</w:t>
      </w:r>
      <w:r>
        <w:rPr>
          <w:rFonts w:hint="eastAsia"/>
          <w:lang w:eastAsia="zh-Hans"/>
        </w:rPr>
        <w:t>100m</w:t>
      </w:r>
      <w:r>
        <w:rPr>
          <w:rFonts w:hint="eastAsia"/>
          <w:lang w:eastAsia="zh-Hans"/>
        </w:rPr>
        <w:t>或建筑面积大于</w:t>
      </w:r>
      <w:r>
        <w:rPr>
          <w:rFonts w:hint="eastAsia"/>
          <w:lang w:eastAsia="zh-Hans"/>
        </w:rPr>
        <w:t>100000</w:t>
      </w:r>
      <w:r>
        <w:rPr>
          <w:rFonts w:ascii="宋体" w:eastAsia="宋体" w:hAnsi="宋体" w:cs="宋体" w:hint="eastAsia"/>
          <w:lang w:eastAsia="zh-Hans"/>
        </w:rPr>
        <w:t>㎡</w:t>
      </w:r>
      <w:r>
        <w:rPr>
          <w:rFonts w:hint="eastAsia"/>
          <w:lang w:eastAsia="zh-Hans"/>
        </w:rPr>
        <w:t>的高层公共建筑，应适时与所在地</w:t>
      </w:r>
      <w:r>
        <w:rPr>
          <w:rFonts w:hint="eastAsia"/>
        </w:rPr>
        <w:t>消防应急救援部门、公安部门或</w:t>
      </w:r>
      <w:r>
        <w:rPr>
          <w:rFonts w:hint="eastAsia"/>
          <w:lang w:eastAsia="zh-Hans"/>
        </w:rPr>
        <w:t>专业机构联合开展消防演练。演练内容以初起处置、人员自救互救、各方协同作战为主</w:t>
      </w:r>
      <w:r>
        <w:rPr>
          <w:rFonts w:hint="eastAsia"/>
        </w:rPr>
        <w:t>，</w:t>
      </w:r>
      <w:r>
        <w:rPr>
          <w:rFonts w:hint="eastAsia"/>
          <w:lang w:eastAsia="zh-Hans"/>
        </w:rPr>
        <w:t>由参演单位共同确定。</w:t>
      </w:r>
    </w:p>
    <w:p w:rsidR="00230C77" w:rsidRDefault="00B05A9F">
      <w:pPr>
        <w:pStyle w:val="affffffffb"/>
        <w:numPr>
          <w:ilvl w:val="1"/>
          <w:numId w:val="0"/>
        </w:numPr>
        <w:rPr>
          <w:lang w:eastAsia="zh-Hans"/>
        </w:rPr>
      </w:pPr>
      <w:r>
        <w:rPr>
          <w:rFonts w:hint="eastAsia"/>
        </w:rPr>
        <w:t xml:space="preserve">13.6  </w:t>
      </w:r>
      <w:r>
        <w:rPr>
          <w:rFonts w:hint="eastAsia"/>
          <w:lang w:eastAsia="zh-Hans"/>
        </w:rPr>
        <w:t>演练过程中</w:t>
      </w:r>
      <w:r>
        <w:rPr>
          <w:rFonts w:hint="eastAsia"/>
        </w:rPr>
        <w:t>使用人或</w:t>
      </w:r>
      <w:r>
        <w:rPr>
          <w:rFonts w:hint="eastAsia"/>
        </w:rPr>
        <w:t>物业服务管理企业</w:t>
      </w:r>
      <w:r>
        <w:rPr>
          <w:rFonts w:hint="eastAsia"/>
          <w:lang w:eastAsia="zh-Hans"/>
        </w:rPr>
        <w:t>应拍照、摄像</w:t>
      </w:r>
      <w:r>
        <w:rPr>
          <w:rFonts w:hint="eastAsia"/>
          <w:lang w:eastAsia="zh-Hans"/>
        </w:rPr>
        <w:t>,</w:t>
      </w:r>
      <w:r>
        <w:rPr>
          <w:rFonts w:hint="eastAsia"/>
          <w:lang w:eastAsia="zh-Hans"/>
        </w:rPr>
        <w:t>妥善保存演练相关文字、图片、影像等资料。演练结束</w:t>
      </w:r>
      <w:r>
        <w:rPr>
          <w:rFonts w:hint="eastAsia"/>
          <w:lang w:eastAsia="zh-Hans"/>
        </w:rPr>
        <w:t>后应及时总结</w:t>
      </w:r>
      <w:r>
        <w:rPr>
          <w:rFonts w:hint="eastAsia"/>
        </w:rPr>
        <w:t>，</w:t>
      </w:r>
      <w:r>
        <w:rPr>
          <w:rFonts w:hint="eastAsia"/>
          <w:lang w:eastAsia="zh-Hans"/>
        </w:rPr>
        <w:t>并对灭火和应急疏散预案进行修订和完善。</w:t>
      </w:r>
      <w:bookmarkEnd w:id="70"/>
      <w:bookmarkEnd w:id="71"/>
      <w:bookmarkEnd w:id="72"/>
      <w:bookmarkEnd w:id="73"/>
    </w:p>
    <w:p w:rsidR="00230C77" w:rsidRDefault="00B05A9F" w:rsidP="00A70E4E">
      <w:pPr>
        <w:pStyle w:val="a6"/>
        <w:numPr>
          <w:ilvl w:val="0"/>
          <w:numId w:val="0"/>
        </w:numPr>
        <w:spacing w:before="240" w:after="240"/>
        <w:rPr>
          <w:szCs w:val="21"/>
        </w:rPr>
      </w:pPr>
      <w:bookmarkStart w:id="74" w:name="_Toc29105"/>
      <w:bookmarkStart w:id="75" w:name="_Toc3273"/>
      <w:bookmarkStart w:id="76" w:name="_Toc21226"/>
      <w:bookmarkStart w:id="77" w:name="_Toc13429"/>
      <w:r>
        <w:rPr>
          <w:rFonts w:hint="eastAsia"/>
          <w:szCs w:val="21"/>
        </w:rPr>
        <w:t>14</w:t>
      </w:r>
      <w:r>
        <w:rPr>
          <w:rFonts w:hint="eastAsia"/>
          <w:szCs w:val="21"/>
        </w:rPr>
        <w:t xml:space="preserve">　</w:t>
      </w:r>
      <w:r>
        <w:rPr>
          <w:rStyle w:val="Charf1"/>
          <w:rFonts w:hint="eastAsia"/>
          <w:szCs w:val="21"/>
        </w:rPr>
        <w:t>安全档案管理</w:t>
      </w:r>
      <w:bookmarkEnd w:id="74"/>
      <w:bookmarkEnd w:id="75"/>
      <w:bookmarkEnd w:id="76"/>
      <w:bookmarkEnd w:id="77"/>
    </w:p>
    <w:p w:rsidR="00230C77" w:rsidRDefault="00B05A9F">
      <w:pPr>
        <w:pStyle w:val="affffffffb"/>
        <w:numPr>
          <w:ilvl w:val="1"/>
          <w:numId w:val="0"/>
        </w:numPr>
      </w:pPr>
      <w:bookmarkStart w:id="78" w:name="_Toc13705"/>
      <w:bookmarkStart w:id="79" w:name="_Toc26541"/>
      <w:bookmarkStart w:id="80" w:name="_Toc26344"/>
      <w:bookmarkStart w:id="81" w:name="_Toc31415"/>
      <w:r>
        <w:rPr>
          <w:rFonts w:eastAsia="黑体" w:hint="eastAsia"/>
        </w:rPr>
        <w:t>14.1</w:t>
      </w:r>
      <w:r>
        <w:rPr>
          <w:rFonts w:eastAsia="黑体" w:hint="eastAsia"/>
        </w:rPr>
        <w:t xml:space="preserve">　</w:t>
      </w:r>
      <w:r>
        <w:rPr>
          <w:rFonts w:hint="eastAsia"/>
        </w:rPr>
        <w:t>物业管理服务企业</w:t>
      </w:r>
      <w:r>
        <w:rPr>
          <w:rFonts w:hint="eastAsia"/>
          <w:lang w:eastAsia="zh-Hans"/>
        </w:rPr>
        <w:t>应建立档案管理制度</w:t>
      </w:r>
      <w:r>
        <w:rPr>
          <w:rFonts w:hint="eastAsia"/>
          <w:lang w:eastAsia="zh-Hans"/>
        </w:rPr>
        <w:t>,</w:t>
      </w:r>
      <w:r>
        <w:rPr>
          <w:rFonts w:hint="eastAsia"/>
          <w:lang w:eastAsia="zh-Hans"/>
        </w:rPr>
        <w:t>应明确档案管理的责任部门和责任人，</w:t>
      </w:r>
      <w:r>
        <w:rPr>
          <w:rFonts w:hint="eastAsia"/>
        </w:rPr>
        <w:t>安全管理</w:t>
      </w:r>
      <w:r>
        <w:rPr>
          <w:rFonts w:hint="eastAsia"/>
          <w:lang w:eastAsia="zh-Hans"/>
        </w:rPr>
        <w:t>档案的制作、使用更新及销毁的要求。</w:t>
      </w:r>
    </w:p>
    <w:p w:rsidR="00230C77" w:rsidRDefault="00B05A9F">
      <w:pPr>
        <w:pStyle w:val="affffffffb"/>
        <w:numPr>
          <w:ilvl w:val="1"/>
          <w:numId w:val="0"/>
        </w:numPr>
      </w:pPr>
      <w:r>
        <w:rPr>
          <w:rFonts w:eastAsia="黑体" w:hint="eastAsia"/>
        </w:rPr>
        <w:t>14.2</w:t>
      </w:r>
      <w:r>
        <w:rPr>
          <w:rFonts w:eastAsia="黑体" w:hint="eastAsia"/>
        </w:rPr>
        <w:t xml:space="preserve">　</w:t>
      </w:r>
      <w:r>
        <w:rPr>
          <w:rFonts w:hint="eastAsia"/>
          <w:lang w:eastAsia="zh-Hans"/>
        </w:rPr>
        <w:t>档案管理应符合下列要求</w:t>
      </w:r>
      <w:r>
        <w:rPr>
          <w:rFonts w:hint="eastAsia"/>
          <w:lang w:eastAsia="zh-Hans"/>
        </w:rPr>
        <w:t>:</w:t>
      </w:r>
    </w:p>
    <w:p w:rsidR="00230C77" w:rsidRDefault="00B05A9F">
      <w:pPr>
        <w:pStyle w:val="af1"/>
        <w:numPr>
          <w:ilvl w:val="0"/>
          <w:numId w:val="30"/>
        </w:numPr>
      </w:pPr>
      <w:r>
        <w:rPr>
          <w:rFonts w:hint="eastAsia"/>
          <w:lang w:eastAsia="zh-Hans"/>
        </w:rPr>
        <w:t>按照有关规定建立纸质档案</w:t>
      </w:r>
      <w:r>
        <w:rPr>
          <w:rFonts w:hint="eastAsia"/>
          <w:lang w:eastAsia="zh-Hans"/>
        </w:rPr>
        <w:t>,</w:t>
      </w:r>
      <w:r>
        <w:rPr>
          <w:rFonts w:hint="eastAsia"/>
          <w:lang w:eastAsia="zh-Hans"/>
        </w:rPr>
        <w:t>并宜同时建立电子档案；</w:t>
      </w:r>
    </w:p>
    <w:p w:rsidR="00230C77" w:rsidRDefault="00B05A9F">
      <w:pPr>
        <w:pStyle w:val="af1"/>
        <w:numPr>
          <w:ilvl w:val="0"/>
          <w:numId w:val="30"/>
        </w:numPr>
      </w:pPr>
      <w:r>
        <w:rPr>
          <w:rFonts w:hint="eastAsia"/>
          <w:lang w:eastAsia="zh-Hans"/>
        </w:rPr>
        <w:t>档案应包括安全基本情况、安全管理情况、应急疏散预案；</w:t>
      </w:r>
    </w:p>
    <w:p w:rsidR="00230C77" w:rsidRDefault="00B05A9F">
      <w:pPr>
        <w:pStyle w:val="af1"/>
        <w:numPr>
          <w:ilvl w:val="0"/>
          <w:numId w:val="30"/>
        </w:numPr>
      </w:pPr>
      <w:r>
        <w:rPr>
          <w:rFonts w:hint="eastAsia"/>
          <w:lang w:eastAsia="zh-Hans"/>
        </w:rPr>
        <w:t>档案的内容应详实</w:t>
      </w:r>
      <w:r>
        <w:rPr>
          <w:rFonts w:hint="eastAsia"/>
          <w:lang w:eastAsia="zh-Hans"/>
        </w:rPr>
        <w:t>,</w:t>
      </w:r>
      <w:r>
        <w:rPr>
          <w:rFonts w:hint="eastAsia"/>
          <w:lang w:eastAsia="zh-Hans"/>
        </w:rPr>
        <w:t>全面反映安全工作的基本情况</w:t>
      </w:r>
      <w:r>
        <w:rPr>
          <w:rFonts w:hint="eastAsia"/>
          <w:lang w:eastAsia="zh-Hans"/>
        </w:rPr>
        <w:t>,</w:t>
      </w:r>
      <w:r>
        <w:rPr>
          <w:rFonts w:hint="eastAsia"/>
          <w:lang w:eastAsia="zh-Hans"/>
        </w:rPr>
        <w:t>并附有必要的图纸、图表；</w:t>
      </w:r>
    </w:p>
    <w:p w:rsidR="00230C77" w:rsidRDefault="00B05A9F">
      <w:pPr>
        <w:pStyle w:val="af1"/>
        <w:numPr>
          <w:ilvl w:val="0"/>
          <w:numId w:val="30"/>
        </w:numPr>
      </w:pPr>
      <w:r>
        <w:rPr>
          <w:rFonts w:hint="eastAsia"/>
          <w:lang w:eastAsia="zh-Hans"/>
        </w:rPr>
        <w:t>档案应由专人统一管理</w:t>
      </w:r>
      <w:r>
        <w:rPr>
          <w:rFonts w:hint="eastAsia"/>
          <w:lang w:eastAsia="zh-Hans"/>
        </w:rPr>
        <w:t>,</w:t>
      </w:r>
      <w:r>
        <w:rPr>
          <w:rFonts w:hint="eastAsia"/>
          <w:lang w:eastAsia="zh-Hans"/>
        </w:rPr>
        <w:t>按档案管理要求装订成册</w:t>
      </w:r>
      <w:r>
        <w:rPr>
          <w:rFonts w:hint="eastAsia"/>
        </w:rPr>
        <w:t>；</w:t>
      </w:r>
    </w:p>
    <w:p w:rsidR="00230C77" w:rsidRDefault="00B05A9F">
      <w:pPr>
        <w:pStyle w:val="af1"/>
        <w:numPr>
          <w:ilvl w:val="0"/>
          <w:numId w:val="30"/>
        </w:numPr>
      </w:pPr>
      <w:r>
        <w:rPr>
          <w:rFonts w:hint="eastAsia"/>
        </w:rPr>
        <w:t>设备设施维修保养记录存档时间不少于</w:t>
      </w:r>
      <w:r>
        <w:rPr>
          <w:rFonts w:hint="eastAsia"/>
        </w:rPr>
        <w:t>5</w:t>
      </w:r>
      <w:r>
        <w:rPr>
          <w:rFonts w:hint="eastAsia"/>
        </w:rPr>
        <w:t>年，巡查、检测等台</w:t>
      </w:r>
      <w:r>
        <w:rPr>
          <w:rFonts w:hint="eastAsia"/>
        </w:rPr>
        <w:t>账存档时间不少于</w:t>
      </w:r>
      <w:r>
        <w:rPr>
          <w:rFonts w:hint="eastAsia"/>
        </w:rPr>
        <w:t>1</w:t>
      </w:r>
      <w:r>
        <w:rPr>
          <w:rFonts w:hint="eastAsia"/>
        </w:rPr>
        <w:t>年；</w:t>
      </w:r>
    </w:p>
    <w:p w:rsidR="00230C77" w:rsidRDefault="00B05A9F">
      <w:pPr>
        <w:pStyle w:val="af1"/>
        <w:numPr>
          <w:ilvl w:val="0"/>
          <w:numId w:val="30"/>
        </w:numPr>
      </w:pPr>
      <w:r>
        <w:rPr>
          <w:rFonts w:hint="eastAsia"/>
        </w:rPr>
        <w:t>其他安全管理档案要求。</w:t>
      </w:r>
      <w:r>
        <w:rPr>
          <w:rFonts w:hint="eastAsia"/>
        </w:rPr>
        <w:t xml:space="preserve">  </w:t>
      </w:r>
    </w:p>
    <w:p w:rsidR="00230C77" w:rsidRDefault="00B05A9F">
      <w:pPr>
        <w:pStyle w:val="affffffffb"/>
        <w:numPr>
          <w:ilvl w:val="1"/>
          <w:numId w:val="0"/>
        </w:numPr>
      </w:pPr>
      <w:r>
        <w:rPr>
          <w:rFonts w:eastAsia="黑体" w:hint="eastAsia"/>
        </w:rPr>
        <w:t>14.3</w:t>
      </w:r>
      <w:r>
        <w:rPr>
          <w:rFonts w:eastAsia="黑体" w:hint="eastAsia"/>
        </w:rPr>
        <w:t xml:space="preserve">　</w:t>
      </w:r>
      <w:r>
        <w:rPr>
          <w:rFonts w:hint="eastAsia"/>
          <w:lang w:eastAsia="zh-Hans"/>
        </w:rPr>
        <w:t>安全管理档案应包括下列内容</w:t>
      </w:r>
      <w:r>
        <w:rPr>
          <w:rFonts w:hint="eastAsia"/>
          <w:lang w:eastAsia="zh-Hans"/>
        </w:rPr>
        <w:t>:</w:t>
      </w:r>
    </w:p>
    <w:p w:rsidR="00230C77" w:rsidRDefault="00B05A9F">
      <w:pPr>
        <w:pStyle w:val="af1"/>
        <w:numPr>
          <w:ilvl w:val="0"/>
          <w:numId w:val="31"/>
        </w:numPr>
      </w:pPr>
      <w:r>
        <w:rPr>
          <w:rFonts w:hint="eastAsia"/>
          <w:lang w:eastAsia="zh-Hans"/>
        </w:rPr>
        <w:t>建筑基本概况和消防安全重点部位；</w:t>
      </w:r>
    </w:p>
    <w:p w:rsidR="00230C77" w:rsidRDefault="00B05A9F">
      <w:pPr>
        <w:pStyle w:val="af1"/>
        <w:numPr>
          <w:ilvl w:val="0"/>
          <w:numId w:val="31"/>
        </w:numPr>
      </w:pPr>
      <w:r>
        <w:rPr>
          <w:rFonts w:hint="eastAsia"/>
          <w:lang w:eastAsia="zh-Hans"/>
        </w:rPr>
        <w:t>设计审核、验收、备案和抽查的法律文件；</w:t>
      </w:r>
    </w:p>
    <w:p w:rsidR="00230C77" w:rsidRDefault="00B05A9F">
      <w:pPr>
        <w:pStyle w:val="af1"/>
        <w:numPr>
          <w:ilvl w:val="0"/>
          <w:numId w:val="31"/>
        </w:numPr>
      </w:pPr>
      <w:r>
        <w:rPr>
          <w:rFonts w:hint="eastAsia"/>
          <w:lang w:eastAsia="zh-Hans"/>
        </w:rPr>
        <w:t>特殊消防设计或针对性技术措施的相关文件；</w:t>
      </w:r>
    </w:p>
    <w:p w:rsidR="00230C77" w:rsidRDefault="00B05A9F">
      <w:pPr>
        <w:pStyle w:val="af1"/>
        <w:numPr>
          <w:ilvl w:val="0"/>
          <w:numId w:val="31"/>
        </w:numPr>
      </w:pPr>
      <w:r>
        <w:rPr>
          <w:rFonts w:hint="eastAsia"/>
          <w:lang w:eastAsia="zh-Hans"/>
        </w:rPr>
        <w:lastRenderedPageBreak/>
        <w:t>各级安全组织及消防安全责任人；</w:t>
      </w:r>
    </w:p>
    <w:p w:rsidR="00230C77" w:rsidRDefault="00B05A9F">
      <w:pPr>
        <w:pStyle w:val="af1"/>
        <w:numPr>
          <w:ilvl w:val="0"/>
          <w:numId w:val="31"/>
        </w:numPr>
        <w:rPr>
          <w:lang w:eastAsia="zh-Hans"/>
        </w:rPr>
      </w:pPr>
      <w:r>
        <w:rPr>
          <w:rFonts w:hint="eastAsia"/>
          <w:lang w:eastAsia="zh-Hans"/>
        </w:rPr>
        <w:t>相关安全责任书和租赁合同；</w:t>
      </w:r>
    </w:p>
    <w:p w:rsidR="00230C77" w:rsidRDefault="00B05A9F">
      <w:pPr>
        <w:pStyle w:val="af1"/>
        <w:numPr>
          <w:ilvl w:val="0"/>
          <w:numId w:val="31"/>
        </w:numPr>
      </w:pPr>
      <w:r>
        <w:rPr>
          <w:rFonts w:hint="eastAsia"/>
          <w:lang w:eastAsia="zh-Hans"/>
        </w:rPr>
        <w:t>安全管理制度和消防安全操作规程；</w:t>
      </w:r>
    </w:p>
    <w:p w:rsidR="00230C77" w:rsidRDefault="00B05A9F">
      <w:pPr>
        <w:pStyle w:val="af1"/>
        <w:numPr>
          <w:ilvl w:val="0"/>
          <w:numId w:val="31"/>
        </w:numPr>
      </w:pPr>
      <w:r>
        <w:rPr>
          <w:rFonts w:hint="eastAsia"/>
          <w:lang w:eastAsia="zh-Hans"/>
        </w:rPr>
        <w:t>涉及安全设施、灭火器材配置情况；</w:t>
      </w:r>
    </w:p>
    <w:p w:rsidR="00230C77" w:rsidRDefault="00B05A9F">
      <w:pPr>
        <w:pStyle w:val="af1"/>
        <w:numPr>
          <w:ilvl w:val="0"/>
          <w:numId w:val="31"/>
        </w:numPr>
      </w:pPr>
      <w:r>
        <w:rPr>
          <w:rFonts w:hint="eastAsia"/>
          <w:lang w:eastAsia="zh-Hans"/>
        </w:rPr>
        <w:t>微型消防站人员及其装备配备情况；</w:t>
      </w:r>
    </w:p>
    <w:p w:rsidR="00230C77" w:rsidRDefault="00B05A9F">
      <w:pPr>
        <w:pStyle w:val="af1"/>
        <w:numPr>
          <w:ilvl w:val="0"/>
          <w:numId w:val="31"/>
        </w:numPr>
      </w:pPr>
      <w:r>
        <w:rPr>
          <w:rFonts w:hint="eastAsia"/>
          <w:lang w:eastAsia="zh-Hans"/>
        </w:rPr>
        <w:t>安全管理人</w:t>
      </w:r>
      <w:r>
        <w:rPr>
          <w:rFonts w:hint="eastAsia"/>
          <w:lang w:eastAsia="zh-Hans"/>
        </w:rPr>
        <w:t>(</w:t>
      </w:r>
      <w:r>
        <w:rPr>
          <w:rFonts w:hint="eastAsia"/>
          <w:lang w:eastAsia="zh-Hans"/>
        </w:rPr>
        <w:t>经理人</w:t>
      </w:r>
      <w:r>
        <w:rPr>
          <w:rFonts w:hint="eastAsia"/>
          <w:lang w:eastAsia="zh-Hans"/>
        </w:rPr>
        <w:t>)</w:t>
      </w:r>
      <w:r>
        <w:rPr>
          <w:rFonts w:hint="eastAsia"/>
          <w:lang w:eastAsia="zh-Hans"/>
        </w:rPr>
        <w:t>、消防控制室值班入员、电、气焊工、电工、易燃易爆化学物品操作人员基本情况；</w:t>
      </w:r>
    </w:p>
    <w:p w:rsidR="00230C77" w:rsidRDefault="00B05A9F">
      <w:pPr>
        <w:pStyle w:val="af1"/>
        <w:numPr>
          <w:ilvl w:val="0"/>
          <w:numId w:val="31"/>
        </w:numPr>
        <w:rPr>
          <w:lang w:eastAsia="zh-Hans"/>
        </w:rPr>
      </w:pPr>
      <w:r>
        <w:rPr>
          <w:rFonts w:hint="eastAsia"/>
          <w:lang w:eastAsia="zh-Hans"/>
        </w:rPr>
        <w:t>消防产品、防火材料、电梯检验、电子产品合格证明材料</w:t>
      </w:r>
      <w:bookmarkEnd w:id="78"/>
      <w:bookmarkEnd w:id="79"/>
      <w:bookmarkEnd w:id="80"/>
      <w:bookmarkEnd w:id="81"/>
      <w:r>
        <w:rPr>
          <w:rFonts w:hint="eastAsia"/>
        </w:rPr>
        <w:t>；</w:t>
      </w:r>
    </w:p>
    <w:p w:rsidR="00230C77" w:rsidRDefault="00B05A9F">
      <w:pPr>
        <w:pStyle w:val="af1"/>
        <w:numPr>
          <w:ilvl w:val="0"/>
          <w:numId w:val="31"/>
        </w:numPr>
        <w:rPr>
          <w:lang w:eastAsia="zh-Hans"/>
        </w:rPr>
      </w:pPr>
      <w:r>
        <w:rPr>
          <w:rFonts w:hint="eastAsia"/>
        </w:rPr>
        <w:t>设备设施维修、保养等记录和巡查、检测等台账资料；</w:t>
      </w:r>
    </w:p>
    <w:p w:rsidR="00230C77" w:rsidRDefault="00B05A9F">
      <w:pPr>
        <w:pStyle w:val="af1"/>
        <w:numPr>
          <w:ilvl w:val="0"/>
          <w:numId w:val="31"/>
        </w:numPr>
        <w:rPr>
          <w:lang w:eastAsia="zh-Hans"/>
        </w:rPr>
      </w:pPr>
      <w:r>
        <w:rPr>
          <w:rFonts w:hint="eastAsia"/>
        </w:rPr>
        <w:t>其他安全管理档案。</w:t>
      </w:r>
    </w:p>
    <w:p w:rsidR="00230C77" w:rsidRDefault="00230C77">
      <w:pPr>
        <w:spacing w:line="360" w:lineRule="auto"/>
        <w:ind w:leftChars="200" w:left="420"/>
        <w:jc w:val="left"/>
        <w:outlineLvl w:val="0"/>
        <w:rPr>
          <w:rFonts w:ascii="宋体" w:hAnsi="宋体" w:cs="宋体"/>
          <w:kern w:val="0"/>
          <w:sz w:val="24"/>
          <w:lang w:bidi="ar"/>
        </w:rPr>
      </w:pPr>
    </w:p>
    <w:p w:rsidR="00230C77" w:rsidRDefault="00A70E4E" w:rsidP="00A70E4E">
      <w:pPr>
        <w:spacing w:line="360" w:lineRule="auto"/>
        <w:ind w:leftChars="200" w:left="420"/>
        <w:jc w:val="center"/>
        <w:outlineLvl w:val="0"/>
        <w:rPr>
          <w:rFonts w:ascii="宋体" w:hAnsi="宋体" w:cs="宋体"/>
          <w:b/>
          <w:bCs/>
          <w:kern w:val="0"/>
          <w:sz w:val="24"/>
          <w:u w:val="single"/>
          <w:lang w:bidi="ar"/>
        </w:rPr>
      </w:pPr>
      <w:bookmarkStart w:id="82" w:name="BookMark8"/>
      <w:r>
        <w:rPr>
          <w:noProof/>
          <w:szCs w:val="21"/>
        </w:rPr>
        <w:drawing>
          <wp:inline distT="0" distB="0" distL="0" distR="0" wp14:anchorId="1D5D0F8E" wp14:editId="162A702A">
            <wp:extent cx="1485900" cy="31750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cstate="print"/>
                    <a:stretch>
                      <a:fillRect/>
                    </a:stretch>
                  </pic:blipFill>
                  <pic:spPr>
                    <a:xfrm>
                      <a:off x="0" y="0"/>
                      <a:ext cx="1485900" cy="317500"/>
                    </a:xfrm>
                    <a:prstGeom prst="rect">
                      <a:avLst/>
                    </a:prstGeom>
                  </pic:spPr>
                </pic:pic>
              </a:graphicData>
            </a:graphic>
          </wp:inline>
        </w:drawing>
      </w:r>
      <w:bookmarkEnd w:id="82"/>
    </w:p>
    <w:p w:rsidR="00230C77" w:rsidRDefault="00230C77">
      <w:pPr>
        <w:pStyle w:val="affffffb"/>
        <w:ind w:firstLine="420"/>
      </w:pPr>
    </w:p>
    <w:p w:rsidR="00230C77" w:rsidRDefault="00230C77">
      <w:pPr>
        <w:pStyle w:val="affffffb"/>
        <w:ind w:firstLine="420"/>
      </w:pPr>
      <w:bookmarkStart w:id="83" w:name="_GoBack"/>
      <w:bookmarkEnd w:id="83"/>
    </w:p>
    <w:sectPr w:rsidR="00230C77">
      <w:headerReference w:type="first" r:id="rId22"/>
      <w:footerReference w:type="first" r:id="rId23"/>
      <w:pgSz w:w="11907" w:h="16839"/>
      <w:pgMar w:top="1418" w:right="1134" w:bottom="1134" w:left="1418" w:header="1418" w:footer="1134"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A9F" w:rsidRDefault="00B05A9F">
      <w:r>
        <w:separator/>
      </w:r>
    </w:p>
  </w:endnote>
  <w:endnote w:type="continuationSeparator" w:id="0">
    <w:p w:rsidR="00B05A9F" w:rsidRDefault="00B0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ff4"/>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sidR="00A70E4E">
      <w:rPr>
        <w:rStyle w:val="afffffd"/>
        <w:noProof/>
      </w:rPr>
      <w:t>8</w:t>
    </w:r>
    <w:r>
      <w:rPr>
        <w:rStyle w:val="afffffd"/>
      </w:rPr>
      <w:fldChar w:fldCharType="end"/>
    </w:r>
  </w:p>
  <w:p w:rsidR="00230C77" w:rsidRDefault="00230C77">
    <w:pPr>
      <w:pStyle w:val="affffff4"/>
      <w:ind w:right="360" w:firstLine="360"/>
      <w:rPr>
        <w:rStyle w:val="afffffd"/>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ff5"/>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Pr>
        <w:rStyle w:val="afffffd"/>
      </w:rPr>
      <w:t>1</w:t>
    </w:r>
    <w:r>
      <w:rPr>
        <w:rStyle w:val="afffffd"/>
      </w:rPr>
      <w:fldChar w:fldCharType="end"/>
    </w:r>
  </w:p>
  <w:p w:rsidR="00230C77" w:rsidRDefault="00230C77">
    <w:pPr>
      <w:pStyle w:val="affffff5"/>
      <w:ind w:right="360" w:firstLine="360"/>
      <w:rPr>
        <w:rStyle w:val="afffff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230C77">
    <w:pPr>
      <w:pStyle w:val="afff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ff5"/>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sidR="00A70E4E">
      <w:rPr>
        <w:rStyle w:val="afffffd"/>
        <w:noProof/>
      </w:rPr>
      <w:t>7</w:t>
    </w:r>
    <w:r>
      <w:rPr>
        <w:rStyle w:val="afffffd"/>
      </w:rPr>
      <w:fldChar w:fldCharType="end"/>
    </w:r>
  </w:p>
  <w:p w:rsidR="00230C77" w:rsidRDefault="00230C77">
    <w:pPr>
      <w:pStyle w:val="affffff5"/>
      <w:ind w:right="360" w:firstLine="360"/>
      <w:rPr>
        <w:rStyle w:val="afffffd"/>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1"/>
      <w:framePr w:wrap="around" w:vAnchor="text" w:hAnchor="margin" w:xAlign="outside" w:y="1"/>
    </w:pPr>
    <w:r>
      <w:rPr>
        <w:rStyle w:val="afffffd"/>
      </w:rPr>
      <w:fldChar w:fldCharType="begin"/>
    </w:r>
    <w:r>
      <w:rPr>
        <w:rStyle w:val="afffffd"/>
      </w:rPr>
      <w:instrText xml:space="preserve"> PAGE </w:instrText>
    </w:r>
    <w:r>
      <w:rPr>
        <w:rStyle w:val="afffffd"/>
      </w:rPr>
      <w:fldChar w:fldCharType="separate"/>
    </w:r>
    <w:r>
      <w:rPr>
        <w:rStyle w:val="afffffd"/>
      </w:rPr>
      <w:t>I</w:t>
    </w:r>
    <w:r>
      <w:rPr>
        <w:rStyle w:val="afffffd"/>
      </w:rPr>
      <w:fldChar w:fldCharType="end"/>
    </w:r>
  </w:p>
  <w:p w:rsidR="00230C77" w:rsidRDefault="00230C77">
    <w:pPr>
      <w:pStyle w:val="affff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1"/>
      <w:framePr w:wrap="around" w:vAnchor="text" w:hAnchor="margin" w:xAlign="outside" w:y="1"/>
    </w:pPr>
    <w:r>
      <w:rPr>
        <w:rStyle w:val="afffffd"/>
      </w:rPr>
      <w:fldChar w:fldCharType="begin"/>
    </w:r>
    <w:r>
      <w:rPr>
        <w:rStyle w:val="afffffd"/>
      </w:rPr>
      <w:instrText xml:space="preserve"> PAGE </w:instrText>
    </w:r>
    <w:r>
      <w:rPr>
        <w:rStyle w:val="afffffd"/>
      </w:rPr>
      <w:fldChar w:fldCharType="separate"/>
    </w:r>
    <w:r>
      <w:rPr>
        <w:rStyle w:val="afffffd"/>
      </w:rPr>
      <w:t>I</w:t>
    </w:r>
    <w:r>
      <w:rPr>
        <w:rStyle w:val="afffffd"/>
      </w:rPr>
      <w:fldChar w:fldCharType="end"/>
    </w:r>
  </w:p>
  <w:p w:rsidR="00230C77" w:rsidRDefault="00230C77">
    <w:pPr>
      <w:pStyle w:val="affff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A9F" w:rsidRDefault="00B05A9F">
      <w:r>
        <w:separator/>
      </w:r>
    </w:p>
  </w:footnote>
  <w:footnote w:type="continuationSeparator" w:id="0">
    <w:p w:rsidR="00B05A9F" w:rsidRDefault="00B05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ff7"/>
    </w:pPr>
    <w:r>
      <w:rPr>
        <w:rFonts w:hint="eastAsia"/>
      </w:rPr>
      <w:t>DB32/T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ff6"/>
    </w:pPr>
    <w:r>
      <w:rPr>
        <w:rFonts w:hint="eastAsia"/>
      </w:rPr>
      <w:t>DB32/T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230C77">
    <w:pPr>
      <w:pStyle w:val="affffff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B05A9F">
    <w:pPr>
      <w:pStyle w:val="affffff6"/>
    </w:pPr>
    <w:r>
      <w:rPr>
        <w:rFonts w:hint="eastAsia"/>
      </w:rPr>
      <w:t>DB32/T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230C77">
    <w:pPr>
      <w:pStyle w:val="affff3"/>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C77" w:rsidRDefault="00230C77">
    <w:pPr>
      <w:pStyle w:val="affff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52F4F7"/>
    <w:multiLevelType w:val="multilevel"/>
    <w:tmpl w:val="B352F4F7"/>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3">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4">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6">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7">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8">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1">
    <w:nsid w:val="079102AD"/>
    <w:multiLevelType w:val="multilevel"/>
    <w:tmpl w:val="079102AD"/>
    <w:lvl w:ilvl="0">
      <w:start w:val="1"/>
      <w:numFmt w:val="decimal"/>
      <w:pStyle w:val="a1"/>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2"/>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3"/>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nsid w:val="09FB98C7"/>
    <w:multiLevelType w:val="multilevel"/>
    <w:tmpl w:val="09FB98C7"/>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0AE367E9"/>
    <w:multiLevelType w:val="multilevel"/>
    <w:tmpl w:val="0AE367E9"/>
    <w:lvl w:ilvl="0">
      <w:start w:val="1"/>
      <w:numFmt w:val="none"/>
      <w:pStyle w:val="a4"/>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5">
    <w:nsid w:val="0D46713A"/>
    <w:multiLevelType w:val="multilevel"/>
    <w:tmpl w:val="0D46713A"/>
    <w:lvl w:ilvl="0">
      <w:start w:val="1"/>
      <w:numFmt w:val="bullet"/>
      <w:pStyle w:val="a5"/>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6">
    <w:nsid w:val="1FC91163"/>
    <w:multiLevelType w:val="multilevel"/>
    <w:tmpl w:val="1FC91163"/>
    <w:lvl w:ilvl="0">
      <w:start w:val="1"/>
      <w:numFmt w:val="decimal"/>
      <w:pStyle w:val="a6"/>
      <w:suff w:val="nothing"/>
      <w:lvlText w:val="%1　"/>
      <w:lvlJc w:val="left"/>
      <w:pPr>
        <w:ind w:left="0" w:firstLine="0"/>
      </w:pPr>
      <w:rPr>
        <w:rFonts w:ascii="黑体" w:eastAsia="黑体" w:hAnsi="Times New Roman" w:hint="eastAsia"/>
        <w:b w:val="0"/>
        <w:i w:val="0"/>
        <w:sz w:val="21"/>
        <w:szCs w:val="21"/>
      </w:rPr>
    </w:lvl>
    <w:lvl w:ilvl="1">
      <w:start w:val="1"/>
      <w:numFmt w:val="decimal"/>
      <w:pStyle w:val="a7"/>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nsid w:val="2A8F7113"/>
    <w:multiLevelType w:val="multilevel"/>
    <w:tmpl w:val="2A8F7113"/>
    <w:lvl w:ilvl="0">
      <w:start w:val="1"/>
      <w:numFmt w:val="upperLetter"/>
      <w:pStyle w:val="ac"/>
      <w:suff w:val="space"/>
      <w:lvlText w:val="%1"/>
      <w:lvlJc w:val="left"/>
      <w:pPr>
        <w:ind w:left="0" w:firstLine="0"/>
      </w:pPr>
      <w:rPr>
        <w:rFonts w:hint="eastAsia"/>
      </w:rPr>
    </w:lvl>
    <w:lvl w:ilvl="1">
      <w:start w:val="1"/>
      <w:numFmt w:val="decimal"/>
      <w:pStyle w:val="ad"/>
      <w:suff w:val="nothing"/>
      <w:lvlText w:val="图%1.%2　"/>
      <w:lvlJc w:val="left"/>
      <w:pPr>
        <w:ind w:left="0" w:firstLine="0"/>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8">
    <w:nsid w:val="41A64E98"/>
    <w:multiLevelType w:val="multilevel"/>
    <w:tmpl w:val="41A64E98"/>
    <w:lvl w:ilvl="0">
      <w:start w:val="1"/>
      <w:numFmt w:val="decimal"/>
      <w:pStyle w:val="ae"/>
      <w:lvlText w:val="0.%1"/>
      <w:lvlJc w:val="left"/>
      <w:pPr>
        <w:tabs>
          <w:tab w:val="left" w:pos="360"/>
        </w:tabs>
        <w:ind w:left="0" w:firstLine="0"/>
      </w:pPr>
      <w:rPr>
        <w:rFonts w:ascii="黑体" w:eastAsia="黑体" w:hAnsi="Times New Roman" w:hint="eastAsia"/>
        <w:b w:val="0"/>
        <w:i w:val="0"/>
        <w:sz w:val="21"/>
      </w:rPr>
    </w:lvl>
    <w:lvl w:ilvl="1">
      <w:start w:val="1"/>
      <w:numFmt w:val="decimal"/>
      <w:pStyle w:val="af"/>
      <w:lvlText w:val="0.%1.%2"/>
      <w:lvlJc w:val="left"/>
      <w:pPr>
        <w:tabs>
          <w:tab w:val="left" w:pos="720"/>
        </w:tabs>
        <w:ind w:left="0" w:firstLine="0"/>
      </w:pPr>
      <w:rPr>
        <w:rFonts w:ascii="黑体" w:eastAsia="黑体" w:hAnsi="Times New Roman" w:hint="eastAsia"/>
        <w:b w:val="0"/>
        <w:i w:val="0"/>
        <w:sz w:val="21"/>
      </w:rPr>
    </w:lvl>
    <w:lvl w:ilvl="2">
      <w:start w:val="1"/>
      <w:numFmt w:val="decimal"/>
      <w:lvlText w:val="0.%2.%3  "/>
      <w:lvlJc w:val="left"/>
      <w:pPr>
        <w:tabs>
          <w:tab w:val="left" w:pos="-31680"/>
        </w:tabs>
        <w:ind w:left="-32767" w:firstLine="0"/>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99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19">
    <w:nsid w:val="4B733A5F"/>
    <w:multiLevelType w:val="multilevel"/>
    <w:tmpl w:val="4B733A5F"/>
    <w:lvl w:ilvl="0">
      <w:start w:val="1"/>
      <w:numFmt w:val="decimal"/>
      <w:pStyle w:val="af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0">
    <w:nsid w:val="4BBC499E"/>
    <w:multiLevelType w:val="multilevel"/>
    <w:tmpl w:val="4BBC499E"/>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4C1DC687"/>
    <w:multiLevelType w:val="multilevel"/>
    <w:tmpl w:val="4C1DC687"/>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nsid w:val="55E02EF4"/>
    <w:multiLevelType w:val="multilevel"/>
    <w:tmpl w:val="55E02EF4"/>
    <w:lvl w:ilvl="0">
      <w:start w:val="1"/>
      <w:numFmt w:val="decimal"/>
      <w:pStyle w:val="af3"/>
      <w:lvlText w:val="图%1"/>
      <w:lvlJc w:val="left"/>
      <w:pPr>
        <w:tabs>
          <w:tab w:val="left" w:pos="360"/>
        </w:tabs>
        <w:ind w:left="0" w:firstLine="0"/>
      </w:pPr>
      <w:rPr>
        <w:rFonts w:ascii="黑体" w:eastAsia="黑体" w:hint="eastAsia"/>
        <w:b w:val="0"/>
        <w:i w:val="0"/>
        <w:sz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5B7E3733"/>
    <w:multiLevelType w:val="multilevel"/>
    <w:tmpl w:val="5B7E3733"/>
    <w:lvl w:ilvl="0">
      <w:start w:val="1"/>
      <w:numFmt w:val="decimal"/>
      <w:pStyle w:val="af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60B55DC2"/>
    <w:multiLevelType w:val="multilevel"/>
    <w:tmpl w:val="60B55DC2"/>
    <w:lvl w:ilvl="0">
      <w:start w:val="1"/>
      <w:numFmt w:val="upperLetter"/>
      <w:pStyle w:val="af5"/>
      <w:lvlText w:val="%1"/>
      <w:lvlJc w:val="left"/>
      <w:pPr>
        <w:tabs>
          <w:tab w:val="left" w:pos="0"/>
        </w:tabs>
        <w:ind w:left="0" w:firstLine="0"/>
      </w:pPr>
      <w:rPr>
        <w:rFonts w:hint="eastAsia"/>
      </w:rPr>
    </w:lvl>
    <w:lvl w:ilvl="1">
      <w:start w:val="1"/>
      <w:numFmt w:val="decimal"/>
      <w:pStyle w:val="af6"/>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7"/>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5">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0"/>
      <w:suff w:val="nothing"/>
      <w:lvlText w:val="%1%2 "/>
      <w:lvlJc w:val="left"/>
      <w:pPr>
        <w:ind w:left="0" w:firstLine="0"/>
      </w:pPr>
      <w:rPr>
        <w:rFonts w:ascii="黑体" w:eastAsia="黑体" w:hAnsi="Times New Roman" w:hint="eastAsia"/>
        <w:b/>
        <w:i w:val="0"/>
        <w:sz w:val="28"/>
      </w:rPr>
    </w:lvl>
    <w:lvl w:ilvl="2">
      <w:start w:val="1"/>
      <w:numFmt w:val="decimal"/>
      <w:pStyle w:val="aff1"/>
      <w:suff w:val="nothing"/>
      <w:lvlText w:val="%1%2.%3　"/>
      <w:lvlJc w:val="left"/>
      <w:pPr>
        <w:ind w:left="0" w:firstLine="0"/>
      </w:pPr>
      <w:rPr>
        <w:rFonts w:ascii="黑体" w:eastAsia="黑体" w:hAnsi="Times New Roman" w:hint="eastAsia"/>
        <w:b/>
        <w:i w:val="0"/>
        <w:sz w:val="21"/>
      </w:rPr>
    </w:lvl>
    <w:lvl w:ilvl="3">
      <w:start w:val="1"/>
      <w:numFmt w:val="decimal"/>
      <w:pStyle w:val="aff2"/>
      <w:suff w:val="nothing"/>
      <w:lvlText w:val="%1%2.%3.%4　"/>
      <w:lvlJc w:val="left"/>
      <w:pPr>
        <w:ind w:left="0" w:firstLine="0"/>
      </w:pPr>
      <w:rPr>
        <w:rFonts w:ascii="黑体" w:eastAsia="黑体" w:hAnsi="Times New Roman" w:hint="eastAsia"/>
        <w:b/>
        <w:i w:val="0"/>
        <w:sz w:val="21"/>
      </w:rPr>
    </w:lvl>
    <w:lvl w:ilvl="4">
      <w:start w:val="1"/>
      <w:numFmt w:val="decimal"/>
      <w:pStyle w:val="aff3"/>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4"/>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5"/>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6"/>
      <w:lvlText w:val="    %1%8"/>
      <w:lvlJc w:val="left"/>
      <w:pPr>
        <w:tabs>
          <w:tab w:val="left" w:pos="720"/>
        </w:tabs>
        <w:ind w:left="0" w:firstLine="0"/>
      </w:pPr>
      <w:rPr>
        <w:rFonts w:ascii="黑体" w:eastAsia="黑体" w:hint="eastAsia"/>
        <w:b/>
        <w:i w:val="0"/>
        <w:sz w:val="21"/>
      </w:rPr>
    </w:lvl>
    <w:lvl w:ilvl="8">
      <w:start w:val="1"/>
      <w:numFmt w:val="decimal"/>
      <w:lvlRestart w:val="2"/>
      <w:pStyle w:val="aff7"/>
      <w:lvlText w:val="%2.0.%9"/>
      <w:lvlJc w:val="left"/>
      <w:pPr>
        <w:tabs>
          <w:tab w:val="left" w:pos="720"/>
        </w:tabs>
        <w:ind w:left="0" w:firstLine="0"/>
      </w:pPr>
      <w:rPr>
        <w:rFonts w:ascii="黑体" w:eastAsia="黑体" w:hAnsi="华文细黑" w:hint="eastAsia"/>
        <w:b/>
        <w:i w:val="0"/>
        <w:sz w:val="21"/>
      </w:rPr>
    </w:lvl>
  </w:abstractNum>
  <w:abstractNum w:abstractNumId="28">
    <w:nsid w:val="76933334"/>
    <w:multiLevelType w:val="multilevel"/>
    <w:tmpl w:val="76933334"/>
    <w:lvl w:ilvl="0">
      <w:start w:val="1"/>
      <w:numFmt w:val="none"/>
      <w:pStyle w:val="aff8"/>
      <w:lvlText w:val="%1——"/>
      <w:lvlJc w:val="left"/>
      <w:pPr>
        <w:tabs>
          <w:tab w:val="left" w:pos="1140"/>
        </w:tabs>
        <w:ind w:left="840" w:hanging="420"/>
      </w:pPr>
      <w:rPr>
        <w:rFonts w:ascii="黑体" w:eastAsia="黑体" w:hAnsi="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78817BDD"/>
    <w:multiLevelType w:val="multilevel"/>
    <w:tmpl w:val="78817BDD"/>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6"/>
  </w:num>
  <w:num w:numId="12">
    <w:abstractNumId w:val="25"/>
  </w:num>
  <w:num w:numId="13">
    <w:abstractNumId w:val="24"/>
  </w:num>
  <w:num w:numId="14">
    <w:abstractNumId w:val="17"/>
  </w:num>
  <w:num w:numId="15">
    <w:abstractNumId w:val="28"/>
  </w:num>
  <w:num w:numId="16">
    <w:abstractNumId w:val="14"/>
  </w:num>
  <w:num w:numId="17">
    <w:abstractNumId w:val="20"/>
  </w:num>
  <w:num w:numId="18">
    <w:abstractNumId w:val="23"/>
  </w:num>
  <w:num w:numId="19">
    <w:abstractNumId w:val="12"/>
  </w:num>
  <w:num w:numId="20">
    <w:abstractNumId w:val="22"/>
  </w:num>
  <w:num w:numId="21">
    <w:abstractNumId w:val="26"/>
  </w:num>
  <w:num w:numId="22">
    <w:abstractNumId w:val="11"/>
  </w:num>
  <w:num w:numId="23">
    <w:abstractNumId w:val="18"/>
  </w:num>
  <w:num w:numId="24">
    <w:abstractNumId w:val="19"/>
  </w:num>
  <w:num w:numId="25">
    <w:abstractNumId w:val="27"/>
  </w:num>
  <w:num w:numId="26">
    <w:abstractNumId w:val="1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210"/>
  <w:evenAndOddHeaders/>
  <w:drawingGridHorizontalSpacing w:val="21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4MjQ5YmIwZjAyMzFiN2I3MjQ0N2ZiMDJjM2NjNmIifQ=="/>
  </w:docVars>
  <w:rsids>
    <w:rsidRoot w:val="57B1330D"/>
    <w:rsid w:val="00006548"/>
    <w:rsid w:val="00027BD3"/>
    <w:rsid w:val="00036B39"/>
    <w:rsid w:val="000372EA"/>
    <w:rsid w:val="00040BBF"/>
    <w:rsid w:val="00053FB5"/>
    <w:rsid w:val="00075DD9"/>
    <w:rsid w:val="00076F59"/>
    <w:rsid w:val="000810CB"/>
    <w:rsid w:val="00083185"/>
    <w:rsid w:val="0009271F"/>
    <w:rsid w:val="0009648F"/>
    <w:rsid w:val="000A568D"/>
    <w:rsid w:val="000A6E5F"/>
    <w:rsid w:val="000B6ECB"/>
    <w:rsid w:val="000C21DC"/>
    <w:rsid w:val="000C2EFF"/>
    <w:rsid w:val="000D2D03"/>
    <w:rsid w:val="000E2B29"/>
    <w:rsid w:val="000E7B1D"/>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216264"/>
    <w:rsid w:val="00227E52"/>
    <w:rsid w:val="00230C77"/>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764E"/>
    <w:rsid w:val="00406CC1"/>
    <w:rsid w:val="0041207A"/>
    <w:rsid w:val="00436ECC"/>
    <w:rsid w:val="004414E6"/>
    <w:rsid w:val="00447DDB"/>
    <w:rsid w:val="004548A9"/>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30366"/>
    <w:rsid w:val="00630EC5"/>
    <w:rsid w:val="0065094C"/>
    <w:rsid w:val="00674639"/>
    <w:rsid w:val="00681844"/>
    <w:rsid w:val="006A01D7"/>
    <w:rsid w:val="006A2E8B"/>
    <w:rsid w:val="006B643E"/>
    <w:rsid w:val="006D12A2"/>
    <w:rsid w:val="006D6D2B"/>
    <w:rsid w:val="006E740A"/>
    <w:rsid w:val="006E7E4F"/>
    <w:rsid w:val="006F1FF9"/>
    <w:rsid w:val="007064A5"/>
    <w:rsid w:val="00715BD0"/>
    <w:rsid w:val="00743CC7"/>
    <w:rsid w:val="0074732A"/>
    <w:rsid w:val="00767B2F"/>
    <w:rsid w:val="00773A5E"/>
    <w:rsid w:val="00776408"/>
    <w:rsid w:val="0078233D"/>
    <w:rsid w:val="007D2FAA"/>
    <w:rsid w:val="007E0206"/>
    <w:rsid w:val="007E3F4F"/>
    <w:rsid w:val="007F69B9"/>
    <w:rsid w:val="00811C33"/>
    <w:rsid w:val="00852FD6"/>
    <w:rsid w:val="0086798F"/>
    <w:rsid w:val="008708FD"/>
    <w:rsid w:val="008C0296"/>
    <w:rsid w:val="008C5347"/>
    <w:rsid w:val="008D2560"/>
    <w:rsid w:val="008D383F"/>
    <w:rsid w:val="008E1AE0"/>
    <w:rsid w:val="008E351F"/>
    <w:rsid w:val="00901DA3"/>
    <w:rsid w:val="009535DF"/>
    <w:rsid w:val="0095659D"/>
    <w:rsid w:val="009676B1"/>
    <w:rsid w:val="009721AF"/>
    <w:rsid w:val="00995610"/>
    <w:rsid w:val="009C0704"/>
    <w:rsid w:val="009D19E4"/>
    <w:rsid w:val="009F7CDF"/>
    <w:rsid w:val="00A329C9"/>
    <w:rsid w:val="00A342E2"/>
    <w:rsid w:val="00A35C5B"/>
    <w:rsid w:val="00A40CF5"/>
    <w:rsid w:val="00A470A7"/>
    <w:rsid w:val="00A473CC"/>
    <w:rsid w:val="00A70E4E"/>
    <w:rsid w:val="00A832D8"/>
    <w:rsid w:val="00A87239"/>
    <w:rsid w:val="00A94542"/>
    <w:rsid w:val="00AA4903"/>
    <w:rsid w:val="00AA4BDA"/>
    <w:rsid w:val="00AB12B4"/>
    <w:rsid w:val="00AC06BB"/>
    <w:rsid w:val="00AC3ACC"/>
    <w:rsid w:val="00AD7ECC"/>
    <w:rsid w:val="00AE108D"/>
    <w:rsid w:val="00AE3FF9"/>
    <w:rsid w:val="00AF2B0D"/>
    <w:rsid w:val="00AF2DD6"/>
    <w:rsid w:val="00B01D8B"/>
    <w:rsid w:val="00B0338D"/>
    <w:rsid w:val="00B05A9F"/>
    <w:rsid w:val="00B0682B"/>
    <w:rsid w:val="00B06F9F"/>
    <w:rsid w:val="00B13E76"/>
    <w:rsid w:val="00B23075"/>
    <w:rsid w:val="00B454CA"/>
    <w:rsid w:val="00B55871"/>
    <w:rsid w:val="00B565EB"/>
    <w:rsid w:val="00B614B1"/>
    <w:rsid w:val="00B74D02"/>
    <w:rsid w:val="00B807AF"/>
    <w:rsid w:val="00B90349"/>
    <w:rsid w:val="00BC6C4C"/>
    <w:rsid w:val="00BE027D"/>
    <w:rsid w:val="00BF3DB8"/>
    <w:rsid w:val="00BF533F"/>
    <w:rsid w:val="00C12F1C"/>
    <w:rsid w:val="00C22264"/>
    <w:rsid w:val="00C231D9"/>
    <w:rsid w:val="00C26FF1"/>
    <w:rsid w:val="00C7294C"/>
    <w:rsid w:val="00C7721B"/>
    <w:rsid w:val="00C80B64"/>
    <w:rsid w:val="00C825D9"/>
    <w:rsid w:val="00CA1496"/>
    <w:rsid w:val="00CA612B"/>
    <w:rsid w:val="00CB182F"/>
    <w:rsid w:val="00CC19EC"/>
    <w:rsid w:val="00CE0378"/>
    <w:rsid w:val="00CF740D"/>
    <w:rsid w:val="00D10F52"/>
    <w:rsid w:val="00D20260"/>
    <w:rsid w:val="00D32102"/>
    <w:rsid w:val="00D679FB"/>
    <w:rsid w:val="00D77681"/>
    <w:rsid w:val="00DC300E"/>
    <w:rsid w:val="00DC5920"/>
    <w:rsid w:val="00DE6C5C"/>
    <w:rsid w:val="00DE79D1"/>
    <w:rsid w:val="00DF3719"/>
    <w:rsid w:val="00E04DBB"/>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B6A"/>
    <w:rsid w:val="00F252F0"/>
    <w:rsid w:val="00F25CA4"/>
    <w:rsid w:val="00F66499"/>
    <w:rsid w:val="00F73EF2"/>
    <w:rsid w:val="00F8041E"/>
    <w:rsid w:val="00FD74B3"/>
    <w:rsid w:val="01552139"/>
    <w:rsid w:val="0BEB731D"/>
    <w:rsid w:val="0CFA1B57"/>
    <w:rsid w:val="0E3B2427"/>
    <w:rsid w:val="0F1965A8"/>
    <w:rsid w:val="113413B0"/>
    <w:rsid w:val="1715128F"/>
    <w:rsid w:val="1E982F7E"/>
    <w:rsid w:val="200678EB"/>
    <w:rsid w:val="21524435"/>
    <w:rsid w:val="218C3735"/>
    <w:rsid w:val="231E2CA1"/>
    <w:rsid w:val="24AE3222"/>
    <w:rsid w:val="27E64933"/>
    <w:rsid w:val="28EC43C1"/>
    <w:rsid w:val="29384D1C"/>
    <w:rsid w:val="2ED108EC"/>
    <w:rsid w:val="31666F0B"/>
    <w:rsid w:val="3765676D"/>
    <w:rsid w:val="390A435B"/>
    <w:rsid w:val="3B451940"/>
    <w:rsid w:val="3BBA40DC"/>
    <w:rsid w:val="3BE72787"/>
    <w:rsid w:val="3C3A4D34"/>
    <w:rsid w:val="3D356C89"/>
    <w:rsid w:val="3D5E2FF6"/>
    <w:rsid w:val="3D9E2105"/>
    <w:rsid w:val="477746F4"/>
    <w:rsid w:val="47DE55F6"/>
    <w:rsid w:val="486F44A0"/>
    <w:rsid w:val="4FF06F26"/>
    <w:rsid w:val="550D3076"/>
    <w:rsid w:val="555B30CE"/>
    <w:rsid w:val="55967510"/>
    <w:rsid w:val="55EB0B67"/>
    <w:rsid w:val="57B1330D"/>
    <w:rsid w:val="5937179C"/>
    <w:rsid w:val="5BE42B59"/>
    <w:rsid w:val="5C8C7066"/>
    <w:rsid w:val="5CF61096"/>
    <w:rsid w:val="5D1802FB"/>
    <w:rsid w:val="5DAF6297"/>
    <w:rsid w:val="5E033269"/>
    <w:rsid w:val="5F1773DA"/>
    <w:rsid w:val="60DB0C86"/>
    <w:rsid w:val="63275C4B"/>
    <w:rsid w:val="68701E42"/>
    <w:rsid w:val="6B3A38E6"/>
    <w:rsid w:val="6B60318B"/>
    <w:rsid w:val="6BAD26B6"/>
    <w:rsid w:val="6C757A27"/>
    <w:rsid w:val="6EE56029"/>
    <w:rsid w:val="6F3762D6"/>
    <w:rsid w:val="6FDA2CCF"/>
    <w:rsid w:val="71791D68"/>
    <w:rsid w:val="71EF08B3"/>
    <w:rsid w:val="74605272"/>
    <w:rsid w:val="750E09D5"/>
    <w:rsid w:val="759C6025"/>
    <w:rsid w:val="76B80C3C"/>
    <w:rsid w:val="76E25CB9"/>
    <w:rsid w:val="77A65FD2"/>
    <w:rsid w:val="7B0F54EB"/>
    <w:rsid w:val="7B4F7695"/>
    <w:rsid w:val="7BBA726F"/>
    <w:rsid w:val="7DA1794E"/>
    <w:rsid w:val="7EEC4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1"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0" w:unhideWhenUsed="0"/>
    <w:lsdException w:name="toc 2" w:semiHidden="0" w:uiPriority="39" w:unhideWhenUsed="0"/>
    <w:lsdException w:name="toc 3" w:uiPriority="0" w:unhideWhenUsed="0"/>
    <w:lsdException w:name="toc 4" w:uiPriority="0" w:unhideWhenUsed="0"/>
    <w:lsdException w:name="toc 5" w:uiPriority="0" w:unhideWhenUsed="0"/>
    <w:lsdException w:name="toc 6" w:uiPriority="0" w:unhideWhenUsed="0"/>
    <w:lsdException w:name="toc 7" w:uiPriority="0" w:unhideWhenUsed="0"/>
    <w:lsdException w:name="toc 8" w:uiPriority="0" w:unhideWhenUsed="0"/>
    <w:lsdException w:name="toc 9" w:uiPriority="0" w:unhideWhenUsed="0"/>
    <w:lsdException w:name="footnote text" w:uiPriority="0" w:unhideWhenUsed="0"/>
    <w:lsdException w:name="header" w:uiPriority="0" w:unhideWhenUsed="0"/>
    <w:lsdException w:name="footer" w:uiPriority="0" w:unhideWhenUsed="0"/>
    <w:lsdException w:name="caption" w:semiHidden="0" w:uiPriority="0" w:unhideWhenUsed="0"/>
    <w:lsdException w:name="table of figures" w:uiPriority="0" w:unhideWhenUsed="0"/>
    <w:lsdException w:name="footnote reference" w:uiPriority="0" w:unhideWhenUsed="0"/>
    <w:lsdException w:name="page number" w:uiPriority="0" w:unhideWhenUsed="0"/>
    <w:lsdException w:name="Title" w:semiHidden="0" w:uiPriority="0" w:unhideWhenUsed="0"/>
    <w:lsdException w:name="Default Paragraph Font" w:uiPriority="1"/>
    <w:lsdException w:name="Subtitle" w:semiHidden="0" w:uiPriority="11" w:unhideWhenUsed="0"/>
    <w:lsdException w:name="Hyperlink" w:semiHidden="0" w:unhideWhenUsed="0"/>
    <w:lsdException w:name="Strong" w:semiHidden="0" w:uiPriority="22" w:unhideWhenUsed="0"/>
    <w:lsdException w:name="Emphasis" w:semiHidden="0" w:uiPriority="20" w:unhideWhenUsed="0"/>
    <w:lsdException w:name="HTML Top of Form" w:qFormat="0"/>
    <w:lsdException w:name="HTML Bottom of Form" w:qFormat="0"/>
    <w:lsdException w:name="HTML Acronym" w:uiPriority="0" w:unhideWhenUsed="0"/>
    <w:lsdException w:name="HTML Address" w:uiPriority="0" w:unhideWhenUsed="0"/>
    <w:lsdException w:name="HTML Cite" w:uiPriority="0" w:unhideWhenUsed="0"/>
    <w:lsdException w:name="HTML Code" w:uiPriority="0" w:unhideWhenUsed="0"/>
    <w:lsdException w:name="HTML Definition" w:uiPriority="0" w:unhideWhenUsed="0"/>
    <w:lsdException w:name="HTML Keyboard" w:uiPriority="0" w:unhideWhenUsed="0"/>
    <w:lsdException w:name="HTML Preformatted" w:uiPriority="0" w:unhideWhenUsed="0"/>
    <w:lsdException w:name="HTML Sample" w:uiPriority="0" w:unhideWhenUsed="0"/>
    <w:lsdException w:name="HTML Typewriter" w:uiPriority="0" w:unhideWhenUsed="0"/>
    <w:lsdException w:name="HTML Variable" w:uiPriority="0" w:unhideWhenUsed="0"/>
    <w:lsdException w:name="No List" w:qFormat="0"/>
    <w:lsdException w:name="Outline List 1" w:qFormat="0"/>
    <w:lsdException w:name="Outline List 2" w:qFormat="0"/>
    <w:lsdException w:name="Outline List 3" w:qFormat="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9">
    <w:name w:val="Normal"/>
    <w:qFormat/>
    <w:pPr>
      <w:widowControl w:val="0"/>
      <w:jc w:val="both"/>
    </w:pPr>
    <w:rPr>
      <w:kern w:val="2"/>
      <w:sz w:val="21"/>
      <w:szCs w:val="24"/>
    </w:rPr>
  </w:style>
  <w:style w:type="paragraph" w:styleId="1">
    <w:name w:val="heading 1"/>
    <w:basedOn w:val="aff9"/>
    <w:next w:val="aff9"/>
    <w:qFormat/>
    <w:pPr>
      <w:keepNext/>
      <w:keepLines/>
      <w:spacing w:before="340" w:after="330" w:line="578" w:lineRule="auto"/>
      <w:outlineLvl w:val="0"/>
    </w:pPr>
    <w:rPr>
      <w:b/>
      <w:bCs/>
      <w:kern w:val="44"/>
      <w:sz w:val="44"/>
      <w:szCs w:val="44"/>
    </w:rPr>
  </w:style>
  <w:style w:type="paragraph" w:styleId="21">
    <w:name w:val="heading 2"/>
    <w:basedOn w:val="aff9"/>
    <w:next w:val="aff9"/>
    <w:qFormat/>
    <w:pPr>
      <w:keepNext/>
      <w:keepLines/>
      <w:spacing w:before="260" w:after="260" w:line="416" w:lineRule="auto"/>
      <w:outlineLvl w:val="1"/>
    </w:pPr>
    <w:rPr>
      <w:rFonts w:ascii="Arial" w:eastAsia="黑体" w:hAnsi="Arial"/>
      <w:b/>
      <w:bCs/>
      <w:sz w:val="32"/>
      <w:szCs w:val="32"/>
    </w:rPr>
  </w:style>
  <w:style w:type="paragraph" w:styleId="31">
    <w:name w:val="heading 3"/>
    <w:basedOn w:val="aff9"/>
    <w:next w:val="aff9"/>
    <w:qFormat/>
    <w:pPr>
      <w:keepNext/>
      <w:keepLines/>
      <w:spacing w:before="260" w:after="260" w:line="416" w:lineRule="auto"/>
      <w:outlineLvl w:val="2"/>
    </w:pPr>
    <w:rPr>
      <w:b/>
      <w:bCs/>
      <w:sz w:val="32"/>
      <w:szCs w:val="32"/>
    </w:rPr>
  </w:style>
  <w:style w:type="paragraph" w:styleId="41">
    <w:name w:val="heading 4"/>
    <w:basedOn w:val="aff9"/>
    <w:next w:val="aff9"/>
    <w:qFormat/>
    <w:pPr>
      <w:keepNext/>
      <w:keepLines/>
      <w:spacing w:before="280" w:after="290" w:line="376" w:lineRule="auto"/>
      <w:outlineLvl w:val="3"/>
    </w:pPr>
    <w:rPr>
      <w:rFonts w:ascii="Arial" w:eastAsia="黑体" w:hAnsi="Arial"/>
      <w:b/>
      <w:bCs/>
      <w:sz w:val="28"/>
      <w:szCs w:val="28"/>
    </w:rPr>
  </w:style>
  <w:style w:type="paragraph" w:styleId="51">
    <w:name w:val="heading 5"/>
    <w:basedOn w:val="aff9"/>
    <w:next w:val="aff9"/>
    <w:qFormat/>
    <w:pPr>
      <w:keepNext/>
      <w:keepLines/>
      <w:spacing w:before="280" w:after="290" w:line="376" w:lineRule="auto"/>
      <w:outlineLvl w:val="4"/>
    </w:pPr>
    <w:rPr>
      <w:b/>
      <w:bCs/>
      <w:sz w:val="28"/>
      <w:szCs w:val="28"/>
    </w:rPr>
  </w:style>
  <w:style w:type="paragraph" w:styleId="6">
    <w:name w:val="heading 6"/>
    <w:basedOn w:val="aff9"/>
    <w:next w:val="aff9"/>
    <w:qFormat/>
    <w:pPr>
      <w:keepNext/>
      <w:keepLines/>
      <w:spacing w:before="240" w:after="64" w:line="320" w:lineRule="auto"/>
      <w:outlineLvl w:val="5"/>
    </w:pPr>
    <w:rPr>
      <w:rFonts w:ascii="Arial" w:eastAsia="黑体" w:hAnsi="Arial"/>
      <w:b/>
      <w:bCs/>
      <w:sz w:val="24"/>
    </w:rPr>
  </w:style>
  <w:style w:type="paragraph" w:styleId="7">
    <w:name w:val="heading 7"/>
    <w:basedOn w:val="aff9"/>
    <w:next w:val="aff9"/>
    <w:qFormat/>
    <w:pPr>
      <w:keepNext/>
      <w:keepLines/>
      <w:spacing w:before="240" w:after="64" w:line="320" w:lineRule="auto"/>
      <w:outlineLvl w:val="6"/>
    </w:pPr>
    <w:rPr>
      <w:b/>
      <w:bCs/>
      <w:sz w:val="24"/>
    </w:rPr>
  </w:style>
  <w:style w:type="paragraph" w:styleId="8">
    <w:name w:val="heading 8"/>
    <w:basedOn w:val="aff9"/>
    <w:next w:val="aff9"/>
    <w:qFormat/>
    <w:pPr>
      <w:keepNext/>
      <w:keepLines/>
      <w:spacing w:before="240" w:after="64" w:line="320" w:lineRule="auto"/>
      <w:outlineLvl w:val="7"/>
    </w:pPr>
    <w:rPr>
      <w:rFonts w:ascii="Arial" w:eastAsia="黑体" w:hAnsi="Arial"/>
      <w:sz w:val="24"/>
    </w:rPr>
  </w:style>
  <w:style w:type="paragraph" w:styleId="9">
    <w:name w:val="heading 9"/>
    <w:basedOn w:val="aff9"/>
    <w:next w:val="aff9"/>
    <w:qFormat/>
    <w:pPr>
      <w:keepNext/>
      <w:keepLines/>
      <w:spacing w:before="240" w:after="64" w:line="320" w:lineRule="auto"/>
      <w:outlineLvl w:val="8"/>
    </w:pPr>
    <w:rPr>
      <w:rFonts w:ascii="Arial" w:eastAsia="黑体" w:hAnsi="Arial"/>
      <w:szCs w:val="21"/>
    </w:rPr>
  </w:style>
  <w:style w:type="character" w:default="1" w:styleId="affa">
    <w:name w:val="Default Paragraph Font"/>
    <w:uiPriority w:val="1"/>
    <w:semiHidden/>
    <w:unhideWhenUsed/>
  </w:style>
  <w:style w:type="table" w:default="1" w:styleId="affb">
    <w:name w:val="Normal Table"/>
    <w:uiPriority w:val="99"/>
    <w:semiHidden/>
    <w:unhideWhenUsed/>
    <w:tblPr>
      <w:tblInd w:w="0" w:type="dxa"/>
      <w:tblCellMar>
        <w:top w:w="0" w:type="dxa"/>
        <w:left w:w="108" w:type="dxa"/>
        <w:bottom w:w="0" w:type="dxa"/>
        <w:right w:w="108" w:type="dxa"/>
      </w:tblCellMar>
    </w:tblPr>
  </w:style>
  <w:style w:type="numbering" w:default="1" w:styleId="affc">
    <w:name w:val="No List"/>
    <w:uiPriority w:val="99"/>
    <w:semiHidden/>
    <w:unhideWhenUsed/>
  </w:style>
  <w:style w:type="paragraph" w:styleId="affd">
    <w:name w:val="macro"/>
    <w:link w:val="Char"/>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9"/>
    <w:uiPriority w:val="99"/>
    <w:semiHidden/>
    <w:unhideWhenUsed/>
    <w:qFormat/>
    <w:pPr>
      <w:ind w:leftChars="400" w:left="100" w:hangingChars="200" w:hanging="200"/>
      <w:contextualSpacing/>
    </w:pPr>
  </w:style>
  <w:style w:type="paragraph" w:styleId="70">
    <w:name w:val="toc 7"/>
    <w:basedOn w:val="60"/>
    <w:next w:val="aff9"/>
    <w:semiHidden/>
    <w:qFormat/>
    <w:pPr>
      <w:ind w:leftChars="500" w:left="500"/>
    </w:pPr>
  </w:style>
  <w:style w:type="paragraph" w:styleId="60">
    <w:name w:val="toc 6"/>
    <w:basedOn w:val="52"/>
    <w:next w:val="aff9"/>
    <w:semiHidden/>
    <w:qFormat/>
    <w:pPr>
      <w:ind w:leftChars="400" w:left="400"/>
    </w:pPr>
  </w:style>
  <w:style w:type="paragraph" w:styleId="52">
    <w:name w:val="toc 5"/>
    <w:basedOn w:val="42"/>
    <w:next w:val="aff9"/>
    <w:semiHidden/>
    <w:qFormat/>
    <w:pPr>
      <w:ind w:leftChars="300" w:left="300"/>
    </w:pPr>
  </w:style>
  <w:style w:type="paragraph" w:styleId="42">
    <w:name w:val="toc 4"/>
    <w:basedOn w:val="33"/>
    <w:next w:val="aff9"/>
    <w:semiHidden/>
    <w:qFormat/>
    <w:pPr>
      <w:ind w:leftChars="200" w:left="200"/>
    </w:pPr>
  </w:style>
  <w:style w:type="paragraph" w:styleId="33">
    <w:name w:val="toc 3"/>
    <w:basedOn w:val="22"/>
    <w:next w:val="aff9"/>
    <w:semiHidden/>
    <w:qFormat/>
    <w:pPr>
      <w:ind w:leftChars="100" w:left="100"/>
    </w:pPr>
  </w:style>
  <w:style w:type="paragraph" w:styleId="22">
    <w:name w:val="toc 2"/>
    <w:basedOn w:val="10"/>
    <w:next w:val="aff9"/>
    <w:uiPriority w:val="39"/>
    <w:qFormat/>
  </w:style>
  <w:style w:type="paragraph" w:styleId="10">
    <w:name w:val="toc 1"/>
    <w:next w:val="aff9"/>
    <w:semiHidden/>
    <w:qFormat/>
    <w:pPr>
      <w:spacing w:beforeLines="25" w:before="25" w:afterLines="25" w:after="25"/>
      <w:jc w:val="both"/>
    </w:pPr>
    <w:rPr>
      <w:rFonts w:ascii="宋体"/>
      <w:sz w:val="21"/>
    </w:rPr>
  </w:style>
  <w:style w:type="paragraph" w:styleId="2">
    <w:name w:val="List Number 2"/>
    <w:basedOn w:val="aff9"/>
    <w:uiPriority w:val="99"/>
    <w:semiHidden/>
    <w:unhideWhenUsed/>
    <w:qFormat/>
    <w:pPr>
      <w:numPr>
        <w:numId w:val="1"/>
      </w:numPr>
      <w:contextualSpacing/>
    </w:pPr>
  </w:style>
  <w:style w:type="paragraph" w:styleId="affe">
    <w:name w:val="table of authorities"/>
    <w:basedOn w:val="aff9"/>
    <w:next w:val="aff9"/>
    <w:uiPriority w:val="99"/>
    <w:semiHidden/>
    <w:unhideWhenUsed/>
    <w:qFormat/>
    <w:pPr>
      <w:ind w:leftChars="200" w:left="420"/>
    </w:pPr>
  </w:style>
  <w:style w:type="paragraph" w:styleId="afff">
    <w:name w:val="Note Heading"/>
    <w:basedOn w:val="aff9"/>
    <w:next w:val="aff9"/>
    <w:link w:val="Char0"/>
    <w:uiPriority w:val="99"/>
    <w:semiHidden/>
    <w:unhideWhenUsed/>
    <w:qFormat/>
    <w:pPr>
      <w:jc w:val="center"/>
    </w:pPr>
  </w:style>
  <w:style w:type="paragraph" w:styleId="40">
    <w:name w:val="List Bullet 4"/>
    <w:basedOn w:val="aff9"/>
    <w:uiPriority w:val="99"/>
    <w:semiHidden/>
    <w:unhideWhenUsed/>
    <w:qFormat/>
    <w:pPr>
      <w:numPr>
        <w:numId w:val="2"/>
      </w:numPr>
      <w:contextualSpacing/>
    </w:pPr>
  </w:style>
  <w:style w:type="paragraph" w:styleId="80">
    <w:name w:val="index 8"/>
    <w:basedOn w:val="aff9"/>
    <w:next w:val="aff9"/>
    <w:uiPriority w:val="99"/>
    <w:semiHidden/>
    <w:unhideWhenUsed/>
    <w:qFormat/>
    <w:pPr>
      <w:ind w:leftChars="1400" w:left="1400"/>
    </w:pPr>
  </w:style>
  <w:style w:type="paragraph" w:styleId="afff0">
    <w:name w:val="E-mail Signature"/>
    <w:basedOn w:val="aff9"/>
    <w:link w:val="Char1"/>
    <w:uiPriority w:val="99"/>
    <w:semiHidden/>
    <w:unhideWhenUsed/>
    <w:qFormat/>
  </w:style>
  <w:style w:type="paragraph" w:styleId="a">
    <w:name w:val="List Number"/>
    <w:basedOn w:val="aff9"/>
    <w:uiPriority w:val="99"/>
    <w:semiHidden/>
    <w:unhideWhenUsed/>
    <w:qFormat/>
    <w:pPr>
      <w:numPr>
        <w:numId w:val="3"/>
      </w:numPr>
      <w:contextualSpacing/>
    </w:pPr>
  </w:style>
  <w:style w:type="paragraph" w:styleId="afff1">
    <w:name w:val="Normal Indent"/>
    <w:basedOn w:val="aff9"/>
    <w:uiPriority w:val="99"/>
    <w:semiHidden/>
    <w:unhideWhenUsed/>
    <w:qFormat/>
    <w:pPr>
      <w:ind w:firstLineChars="200" w:firstLine="420"/>
    </w:pPr>
  </w:style>
  <w:style w:type="paragraph" w:styleId="afff2">
    <w:name w:val="caption"/>
    <w:basedOn w:val="aff9"/>
    <w:next w:val="aff9"/>
    <w:qFormat/>
    <w:rPr>
      <w:rFonts w:ascii="宋体" w:hAnsi="Arial" w:cs="Arial"/>
      <w:szCs w:val="20"/>
    </w:rPr>
  </w:style>
  <w:style w:type="paragraph" w:styleId="53">
    <w:name w:val="index 5"/>
    <w:basedOn w:val="aff9"/>
    <w:next w:val="aff9"/>
    <w:uiPriority w:val="99"/>
    <w:semiHidden/>
    <w:unhideWhenUsed/>
    <w:qFormat/>
    <w:pPr>
      <w:ind w:leftChars="800" w:left="800"/>
    </w:pPr>
  </w:style>
  <w:style w:type="paragraph" w:styleId="a0">
    <w:name w:val="List Bullet"/>
    <w:basedOn w:val="aff9"/>
    <w:uiPriority w:val="99"/>
    <w:semiHidden/>
    <w:unhideWhenUsed/>
    <w:qFormat/>
    <w:pPr>
      <w:numPr>
        <w:numId w:val="4"/>
      </w:numPr>
      <w:contextualSpacing/>
    </w:pPr>
  </w:style>
  <w:style w:type="paragraph" w:styleId="afff3">
    <w:name w:val="envelope address"/>
    <w:basedOn w:val="aff9"/>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Document Map"/>
    <w:basedOn w:val="aff9"/>
    <w:link w:val="Char2"/>
    <w:uiPriority w:val="99"/>
    <w:semiHidden/>
    <w:unhideWhenUsed/>
    <w:qFormat/>
    <w:rPr>
      <w:rFonts w:ascii="Microsoft YaHei UI" w:eastAsia="Microsoft YaHei UI"/>
      <w:sz w:val="18"/>
      <w:szCs w:val="18"/>
    </w:rPr>
  </w:style>
  <w:style w:type="paragraph" w:styleId="afff5">
    <w:name w:val="toa heading"/>
    <w:basedOn w:val="aff9"/>
    <w:next w:val="aff9"/>
    <w:uiPriority w:val="99"/>
    <w:semiHidden/>
    <w:unhideWhenUsed/>
    <w:qFormat/>
    <w:pPr>
      <w:spacing w:before="120"/>
    </w:pPr>
    <w:rPr>
      <w:rFonts w:asciiTheme="majorHAnsi" w:hAnsiTheme="majorHAnsi" w:cstheme="majorBidi"/>
      <w:sz w:val="24"/>
    </w:rPr>
  </w:style>
  <w:style w:type="paragraph" w:styleId="afff6">
    <w:name w:val="annotation text"/>
    <w:basedOn w:val="aff9"/>
    <w:link w:val="Char3"/>
    <w:uiPriority w:val="99"/>
    <w:semiHidden/>
    <w:unhideWhenUsed/>
    <w:qFormat/>
    <w:pPr>
      <w:jc w:val="left"/>
    </w:pPr>
  </w:style>
  <w:style w:type="paragraph" w:styleId="61">
    <w:name w:val="index 6"/>
    <w:basedOn w:val="aff9"/>
    <w:next w:val="aff9"/>
    <w:uiPriority w:val="99"/>
    <w:semiHidden/>
    <w:unhideWhenUsed/>
    <w:qFormat/>
    <w:pPr>
      <w:ind w:leftChars="1000" w:left="1000"/>
    </w:pPr>
  </w:style>
  <w:style w:type="paragraph" w:styleId="afff7">
    <w:name w:val="Salutation"/>
    <w:basedOn w:val="aff9"/>
    <w:next w:val="aff9"/>
    <w:link w:val="Char4"/>
    <w:uiPriority w:val="99"/>
    <w:semiHidden/>
    <w:unhideWhenUsed/>
    <w:qFormat/>
  </w:style>
  <w:style w:type="paragraph" w:styleId="34">
    <w:name w:val="Body Text 3"/>
    <w:basedOn w:val="aff9"/>
    <w:link w:val="3Char"/>
    <w:uiPriority w:val="99"/>
    <w:semiHidden/>
    <w:unhideWhenUsed/>
    <w:qFormat/>
    <w:pPr>
      <w:spacing w:after="120"/>
    </w:pPr>
    <w:rPr>
      <w:sz w:val="16"/>
      <w:szCs w:val="16"/>
    </w:rPr>
  </w:style>
  <w:style w:type="paragraph" w:styleId="afff8">
    <w:name w:val="Closing"/>
    <w:basedOn w:val="aff9"/>
    <w:link w:val="Char5"/>
    <w:uiPriority w:val="99"/>
    <w:semiHidden/>
    <w:unhideWhenUsed/>
    <w:qFormat/>
    <w:pPr>
      <w:ind w:leftChars="2100" w:left="100"/>
    </w:pPr>
  </w:style>
  <w:style w:type="paragraph" w:styleId="30">
    <w:name w:val="List Bullet 3"/>
    <w:basedOn w:val="aff9"/>
    <w:uiPriority w:val="99"/>
    <w:semiHidden/>
    <w:unhideWhenUsed/>
    <w:qFormat/>
    <w:pPr>
      <w:numPr>
        <w:numId w:val="5"/>
      </w:numPr>
      <w:contextualSpacing/>
    </w:pPr>
  </w:style>
  <w:style w:type="paragraph" w:styleId="afff9">
    <w:name w:val="Body Text"/>
    <w:basedOn w:val="aff9"/>
    <w:link w:val="Char6"/>
    <w:uiPriority w:val="99"/>
    <w:semiHidden/>
    <w:unhideWhenUsed/>
    <w:qFormat/>
    <w:pPr>
      <w:spacing w:after="120"/>
    </w:pPr>
  </w:style>
  <w:style w:type="paragraph" w:styleId="afffa">
    <w:name w:val="Body Text Indent"/>
    <w:basedOn w:val="aff9"/>
    <w:link w:val="Char7"/>
    <w:uiPriority w:val="99"/>
    <w:semiHidden/>
    <w:unhideWhenUsed/>
    <w:qFormat/>
    <w:pPr>
      <w:spacing w:after="120"/>
      <w:ind w:leftChars="200" w:left="420"/>
    </w:pPr>
  </w:style>
  <w:style w:type="paragraph" w:styleId="3">
    <w:name w:val="List Number 3"/>
    <w:basedOn w:val="aff9"/>
    <w:uiPriority w:val="99"/>
    <w:semiHidden/>
    <w:unhideWhenUsed/>
    <w:qFormat/>
    <w:pPr>
      <w:numPr>
        <w:numId w:val="6"/>
      </w:numPr>
      <w:contextualSpacing/>
    </w:pPr>
  </w:style>
  <w:style w:type="paragraph" w:styleId="23">
    <w:name w:val="List 2"/>
    <w:basedOn w:val="aff9"/>
    <w:uiPriority w:val="99"/>
    <w:semiHidden/>
    <w:unhideWhenUsed/>
    <w:qFormat/>
    <w:pPr>
      <w:ind w:leftChars="200" w:left="100" w:hangingChars="200" w:hanging="200"/>
      <w:contextualSpacing/>
    </w:pPr>
  </w:style>
  <w:style w:type="paragraph" w:styleId="afffb">
    <w:name w:val="List Continue"/>
    <w:basedOn w:val="aff9"/>
    <w:uiPriority w:val="99"/>
    <w:semiHidden/>
    <w:unhideWhenUsed/>
    <w:qFormat/>
    <w:pPr>
      <w:spacing w:after="120"/>
      <w:ind w:leftChars="200" w:left="420"/>
      <w:contextualSpacing/>
    </w:pPr>
  </w:style>
  <w:style w:type="paragraph" w:styleId="afffc">
    <w:name w:val="Block Text"/>
    <w:basedOn w:val="aff9"/>
    <w:uiPriority w:val="99"/>
    <w:semiHidden/>
    <w:unhideWhenUsed/>
    <w:qFormat/>
    <w:pPr>
      <w:spacing w:after="120"/>
      <w:ind w:leftChars="700" w:left="1440" w:rightChars="700" w:right="1440"/>
    </w:pPr>
  </w:style>
  <w:style w:type="paragraph" w:styleId="20">
    <w:name w:val="List Bullet 2"/>
    <w:basedOn w:val="aff9"/>
    <w:uiPriority w:val="99"/>
    <w:semiHidden/>
    <w:unhideWhenUsed/>
    <w:qFormat/>
    <w:pPr>
      <w:numPr>
        <w:numId w:val="7"/>
      </w:numPr>
      <w:contextualSpacing/>
    </w:pPr>
  </w:style>
  <w:style w:type="paragraph" w:styleId="HTML">
    <w:name w:val="HTML Address"/>
    <w:basedOn w:val="aff9"/>
    <w:semiHidden/>
    <w:qFormat/>
    <w:rPr>
      <w:i/>
      <w:iCs/>
    </w:rPr>
  </w:style>
  <w:style w:type="paragraph" w:styleId="43">
    <w:name w:val="index 4"/>
    <w:basedOn w:val="aff9"/>
    <w:next w:val="aff9"/>
    <w:uiPriority w:val="99"/>
    <w:semiHidden/>
    <w:unhideWhenUsed/>
    <w:qFormat/>
    <w:pPr>
      <w:ind w:leftChars="600" w:left="600"/>
    </w:pPr>
  </w:style>
  <w:style w:type="paragraph" w:styleId="afffd">
    <w:name w:val="Plain Text"/>
    <w:basedOn w:val="aff9"/>
    <w:link w:val="Char8"/>
    <w:uiPriority w:val="99"/>
    <w:semiHidden/>
    <w:unhideWhenUsed/>
    <w:qFormat/>
    <w:rPr>
      <w:rFonts w:ascii="宋体" w:hAnsi="Courier New" w:cs="Courier New"/>
      <w:szCs w:val="21"/>
    </w:rPr>
  </w:style>
  <w:style w:type="paragraph" w:styleId="50">
    <w:name w:val="List Bullet 5"/>
    <w:basedOn w:val="aff9"/>
    <w:uiPriority w:val="99"/>
    <w:semiHidden/>
    <w:unhideWhenUsed/>
    <w:qFormat/>
    <w:pPr>
      <w:numPr>
        <w:numId w:val="8"/>
      </w:numPr>
      <w:contextualSpacing/>
    </w:pPr>
  </w:style>
  <w:style w:type="paragraph" w:styleId="4">
    <w:name w:val="List Number 4"/>
    <w:basedOn w:val="aff9"/>
    <w:uiPriority w:val="99"/>
    <w:semiHidden/>
    <w:unhideWhenUsed/>
    <w:qFormat/>
    <w:pPr>
      <w:numPr>
        <w:numId w:val="9"/>
      </w:numPr>
      <w:contextualSpacing/>
    </w:pPr>
  </w:style>
  <w:style w:type="paragraph" w:styleId="81">
    <w:name w:val="toc 8"/>
    <w:basedOn w:val="70"/>
    <w:next w:val="aff9"/>
    <w:semiHidden/>
    <w:qFormat/>
  </w:style>
  <w:style w:type="paragraph" w:styleId="35">
    <w:name w:val="index 3"/>
    <w:basedOn w:val="aff9"/>
    <w:next w:val="aff9"/>
    <w:uiPriority w:val="99"/>
    <w:semiHidden/>
    <w:unhideWhenUsed/>
    <w:qFormat/>
    <w:pPr>
      <w:ind w:leftChars="400" w:left="400"/>
    </w:pPr>
  </w:style>
  <w:style w:type="paragraph" w:styleId="afffe">
    <w:name w:val="Date"/>
    <w:basedOn w:val="aff9"/>
    <w:next w:val="aff9"/>
    <w:link w:val="Char9"/>
    <w:uiPriority w:val="99"/>
    <w:semiHidden/>
    <w:unhideWhenUsed/>
    <w:qFormat/>
    <w:pPr>
      <w:ind w:leftChars="2500" w:left="100"/>
    </w:pPr>
  </w:style>
  <w:style w:type="paragraph" w:styleId="24">
    <w:name w:val="Body Text Indent 2"/>
    <w:basedOn w:val="aff9"/>
    <w:link w:val="2Char"/>
    <w:uiPriority w:val="99"/>
    <w:semiHidden/>
    <w:unhideWhenUsed/>
    <w:qFormat/>
    <w:pPr>
      <w:spacing w:after="120" w:line="480" w:lineRule="auto"/>
      <w:ind w:leftChars="200" w:left="420"/>
    </w:pPr>
  </w:style>
  <w:style w:type="paragraph" w:styleId="affff">
    <w:name w:val="endnote text"/>
    <w:basedOn w:val="aff9"/>
    <w:link w:val="Chara"/>
    <w:uiPriority w:val="99"/>
    <w:semiHidden/>
    <w:unhideWhenUsed/>
    <w:qFormat/>
    <w:pPr>
      <w:snapToGrid w:val="0"/>
      <w:jc w:val="left"/>
    </w:pPr>
  </w:style>
  <w:style w:type="paragraph" w:styleId="54">
    <w:name w:val="List Continue 5"/>
    <w:basedOn w:val="aff9"/>
    <w:uiPriority w:val="99"/>
    <w:semiHidden/>
    <w:unhideWhenUsed/>
    <w:qFormat/>
    <w:pPr>
      <w:spacing w:after="120"/>
      <w:ind w:leftChars="1000" w:left="2100"/>
      <w:contextualSpacing/>
    </w:pPr>
  </w:style>
  <w:style w:type="paragraph" w:styleId="affff0">
    <w:name w:val="Balloon Text"/>
    <w:basedOn w:val="aff9"/>
    <w:link w:val="Charb"/>
    <w:uiPriority w:val="99"/>
    <w:semiHidden/>
    <w:unhideWhenUsed/>
    <w:qFormat/>
    <w:rPr>
      <w:sz w:val="18"/>
      <w:szCs w:val="18"/>
    </w:rPr>
  </w:style>
  <w:style w:type="paragraph" w:styleId="affff1">
    <w:name w:val="footer"/>
    <w:basedOn w:val="aff9"/>
    <w:semiHidden/>
    <w:qFormat/>
    <w:pPr>
      <w:tabs>
        <w:tab w:val="center" w:pos="4153"/>
        <w:tab w:val="right" w:pos="8306"/>
      </w:tabs>
      <w:snapToGrid w:val="0"/>
      <w:ind w:rightChars="100" w:right="210"/>
      <w:jc w:val="right"/>
    </w:pPr>
    <w:rPr>
      <w:sz w:val="18"/>
      <w:szCs w:val="18"/>
    </w:rPr>
  </w:style>
  <w:style w:type="paragraph" w:styleId="affff2">
    <w:name w:val="envelope return"/>
    <w:basedOn w:val="aff9"/>
    <w:uiPriority w:val="99"/>
    <w:semiHidden/>
    <w:unhideWhenUsed/>
    <w:qFormat/>
    <w:pPr>
      <w:snapToGrid w:val="0"/>
    </w:pPr>
    <w:rPr>
      <w:rFonts w:asciiTheme="majorHAnsi" w:eastAsiaTheme="majorEastAsia" w:hAnsiTheme="majorHAnsi" w:cstheme="majorBidi"/>
    </w:rPr>
  </w:style>
  <w:style w:type="paragraph" w:styleId="affff3">
    <w:name w:val="header"/>
    <w:basedOn w:val="aff9"/>
    <w:semiHidden/>
    <w:qFormat/>
    <w:pPr>
      <w:pBdr>
        <w:bottom w:val="single" w:sz="6" w:space="1" w:color="auto"/>
      </w:pBdr>
      <w:tabs>
        <w:tab w:val="center" w:pos="4153"/>
        <w:tab w:val="right" w:pos="8306"/>
      </w:tabs>
      <w:snapToGrid w:val="0"/>
      <w:jc w:val="center"/>
    </w:pPr>
    <w:rPr>
      <w:sz w:val="18"/>
      <w:szCs w:val="18"/>
    </w:rPr>
  </w:style>
  <w:style w:type="paragraph" w:styleId="affff4">
    <w:name w:val="Signature"/>
    <w:basedOn w:val="aff9"/>
    <w:link w:val="Charc"/>
    <w:uiPriority w:val="99"/>
    <w:semiHidden/>
    <w:unhideWhenUsed/>
    <w:qFormat/>
    <w:pPr>
      <w:ind w:leftChars="2100" w:left="100"/>
    </w:pPr>
  </w:style>
  <w:style w:type="paragraph" w:styleId="44">
    <w:name w:val="List Continue 4"/>
    <w:basedOn w:val="aff9"/>
    <w:uiPriority w:val="99"/>
    <w:semiHidden/>
    <w:unhideWhenUsed/>
    <w:qFormat/>
    <w:pPr>
      <w:spacing w:after="120"/>
      <w:ind w:leftChars="800" w:left="1680"/>
      <w:contextualSpacing/>
    </w:pPr>
  </w:style>
  <w:style w:type="paragraph" w:styleId="affff5">
    <w:name w:val="index heading"/>
    <w:basedOn w:val="aff9"/>
    <w:next w:val="11"/>
    <w:uiPriority w:val="99"/>
    <w:semiHidden/>
    <w:unhideWhenUsed/>
    <w:qFormat/>
    <w:pPr>
      <w:spacing w:beforeLines="100" w:before="100" w:afterLines="100" w:after="100"/>
      <w:jc w:val="center"/>
    </w:pPr>
    <w:rPr>
      <w:rFonts w:asciiTheme="majorHAnsi" w:eastAsia="黑体" w:hAnsiTheme="majorHAnsi" w:cstheme="majorBidi"/>
      <w:bCs/>
    </w:rPr>
  </w:style>
  <w:style w:type="paragraph" w:styleId="11">
    <w:name w:val="index 1"/>
    <w:basedOn w:val="aff9"/>
    <w:next w:val="aff9"/>
    <w:uiPriority w:val="99"/>
    <w:semiHidden/>
    <w:unhideWhenUsed/>
    <w:qFormat/>
    <w:rPr>
      <w:rFonts w:ascii="宋体" w:hAnsi="宋体"/>
    </w:rPr>
  </w:style>
  <w:style w:type="paragraph" w:styleId="affff6">
    <w:name w:val="Subtitle"/>
    <w:basedOn w:val="aff9"/>
    <w:next w:val="aff9"/>
    <w:link w:val="Chard"/>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9"/>
    <w:uiPriority w:val="99"/>
    <w:semiHidden/>
    <w:unhideWhenUsed/>
    <w:qFormat/>
    <w:pPr>
      <w:numPr>
        <w:numId w:val="10"/>
      </w:numPr>
      <w:contextualSpacing/>
    </w:pPr>
  </w:style>
  <w:style w:type="paragraph" w:styleId="affff7">
    <w:name w:val="List"/>
    <w:basedOn w:val="aff9"/>
    <w:uiPriority w:val="99"/>
    <w:semiHidden/>
    <w:unhideWhenUsed/>
    <w:qFormat/>
    <w:pPr>
      <w:ind w:left="200" w:hangingChars="200" w:hanging="200"/>
      <w:contextualSpacing/>
    </w:pPr>
  </w:style>
  <w:style w:type="paragraph" w:styleId="affff8">
    <w:name w:val="footnote text"/>
    <w:basedOn w:val="aff9"/>
    <w:semiHidden/>
    <w:qFormat/>
    <w:pPr>
      <w:snapToGrid w:val="0"/>
      <w:ind w:leftChars="200" w:left="400" w:hangingChars="200" w:hanging="200"/>
      <w:jc w:val="left"/>
    </w:pPr>
    <w:rPr>
      <w:sz w:val="18"/>
      <w:szCs w:val="18"/>
    </w:rPr>
  </w:style>
  <w:style w:type="paragraph" w:styleId="55">
    <w:name w:val="List 5"/>
    <w:basedOn w:val="aff9"/>
    <w:uiPriority w:val="99"/>
    <w:semiHidden/>
    <w:unhideWhenUsed/>
    <w:qFormat/>
    <w:pPr>
      <w:ind w:leftChars="800" w:left="100" w:hangingChars="200" w:hanging="200"/>
      <w:contextualSpacing/>
    </w:pPr>
  </w:style>
  <w:style w:type="paragraph" w:styleId="36">
    <w:name w:val="Body Text Indent 3"/>
    <w:basedOn w:val="aff9"/>
    <w:link w:val="3Char0"/>
    <w:uiPriority w:val="99"/>
    <w:semiHidden/>
    <w:unhideWhenUsed/>
    <w:qFormat/>
    <w:pPr>
      <w:spacing w:after="120"/>
      <w:ind w:leftChars="200" w:left="420"/>
    </w:pPr>
    <w:rPr>
      <w:sz w:val="16"/>
      <w:szCs w:val="16"/>
    </w:rPr>
  </w:style>
  <w:style w:type="paragraph" w:styleId="71">
    <w:name w:val="index 7"/>
    <w:basedOn w:val="aff9"/>
    <w:next w:val="aff9"/>
    <w:uiPriority w:val="99"/>
    <w:semiHidden/>
    <w:unhideWhenUsed/>
    <w:qFormat/>
    <w:pPr>
      <w:ind w:leftChars="1200" w:left="1200"/>
    </w:pPr>
  </w:style>
  <w:style w:type="paragraph" w:styleId="90">
    <w:name w:val="index 9"/>
    <w:basedOn w:val="aff9"/>
    <w:next w:val="aff9"/>
    <w:uiPriority w:val="99"/>
    <w:semiHidden/>
    <w:unhideWhenUsed/>
    <w:qFormat/>
    <w:pPr>
      <w:ind w:leftChars="1600" w:left="1600"/>
    </w:pPr>
  </w:style>
  <w:style w:type="paragraph" w:styleId="affff9">
    <w:name w:val="table of figures"/>
    <w:basedOn w:val="aff9"/>
    <w:next w:val="aff9"/>
    <w:semiHidden/>
    <w:qFormat/>
  </w:style>
  <w:style w:type="paragraph" w:styleId="91">
    <w:name w:val="toc 9"/>
    <w:basedOn w:val="81"/>
    <w:next w:val="aff9"/>
    <w:semiHidden/>
    <w:qFormat/>
  </w:style>
  <w:style w:type="paragraph" w:styleId="25">
    <w:name w:val="Body Text 2"/>
    <w:basedOn w:val="aff9"/>
    <w:link w:val="2Char0"/>
    <w:uiPriority w:val="99"/>
    <w:semiHidden/>
    <w:unhideWhenUsed/>
    <w:qFormat/>
    <w:pPr>
      <w:spacing w:after="120" w:line="480" w:lineRule="auto"/>
    </w:pPr>
  </w:style>
  <w:style w:type="paragraph" w:styleId="45">
    <w:name w:val="List 4"/>
    <w:basedOn w:val="aff9"/>
    <w:uiPriority w:val="99"/>
    <w:semiHidden/>
    <w:unhideWhenUsed/>
    <w:qFormat/>
    <w:pPr>
      <w:ind w:leftChars="600" w:left="100" w:hangingChars="200" w:hanging="200"/>
      <w:contextualSpacing/>
    </w:pPr>
  </w:style>
  <w:style w:type="paragraph" w:styleId="26">
    <w:name w:val="List Continue 2"/>
    <w:basedOn w:val="aff9"/>
    <w:uiPriority w:val="99"/>
    <w:semiHidden/>
    <w:unhideWhenUsed/>
    <w:qFormat/>
    <w:pPr>
      <w:spacing w:after="120"/>
      <w:ind w:leftChars="400" w:left="840"/>
      <w:contextualSpacing/>
    </w:pPr>
  </w:style>
  <w:style w:type="paragraph" w:styleId="affffa">
    <w:name w:val="Message Header"/>
    <w:basedOn w:val="aff9"/>
    <w:link w:val="Chare"/>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9"/>
    <w:semiHidden/>
    <w:qFormat/>
    <w:rPr>
      <w:rFonts w:ascii="Courier New" w:hAnsi="Courier New" w:cs="Courier New"/>
      <w:sz w:val="20"/>
      <w:szCs w:val="20"/>
    </w:rPr>
  </w:style>
  <w:style w:type="paragraph" w:styleId="affffb">
    <w:name w:val="Normal (Web)"/>
    <w:basedOn w:val="aff9"/>
    <w:uiPriority w:val="99"/>
    <w:semiHidden/>
    <w:unhideWhenUsed/>
    <w:qFormat/>
    <w:pPr>
      <w:spacing w:beforeAutospacing="1" w:afterAutospacing="1"/>
      <w:jc w:val="left"/>
    </w:pPr>
    <w:rPr>
      <w:kern w:val="0"/>
      <w:sz w:val="24"/>
    </w:rPr>
  </w:style>
  <w:style w:type="paragraph" w:styleId="37">
    <w:name w:val="List Continue 3"/>
    <w:basedOn w:val="aff9"/>
    <w:uiPriority w:val="99"/>
    <w:semiHidden/>
    <w:unhideWhenUsed/>
    <w:qFormat/>
    <w:pPr>
      <w:spacing w:after="120"/>
      <w:ind w:leftChars="600" w:left="1260"/>
      <w:contextualSpacing/>
    </w:pPr>
  </w:style>
  <w:style w:type="paragraph" w:styleId="27">
    <w:name w:val="index 2"/>
    <w:basedOn w:val="aff9"/>
    <w:next w:val="aff9"/>
    <w:uiPriority w:val="99"/>
    <w:semiHidden/>
    <w:unhideWhenUsed/>
    <w:qFormat/>
    <w:pPr>
      <w:ind w:leftChars="200" w:left="200"/>
    </w:pPr>
  </w:style>
  <w:style w:type="paragraph" w:styleId="affffc">
    <w:name w:val="Title"/>
    <w:basedOn w:val="aff9"/>
    <w:qFormat/>
    <w:pPr>
      <w:spacing w:before="240" w:after="60"/>
      <w:jc w:val="center"/>
      <w:outlineLvl w:val="0"/>
    </w:pPr>
    <w:rPr>
      <w:rFonts w:ascii="Arial" w:hAnsi="Arial" w:cs="Arial"/>
      <w:b/>
      <w:bCs/>
      <w:sz w:val="32"/>
      <w:szCs w:val="32"/>
    </w:rPr>
  </w:style>
  <w:style w:type="paragraph" w:styleId="affffd">
    <w:name w:val="annotation subject"/>
    <w:basedOn w:val="afff6"/>
    <w:next w:val="afff6"/>
    <w:link w:val="Charf"/>
    <w:uiPriority w:val="99"/>
    <w:semiHidden/>
    <w:unhideWhenUsed/>
    <w:qFormat/>
    <w:rPr>
      <w:b/>
      <w:bCs/>
    </w:rPr>
  </w:style>
  <w:style w:type="paragraph" w:styleId="affffe">
    <w:name w:val="Body Text First Indent"/>
    <w:basedOn w:val="afff9"/>
    <w:link w:val="Charf0"/>
    <w:uiPriority w:val="99"/>
    <w:semiHidden/>
    <w:unhideWhenUsed/>
    <w:qFormat/>
    <w:pPr>
      <w:ind w:firstLineChars="100" w:firstLine="420"/>
    </w:pPr>
  </w:style>
  <w:style w:type="paragraph" w:styleId="28">
    <w:name w:val="Body Text First Indent 2"/>
    <w:basedOn w:val="afffa"/>
    <w:link w:val="2Char1"/>
    <w:uiPriority w:val="99"/>
    <w:semiHidden/>
    <w:unhideWhenUsed/>
    <w:qFormat/>
    <w:pPr>
      <w:ind w:firstLineChars="200" w:firstLine="420"/>
    </w:pPr>
  </w:style>
  <w:style w:type="table" w:styleId="afffff">
    <w:name w:val="Table Grid"/>
    <w:basedOn w:val="affb"/>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0">
    <w:name w:val="Table Theme"/>
    <w:basedOn w:val="affb"/>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ffb"/>
    <w:uiPriority w:val="99"/>
    <w:semiHidden/>
    <w:unhideWhenUsed/>
    <w:qFormat/>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ffb"/>
    <w:uiPriority w:val="99"/>
    <w:semiHidden/>
    <w:unhideWhenUsed/>
    <w:qFormat/>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ffb"/>
    <w:uiPriority w:val="99"/>
    <w:semiHidden/>
    <w:unhideWhenUsed/>
    <w:qFormat/>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1">
    <w:name w:val="Table Elegant"/>
    <w:basedOn w:val="affb"/>
    <w:uiPriority w:val="99"/>
    <w:semiHidden/>
    <w:unhideWhenUsed/>
    <w:qFormat/>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ffb"/>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ffb"/>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ffb"/>
    <w:uiPriority w:val="99"/>
    <w:semiHidden/>
    <w:unhideWhenUsed/>
    <w:qFormat/>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ffb"/>
    <w:uiPriority w:val="99"/>
    <w:semiHidden/>
    <w:unhideWhenUsed/>
    <w:qFormat/>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ffb"/>
    <w:uiPriority w:val="99"/>
    <w:semiHidden/>
    <w:unhideWhenUsed/>
    <w:qFormat/>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ffb"/>
    <w:uiPriority w:val="99"/>
    <w:semiHidden/>
    <w:unhideWhenUsed/>
    <w:qFormat/>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ffb"/>
    <w:uiPriority w:val="99"/>
    <w:semiHidden/>
    <w:unhideWhenUsed/>
    <w:qFormat/>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ffb"/>
    <w:uiPriority w:val="99"/>
    <w:semiHidden/>
    <w:unhideWhenUsed/>
    <w:qFormat/>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ffb"/>
    <w:uiPriority w:val="99"/>
    <w:semiHidden/>
    <w:unhideWhenUsed/>
    <w:qFormat/>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ffb"/>
    <w:uiPriority w:val="99"/>
    <w:semiHidden/>
    <w:unhideWhenUsed/>
    <w:qFormat/>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ffb"/>
    <w:uiPriority w:val="99"/>
    <w:semiHidden/>
    <w:unhideWhenUsed/>
    <w:qFormat/>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ffb"/>
    <w:uiPriority w:val="99"/>
    <w:semiHidden/>
    <w:unhideWhenUsed/>
    <w:qFormat/>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ffb"/>
    <w:uiPriority w:val="99"/>
    <w:semiHidden/>
    <w:unhideWhenUsed/>
    <w:qFormat/>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ffb"/>
    <w:uiPriority w:val="99"/>
    <w:semiHidden/>
    <w:unhideWhenUsed/>
    <w:qFormat/>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b"/>
    <w:uiPriority w:val="99"/>
    <w:semiHidden/>
    <w:unhideWhenUsed/>
    <w:qFormat/>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2">
    <w:name w:val="Table Contemporary"/>
    <w:basedOn w:val="affb"/>
    <w:uiPriority w:val="99"/>
    <w:semiHidden/>
    <w:unhideWhenUsed/>
    <w:qFormat/>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ffb"/>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ffb"/>
    <w:uiPriority w:val="99"/>
    <w:semiHidden/>
    <w:unhideWhenUsed/>
    <w:qFormat/>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ffb"/>
    <w:uiPriority w:val="99"/>
    <w:semiHidden/>
    <w:unhideWhenUsed/>
    <w:qFormat/>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ffb"/>
    <w:uiPriority w:val="99"/>
    <w:semiHidden/>
    <w:unhideWhenUsed/>
    <w:qFormat/>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b"/>
    <w:uiPriority w:val="99"/>
    <w:semiHidden/>
    <w:unhideWhenUsed/>
    <w:qFormat/>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ffb"/>
    <w:uiPriority w:val="99"/>
    <w:semiHidden/>
    <w:unhideWhenUsed/>
    <w:qFormat/>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ffb"/>
    <w:uiPriority w:val="99"/>
    <w:semiHidden/>
    <w:unhideWhenUsed/>
    <w:qFormat/>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ffb"/>
    <w:uiPriority w:val="99"/>
    <w:semiHidden/>
    <w:unhideWhenUsed/>
    <w:qFormat/>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b"/>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b"/>
    <w:uiPriority w:val="99"/>
    <w:semiHidden/>
    <w:unhideWhenUsed/>
    <w:qFormat/>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ffb"/>
    <w:uiPriority w:val="99"/>
    <w:semiHidden/>
    <w:unhideWhenUsed/>
    <w:qFormat/>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1">
    <w:name w:val="Table Web 2"/>
    <w:basedOn w:val="affb"/>
    <w:uiPriority w:val="99"/>
    <w:semiHidden/>
    <w:unhideWhenUsed/>
    <w:qFormat/>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ffb"/>
    <w:uiPriority w:val="99"/>
    <w:semiHidden/>
    <w:unhideWhenUsed/>
    <w:qFormat/>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ff3">
    <w:name w:val="Table Professional"/>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afffff4">
    <w:name w:val="Light Shading"/>
    <w:basedOn w:val="affb"/>
    <w:uiPriority w:val="60"/>
    <w:semiHidden/>
    <w:unhideWhenUsed/>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b"/>
    <w:uiPriority w:val="60"/>
    <w:semiHidden/>
    <w:unhideWhenUsed/>
    <w:qFormat/>
    <w:rPr>
      <w:color w:val="2E74B5" w:themeColor="accent1" w:themeShade="BF"/>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b"/>
    <w:uiPriority w:val="60"/>
    <w:semiHidden/>
    <w:unhideWhenUsed/>
    <w:qFormat/>
    <w:rPr>
      <w:color w:val="C45911" w:themeColor="accent2" w:themeShade="BF"/>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b"/>
    <w:uiPriority w:val="60"/>
    <w:semiHidden/>
    <w:unhideWhenUsed/>
    <w:qFormat/>
    <w:rPr>
      <w:color w:val="7B7B7B" w:themeColor="accent3" w:themeShade="BF"/>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b"/>
    <w:uiPriority w:val="60"/>
    <w:semiHidden/>
    <w:unhideWhenUsed/>
    <w:qFormat/>
    <w:rPr>
      <w:color w:val="BF8F00" w:themeColor="accent4" w:themeShade="BF"/>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b"/>
    <w:uiPriority w:val="60"/>
    <w:semiHidden/>
    <w:unhideWhenUsed/>
    <w:qFormat/>
    <w:rPr>
      <w:color w:val="2F5496" w:themeColor="accent5" w:themeShade="BF"/>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b"/>
    <w:uiPriority w:val="60"/>
    <w:semiHidden/>
    <w:unhideWhenUsed/>
    <w:qFormat/>
    <w:rPr>
      <w:color w:val="538135" w:themeColor="accent6" w:themeShade="BF"/>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5">
    <w:name w:val="Light List"/>
    <w:basedOn w:val="affb"/>
    <w:uiPriority w:val="61"/>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b"/>
    <w:uiPriority w:val="61"/>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b"/>
    <w:uiPriority w:val="61"/>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b"/>
    <w:uiPriority w:val="61"/>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b"/>
    <w:uiPriority w:val="61"/>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b"/>
    <w:uiPriority w:val="61"/>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b"/>
    <w:uiPriority w:val="61"/>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6">
    <w:name w:val="Light Grid"/>
    <w:basedOn w:val="affb"/>
    <w:uiPriority w:val="62"/>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b"/>
    <w:uiPriority w:val="62"/>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b"/>
    <w:uiPriority w:val="62"/>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b"/>
    <w:uiPriority w:val="62"/>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b"/>
    <w:uiPriority w:val="62"/>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b"/>
    <w:uiPriority w:val="62"/>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b"/>
    <w:uiPriority w:val="62"/>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b">
    <w:name w:val="Medium Shading 1"/>
    <w:basedOn w:val="affb"/>
    <w:uiPriority w:val="63"/>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b"/>
    <w:uiPriority w:val="63"/>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b"/>
    <w:uiPriority w:val="63"/>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b"/>
    <w:uiPriority w:val="63"/>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b"/>
    <w:uiPriority w:val="63"/>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b"/>
    <w:uiPriority w:val="63"/>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b"/>
    <w:uiPriority w:val="63"/>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2">
    <w:name w:val="Medium Shading 2"/>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ffb"/>
    <w:uiPriority w:val="65"/>
    <w:semiHidden/>
    <w:unhideWhenUsed/>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b"/>
    <w:uiPriority w:val="65"/>
    <w:semiHidden/>
    <w:unhideWhenUsed/>
    <w:qFormat/>
    <w:rPr>
      <w:color w:val="000000" w:themeColor="text1"/>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b"/>
    <w:uiPriority w:val="65"/>
    <w:semiHidden/>
    <w:unhideWhenUsed/>
    <w:qFormat/>
    <w:rPr>
      <w:color w:val="000000" w:themeColor="text1"/>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b"/>
    <w:uiPriority w:val="65"/>
    <w:semiHidden/>
    <w:unhideWhenUsed/>
    <w:qFormat/>
    <w:rPr>
      <w:color w:val="000000" w:themeColor="text1"/>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b"/>
    <w:uiPriority w:val="65"/>
    <w:semiHidden/>
    <w:unhideWhenUsed/>
    <w:qFormat/>
    <w:rPr>
      <w:color w:val="000000" w:themeColor="text1"/>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b"/>
    <w:uiPriority w:val="65"/>
    <w:semiHidden/>
    <w:unhideWhenUsed/>
    <w:qFormat/>
    <w:rPr>
      <w:color w:val="000000" w:themeColor="text1"/>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b"/>
    <w:uiPriority w:val="65"/>
    <w:semiHidden/>
    <w:unhideWhenUsed/>
    <w:qFormat/>
    <w:rPr>
      <w:color w:val="000000" w:themeColor="text1"/>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3">
    <w:name w:val="Medium List 2"/>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ffb"/>
    <w:uiPriority w:val="67"/>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b"/>
    <w:uiPriority w:val="67"/>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b"/>
    <w:uiPriority w:val="67"/>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b"/>
    <w:uiPriority w:val="67"/>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b"/>
    <w:uiPriority w:val="67"/>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b"/>
    <w:uiPriority w:val="67"/>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b"/>
    <w:uiPriority w:val="67"/>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4">
    <w:name w:val="Medium Grid 2"/>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0">
    <w:name w:val="Medium Grid 3"/>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7">
    <w:name w:val="Dark List"/>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8">
    <w:name w:val="Colorful Shading"/>
    <w:basedOn w:val="affb"/>
    <w:uiPriority w:val="71"/>
    <w:semiHidden/>
    <w:unhideWhenUsed/>
    <w:qFormat/>
    <w:rPr>
      <w:color w:val="000000" w:themeColor="text1"/>
    </w:rPr>
    <w:tblPr>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b"/>
    <w:uiPriority w:val="71"/>
    <w:semiHidden/>
    <w:unhideWhenUsed/>
    <w:qFormat/>
    <w:rPr>
      <w:color w:val="000000" w:themeColor="text1"/>
    </w:rPr>
    <w:tblPr>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b"/>
    <w:uiPriority w:val="71"/>
    <w:semiHidden/>
    <w:unhideWhenUsed/>
    <w:qFormat/>
    <w:rPr>
      <w:color w:val="000000" w:themeColor="text1"/>
    </w:rPr>
    <w:tblPr>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b"/>
    <w:uiPriority w:val="71"/>
    <w:semiHidden/>
    <w:unhideWhenUsed/>
    <w:qFormat/>
    <w:rPr>
      <w:color w:val="000000" w:themeColor="text1"/>
    </w:rPr>
    <w:tblPr>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b"/>
    <w:uiPriority w:val="71"/>
    <w:semiHidden/>
    <w:unhideWhenUsed/>
    <w:qFormat/>
    <w:rPr>
      <w:color w:val="000000" w:themeColor="text1"/>
    </w:rPr>
    <w:tblPr>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b"/>
    <w:uiPriority w:val="71"/>
    <w:semiHidden/>
    <w:unhideWhenUsed/>
    <w:qFormat/>
    <w:rPr>
      <w:color w:val="000000" w:themeColor="text1"/>
    </w:rPr>
    <w:tblPr>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b"/>
    <w:uiPriority w:val="71"/>
    <w:semiHidden/>
    <w:unhideWhenUsed/>
    <w:qFormat/>
    <w:rPr>
      <w:color w:val="000000" w:themeColor="text1"/>
    </w:rPr>
    <w:tblPr>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a">
    <w:name w:val="Colorful Grid"/>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b">
    <w:name w:val="Strong"/>
    <w:basedOn w:val="affa"/>
    <w:uiPriority w:val="22"/>
    <w:qFormat/>
    <w:rPr>
      <w:b/>
      <w:bCs/>
    </w:rPr>
  </w:style>
  <w:style w:type="character" w:styleId="afffffc">
    <w:name w:val="endnote reference"/>
    <w:basedOn w:val="affa"/>
    <w:uiPriority w:val="99"/>
    <w:semiHidden/>
    <w:unhideWhenUsed/>
    <w:qFormat/>
    <w:rPr>
      <w:vertAlign w:val="superscript"/>
    </w:rPr>
  </w:style>
  <w:style w:type="character" w:styleId="afffffd">
    <w:name w:val="page number"/>
    <w:basedOn w:val="affa"/>
    <w:semiHidden/>
    <w:qFormat/>
    <w:rPr>
      <w:rFonts w:ascii="Times New Roman" w:eastAsia="宋体" w:hAnsi="Times New Roman"/>
      <w:sz w:val="18"/>
    </w:rPr>
  </w:style>
  <w:style w:type="character" w:styleId="afffffe">
    <w:name w:val="FollowedHyperlink"/>
    <w:basedOn w:val="affa"/>
    <w:uiPriority w:val="99"/>
    <w:semiHidden/>
    <w:unhideWhenUsed/>
    <w:qFormat/>
    <w:rPr>
      <w:color w:val="954F72" w:themeColor="followedHyperlink"/>
      <w:u w:val="single"/>
    </w:rPr>
  </w:style>
  <w:style w:type="character" w:styleId="affffff">
    <w:name w:val="Emphasis"/>
    <w:basedOn w:val="affa"/>
    <w:uiPriority w:val="20"/>
    <w:qFormat/>
    <w:rPr>
      <w:i/>
      <w:iCs/>
    </w:rPr>
  </w:style>
  <w:style w:type="character" w:styleId="affffff0">
    <w:name w:val="line number"/>
    <w:basedOn w:val="affa"/>
    <w:uiPriority w:val="99"/>
    <w:semiHidden/>
    <w:unhideWhenUsed/>
    <w:qFormat/>
  </w:style>
  <w:style w:type="character" w:styleId="HTML1">
    <w:name w:val="HTML Definition"/>
    <w:basedOn w:val="affa"/>
    <w:semiHidden/>
    <w:qFormat/>
    <w:rPr>
      <w:i/>
      <w:iCs/>
    </w:rPr>
  </w:style>
  <w:style w:type="character" w:styleId="HTML2">
    <w:name w:val="HTML Typewriter"/>
    <w:basedOn w:val="affa"/>
    <w:semiHidden/>
    <w:qFormat/>
    <w:rPr>
      <w:rFonts w:ascii="Courier New" w:hAnsi="Courier New"/>
      <w:sz w:val="20"/>
      <w:szCs w:val="20"/>
    </w:rPr>
  </w:style>
  <w:style w:type="character" w:styleId="HTML3">
    <w:name w:val="HTML Acronym"/>
    <w:basedOn w:val="affa"/>
    <w:semiHidden/>
    <w:qFormat/>
  </w:style>
  <w:style w:type="character" w:styleId="HTML4">
    <w:name w:val="HTML Variable"/>
    <w:basedOn w:val="affa"/>
    <w:semiHidden/>
    <w:qFormat/>
    <w:rPr>
      <w:i/>
      <w:iCs/>
    </w:rPr>
  </w:style>
  <w:style w:type="character" w:styleId="affffff1">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a"/>
    <w:semiHidden/>
    <w:qFormat/>
    <w:rPr>
      <w:rFonts w:ascii="Courier New" w:hAnsi="Courier New"/>
      <w:sz w:val="20"/>
      <w:szCs w:val="20"/>
    </w:rPr>
  </w:style>
  <w:style w:type="character" w:styleId="affffff2">
    <w:name w:val="annotation reference"/>
    <w:basedOn w:val="affa"/>
    <w:uiPriority w:val="99"/>
    <w:semiHidden/>
    <w:unhideWhenUsed/>
    <w:qFormat/>
    <w:rPr>
      <w:sz w:val="21"/>
      <w:szCs w:val="21"/>
    </w:rPr>
  </w:style>
  <w:style w:type="character" w:styleId="HTML6">
    <w:name w:val="HTML Cite"/>
    <w:basedOn w:val="affa"/>
    <w:semiHidden/>
    <w:qFormat/>
    <w:rPr>
      <w:i/>
      <w:iCs/>
    </w:rPr>
  </w:style>
  <w:style w:type="character" w:styleId="affffff3">
    <w:name w:val="footnote reference"/>
    <w:basedOn w:val="affa"/>
    <w:semiHidden/>
    <w:qFormat/>
    <w:rPr>
      <w:vertAlign w:val="superscript"/>
    </w:rPr>
  </w:style>
  <w:style w:type="character" w:styleId="HTML7">
    <w:name w:val="HTML Keyboard"/>
    <w:basedOn w:val="affa"/>
    <w:semiHidden/>
    <w:qFormat/>
    <w:rPr>
      <w:rFonts w:ascii="Courier New" w:hAnsi="Courier New"/>
      <w:sz w:val="20"/>
      <w:szCs w:val="20"/>
    </w:rPr>
  </w:style>
  <w:style w:type="character" w:styleId="HTML8">
    <w:name w:val="HTML Sample"/>
    <w:basedOn w:val="affa"/>
    <w:semiHidden/>
    <w:qFormat/>
    <w:rPr>
      <w:rFonts w:ascii="Courier New" w:hAnsi="Courier New"/>
    </w:rPr>
  </w:style>
  <w:style w:type="paragraph" w:customStyle="1" w:styleId="HB">
    <w:name w:val="标准标志HB"/>
    <w:next w:val="aff9"/>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9"/>
    <w:qFormat/>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4">
    <w:name w:val="标准书脚_偶数页"/>
    <w:qFormat/>
    <w:pPr>
      <w:spacing w:before="120"/>
    </w:pPr>
    <w:rPr>
      <w:sz w:val="18"/>
    </w:rPr>
  </w:style>
  <w:style w:type="paragraph" w:customStyle="1" w:styleId="affffff5">
    <w:name w:val="标准书脚_奇数页"/>
    <w:qFormat/>
    <w:pPr>
      <w:spacing w:before="120"/>
      <w:jc w:val="right"/>
    </w:pPr>
    <w:rPr>
      <w:sz w:val="18"/>
    </w:rPr>
  </w:style>
  <w:style w:type="paragraph" w:customStyle="1" w:styleId="affffff6">
    <w:name w:val="标准书眉_奇数页"/>
    <w:next w:val="aff9"/>
    <w:qFormat/>
    <w:pPr>
      <w:tabs>
        <w:tab w:val="center" w:pos="4154"/>
        <w:tab w:val="right" w:pos="8306"/>
      </w:tabs>
      <w:spacing w:after="120"/>
      <w:jc w:val="right"/>
    </w:pPr>
    <w:rPr>
      <w:sz w:val="21"/>
    </w:rPr>
  </w:style>
  <w:style w:type="paragraph" w:customStyle="1" w:styleId="affffff7">
    <w:name w:val="标准书眉_偶数页"/>
    <w:basedOn w:val="affffff6"/>
    <w:next w:val="aff9"/>
    <w:qFormat/>
    <w:pPr>
      <w:jc w:val="left"/>
    </w:pPr>
  </w:style>
  <w:style w:type="paragraph" w:customStyle="1" w:styleId="affffff8">
    <w:name w:val="标准书眉一"/>
    <w:qFormat/>
    <w:pPr>
      <w:jc w:val="both"/>
    </w:pPr>
  </w:style>
  <w:style w:type="paragraph" w:customStyle="1" w:styleId="affffff9">
    <w:name w:val="前言、引言标题"/>
    <w:next w:val="aff9"/>
    <w:qFormat/>
    <w:pPr>
      <w:shd w:val="clear" w:color="FFFFFF" w:fill="FFFFFF"/>
      <w:spacing w:before="640" w:after="560"/>
      <w:jc w:val="center"/>
      <w:outlineLvl w:val="0"/>
    </w:pPr>
    <w:rPr>
      <w:rFonts w:ascii="黑体" w:eastAsia="黑体"/>
      <w:sz w:val="32"/>
    </w:rPr>
  </w:style>
  <w:style w:type="paragraph" w:customStyle="1" w:styleId="affffffa">
    <w:name w:val="参考文献、索引标题"/>
    <w:basedOn w:val="affffff9"/>
    <w:next w:val="aff9"/>
    <w:qFormat/>
    <w:pPr>
      <w:spacing w:after="200"/>
    </w:pPr>
    <w:rPr>
      <w:sz w:val="21"/>
    </w:rPr>
  </w:style>
  <w:style w:type="paragraph" w:customStyle="1" w:styleId="affffffb">
    <w:name w:val="段"/>
    <w:qFormat/>
    <w:pPr>
      <w:ind w:firstLineChars="200" w:firstLine="200"/>
      <w:jc w:val="both"/>
    </w:pPr>
    <w:rPr>
      <w:rFonts w:ascii="宋体"/>
      <w:sz w:val="21"/>
    </w:rPr>
  </w:style>
  <w:style w:type="paragraph" w:customStyle="1" w:styleId="a6">
    <w:name w:val="章标题"/>
    <w:next w:val="affffffb"/>
    <w:link w:val="Charf1"/>
    <w:qFormat/>
    <w:pPr>
      <w:numPr>
        <w:numId w:val="11"/>
      </w:numPr>
      <w:spacing w:beforeLines="100" w:before="312" w:afterLines="100" w:after="312"/>
      <w:jc w:val="both"/>
      <w:outlineLvl w:val="1"/>
    </w:pPr>
    <w:rPr>
      <w:rFonts w:ascii="黑体" w:eastAsia="黑体"/>
      <w:sz w:val="21"/>
    </w:rPr>
  </w:style>
  <w:style w:type="paragraph" w:customStyle="1" w:styleId="a7">
    <w:name w:val="一级条标题"/>
    <w:next w:val="affffffb"/>
    <w:qFormat/>
    <w:pPr>
      <w:numPr>
        <w:ilvl w:val="1"/>
        <w:numId w:val="11"/>
      </w:numPr>
      <w:spacing w:beforeLines="50" w:before="156" w:afterLines="50" w:after="156"/>
      <w:outlineLvl w:val="2"/>
    </w:pPr>
    <w:rPr>
      <w:rFonts w:ascii="黑体" w:eastAsia="黑体"/>
      <w:sz w:val="21"/>
      <w:szCs w:val="21"/>
    </w:rPr>
  </w:style>
  <w:style w:type="paragraph" w:customStyle="1" w:styleId="a8">
    <w:name w:val="二级条标题"/>
    <w:basedOn w:val="a7"/>
    <w:next w:val="affffffb"/>
    <w:qFormat/>
    <w:pPr>
      <w:numPr>
        <w:ilvl w:val="2"/>
      </w:numPr>
      <w:spacing w:before="50" w:after="50"/>
      <w:outlineLvl w:val="3"/>
    </w:pPr>
  </w:style>
  <w:style w:type="character" w:customStyle="1" w:styleId="1e">
    <w:name w:val="发布_1"/>
    <w:basedOn w:val="affa"/>
    <w:qFormat/>
    <w:rPr>
      <w:rFonts w:ascii="黑体" w:eastAsia="黑体"/>
      <w:spacing w:val="22"/>
      <w:w w:val="100"/>
      <w:position w:val="3"/>
      <w:sz w:val="28"/>
    </w:rPr>
  </w:style>
  <w:style w:type="paragraph" w:customStyle="1" w:styleId="GB0">
    <w:name w:val="发布部门GB"/>
    <w:next w:val="affffffb"/>
    <w:qFormat/>
    <w:pPr>
      <w:spacing w:line="360" w:lineRule="exact"/>
      <w:jc w:val="center"/>
    </w:pPr>
    <w:rPr>
      <w:rFonts w:ascii="宋体"/>
      <w:b/>
      <w:sz w:val="36"/>
    </w:rPr>
  </w:style>
  <w:style w:type="paragraph" w:customStyle="1" w:styleId="affffffc">
    <w:name w:val="发布日期"/>
    <w:qFormat/>
    <w:rPr>
      <w:rFonts w:ascii="黑体" w:eastAsia="黑体" w:hAnsi="黑体"/>
      <w:sz w:val="28"/>
    </w:rPr>
  </w:style>
  <w:style w:type="paragraph" w:customStyle="1" w:styleId="1f">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5">
    <w:name w:val="封面标准号2"/>
    <w:basedOn w:val="1f"/>
    <w:qFormat/>
    <w:pPr>
      <w:adjustRightInd w:val="0"/>
      <w:spacing w:before="357" w:line="280" w:lineRule="exact"/>
    </w:pPr>
  </w:style>
  <w:style w:type="paragraph" w:customStyle="1" w:styleId="affffffd">
    <w:name w:val="封面标准代替信息"/>
    <w:basedOn w:val="2f5"/>
    <w:qFormat/>
    <w:pPr>
      <w:spacing w:before="0" w:line="360" w:lineRule="exact"/>
    </w:pPr>
    <w:rPr>
      <w:rFonts w:hAnsi="黑体"/>
      <w:sz w:val="21"/>
    </w:rPr>
  </w:style>
  <w:style w:type="paragraph" w:customStyle="1" w:styleId="affffffe">
    <w:name w:val="封面标准名称"/>
    <w:qFormat/>
    <w:pPr>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before="330" w:line="400" w:lineRule="exact"/>
      <w:jc w:val="center"/>
    </w:pPr>
    <w:rPr>
      <w:rFonts w:ascii="黑体" w:eastAsia="黑体"/>
      <w:sz w:val="28"/>
    </w:rPr>
  </w:style>
  <w:style w:type="paragraph" w:customStyle="1" w:styleId="afffffff2">
    <w:name w:val="封面一致性程度标识"/>
    <w:qFormat/>
    <w:pPr>
      <w:spacing w:before="680" w:line="400" w:lineRule="exact"/>
      <w:jc w:val="center"/>
    </w:pPr>
    <w:rPr>
      <w:rFonts w:ascii="黑体" w:eastAsia="黑体" w:hAnsi="黑体"/>
      <w:sz w:val="28"/>
    </w:rPr>
  </w:style>
  <w:style w:type="paragraph" w:customStyle="1" w:styleId="afffffff3">
    <w:name w:val="封面正文"/>
    <w:qFormat/>
    <w:pPr>
      <w:jc w:val="both"/>
    </w:pPr>
  </w:style>
  <w:style w:type="paragraph" w:customStyle="1" w:styleId="af8">
    <w:name w:val="附录标识"/>
    <w:basedOn w:val="aff9"/>
    <w:next w:val="aff9"/>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6">
    <w:name w:val="附录表标题"/>
    <w:basedOn w:val="aff9"/>
    <w:next w:val="aff9"/>
    <w:qFormat/>
    <w:pPr>
      <w:numPr>
        <w:ilvl w:val="1"/>
        <w:numId w:val="13"/>
      </w:numPr>
      <w:spacing w:beforeLines="50" w:before="50" w:afterLines="50" w:after="50"/>
      <w:jc w:val="center"/>
    </w:pPr>
    <w:rPr>
      <w:rFonts w:ascii="黑体" w:eastAsia="黑体"/>
      <w:szCs w:val="21"/>
    </w:rPr>
  </w:style>
  <w:style w:type="paragraph" w:customStyle="1" w:styleId="af9">
    <w:name w:val="附录章标题"/>
    <w:next w:val="affffffb"/>
    <w:qFormat/>
    <w:pPr>
      <w:numPr>
        <w:ilvl w:val="1"/>
        <w:numId w:val="1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a">
    <w:name w:val="附录一级条标题"/>
    <w:basedOn w:val="af9"/>
    <w:next w:val="affffffb"/>
    <w:qFormat/>
    <w:pPr>
      <w:numPr>
        <w:ilvl w:val="2"/>
      </w:numPr>
      <w:autoSpaceDN w:val="0"/>
      <w:outlineLvl w:val="2"/>
    </w:pPr>
  </w:style>
  <w:style w:type="paragraph" w:customStyle="1" w:styleId="afb">
    <w:name w:val="附录二级条标题"/>
    <w:basedOn w:val="aff9"/>
    <w:next w:val="affffffb"/>
    <w:qFormat/>
    <w:pPr>
      <w:widowControl/>
      <w:numPr>
        <w:ilvl w:val="3"/>
        <w:numId w:val="12"/>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c">
    <w:name w:val="附录三级条标题"/>
    <w:basedOn w:val="afb"/>
    <w:next w:val="affffffb"/>
    <w:qFormat/>
    <w:pPr>
      <w:numPr>
        <w:ilvl w:val="4"/>
      </w:numPr>
      <w:outlineLvl w:val="4"/>
    </w:pPr>
  </w:style>
  <w:style w:type="paragraph" w:customStyle="1" w:styleId="afd">
    <w:name w:val="附录四级条标题"/>
    <w:basedOn w:val="afc"/>
    <w:next w:val="affffffb"/>
    <w:qFormat/>
    <w:pPr>
      <w:numPr>
        <w:ilvl w:val="5"/>
      </w:numPr>
      <w:outlineLvl w:val="5"/>
    </w:pPr>
  </w:style>
  <w:style w:type="paragraph" w:customStyle="1" w:styleId="ad">
    <w:name w:val="附录图标题"/>
    <w:basedOn w:val="aff9"/>
    <w:next w:val="aff9"/>
    <w:qFormat/>
    <w:pPr>
      <w:numPr>
        <w:ilvl w:val="1"/>
        <w:numId w:val="14"/>
      </w:numPr>
      <w:spacing w:beforeLines="50" w:before="50" w:afterLines="50" w:after="50"/>
      <w:jc w:val="center"/>
    </w:pPr>
    <w:rPr>
      <w:rFonts w:ascii="黑体" w:eastAsia="黑体"/>
      <w:szCs w:val="21"/>
    </w:rPr>
  </w:style>
  <w:style w:type="paragraph" w:customStyle="1" w:styleId="afe">
    <w:name w:val="附录五级条标题"/>
    <w:basedOn w:val="afd"/>
    <w:next w:val="affffffb"/>
    <w:qFormat/>
    <w:pPr>
      <w:numPr>
        <w:ilvl w:val="6"/>
      </w:numPr>
      <w:outlineLvl w:val="6"/>
    </w:pPr>
  </w:style>
  <w:style w:type="character" w:customStyle="1" w:styleId="afffffff4">
    <w:name w:val="个人答复风格"/>
    <w:basedOn w:val="affa"/>
    <w:qFormat/>
    <w:rPr>
      <w:rFonts w:ascii="Arial" w:eastAsia="宋体" w:hAnsi="Arial" w:cs="Arial"/>
      <w:color w:val="auto"/>
      <w:sz w:val="20"/>
    </w:rPr>
  </w:style>
  <w:style w:type="character" w:customStyle="1" w:styleId="afffffff5">
    <w:name w:val="个人撰写风格"/>
    <w:basedOn w:val="affa"/>
    <w:qFormat/>
    <w:rPr>
      <w:rFonts w:ascii="Arial" w:eastAsia="宋体" w:hAnsi="Arial" w:cs="Arial"/>
      <w:color w:val="auto"/>
      <w:sz w:val="20"/>
    </w:rPr>
  </w:style>
  <w:style w:type="paragraph" w:customStyle="1" w:styleId="aff8">
    <w:name w:val="列项——"/>
    <w:qFormat/>
    <w:pPr>
      <w:widowControl w:val="0"/>
      <w:numPr>
        <w:numId w:val="15"/>
      </w:numPr>
      <w:tabs>
        <w:tab w:val="clear" w:pos="1140"/>
        <w:tab w:val="left" w:pos="854"/>
      </w:tabs>
      <w:ind w:leftChars="200" w:left="200" w:hangingChars="200" w:hanging="200"/>
      <w:jc w:val="both"/>
    </w:pPr>
    <w:rPr>
      <w:rFonts w:ascii="宋体"/>
      <w:sz w:val="21"/>
    </w:rPr>
  </w:style>
  <w:style w:type="paragraph" w:customStyle="1" w:styleId="afffffff6">
    <w:name w:val="目次、标准名称标题"/>
    <w:basedOn w:val="affffff9"/>
    <w:next w:val="affffffb"/>
    <w:qFormat/>
    <w:pPr>
      <w:spacing w:line="460" w:lineRule="exact"/>
      <w:outlineLvl w:val="9"/>
    </w:pPr>
  </w:style>
  <w:style w:type="paragraph" w:customStyle="1" w:styleId="afffffff7">
    <w:name w:val="目次、索引正文"/>
    <w:qFormat/>
    <w:pPr>
      <w:spacing w:line="320" w:lineRule="exact"/>
      <w:jc w:val="both"/>
    </w:pPr>
    <w:rPr>
      <w:rFonts w:ascii="宋体"/>
      <w:sz w:val="21"/>
    </w:rPr>
  </w:style>
  <w:style w:type="paragraph" w:customStyle="1" w:styleId="afffffff8">
    <w:name w:val="其他标准称谓"/>
    <w:qFormat/>
    <w:pPr>
      <w:spacing w:line="0" w:lineRule="atLeast"/>
      <w:jc w:val="distribute"/>
    </w:pPr>
    <w:rPr>
      <w:rFonts w:ascii="黑体" w:eastAsia="黑体" w:hAnsi="宋体"/>
      <w:sz w:val="52"/>
    </w:rPr>
  </w:style>
  <w:style w:type="paragraph" w:customStyle="1" w:styleId="afffffff9">
    <w:name w:val="其他发布部门"/>
    <w:basedOn w:val="GB0"/>
    <w:qFormat/>
    <w:pPr>
      <w:framePr w:wrap="around" w:hAnchor="text" w:y="1"/>
      <w:spacing w:line="0" w:lineRule="atLeast"/>
    </w:pPr>
    <w:rPr>
      <w:rFonts w:ascii="黑体" w:eastAsia="黑体"/>
      <w:b w:val="0"/>
    </w:rPr>
  </w:style>
  <w:style w:type="paragraph" w:customStyle="1" w:styleId="a9">
    <w:name w:val="三级条标题"/>
    <w:basedOn w:val="a8"/>
    <w:next w:val="affffffb"/>
    <w:qFormat/>
    <w:pPr>
      <w:numPr>
        <w:ilvl w:val="3"/>
      </w:numPr>
      <w:outlineLvl w:val="4"/>
    </w:pPr>
  </w:style>
  <w:style w:type="paragraph" w:customStyle="1" w:styleId="afffffffa">
    <w:name w:val="实施日期"/>
    <w:basedOn w:val="affffffc"/>
    <w:qFormat/>
    <w:pPr>
      <w:jc w:val="right"/>
    </w:pPr>
  </w:style>
  <w:style w:type="paragraph" w:customStyle="1" w:styleId="a4">
    <w:name w:val="示例"/>
    <w:next w:val="afffffffb"/>
    <w:qFormat/>
    <w:pPr>
      <w:widowControl w:val="0"/>
      <w:numPr>
        <w:numId w:val="16"/>
      </w:numPr>
      <w:jc w:val="both"/>
    </w:pPr>
    <w:rPr>
      <w:rFonts w:ascii="宋体"/>
      <w:sz w:val="18"/>
      <w:szCs w:val="18"/>
    </w:rPr>
  </w:style>
  <w:style w:type="paragraph" w:customStyle="1" w:styleId="afffffffb">
    <w:name w:val="示例段"/>
    <w:basedOn w:val="affffffb"/>
    <w:qFormat/>
    <w:pPr>
      <w:ind w:firstLine="420"/>
    </w:pPr>
    <w:rPr>
      <w:sz w:val="18"/>
    </w:rPr>
  </w:style>
  <w:style w:type="paragraph" w:customStyle="1" w:styleId="af2">
    <w:name w:val="数字编号列项（二级）"/>
    <w:qFormat/>
    <w:pPr>
      <w:numPr>
        <w:ilvl w:val="1"/>
        <w:numId w:val="17"/>
      </w:numPr>
      <w:jc w:val="both"/>
    </w:pPr>
    <w:rPr>
      <w:rFonts w:ascii="宋体"/>
      <w:sz w:val="21"/>
    </w:rPr>
  </w:style>
  <w:style w:type="paragraph" w:customStyle="1" w:styleId="aa">
    <w:name w:val="四级条标题"/>
    <w:basedOn w:val="a9"/>
    <w:next w:val="affffffb"/>
    <w:qFormat/>
    <w:pPr>
      <w:numPr>
        <w:ilvl w:val="4"/>
      </w:numPr>
      <w:outlineLvl w:val="5"/>
    </w:pPr>
  </w:style>
  <w:style w:type="paragraph" w:customStyle="1" w:styleId="af4">
    <w:name w:val="条文脚注"/>
    <w:basedOn w:val="affff8"/>
    <w:link w:val="Charf2"/>
    <w:qFormat/>
    <w:pPr>
      <w:numPr>
        <w:numId w:val="18"/>
      </w:numPr>
      <w:ind w:firstLineChars="0" w:firstLine="0"/>
      <w:jc w:val="both"/>
    </w:pPr>
    <w:rPr>
      <w:rFonts w:ascii="宋体"/>
    </w:rPr>
  </w:style>
  <w:style w:type="paragraph" w:customStyle="1" w:styleId="afffffffc">
    <w:name w:val="图表脚注"/>
    <w:next w:val="affffffb"/>
    <w:qFormat/>
    <w:pPr>
      <w:ind w:leftChars="200" w:left="300" w:hangingChars="100" w:hanging="100"/>
      <w:jc w:val="both"/>
    </w:pPr>
    <w:rPr>
      <w:rFonts w:ascii="宋体"/>
      <w:sz w:val="18"/>
    </w:rPr>
  </w:style>
  <w:style w:type="paragraph" w:customStyle="1" w:styleId="afffffffd">
    <w:name w:val="文献分类号"/>
    <w:qFormat/>
    <w:pPr>
      <w:framePr w:hSpace="180" w:vSpace="180" w:wrap="around" w:hAnchor="margin" w:y="1" w:anchorLock="1"/>
      <w:widowControl w:val="0"/>
      <w:textAlignment w:val="center"/>
    </w:pPr>
    <w:rPr>
      <w:rFonts w:eastAsia="黑体"/>
      <w:sz w:val="21"/>
    </w:rPr>
  </w:style>
  <w:style w:type="paragraph" w:customStyle="1" w:styleId="afffffffe">
    <w:name w:val="无标题条"/>
    <w:next w:val="affffffb"/>
    <w:qFormat/>
    <w:pPr>
      <w:jc w:val="both"/>
    </w:pPr>
    <w:rPr>
      <w:sz w:val="21"/>
    </w:rPr>
  </w:style>
  <w:style w:type="paragraph" w:customStyle="1" w:styleId="ab">
    <w:name w:val="五级条标题"/>
    <w:basedOn w:val="aa"/>
    <w:next w:val="affffffb"/>
    <w:qFormat/>
    <w:pPr>
      <w:numPr>
        <w:ilvl w:val="5"/>
      </w:numPr>
      <w:outlineLvl w:val="6"/>
    </w:pPr>
  </w:style>
  <w:style w:type="paragraph" w:customStyle="1" w:styleId="a2">
    <w:name w:val="正文表标题"/>
    <w:next w:val="affffffb"/>
    <w:qFormat/>
    <w:pPr>
      <w:numPr>
        <w:ilvl w:val="1"/>
        <w:numId w:val="19"/>
      </w:numPr>
      <w:tabs>
        <w:tab w:val="left" w:pos="360"/>
      </w:tabs>
      <w:spacing w:beforeLines="50" w:before="156" w:afterLines="50" w:after="156"/>
      <w:jc w:val="center"/>
    </w:pPr>
    <w:rPr>
      <w:rFonts w:ascii="黑体" w:eastAsia="黑体"/>
      <w:sz w:val="21"/>
      <w:szCs w:val="21"/>
    </w:rPr>
  </w:style>
  <w:style w:type="paragraph" w:customStyle="1" w:styleId="af3">
    <w:name w:val="正文图标题"/>
    <w:basedOn w:val="a2"/>
    <w:next w:val="affffffb"/>
    <w:qFormat/>
    <w:pPr>
      <w:numPr>
        <w:ilvl w:val="0"/>
        <w:numId w:val="20"/>
      </w:numPr>
      <w:tabs>
        <w:tab w:val="clear" w:pos="360"/>
      </w:tabs>
    </w:pPr>
  </w:style>
  <w:style w:type="paragraph" w:customStyle="1" w:styleId="aff">
    <w:name w:val="注："/>
    <w:next w:val="aff9"/>
    <w:qFormat/>
    <w:pPr>
      <w:widowControl w:val="0"/>
      <w:numPr>
        <w:numId w:val="21"/>
      </w:numPr>
      <w:autoSpaceDE w:val="0"/>
      <w:autoSpaceDN w:val="0"/>
      <w:jc w:val="both"/>
    </w:pPr>
    <w:rPr>
      <w:rFonts w:ascii="宋体"/>
      <w:sz w:val="18"/>
      <w:szCs w:val="18"/>
    </w:rPr>
  </w:style>
  <w:style w:type="paragraph" w:customStyle="1" w:styleId="a1">
    <w:name w:val="注×："/>
    <w:qFormat/>
    <w:pPr>
      <w:widowControl w:val="0"/>
      <w:numPr>
        <w:numId w:val="22"/>
      </w:numPr>
      <w:autoSpaceDE w:val="0"/>
      <w:autoSpaceDN w:val="0"/>
      <w:jc w:val="both"/>
    </w:pPr>
    <w:rPr>
      <w:rFonts w:ascii="黑体" w:eastAsiaTheme="minorEastAsia"/>
      <w:sz w:val="18"/>
      <w:szCs w:val="18"/>
    </w:rPr>
  </w:style>
  <w:style w:type="paragraph" w:customStyle="1" w:styleId="af1">
    <w:name w:val="字母编号列项（一级）"/>
    <w:qFormat/>
    <w:pPr>
      <w:numPr>
        <w:numId w:val="17"/>
      </w:numPr>
      <w:jc w:val="both"/>
    </w:pPr>
    <w:rPr>
      <w:rFonts w:ascii="宋体"/>
      <w:sz w:val="21"/>
    </w:rPr>
  </w:style>
  <w:style w:type="paragraph" w:customStyle="1" w:styleId="ae">
    <w:name w:val="引言一级条标题"/>
    <w:basedOn w:val="aff9"/>
    <w:next w:val="affffffb"/>
    <w:qFormat/>
    <w:pPr>
      <w:widowControl/>
      <w:numPr>
        <w:numId w:val="23"/>
      </w:numPr>
      <w:tabs>
        <w:tab w:val="clear" w:pos="360"/>
      </w:tabs>
      <w:spacing w:beforeLines="50" w:before="50" w:afterLines="50" w:after="50"/>
    </w:pPr>
    <w:rPr>
      <w:rFonts w:eastAsia="黑体"/>
    </w:rPr>
  </w:style>
  <w:style w:type="paragraph" w:customStyle="1" w:styleId="af0">
    <w:name w:val="示例×："/>
    <w:basedOn w:val="aff9"/>
    <w:next w:val="afffffffb"/>
    <w:qFormat/>
    <w:pPr>
      <w:widowControl/>
      <w:numPr>
        <w:numId w:val="24"/>
      </w:numPr>
    </w:pPr>
    <w:rPr>
      <w:rFonts w:ascii="宋体"/>
      <w:kern w:val="0"/>
      <w:sz w:val="18"/>
      <w:szCs w:val="18"/>
    </w:rPr>
  </w:style>
  <w:style w:type="paragraph" w:customStyle="1" w:styleId="aff0">
    <w:name w:val="工程建设章标题"/>
    <w:next w:val="affffffb"/>
    <w:qFormat/>
    <w:pPr>
      <w:numPr>
        <w:ilvl w:val="1"/>
        <w:numId w:val="25"/>
      </w:numPr>
      <w:spacing w:before="640" w:after="560" w:line="480" w:lineRule="exact"/>
      <w:jc w:val="center"/>
      <w:outlineLvl w:val="1"/>
    </w:pPr>
    <w:rPr>
      <w:rFonts w:ascii="黑体" w:eastAsia="黑体"/>
      <w:b/>
      <w:sz w:val="28"/>
    </w:rPr>
  </w:style>
  <w:style w:type="paragraph" w:customStyle="1" w:styleId="aff1">
    <w:name w:val="工程建设节标题"/>
    <w:basedOn w:val="aff0"/>
    <w:next w:val="affffffb"/>
    <w:qFormat/>
    <w:pPr>
      <w:numPr>
        <w:ilvl w:val="2"/>
      </w:numPr>
      <w:spacing w:before="400" w:after="400" w:line="240" w:lineRule="auto"/>
      <w:outlineLvl w:val="2"/>
    </w:pPr>
    <w:rPr>
      <w:sz w:val="21"/>
    </w:rPr>
  </w:style>
  <w:style w:type="paragraph" w:customStyle="1" w:styleId="aff2">
    <w:name w:val="工程建设条标题"/>
    <w:basedOn w:val="aff1"/>
    <w:next w:val="affffffb"/>
    <w:qFormat/>
    <w:pPr>
      <w:numPr>
        <w:ilvl w:val="3"/>
      </w:numPr>
      <w:spacing w:before="0" w:after="0"/>
      <w:jc w:val="left"/>
      <w:outlineLvl w:val="3"/>
    </w:pPr>
    <w:rPr>
      <w:b w:val="0"/>
    </w:rPr>
  </w:style>
  <w:style w:type="paragraph" w:customStyle="1" w:styleId="aff3">
    <w:name w:val="工程建设表标题"/>
    <w:basedOn w:val="aff2"/>
    <w:qFormat/>
    <w:pPr>
      <w:numPr>
        <w:ilvl w:val="4"/>
      </w:numPr>
      <w:jc w:val="center"/>
      <w:outlineLvl w:val="4"/>
    </w:pPr>
  </w:style>
  <w:style w:type="paragraph" w:customStyle="1" w:styleId="aff4">
    <w:name w:val="工程建设图标题"/>
    <w:basedOn w:val="aff2"/>
    <w:qFormat/>
    <w:pPr>
      <w:numPr>
        <w:ilvl w:val="5"/>
      </w:numPr>
      <w:jc w:val="center"/>
      <w:outlineLvl w:val="5"/>
    </w:pPr>
  </w:style>
  <w:style w:type="paragraph" w:customStyle="1" w:styleId="aff5">
    <w:name w:val="工程建设公式标题"/>
    <w:basedOn w:val="aff2"/>
    <w:qFormat/>
    <w:pPr>
      <w:numPr>
        <w:ilvl w:val="6"/>
      </w:numPr>
      <w:jc w:val="center"/>
      <w:outlineLvl w:val="6"/>
    </w:pPr>
  </w:style>
  <w:style w:type="paragraph" w:customStyle="1" w:styleId="aff7">
    <w:name w:val="工程建设无节条标题"/>
    <w:basedOn w:val="aff9"/>
    <w:next w:val="affffffb"/>
    <w:qFormat/>
    <w:pPr>
      <w:numPr>
        <w:ilvl w:val="8"/>
        <w:numId w:val="25"/>
      </w:numPr>
      <w:tabs>
        <w:tab w:val="clear" w:pos="720"/>
      </w:tabs>
      <w:outlineLvl w:val="3"/>
    </w:pPr>
  </w:style>
  <w:style w:type="paragraph" w:customStyle="1" w:styleId="aff6">
    <w:name w:val="工程建设款标题"/>
    <w:basedOn w:val="aff2"/>
    <w:qFormat/>
    <w:pPr>
      <w:numPr>
        <w:ilvl w:val="7"/>
      </w:numPr>
      <w:outlineLvl w:val="9"/>
    </w:pPr>
  </w:style>
  <w:style w:type="paragraph" w:customStyle="1" w:styleId="affffffff">
    <w:name w:val="名称"/>
    <w:basedOn w:val="affffff9"/>
    <w:next w:val="affffffb"/>
    <w:qFormat/>
    <w:pPr>
      <w:spacing w:line="460" w:lineRule="exact"/>
      <w:outlineLvl w:val="9"/>
    </w:pPr>
  </w:style>
  <w:style w:type="paragraph" w:customStyle="1" w:styleId="a3">
    <w:name w:val="正文表标题续表"/>
    <w:basedOn w:val="a2"/>
    <w:next w:val="affffffb"/>
    <w:qFormat/>
    <w:pPr>
      <w:numPr>
        <w:ilvl w:val="2"/>
      </w:numPr>
    </w:pPr>
  </w:style>
  <w:style w:type="paragraph" w:customStyle="1" w:styleId="af7">
    <w:name w:val="附录表标题续表"/>
    <w:basedOn w:val="af6"/>
    <w:next w:val="affffffb"/>
    <w:qFormat/>
    <w:pPr>
      <w:numPr>
        <w:ilvl w:val="2"/>
      </w:numPr>
    </w:pPr>
  </w:style>
  <w:style w:type="paragraph" w:customStyle="1" w:styleId="affffffff0">
    <w:name w:val="术语定义二级条标题"/>
    <w:basedOn w:val="a8"/>
    <w:next w:val="affffffb"/>
    <w:qFormat/>
    <w:pPr>
      <w:spacing w:beforeLines="0" w:before="0" w:afterLines="0" w:after="0"/>
      <w:outlineLvl w:val="9"/>
    </w:pPr>
  </w:style>
  <w:style w:type="paragraph" w:customStyle="1" w:styleId="affffffff1">
    <w:name w:val="术语定义三级条标题"/>
    <w:basedOn w:val="a9"/>
    <w:next w:val="affffffb"/>
    <w:qFormat/>
    <w:pPr>
      <w:spacing w:beforeLines="0" w:before="0" w:afterLines="0" w:after="0"/>
      <w:outlineLvl w:val="9"/>
    </w:pPr>
  </w:style>
  <w:style w:type="paragraph" w:customStyle="1" w:styleId="affffffff2">
    <w:name w:val="式中"/>
    <w:qFormat/>
    <w:pPr>
      <w:ind w:leftChars="200" w:left="200"/>
    </w:pPr>
    <w:rPr>
      <w:rFonts w:ascii="宋体"/>
      <w:sz w:val="21"/>
    </w:rPr>
  </w:style>
  <w:style w:type="paragraph" w:customStyle="1" w:styleId="affffffff3">
    <w:name w:val="术语定义四级条标题"/>
    <w:basedOn w:val="aa"/>
    <w:next w:val="affffffb"/>
    <w:qFormat/>
    <w:pPr>
      <w:spacing w:beforeLines="0" w:before="0" w:afterLines="0" w:after="0"/>
      <w:outlineLvl w:val="9"/>
    </w:pPr>
  </w:style>
  <w:style w:type="paragraph" w:customStyle="1" w:styleId="affffffff4">
    <w:name w:val="术语定义五级条标题"/>
    <w:basedOn w:val="ab"/>
    <w:next w:val="affffffb"/>
    <w:qFormat/>
    <w:pPr>
      <w:spacing w:beforeLines="0" w:before="0" w:afterLines="0" w:after="0"/>
      <w:outlineLvl w:val="9"/>
    </w:pPr>
  </w:style>
  <w:style w:type="paragraph" w:customStyle="1" w:styleId="affffffff5">
    <w:name w:val="术语定义一级条标题"/>
    <w:basedOn w:val="a7"/>
    <w:next w:val="affffffb"/>
    <w:qFormat/>
    <w:pPr>
      <w:spacing w:beforeLines="0" w:before="0" w:afterLines="0" w:after="0"/>
      <w:outlineLvl w:val="9"/>
    </w:pPr>
  </w:style>
  <w:style w:type="paragraph" w:customStyle="1" w:styleId="affffffff6">
    <w:name w:val="条文说明"/>
    <w:basedOn w:val="affffffff"/>
    <w:qFormat/>
  </w:style>
  <w:style w:type="paragraph" w:customStyle="1" w:styleId="a5">
    <w:name w:val="列项·"/>
    <w:qFormat/>
    <w:pPr>
      <w:numPr>
        <w:numId w:val="26"/>
      </w:numPr>
      <w:tabs>
        <w:tab w:val="left" w:pos="840"/>
      </w:tabs>
      <w:ind w:leftChars="200" w:left="200" w:hangingChars="200" w:hanging="200"/>
      <w:jc w:val="both"/>
    </w:pPr>
    <w:rPr>
      <w:rFonts w:ascii="宋体"/>
      <w:sz w:val="21"/>
    </w:rPr>
  </w:style>
  <w:style w:type="paragraph" w:customStyle="1" w:styleId="affffffff7">
    <w:name w:val="二级无标题条"/>
    <w:basedOn w:val="a8"/>
    <w:qFormat/>
    <w:pPr>
      <w:spacing w:beforeLines="0" w:before="0" w:afterLines="0" w:after="0"/>
      <w:outlineLvl w:val="9"/>
    </w:pPr>
    <w:rPr>
      <w:rFonts w:eastAsiaTheme="majorEastAsia"/>
    </w:rPr>
  </w:style>
  <w:style w:type="paragraph" w:customStyle="1" w:styleId="affffffff8">
    <w:name w:val="三级无标题条"/>
    <w:basedOn w:val="a9"/>
    <w:qFormat/>
    <w:pPr>
      <w:spacing w:beforeLines="0" w:before="0" w:afterLines="0" w:after="0"/>
      <w:outlineLvl w:val="9"/>
    </w:pPr>
    <w:rPr>
      <w:rFonts w:eastAsiaTheme="majorEastAsia"/>
    </w:rPr>
  </w:style>
  <w:style w:type="paragraph" w:customStyle="1" w:styleId="affffffff9">
    <w:name w:val="四级无标题条"/>
    <w:basedOn w:val="aa"/>
    <w:qFormat/>
    <w:pPr>
      <w:spacing w:beforeLines="0" w:before="0" w:afterLines="0" w:after="0"/>
      <w:outlineLvl w:val="9"/>
    </w:pPr>
    <w:rPr>
      <w:rFonts w:eastAsiaTheme="majorEastAsia"/>
    </w:rPr>
  </w:style>
  <w:style w:type="paragraph" w:customStyle="1" w:styleId="affffffffa">
    <w:name w:val="五级无标题条"/>
    <w:basedOn w:val="ab"/>
    <w:qFormat/>
    <w:pPr>
      <w:spacing w:beforeLines="0" w:before="0" w:afterLines="0" w:after="0"/>
      <w:outlineLvl w:val="9"/>
    </w:pPr>
    <w:rPr>
      <w:rFonts w:eastAsiaTheme="majorEastAsia"/>
    </w:rPr>
  </w:style>
  <w:style w:type="paragraph" w:customStyle="1" w:styleId="affffffffb">
    <w:name w:val="一级无标题条"/>
    <w:basedOn w:val="a7"/>
    <w:qFormat/>
    <w:pPr>
      <w:spacing w:beforeLines="0" w:before="0" w:afterLines="0" w:after="0"/>
      <w:outlineLvl w:val="9"/>
    </w:pPr>
    <w:rPr>
      <w:rFonts w:eastAsiaTheme="majorEastAsia"/>
    </w:rPr>
  </w:style>
  <w:style w:type="character" w:customStyle="1" w:styleId="Charf2">
    <w:name w:val="条文脚注 Char"/>
    <w:basedOn w:val="Char6"/>
    <w:link w:val="af4"/>
    <w:qFormat/>
    <w:rPr>
      <w:rFonts w:ascii="宋体"/>
      <w:kern w:val="2"/>
      <w:sz w:val="18"/>
      <w:szCs w:val="18"/>
    </w:rPr>
  </w:style>
  <w:style w:type="character" w:customStyle="1" w:styleId="Char6">
    <w:name w:val="正文文本 Char"/>
    <w:basedOn w:val="affa"/>
    <w:link w:val="afff9"/>
    <w:uiPriority w:val="99"/>
    <w:semiHidden/>
    <w:qFormat/>
    <w:rPr>
      <w:kern w:val="2"/>
      <w:sz w:val="21"/>
      <w:szCs w:val="24"/>
    </w:rPr>
  </w:style>
  <w:style w:type="paragraph" w:customStyle="1" w:styleId="ICS">
    <w:name w:val="ICS"/>
    <w:basedOn w:val="afffffff3"/>
    <w:qFormat/>
    <w:pPr>
      <w:jc w:val="left"/>
    </w:pPr>
    <w:rPr>
      <w:rFonts w:ascii="黑体" w:eastAsia="黑体"/>
      <w:sz w:val="21"/>
    </w:rPr>
  </w:style>
  <w:style w:type="paragraph" w:customStyle="1" w:styleId="HB0">
    <w:name w:val="标准称谓HB"/>
    <w:next w:val="aff9"/>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c">
    <w:name w:val="发布"/>
    <w:basedOn w:val="afff9"/>
    <w:qFormat/>
    <w:pPr>
      <w:spacing w:after="0" w:line="280" w:lineRule="exact"/>
      <w:ind w:left="567"/>
    </w:pPr>
    <w:rPr>
      <w:rFonts w:ascii="黑体" w:eastAsia="黑体"/>
      <w:sz w:val="28"/>
    </w:rPr>
  </w:style>
  <w:style w:type="paragraph" w:customStyle="1" w:styleId="DB">
    <w:name w:val="标准称谓DB"/>
    <w:next w:val="aff9"/>
    <w:link w:val="DBChar"/>
    <w:qFormat/>
    <w:pPr>
      <w:widowControl w:val="0"/>
      <w:kinsoku w:val="0"/>
      <w:overflowPunct w:val="0"/>
      <w:autoSpaceDE w:val="0"/>
      <w:autoSpaceDN w:val="0"/>
      <w:spacing w:line="0" w:lineRule="atLeast"/>
      <w:jc w:val="distribute"/>
    </w:pPr>
    <w:rPr>
      <w:rFonts w:ascii="黑体" w:eastAsia="黑体" w:hAnsi="黑体" w:cs="黑体" w:hint="eastAsia"/>
      <w:b/>
      <w:bCs/>
      <w:w w:val="135"/>
      <w:sz w:val="52"/>
    </w:rPr>
  </w:style>
  <w:style w:type="character" w:customStyle="1" w:styleId="DBChar">
    <w:name w:val="标准称谓DB Char"/>
    <w:basedOn w:val="affa"/>
    <w:link w:val="DB"/>
    <w:qFormat/>
    <w:rPr>
      <w:rFonts w:ascii="黑体" w:eastAsia="黑体" w:hAnsi="黑体" w:cs="黑体" w:hint="eastAsia"/>
      <w:b/>
      <w:bCs/>
      <w:w w:val="135"/>
      <w:sz w:val="52"/>
    </w:rPr>
  </w:style>
  <w:style w:type="paragraph" w:customStyle="1" w:styleId="QB">
    <w:name w:val="标准称谓QB"/>
    <w:next w:val="aff9"/>
    <w:link w:val="QBChar"/>
    <w:qFormat/>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a"/>
    <w:link w:val="QB"/>
    <w:qFormat/>
    <w:rPr>
      <w:rFonts w:ascii="Arial Black" w:eastAsia="黑体" w:hAnsi="Arial Black"/>
      <w:bCs/>
      <w:w w:val="135"/>
      <w:sz w:val="44"/>
    </w:rPr>
  </w:style>
  <w:style w:type="paragraph" w:customStyle="1" w:styleId="HB1">
    <w:name w:val="发布部门HB"/>
    <w:next w:val="aff9"/>
    <w:qFormat/>
    <w:pPr>
      <w:spacing w:line="360" w:lineRule="exact"/>
      <w:jc w:val="center"/>
    </w:pPr>
    <w:rPr>
      <w:rFonts w:ascii="宋体"/>
      <w:b/>
      <w:sz w:val="36"/>
    </w:rPr>
  </w:style>
  <w:style w:type="paragraph" w:customStyle="1" w:styleId="DB0">
    <w:name w:val="发布部门DB"/>
    <w:next w:val="aff9"/>
    <w:qFormat/>
    <w:pPr>
      <w:spacing w:line="360" w:lineRule="exact"/>
      <w:jc w:val="center"/>
    </w:pPr>
    <w:rPr>
      <w:rFonts w:ascii="宋体" w:hAnsi="宋体" w:cs="宋体" w:hint="eastAsia"/>
      <w:b/>
      <w:sz w:val="36"/>
    </w:rPr>
  </w:style>
  <w:style w:type="paragraph" w:customStyle="1" w:styleId="QB0">
    <w:name w:val="发布部门QB"/>
    <w:next w:val="aff9"/>
    <w:qFormat/>
    <w:pPr>
      <w:spacing w:line="360" w:lineRule="exact"/>
      <w:jc w:val="center"/>
    </w:pPr>
    <w:rPr>
      <w:rFonts w:ascii="宋体"/>
      <w:b/>
      <w:sz w:val="36"/>
    </w:rPr>
  </w:style>
  <w:style w:type="paragraph" w:customStyle="1" w:styleId="DB1">
    <w:name w:val="标准标志DB"/>
    <w:next w:val="aff9"/>
    <w:qFormat/>
    <w:pPr>
      <w:shd w:val="solid" w:color="FFFFFF" w:fill="FFFFFF"/>
      <w:spacing w:line="0" w:lineRule="atLeast"/>
      <w:jc w:val="right"/>
    </w:pPr>
    <w:rPr>
      <w:rFonts w:eastAsia="Britannic Bold"/>
      <w:b/>
      <w:w w:val="110"/>
      <w:kern w:val="2"/>
      <w:sz w:val="31"/>
    </w:rPr>
  </w:style>
  <w:style w:type="paragraph" w:customStyle="1" w:styleId="QB1">
    <w:name w:val="标准标志QB"/>
    <w:next w:val="aff9"/>
    <w:qFormat/>
    <w:pPr>
      <w:shd w:val="solid" w:color="FFFFFF" w:fill="FFFFFF"/>
      <w:spacing w:line="0" w:lineRule="atLeast"/>
      <w:jc w:val="right"/>
    </w:pPr>
    <w:rPr>
      <w:rFonts w:ascii="Arial Black" w:eastAsia="Arial Unicode MS" w:hAnsi="Britannic Bold"/>
      <w:b/>
      <w:w w:val="110"/>
      <w:kern w:val="2"/>
      <w:sz w:val="96"/>
    </w:rPr>
  </w:style>
  <w:style w:type="paragraph" w:customStyle="1" w:styleId="GB1">
    <w:name w:val="标准标志GB"/>
    <w:next w:val="aff9"/>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af">
    <w:name w:val="引言二级条标题"/>
    <w:basedOn w:val="ae"/>
    <w:next w:val="affffffb"/>
    <w:qFormat/>
    <w:pPr>
      <w:numPr>
        <w:ilvl w:val="1"/>
      </w:numPr>
      <w:spacing w:before="156" w:after="156"/>
    </w:pPr>
    <w:rPr>
      <w:rFonts w:ascii="黑体"/>
    </w:rPr>
  </w:style>
  <w:style w:type="paragraph" w:customStyle="1" w:styleId="X">
    <w:name w:val="示例X"/>
    <w:basedOn w:val="afffffffb"/>
    <w:next w:val="affffffb"/>
    <w:qFormat/>
  </w:style>
  <w:style w:type="paragraph" w:customStyle="1" w:styleId="af5">
    <w:name w:val="附录表标号"/>
    <w:basedOn w:val="aff9"/>
    <w:next w:val="affffffb"/>
    <w:qFormat/>
    <w:pPr>
      <w:numPr>
        <w:numId w:val="13"/>
      </w:numPr>
      <w:snapToGrid w:val="0"/>
      <w:spacing w:line="14" w:lineRule="exact"/>
      <w:jc w:val="center"/>
    </w:pPr>
    <w:rPr>
      <w:color w:val="FFFFFF"/>
    </w:rPr>
  </w:style>
  <w:style w:type="paragraph" w:customStyle="1" w:styleId="ac">
    <w:name w:val="附录图标号"/>
    <w:basedOn w:val="aff9"/>
    <w:next w:val="affffffb"/>
    <w:qFormat/>
    <w:pPr>
      <w:numPr>
        <w:numId w:val="14"/>
      </w:numPr>
      <w:snapToGrid w:val="0"/>
      <w:spacing w:line="14" w:lineRule="exact"/>
      <w:jc w:val="center"/>
    </w:pPr>
    <w:rPr>
      <w:color w:val="FFFFFF"/>
    </w:rPr>
  </w:style>
  <w:style w:type="paragraph" w:customStyle="1" w:styleId="affffffffd">
    <w:name w:val="重要提示"/>
    <w:basedOn w:val="affffffb"/>
    <w:next w:val="affffffb"/>
    <w:qFormat/>
    <w:rPr>
      <w:rFonts w:eastAsia="黑体"/>
    </w:rPr>
  </w:style>
  <w:style w:type="paragraph" w:customStyle="1" w:styleId="affffffffe">
    <w:name w:val="公式编号制表符"/>
    <w:basedOn w:val="aff9"/>
    <w:next w:val="aff9"/>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
    <w:name w:val="TOC 标题1"/>
    <w:basedOn w:val="1"/>
    <w:next w:val="aff9"/>
    <w:uiPriority w:val="39"/>
    <w:semiHidden/>
    <w:unhideWhenUsed/>
    <w:qFormat/>
    <w:pPr>
      <w:outlineLvl w:val="9"/>
    </w:pPr>
  </w:style>
  <w:style w:type="character" w:customStyle="1" w:styleId="1f0">
    <w:name w:val="不明显参考1"/>
    <w:basedOn w:val="affa"/>
    <w:uiPriority w:val="31"/>
    <w:qFormat/>
    <w:rPr>
      <w:smallCaps/>
      <w:color w:val="595959" w:themeColor="text1" w:themeTint="A6"/>
    </w:rPr>
  </w:style>
  <w:style w:type="character" w:customStyle="1" w:styleId="1f1">
    <w:name w:val="不明显强调1"/>
    <w:basedOn w:val="affa"/>
    <w:uiPriority w:val="19"/>
    <w:qFormat/>
    <w:rPr>
      <w:i/>
      <w:iCs/>
      <w:color w:val="404040" w:themeColor="text1" w:themeTint="BF"/>
    </w:rPr>
  </w:style>
  <w:style w:type="character" w:customStyle="1" w:styleId="Char4">
    <w:name w:val="称呼 Char"/>
    <w:basedOn w:val="affa"/>
    <w:link w:val="afff7"/>
    <w:uiPriority w:val="99"/>
    <w:semiHidden/>
    <w:qFormat/>
    <w:rPr>
      <w:kern w:val="2"/>
      <w:sz w:val="21"/>
      <w:szCs w:val="24"/>
    </w:rPr>
  </w:style>
  <w:style w:type="character" w:customStyle="1" w:styleId="Char8">
    <w:name w:val="纯文本 Char"/>
    <w:basedOn w:val="affa"/>
    <w:link w:val="afffd"/>
    <w:uiPriority w:val="99"/>
    <w:semiHidden/>
    <w:qFormat/>
    <w:rPr>
      <w:rFonts w:ascii="宋体" w:hAnsi="Courier New" w:cs="Courier New"/>
      <w:kern w:val="2"/>
      <w:sz w:val="21"/>
      <w:szCs w:val="21"/>
    </w:rPr>
  </w:style>
  <w:style w:type="character" w:customStyle="1" w:styleId="Char1">
    <w:name w:val="电子邮件签名 Char"/>
    <w:basedOn w:val="affa"/>
    <w:link w:val="afff0"/>
    <w:uiPriority w:val="99"/>
    <w:semiHidden/>
    <w:qFormat/>
    <w:rPr>
      <w:kern w:val="2"/>
      <w:sz w:val="21"/>
      <w:szCs w:val="24"/>
    </w:rPr>
  </w:style>
  <w:style w:type="character" w:customStyle="1" w:styleId="Chard">
    <w:name w:val="副标题 Char"/>
    <w:basedOn w:val="affa"/>
    <w:link w:val="affff6"/>
    <w:uiPriority w:val="11"/>
    <w:qFormat/>
    <w:rPr>
      <w:rFonts w:asciiTheme="majorHAnsi" w:hAnsiTheme="majorHAnsi" w:cstheme="majorBidi"/>
      <w:b/>
      <w:bCs/>
      <w:kern w:val="28"/>
      <w:sz w:val="32"/>
      <w:szCs w:val="32"/>
    </w:rPr>
  </w:style>
  <w:style w:type="character" w:customStyle="1" w:styleId="Char">
    <w:name w:val="宏文本 Char"/>
    <w:basedOn w:val="affa"/>
    <w:link w:val="affd"/>
    <w:uiPriority w:val="99"/>
    <w:semiHidden/>
    <w:qFormat/>
    <w:rPr>
      <w:rFonts w:ascii="Courier New" w:hAnsi="Courier New" w:cs="Courier New"/>
      <w:kern w:val="2"/>
      <w:sz w:val="24"/>
      <w:szCs w:val="24"/>
    </w:rPr>
  </w:style>
  <w:style w:type="character" w:customStyle="1" w:styleId="Char5">
    <w:name w:val="结束语 Char"/>
    <w:basedOn w:val="affa"/>
    <w:link w:val="afff8"/>
    <w:uiPriority w:val="99"/>
    <w:semiHidden/>
    <w:qFormat/>
    <w:rPr>
      <w:kern w:val="2"/>
      <w:sz w:val="21"/>
      <w:szCs w:val="24"/>
    </w:rPr>
  </w:style>
  <w:style w:type="paragraph" w:styleId="afffffffff">
    <w:name w:val="List Paragraph"/>
    <w:basedOn w:val="aff9"/>
    <w:uiPriority w:val="34"/>
    <w:qFormat/>
    <w:pPr>
      <w:ind w:firstLineChars="200" w:firstLine="420"/>
    </w:pPr>
  </w:style>
  <w:style w:type="character" w:customStyle="1" w:styleId="1f2">
    <w:name w:val="明显参考1"/>
    <w:basedOn w:val="affa"/>
    <w:uiPriority w:val="32"/>
    <w:qFormat/>
    <w:rPr>
      <w:b/>
      <w:bCs/>
      <w:smallCaps/>
      <w:color w:val="5B9BD5" w:themeColor="accent1"/>
      <w:spacing w:val="5"/>
    </w:rPr>
  </w:style>
  <w:style w:type="character" w:customStyle="1" w:styleId="1f3">
    <w:name w:val="明显强调1"/>
    <w:basedOn w:val="affa"/>
    <w:uiPriority w:val="21"/>
    <w:qFormat/>
    <w:rPr>
      <w:i/>
      <w:iCs/>
      <w:color w:val="5B9BD5" w:themeColor="accent1"/>
    </w:rPr>
  </w:style>
  <w:style w:type="paragraph" w:styleId="afffffffff0">
    <w:name w:val="Intense Quote"/>
    <w:basedOn w:val="aff9"/>
    <w:next w:val="aff9"/>
    <w:link w:val="Charf3"/>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3">
    <w:name w:val="明显引用 Char"/>
    <w:basedOn w:val="affa"/>
    <w:link w:val="afffffffff0"/>
    <w:uiPriority w:val="30"/>
    <w:qFormat/>
    <w:rPr>
      <w:i/>
      <w:iCs/>
      <w:color w:val="5B9BD5" w:themeColor="accent1"/>
      <w:kern w:val="2"/>
      <w:sz w:val="21"/>
      <w:szCs w:val="24"/>
    </w:rPr>
  </w:style>
  <w:style w:type="character" w:customStyle="1" w:styleId="Charb">
    <w:name w:val="批注框文本 Char"/>
    <w:basedOn w:val="affa"/>
    <w:link w:val="affff0"/>
    <w:uiPriority w:val="99"/>
    <w:semiHidden/>
    <w:qFormat/>
    <w:rPr>
      <w:kern w:val="2"/>
      <w:sz w:val="18"/>
      <w:szCs w:val="18"/>
    </w:rPr>
  </w:style>
  <w:style w:type="character" w:customStyle="1" w:styleId="Char3">
    <w:name w:val="批注文字 Char"/>
    <w:basedOn w:val="affa"/>
    <w:link w:val="afff6"/>
    <w:uiPriority w:val="99"/>
    <w:semiHidden/>
    <w:qFormat/>
    <w:rPr>
      <w:kern w:val="2"/>
      <w:sz w:val="21"/>
      <w:szCs w:val="24"/>
    </w:rPr>
  </w:style>
  <w:style w:type="character" w:customStyle="1" w:styleId="Charf">
    <w:name w:val="批注主题 Char"/>
    <w:basedOn w:val="Char3"/>
    <w:link w:val="affffd"/>
    <w:uiPriority w:val="99"/>
    <w:semiHidden/>
    <w:qFormat/>
    <w:rPr>
      <w:b/>
      <w:bCs/>
      <w:kern w:val="2"/>
      <w:sz w:val="21"/>
      <w:szCs w:val="24"/>
    </w:rPr>
  </w:style>
  <w:style w:type="character" w:customStyle="1" w:styleId="Charc">
    <w:name w:val="签名 Char"/>
    <w:basedOn w:val="affa"/>
    <w:link w:val="affff4"/>
    <w:uiPriority w:val="99"/>
    <w:semiHidden/>
    <w:qFormat/>
    <w:rPr>
      <w:kern w:val="2"/>
      <w:sz w:val="21"/>
      <w:szCs w:val="24"/>
    </w:rPr>
  </w:style>
  <w:style w:type="table" w:customStyle="1" w:styleId="ListTable1Light">
    <w:name w:val="List Table 1 Light"/>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1LightAccent2">
    <w:name w:val="List Table 1 Light Accent 2"/>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1LightAccent6">
    <w:name w:val="List Table 1 Light Accent 6"/>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affb"/>
    <w:uiPriority w:val="47"/>
    <w:qFormat/>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ffb"/>
    <w:uiPriority w:val="47"/>
    <w:qFormat/>
    <w:tblPr>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2Accent2">
    <w:name w:val="List Table 2 Accent 2"/>
    <w:basedOn w:val="affb"/>
    <w:uiPriority w:val="47"/>
    <w:qFormat/>
    <w:tblPr>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affb"/>
    <w:uiPriority w:val="47"/>
    <w:qFormat/>
    <w:tblPr>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affb"/>
    <w:uiPriority w:val="47"/>
    <w:qFormat/>
    <w:tblPr>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affb"/>
    <w:uiPriority w:val="47"/>
    <w:qFormat/>
    <w:tblPr>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2Accent6">
    <w:name w:val="List Table 2 Accent 6"/>
    <w:basedOn w:val="affb"/>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affb"/>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ffb"/>
    <w:uiPriority w:val="48"/>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ListTable3Accent2">
    <w:name w:val="List Table 3 Accent 2"/>
    <w:basedOn w:val="affb"/>
    <w:uiPriority w:val="48"/>
    <w:qFormat/>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affb"/>
    <w:uiPriority w:val="48"/>
    <w:qFormat/>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affb"/>
    <w:uiPriority w:val="48"/>
    <w:qFormat/>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affb"/>
    <w:uiPriority w:val="48"/>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ListTable3Accent6">
    <w:name w:val="List Table 3 Accent 6"/>
    <w:basedOn w:val="affb"/>
    <w:uiPriority w:val="48"/>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affb"/>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ffb"/>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4Accent2">
    <w:name w:val="List Table 4 Accent 2"/>
    <w:basedOn w:val="affb"/>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affb"/>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affb"/>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affb"/>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4Accent6">
    <w:name w:val="List Table 4 Accent 6"/>
    <w:basedOn w:val="affb"/>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affb"/>
    <w:uiPriority w:val="50"/>
    <w:qFormat/>
    <w:rPr>
      <w:color w:val="FFFFFF" w:themeColor="background1"/>
    </w:rPr>
    <w:tblPr>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ffb"/>
    <w:uiPriority w:val="50"/>
    <w:qFormat/>
    <w:rPr>
      <w:color w:val="FFFFFF" w:themeColor="background1"/>
    </w:rPr>
    <w:tblPr>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ffb"/>
    <w:uiPriority w:val="50"/>
    <w:qFormat/>
    <w:rPr>
      <w:color w:val="FFFFFF" w:themeColor="background1"/>
    </w:rPr>
    <w:tblPr>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ffb"/>
    <w:uiPriority w:val="50"/>
    <w:qFormat/>
    <w:rPr>
      <w:color w:val="FFFFFF" w:themeColor="background1"/>
    </w:rPr>
    <w:tblPr>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ffb"/>
    <w:uiPriority w:val="50"/>
    <w:qFormat/>
    <w:rPr>
      <w:color w:val="FFFFFF" w:themeColor="background1"/>
    </w:rPr>
    <w:tblPr>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ffb"/>
    <w:uiPriority w:val="50"/>
    <w:qFormat/>
    <w:rPr>
      <w:color w:val="FFFFFF" w:themeColor="background1"/>
    </w:rPr>
    <w:tblPr>
      <w:tblInd w:w="0" w:type="dxa"/>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CellMar>
        <w:top w:w="0" w:type="dxa"/>
        <w:left w:w="108" w:type="dxa"/>
        <w:bottom w:w="0" w:type="dxa"/>
        <w:right w:w="108" w:type="dxa"/>
      </w:tblCellMar>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ffb"/>
    <w:uiPriority w:val="50"/>
    <w:qFormat/>
    <w:rPr>
      <w:color w:val="FFFFFF" w:themeColor="background1"/>
    </w:rPr>
    <w:tblPr>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ffb"/>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ffb"/>
    <w:uiPriority w:val="51"/>
    <w:qFormat/>
    <w:rPr>
      <w:color w:val="2E74B5" w:themeColor="accent1" w:themeShade="BF"/>
    </w:rPr>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6ColorfulAccent2">
    <w:name w:val="List Table 6 Colorful Accent 2"/>
    <w:basedOn w:val="affb"/>
    <w:uiPriority w:val="51"/>
    <w:qFormat/>
    <w:rPr>
      <w:color w:val="C45911" w:themeColor="accent2" w:themeShade="BF"/>
    </w:rPr>
    <w:tblPr>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affb"/>
    <w:uiPriority w:val="51"/>
    <w:qFormat/>
    <w:rPr>
      <w:color w:val="7B7B7B" w:themeColor="accent3" w:themeShade="BF"/>
    </w:rPr>
    <w:tblPr>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affb"/>
    <w:uiPriority w:val="51"/>
    <w:qFormat/>
    <w:rPr>
      <w:color w:val="BF8F00" w:themeColor="accent4" w:themeShade="BF"/>
    </w:rPr>
    <w:tblPr>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affb"/>
    <w:uiPriority w:val="51"/>
    <w:qFormat/>
    <w:rPr>
      <w:color w:val="2F5496" w:themeColor="accent5" w:themeShade="BF"/>
    </w:rPr>
    <w:tblPr>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6ColorfulAccent6">
    <w:name w:val="List Table 6 Colorful Accent 6"/>
    <w:basedOn w:val="affb"/>
    <w:uiPriority w:val="51"/>
    <w:qFormat/>
    <w:rPr>
      <w:color w:val="538135" w:themeColor="accent6" w:themeShade="BF"/>
    </w:rPr>
    <w:tblPr>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affb"/>
    <w:uiPriority w:val="52"/>
    <w:qFormat/>
    <w:rPr>
      <w:color w:val="000000"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ffb"/>
    <w:uiPriority w:val="52"/>
    <w:qFormat/>
    <w:rPr>
      <w:color w:val="2E74B5" w:themeColor="accent1"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ffb"/>
    <w:uiPriority w:val="52"/>
    <w:qFormat/>
    <w:rPr>
      <w:color w:val="C45911" w:themeColor="accent2"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ffb"/>
    <w:uiPriority w:val="52"/>
    <w:qFormat/>
    <w:rPr>
      <w:color w:val="7B7B7B" w:themeColor="accent3"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ffb"/>
    <w:uiPriority w:val="52"/>
    <w:qFormat/>
    <w:rPr>
      <w:color w:val="BF8F00" w:themeColor="accent4"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ffb"/>
    <w:uiPriority w:val="52"/>
    <w:qFormat/>
    <w:rPr>
      <w:color w:val="2F5496" w:themeColor="accent5"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ffb"/>
    <w:uiPriority w:val="52"/>
    <w:qFormat/>
    <w:rPr>
      <w:color w:val="538135" w:themeColor="accent6"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9">
    <w:name w:val="日期 Char"/>
    <w:basedOn w:val="affa"/>
    <w:link w:val="afffe"/>
    <w:uiPriority w:val="99"/>
    <w:semiHidden/>
    <w:qFormat/>
    <w:rPr>
      <w:kern w:val="2"/>
      <w:sz w:val="21"/>
      <w:szCs w:val="24"/>
    </w:rPr>
  </w:style>
  <w:style w:type="character" w:customStyle="1" w:styleId="1f4">
    <w:name w:val="书籍标题1"/>
    <w:basedOn w:val="affa"/>
    <w:uiPriority w:val="33"/>
    <w:qFormat/>
    <w:rPr>
      <w:b/>
      <w:bCs/>
      <w:i/>
      <w:iCs/>
      <w:spacing w:val="5"/>
    </w:rPr>
  </w:style>
  <w:style w:type="paragraph" w:customStyle="1" w:styleId="1f5">
    <w:name w:val="书目1"/>
    <w:basedOn w:val="aff9"/>
    <w:next w:val="aff9"/>
    <w:uiPriority w:val="37"/>
    <w:semiHidden/>
    <w:unhideWhenUsed/>
    <w:qFormat/>
  </w:style>
  <w:style w:type="table" w:customStyle="1" w:styleId="GridTable1Light">
    <w:name w:val="Grid Table 1 Light"/>
    <w:basedOn w:val="affb"/>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ffb"/>
    <w:uiPriority w:val="46"/>
    <w:qFormat/>
    <w:tblPr>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ffb"/>
    <w:uiPriority w:val="46"/>
    <w:qFormat/>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ffb"/>
    <w:uiPriority w:val="46"/>
    <w:qFormat/>
    <w:tblPr>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ffb"/>
    <w:uiPriority w:val="46"/>
    <w:qFormat/>
    <w:tblPr>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ffb"/>
    <w:uiPriority w:val="46"/>
    <w:qFormat/>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ffb"/>
    <w:uiPriority w:val="46"/>
    <w:qFormat/>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
    <w:name w:val="Grid Table 2"/>
    <w:basedOn w:val="affb"/>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ffb"/>
    <w:uiPriority w:val="47"/>
    <w:qFormat/>
    <w:tblPr>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2">
    <w:name w:val="Grid Table 2 Accent 2"/>
    <w:basedOn w:val="affb"/>
    <w:uiPriority w:val="47"/>
    <w:qFormat/>
    <w:tblPr>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affb"/>
    <w:uiPriority w:val="47"/>
    <w:qFormat/>
    <w:tblPr>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affb"/>
    <w:uiPriority w:val="47"/>
    <w:qFormat/>
    <w:tblPr>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affb"/>
    <w:uiPriority w:val="47"/>
    <w:qFormat/>
    <w:tblPr>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affb"/>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affb"/>
    <w:uiPriority w:val="48"/>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ffb"/>
    <w:uiPriority w:val="48"/>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GridTable3Accent2">
    <w:name w:val="Grid Table 3 Accent 2"/>
    <w:basedOn w:val="affb"/>
    <w:uiPriority w:val="48"/>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affb"/>
    <w:uiPriority w:val="48"/>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affb"/>
    <w:uiPriority w:val="48"/>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affb"/>
    <w:uiPriority w:val="48"/>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GridTable3Accent6">
    <w:name w:val="Grid Table 3 Accent 6"/>
    <w:basedOn w:val="affb"/>
    <w:uiPriority w:val="48"/>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affb"/>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ffb"/>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2">
    <w:name w:val="Grid Table 4 Accent 2"/>
    <w:basedOn w:val="affb"/>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affb"/>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affb"/>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affb"/>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6">
    <w:name w:val="Grid Table 4 Accent 6"/>
    <w:basedOn w:val="affb"/>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2">
    <w:name w:val="Grid Table 5 Dark Accent 2"/>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
    <w:name w:val="Grid Table 5 Dark Accent 6"/>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affb"/>
    <w:uiPriority w:val="51"/>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ffb"/>
    <w:uiPriority w:val="51"/>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6ColorfulAccent2">
    <w:name w:val="Grid Table 6 Colorful Accent 2"/>
    <w:basedOn w:val="affb"/>
    <w:uiPriority w:val="51"/>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affb"/>
    <w:uiPriority w:val="51"/>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affb"/>
    <w:uiPriority w:val="51"/>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affb"/>
    <w:uiPriority w:val="51"/>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6">
    <w:name w:val="Grid Table 6 Colorful Accent 6"/>
    <w:basedOn w:val="affb"/>
    <w:uiPriority w:val="51"/>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affb"/>
    <w:uiPriority w:val="52"/>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ffb"/>
    <w:uiPriority w:val="52"/>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GridTable7ColorfulAccent2">
    <w:name w:val="Grid Table 7 Colorful Accent 2"/>
    <w:basedOn w:val="affb"/>
    <w:uiPriority w:val="52"/>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affb"/>
    <w:uiPriority w:val="52"/>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affb"/>
    <w:uiPriority w:val="52"/>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affb"/>
    <w:uiPriority w:val="52"/>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GridTable7ColorfulAccent6">
    <w:name w:val="Grid Table 7 Colorful Accent 6"/>
    <w:basedOn w:val="affb"/>
    <w:uiPriority w:val="52"/>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Light">
    <w:name w:val="Grid Table Light"/>
    <w:basedOn w:val="affb"/>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a">
    <w:name w:val="尾注文本 Char"/>
    <w:basedOn w:val="affa"/>
    <w:link w:val="affff"/>
    <w:uiPriority w:val="99"/>
    <w:semiHidden/>
    <w:qFormat/>
    <w:rPr>
      <w:kern w:val="2"/>
      <w:sz w:val="21"/>
      <w:szCs w:val="24"/>
    </w:rPr>
  </w:style>
  <w:style w:type="character" w:customStyle="1" w:styleId="Char2">
    <w:name w:val="文档结构图 Char"/>
    <w:basedOn w:val="affa"/>
    <w:link w:val="afff4"/>
    <w:uiPriority w:val="99"/>
    <w:semiHidden/>
    <w:qFormat/>
    <w:rPr>
      <w:rFonts w:ascii="Microsoft YaHei UI" w:eastAsia="Microsoft YaHei UI"/>
      <w:kern w:val="2"/>
      <w:sz w:val="18"/>
      <w:szCs w:val="18"/>
    </w:rPr>
  </w:style>
  <w:style w:type="table" w:customStyle="1" w:styleId="PlainTable1">
    <w:name w:val="Plain Table 1"/>
    <w:basedOn w:val="affb"/>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ffb"/>
    <w:uiPriority w:val="42"/>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ffb"/>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ffb"/>
    <w:uiPriority w:val="44"/>
    <w:qFormat/>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ffb"/>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1">
    <w:name w:val="No Spacing"/>
    <w:uiPriority w:val="1"/>
    <w:qFormat/>
    <w:pPr>
      <w:widowControl w:val="0"/>
      <w:jc w:val="both"/>
    </w:pPr>
    <w:rPr>
      <w:kern w:val="2"/>
      <w:sz w:val="21"/>
      <w:szCs w:val="24"/>
    </w:rPr>
  </w:style>
  <w:style w:type="character" w:customStyle="1" w:styleId="Chare">
    <w:name w:val="信息标题 Char"/>
    <w:basedOn w:val="affa"/>
    <w:link w:val="affffa"/>
    <w:uiPriority w:val="99"/>
    <w:semiHidden/>
    <w:qFormat/>
    <w:rPr>
      <w:rFonts w:asciiTheme="majorHAnsi" w:eastAsiaTheme="majorEastAsia" w:hAnsiTheme="majorHAnsi" w:cstheme="majorBidi"/>
      <w:kern w:val="2"/>
      <w:sz w:val="24"/>
      <w:szCs w:val="24"/>
      <w:shd w:val="pct20" w:color="auto" w:fill="auto"/>
    </w:rPr>
  </w:style>
  <w:style w:type="paragraph" w:styleId="afffffffff2">
    <w:name w:val="Quote"/>
    <w:basedOn w:val="aff9"/>
    <w:next w:val="aff9"/>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ffa"/>
    <w:link w:val="afffffffff2"/>
    <w:uiPriority w:val="29"/>
    <w:qFormat/>
    <w:rPr>
      <w:i/>
      <w:iCs/>
      <w:color w:val="404040" w:themeColor="text1" w:themeTint="BF"/>
      <w:kern w:val="2"/>
      <w:sz w:val="21"/>
      <w:szCs w:val="24"/>
    </w:rPr>
  </w:style>
  <w:style w:type="character" w:styleId="afffffffff3">
    <w:name w:val="Placeholder Text"/>
    <w:basedOn w:val="affa"/>
    <w:uiPriority w:val="99"/>
    <w:semiHidden/>
    <w:qFormat/>
    <w:rPr>
      <w:color w:val="808080"/>
    </w:rPr>
  </w:style>
  <w:style w:type="character" w:customStyle="1" w:styleId="Charf0">
    <w:name w:val="正文首行缩进 Char"/>
    <w:basedOn w:val="Char6"/>
    <w:link w:val="affffe"/>
    <w:uiPriority w:val="99"/>
    <w:semiHidden/>
    <w:qFormat/>
    <w:rPr>
      <w:kern w:val="2"/>
      <w:sz w:val="21"/>
      <w:szCs w:val="24"/>
    </w:rPr>
  </w:style>
  <w:style w:type="character" w:customStyle="1" w:styleId="Char7">
    <w:name w:val="正文文本缩进 Char"/>
    <w:basedOn w:val="affa"/>
    <w:link w:val="afffa"/>
    <w:uiPriority w:val="99"/>
    <w:semiHidden/>
    <w:qFormat/>
    <w:rPr>
      <w:kern w:val="2"/>
      <w:sz w:val="21"/>
      <w:szCs w:val="24"/>
    </w:rPr>
  </w:style>
  <w:style w:type="character" w:customStyle="1" w:styleId="2Char1">
    <w:name w:val="正文首行缩进 2 Char"/>
    <w:basedOn w:val="Char7"/>
    <w:link w:val="28"/>
    <w:uiPriority w:val="99"/>
    <w:semiHidden/>
    <w:qFormat/>
    <w:rPr>
      <w:kern w:val="2"/>
      <w:sz w:val="21"/>
      <w:szCs w:val="24"/>
    </w:rPr>
  </w:style>
  <w:style w:type="character" w:customStyle="1" w:styleId="2Char0">
    <w:name w:val="正文文本 2 Char"/>
    <w:basedOn w:val="affa"/>
    <w:link w:val="25"/>
    <w:uiPriority w:val="99"/>
    <w:semiHidden/>
    <w:qFormat/>
    <w:rPr>
      <w:kern w:val="2"/>
      <w:sz w:val="21"/>
      <w:szCs w:val="24"/>
    </w:rPr>
  </w:style>
  <w:style w:type="character" w:customStyle="1" w:styleId="3Char">
    <w:name w:val="正文文本 3 Char"/>
    <w:basedOn w:val="affa"/>
    <w:link w:val="34"/>
    <w:uiPriority w:val="99"/>
    <w:semiHidden/>
    <w:qFormat/>
    <w:rPr>
      <w:kern w:val="2"/>
      <w:sz w:val="16"/>
      <w:szCs w:val="16"/>
    </w:rPr>
  </w:style>
  <w:style w:type="character" w:customStyle="1" w:styleId="2Char">
    <w:name w:val="正文文本缩进 2 Char"/>
    <w:basedOn w:val="affa"/>
    <w:link w:val="24"/>
    <w:uiPriority w:val="99"/>
    <w:semiHidden/>
    <w:qFormat/>
    <w:rPr>
      <w:kern w:val="2"/>
      <w:sz w:val="21"/>
      <w:szCs w:val="24"/>
    </w:rPr>
  </w:style>
  <w:style w:type="character" w:customStyle="1" w:styleId="3Char0">
    <w:name w:val="正文文本缩进 3 Char"/>
    <w:basedOn w:val="affa"/>
    <w:link w:val="36"/>
    <w:uiPriority w:val="99"/>
    <w:semiHidden/>
    <w:qFormat/>
    <w:rPr>
      <w:kern w:val="2"/>
      <w:sz w:val="16"/>
      <w:szCs w:val="16"/>
    </w:rPr>
  </w:style>
  <w:style w:type="character" w:customStyle="1" w:styleId="Char0">
    <w:name w:val="注释标题 Char"/>
    <w:basedOn w:val="affa"/>
    <w:link w:val="afff"/>
    <w:uiPriority w:val="99"/>
    <w:semiHidden/>
    <w:qFormat/>
    <w:rPr>
      <w:kern w:val="2"/>
      <w:sz w:val="21"/>
      <w:szCs w:val="24"/>
    </w:rPr>
  </w:style>
  <w:style w:type="paragraph" w:customStyle="1" w:styleId="afffffffff4">
    <w:name w:val="附录无标题章"/>
    <w:basedOn w:val="af9"/>
    <w:qFormat/>
    <w:pPr>
      <w:spacing w:beforeLines="0" w:before="0" w:afterLines="0" w:after="0"/>
      <w:outlineLvl w:val="9"/>
    </w:pPr>
    <w:rPr>
      <w:rFonts w:asciiTheme="majorEastAsia" w:eastAsiaTheme="majorEastAsia"/>
    </w:rPr>
  </w:style>
  <w:style w:type="paragraph" w:customStyle="1" w:styleId="afffffffff5">
    <w:name w:val="附录一级无标题条"/>
    <w:basedOn w:val="afa"/>
    <w:qFormat/>
    <w:pPr>
      <w:spacing w:beforeLines="0" w:before="0" w:afterLines="0" w:after="0"/>
      <w:outlineLvl w:val="9"/>
    </w:pPr>
    <w:rPr>
      <w:rFonts w:asciiTheme="majorEastAsia" w:eastAsiaTheme="majorEastAsia"/>
    </w:rPr>
  </w:style>
  <w:style w:type="paragraph" w:customStyle="1" w:styleId="afffffffff6">
    <w:name w:val="附录二级无标题条"/>
    <w:basedOn w:val="afb"/>
    <w:qFormat/>
    <w:pPr>
      <w:spacing w:beforeLines="0" w:before="0" w:afterLines="0" w:after="0"/>
      <w:outlineLvl w:val="9"/>
    </w:pPr>
    <w:rPr>
      <w:rFonts w:asciiTheme="majorEastAsia" w:eastAsiaTheme="majorEastAsia"/>
    </w:rPr>
  </w:style>
  <w:style w:type="paragraph" w:customStyle="1" w:styleId="afffffffff7">
    <w:name w:val="附录三级无标题条"/>
    <w:basedOn w:val="afc"/>
    <w:qFormat/>
    <w:pPr>
      <w:spacing w:beforeLines="0" w:before="0" w:afterLines="0" w:after="0"/>
      <w:outlineLvl w:val="9"/>
    </w:pPr>
    <w:rPr>
      <w:rFonts w:asciiTheme="majorEastAsia" w:eastAsiaTheme="majorEastAsia"/>
    </w:rPr>
  </w:style>
  <w:style w:type="paragraph" w:customStyle="1" w:styleId="afffffffff8">
    <w:name w:val="附录四级无标题条"/>
    <w:basedOn w:val="afd"/>
    <w:qFormat/>
    <w:pPr>
      <w:spacing w:beforeLines="0" w:before="0" w:afterLines="0" w:after="0"/>
      <w:outlineLvl w:val="9"/>
    </w:pPr>
    <w:rPr>
      <w:rFonts w:asciiTheme="majorEastAsia" w:eastAsiaTheme="majorEastAsia"/>
    </w:rPr>
  </w:style>
  <w:style w:type="paragraph" w:customStyle="1" w:styleId="TB">
    <w:name w:val="标准标志TB"/>
    <w:basedOn w:val="aff9"/>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9"/>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9"/>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9"/>
    <w:qFormat/>
    <w:pPr>
      <w:widowControl/>
      <w:spacing w:line="360" w:lineRule="exact"/>
      <w:jc w:val="center"/>
    </w:pPr>
    <w:rPr>
      <w:rFonts w:ascii="宋体"/>
      <w:b/>
      <w:kern w:val="0"/>
      <w:sz w:val="36"/>
      <w:szCs w:val="20"/>
    </w:rPr>
  </w:style>
  <w:style w:type="character" w:customStyle="1" w:styleId="Charf1">
    <w:name w:val="章标题 Char"/>
    <w:link w:val="a6"/>
    <w:qFormat/>
    <w:rPr>
      <w:rFonts w:ascii="黑体" w:eastAsia="黑体" w:hAnsi="Times New Roman" w:cs="Times New Roman"/>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1"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0" w:unhideWhenUsed="0"/>
    <w:lsdException w:name="toc 2" w:semiHidden="0" w:uiPriority="39" w:unhideWhenUsed="0"/>
    <w:lsdException w:name="toc 3" w:uiPriority="0" w:unhideWhenUsed="0"/>
    <w:lsdException w:name="toc 4" w:uiPriority="0" w:unhideWhenUsed="0"/>
    <w:lsdException w:name="toc 5" w:uiPriority="0" w:unhideWhenUsed="0"/>
    <w:lsdException w:name="toc 6" w:uiPriority="0" w:unhideWhenUsed="0"/>
    <w:lsdException w:name="toc 7" w:uiPriority="0" w:unhideWhenUsed="0"/>
    <w:lsdException w:name="toc 8" w:uiPriority="0" w:unhideWhenUsed="0"/>
    <w:lsdException w:name="toc 9" w:uiPriority="0" w:unhideWhenUsed="0"/>
    <w:lsdException w:name="footnote text" w:uiPriority="0" w:unhideWhenUsed="0"/>
    <w:lsdException w:name="header" w:uiPriority="0" w:unhideWhenUsed="0"/>
    <w:lsdException w:name="footer" w:uiPriority="0" w:unhideWhenUsed="0"/>
    <w:lsdException w:name="caption" w:semiHidden="0" w:uiPriority="0" w:unhideWhenUsed="0"/>
    <w:lsdException w:name="table of figures" w:uiPriority="0" w:unhideWhenUsed="0"/>
    <w:lsdException w:name="footnote reference" w:uiPriority="0" w:unhideWhenUsed="0"/>
    <w:lsdException w:name="page number" w:uiPriority="0" w:unhideWhenUsed="0"/>
    <w:lsdException w:name="Title" w:semiHidden="0" w:uiPriority="0" w:unhideWhenUsed="0"/>
    <w:lsdException w:name="Default Paragraph Font" w:uiPriority="1"/>
    <w:lsdException w:name="Subtitle" w:semiHidden="0" w:uiPriority="11" w:unhideWhenUsed="0"/>
    <w:lsdException w:name="Hyperlink" w:semiHidden="0" w:unhideWhenUsed="0"/>
    <w:lsdException w:name="Strong" w:semiHidden="0" w:uiPriority="22" w:unhideWhenUsed="0"/>
    <w:lsdException w:name="Emphasis" w:semiHidden="0" w:uiPriority="20" w:unhideWhenUsed="0"/>
    <w:lsdException w:name="HTML Top of Form" w:qFormat="0"/>
    <w:lsdException w:name="HTML Bottom of Form" w:qFormat="0"/>
    <w:lsdException w:name="HTML Acronym" w:uiPriority="0" w:unhideWhenUsed="0"/>
    <w:lsdException w:name="HTML Address" w:uiPriority="0" w:unhideWhenUsed="0"/>
    <w:lsdException w:name="HTML Cite" w:uiPriority="0" w:unhideWhenUsed="0"/>
    <w:lsdException w:name="HTML Code" w:uiPriority="0" w:unhideWhenUsed="0"/>
    <w:lsdException w:name="HTML Definition" w:uiPriority="0" w:unhideWhenUsed="0"/>
    <w:lsdException w:name="HTML Keyboard" w:uiPriority="0" w:unhideWhenUsed="0"/>
    <w:lsdException w:name="HTML Preformatted" w:uiPriority="0" w:unhideWhenUsed="0"/>
    <w:lsdException w:name="HTML Sample" w:uiPriority="0" w:unhideWhenUsed="0"/>
    <w:lsdException w:name="HTML Typewriter" w:uiPriority="0" w:unhideWhenUsed="0"/>
    <w:lsdException w:name="HTML Variable" w:uiPriority="0" w:unhideWhenUsed="0"/>
    <w:lsdException w:name="No List" w:qFormat="0"/>
    <w:lsdException w:name="Outline List 1" w:qFormat="0"/>
    <w:lsdException w:name="Outline List 2" w:qFormat="0"/>
    <w:lsdException w:name="Outline List 3" w:qFormat="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9">
    <w:name w:val="Normal"/>
    <w:qFormat/>
    <w:pPr>
      <w:widowControl w:val="0"/>
      <w:jc w:val="both"/>
    </w:pPr>
    <w:rPr>
      <w:kern w:val="2"/>
      <w:sz w:val="21"/>
      <w:szCs w:val="24"/>
    </w:rPr>
  </w:style>
  <w:style w:type="paragraph" w:styleId="1">
    <w:name w:val="heading 1"/>
    <w:basedOn w:val="aff9"/>
    <w:next w:val="aff9"/>
    <w:qFormat/>
    <w:pPr>
      <w:keepNext/>
      <w:keepLines/>
      <w:spacing w:before="340" w:after="330" w:line="578" w:lineRule="auto"/>
      <w:outlineLvl w:val="0"/>
    </w:pPr>
    <w:rPr>
      <w:b/>
      <w:bCs/>
      <w:kern w:val="44"/>
      <w:sz w:val="44"/>
      <w:szCs w:val="44"/>
    </w:rPr>
  </w:style>
  <w:style w:type="paragraph" w:styleId="21">
    <w:name w:val="heading 2"/>
    <w:basedOn w:val="aff9"/>
    <w:next w:val="aff9"/>
    <w:qFormat/>
    <w:pPr>
      <w:keepNext/>
      <w:keepLines/>
      <w:spacing w:before="260" w:after="260" w:line="416" w:lineRule="auto"/>
      <w:outlineLvl w:val="1"/>
    </w:pPr>
    <w:rPr>
      <w:rFonts w:ascii="Arial" w:eastAsia="黑体" w:hAnsi="Arial"/>
      <w:b/>
      <w:bCs/>
      <w:sz w:val="32"/>
      <w:szCs w:val="32"/>
    </w:rPr>
  </w:style>
  <w:style w:type="paragraph" w:styleId="31">
    <w:name w:val="heading 3"/>
    <w:basedOn w:val="aff9"/>
    <w:next w:val="aff9"/>
    <w:qFormat/>
    <w:pPr>
      <w:keepNext/>
      <w:keepLines/>
      <w:spacing w:before="260" w:after="260" w:line="416" w:lineRule="auto"/>
      <w:outlineLvl w:val="2"/>
    </w:pPr>
    <w:rPr>
      <w:b/>
      <w:bCs/>
      <w:sz w:val="32"/>
      <w:szCs w:val="32"/>
    </w:rPr>
  </w:style>
  <w:style w:type="paragraph" w:styleId="41">
    <w:name w:val="heading 4"/>
    <w:basedOn w:val="aff9"/>
    <w:next w:val="aff9"/>
    <w:qFormat/>
    <w:pPr>
      <w:keepNext/>
      <w:keepLines/>
      <w:spacing w:before="280" w:after="290" w:line="376" w:lineRule="auto"/>
      <w:outlineLvl w:val="3"/>
    </w:pPr>
    <w:rPr>
      <w:rFonts w:ascii="Arial" w:eastAsia="黑体" w:hAnsi="Arial"/>
      <w:b/>
      <w:bCs/>
      <w:sz w:val="28"/>
      <w:szCs w:val="28"/>
    </w:rPr>
  </w:style>
  <w:style w:type="paragraph" w:styleId="51">
    <w:name w:val="heading 5"/>
    <w:basedOn w:val="aff9"/>
    <w:next w:val="aff9"/>
    <w:qFormat/>
    <w:pPr>
      <w:keepNext/>
      <w:keepLines/>
      <w:spacing w:before="280" w:after="290" w:line="376" w:lineRule="auto"/>
      <w:outlineLvl w:val="4"/>
    </w:pPr>
    <w:rPr>
      <w:b/>
      <w:bCs/>
      <w:sz w:val="28"/>
      <w:szCs w:val="28"/>
    </w:rPr>
  </w:style>
  <w:style w:type="paragraph" w:styleId="6">
    <w:name w:val="heading 6"/>
    <w:basedOn w:val="aff9"/>
    <w:next w:val="aff9"/>
    <w:qFormat/>
    <w:pPr>
      <w:keepNext/>
      <w:keepLines/>
      <w:spacing w:before="240" w:after="64" w:line="320" w:lineRule="auto"/>
      <w:outlineLvl w:val="5"/>
    </w:pPr>
    <w:rPr>
      <w:rFonts w:ascii="Arial" w:eastAsia="黑体" w:hAnsi="Arial"/>
      <w:b/>
      <w:bCs/>
      <w:sz w:val="24"/>
    </w:rPr>
  </w:style>
  <w:style w:type="paragraph" w:styleId="7">
    <w:name w:val="heading 7"/>
    <w:basedOn w:val="aff9"/>
    <w:next w:val="aff9"/>
    <w:qFormat/>
    <w:pPr>
      <w:keepNext/>
      <w:keepLines/>
      <w:spacing w:before="240" w:after="64" w:line="320" w:lineRule="auto"/>
      <w:outlineLvl w:val="6"/>
    </w:pPr>
    <w:rPr>
      <w:b/>
      <w:bCs/>
      <w:sz w:val="24"/>
    </w:rPr>
  </w:style>
  <w:style w:type="paragraph" w:styleId="8">
    <w:name w:val="heading 8"/>
    <w:basedOn w:val="aff9"/>
    <w:next w:val="aff9"/>
    <w:qFormat/>
    <w:pPr>
      <w:keepNext/>
      <w:keepLines/>
      <w:spacing w:before="240" w:after="64" w:line="320" w:lineRule="auto"/>
      <w:outlineLvl w:val="7"/>
    </w:pPr>
    <w:rPr>
      <w:rFonts w:ascii="Arial" w:eastAsia="黑体" w:hAnsi="Arial"/>
      <w:sz w:val="24"/>
    </w:rPr>
  </w:style>
  <w:style w:type="paragraph" w:styleId="9">
    <w:name w:val="heading 9"/>
    <w:basedOn w:val="aff9"/>
    <w:next w:val="aff9"/>
    <w:qFormat/>
    <w:pPr>
      <w:keepNext/>
      <w:keepLines/>
      <w:spacing w:before="240" w:after="64" w:line="320" w:lineRule="auto"/>
      <w:outlineLvl w:val="8"/>
    </w:pPr>
    <w:rPr>
      <w:rFonts w:ascii="Arial" w:eastAsia="黑体" w:hAnsi="Arial"/>
      <w:szCs w:val="21"/>
    </w:rPr>
  </w:style>
  <w:style w:type="character" w:default="1" w:styleId="affa">
    <w:name w:val="Default Paragraph Font"/>
    <w:uiPriority w:val="1"/>
    <w:semiHidden/>
    <w:unhideWhenUsed/>
  </w:style>
  <w:style w:type="table" w:default="1" w:styleId="affb">
    <w:name w:val="Normal Table"/>
    <w:uiPriority w:val="99"/>
    <w:semiHidden/>
    <w:unhideWhenUsed/>
    <w:tblPr>
      <w:tblInd w:w="0" w:type="dxa"/>
      <w:tblCellMar>
        <w:top w:w="0" w:type="dxa"/>
        <w:left w:w="108" w:type="dxa"/>
        <w:bottom w:w="0" w:type="dxa"/>
        <w:right w:w="108" w:type="dxa"/>
      </w:tblCellMar>
    </w:tblPr>
  </w:style>
  <w:style w:type="numbering" w:default="1" w:styleId="affc">
    <w:name w:val="No List"/>
    <w:uiPriority w:val="99"/>
    <w:semiHidden/>
    <w:unhideWhenUsed/>
  </w:style>
  <w:style w:type="paragraph" w:styleId="affd">
    <w:name w:val="macro"/>
    <w:link w:val="Char"/>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9"/>
    <w:uiPriority w:val="99"/>
    <w:semiHidden/>
    <w:unhideWhenUsed/>
    <w:qFormat/>
    <w:pPr>
      <w:ind w:leftChars="400" w:left="100" w:hangingChars="200" w:hanging="200"/>
      <w:contextualSpacing/>
    </w:pPr>
  </w:style>
  <w:style w:type="paragraph" w:styleId="70">
    <w:name w:val="toc 7"/>
    <w:basedOn w:val="60"/>
    <w:next w:val="aff9"/>
    <w:semiHidden/>
    <w:qFormat/>
    <w:pPr>
      <w:ind w:leftChars="500" w:left="500"/>
    </w:pPr>
  </w:style>
  <w:style w:type="paragraph" w:styleId="60">
    <w:name w:val="toc 6"/>
    <w:basedOn w:val="52"/>
    <w:next w:val="aff9"/>
    <w:semiHidden/>
    <w:qFormat/>
    <w:pPr>
      <w:ind w:leftChars="400" w:left="400"/>
    </w:pPr>
  </w:style>
  <w:style w:type="paragraph" w:styleId="52">
    <w:name w:val="toc 5"/>
    <w:basedOn w:val="42"/>
    <w:next w:val="aff9"/>
    <w:semiHidden/>
    <w:qFormat/>
    <w:pPr>
      <w:ind w:leftChars="300" w:left="300"/>
    </w:pPr>
  </w:style>
  <w:style w:type="paragraph" w:styleId="42">
    <w:name w:val="toc 4"/>
    <w:basedOn w:val="33"/>
    <w:next w:val="aff9"/>
    <w:semiHidden/>
    <w:qFormat/>
    <w:pPr>
      <w:ind w:leftChars="200" w:left="200"/>
    </w:pPr>
  </w:style>
  <w:style w:type="paragraph" w:styleId="33">
    <w:name w:val="toc 3"/>
    <w:basedOn w:val="22"/>
    <w:next w:val="aff9"/>
    <w:semiHidden/>
    <w:qFormat/>
    <w:pPr>
      <w:ind w:leftChars="100" w:left="100"/>
    </w:pPr>
  </w:style>
  <w:style w:type="paragraph" w:styleId="22">
    <w:name w:val="toc 2"/>
    <w:basedOn w:val="10"/>
    <w:next w:val="aff9"/>
    <w:uiPriority w:val="39"/>
    <w:qFormat/>
  </w:style>
  <w:style w:type="paragraph" w:styleId="10">
    <w:name w:val="toc 1"/>
    <w:next w:val="aff9"/>
    <w:semiHidden/>
    <w:qFormat/>
    <w:pPr>
      <w:spacing w:beforeLines="25" w:before="25" w:afterLines="25" w:after="25"/>
      <w:jc w:val="both"/>
    </w:pPr>
    <w:rPr>
      <w:rFonts w:ascii="宋体"/>
      <w:sz w:val="21"/>
    </w:rPr>
  </w:style>
  <w:style w:type="paragraph" w:styleId="2">
    <w:name w:val="List Number 2"/>
    <w:basedOn w:val="aff9"/>
    <w:uiPriority w:val="99"/>
    <w:semiHidden/>
    <w:unhideWhenUsed/>
    <w:qFormat/>
    <w:pPr>
      <w:numPr>
        <w:numId w:val="1"/>
      </w:numPr>
      <w:contextualSpacing/>
    </w:pPr>
  </w:style>
  <w:style w:type="paragraph" w:styleId="affe">
    <w:name w:val="table of authorities"/>
    <w:basedOn w:val="aff9"/>
    <w:next w:val="aff9"/>
    <w:uiPriority w:val="99"/>
    <w:semiHidden/>
    <w:unhideWhenUsed/>
    <w:qFormat/>
    <w:pPr>
      <w:ind w:leftChars="200" w:left="420"/>
    </w:pPr>
  </w:style>
  <w:style w:type="paragraph" w:styleId="afff">
    <w:name w:val="Note Heading"/>
    <w:basedOn w:val="aff9"/>
    <w:next w:val="aff9"/>
    <w:link w:val="Char0"/>
    <w:uiPriority w:val="99"/>
    <w:semiHidden/>
    <w:unhideWhenUsed/>
    <w:qFormat/>
    <w:pPr>
      <w:jc w:val="center"/>
    </w:pPr>
  </w:style>
  <w:style w:type="paragraph" w:styleId="40">
    <w:name w:val="List Bullet 4"/>
    <w:basedOn w:val="aff9"/>
    <w:uiPriority w:val="99"/>
    <w:semiHidden/>
    <w:unhideWhenUsed/>
    <w:qFormat/>
    <w:pPr>
      <w:numPr>
        <w:numId w:val="2"/>
      </w:numPr>
      <w:contextualSpacing/>
    </w:pPr>
  </w:style>
  <w:style w:type="paragraph" w:styleId="80">
    <w:name w:val="index 8"/>
    <w:basedOn w:val="aff9"/>
    <w:next w:val="aff9"/>
    <w:uiPriority w:val="99"/>
    <w:semiHidden/>
    <w:unhideWhenUsed/>
    <w:qFormat/>
    <w:pPr>
      <w:ind w:leftChars="1400" w:left="1400"/>
    </w:pPr>
  </w:style>
  <w:style w:type="paragraph" w:styleId="afff0">
    <w:name w:val="E-mail Signature"/>
    <w:basedOn w:val="aff9"/>
    <w:link w:val="Char1"/>
    <w:uiPriority w:val="99"/>
    <w:semiHidden/>
    <w:unhideWhenUsed/>
    <w:qFormat/>
  </w:style>
  <w:style w:type="paragraph" w:styleId="a">
    <w:name w:val="List Number"/>
    <w:basedOn w:val="aff9"/>
    <w:uiPriority w:val="99"/>
    <w:semiHidden/>
    <w:unhideWhenUsed/>
    <w:qFormat/>
    <w:pPr>
      <w:numPr>
        <w:numId w:val="3"/>
      </w:numPr>
      <w:contextualSpacing/>
    </w:pPr>
  </w:style>
  <w:style w:type="paragraph" w:styleId="afff1">
    <w:name w:val="Normal Indent"/>
    <w:basedOn w:val="aff9"/>
    <w:uiPriority w:val="99"/>
    <w:semiHidden/>
    <w:unhideWhenUsed/>
    <w:qFormat/>
    <w:pPr>
      <w:ind w:firstLineChars="200" w:firstLine="420"/>
    </w:pPr>
  </w:style>
  <w:style w:type="paragraph" w:styleId="afff2">
    <w:name w:val="caption"/>
    <w:basedOn w:val="aff9"/>
    <w:next w:val="aff9"/>
    <w:qFormat/>
    <w:rPr>
      <w:rFonts w:ascii="宋体" w:hAnsi="Arial" w:cs="Arial"/>
      <w:szCs w:val="20"/>
    </w:rPr>
  </w:style>
  <w:style w:type="paragraph" w:styleId="53">
    <w:name w:val="index 5"/>
    <w:basedOn w:val="aff9"/>
    <w:next w:val="aff9"/>
    <w:uiPriority w:val="99"/>
    <w:semiHidden/>
    <w:unhideWhenUsed/>
    <w:qFormat/>
    <w:pPr>
      <w:ind w:leftChars="800" w:left="800"/>
    </w:pPr>
  </w:style>
  <w:style w:type="paragraph" w:styleId="a0">
    <w:name w:val="List Bullet"/>
    <w:basedOn w:val="aff9"/>
    <w:uiPriority w:val="99"/>
    <w:semiHidden/>
    <w:unhideWhenUsed/>
    <w:qFormat/>
    <w:pPr>
      <w:numPr>
        <w:numId w:val="4"/>
      </w:numPr>
      <w:contextualSpacing/>
    </w:pPr>
  </w:style>
  <w:style w:type="paragraph" w:styleId="afff3">
    <w:name w:val="envelope address"/>
    <w:basedOn w:val="aff9"/>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Document Map"/>
    <w:basedOn w:val="aff9"/>
    <w:link w:val="Char2"/>
    <w:uiPriority w:val="99"/>
    <w:semiHidden/>
    <w:unhideWhenUsed/>
    <w:qFormat/>
    <w:rPr>
      <w:rFonts w:ascii="Microsoft YaHei UI" w:eastAsia="Microsoft YaHei UI"/>
      <w:sz w:val="18"/>
      <w:szCs w:val="18"/>
    </w:rPr>
  </w:style>
  <w:style w:type="paragraph" w:styleId="afff5">
    <w:name w:val="toa heading"/>
    <w:basedOn w:val="aff9"/>
    <w:next w:val="aff9"/>
    <w:uiPriority w:val="99"/>
    <w:semiHidden/>
    <w:unhideWhenUsed/>
    <w:qFormat/>
    <w:pPr>
      <w:spacing w:before="120"/>
    </w:pPr>
    <w:rPr>
      <w:rFonts w:asciiTheme="majorHAnsi" w:hAnsiTheme="majorHAnsi" w:cstheme="majorBidi"/>
      <w:sz w:val="24"/>
    </w:rPr>
  </w:style>
  <w:style w:type="paragraph" w:styleId="afff6">
    <w:name w:val="annotation text"/>
    <w:basedOn w:val="aff9"/>
    <w:link w:val="Char3"/>
    <w:uiPriority w:val="99"/>
    <w:semiHidden/>
    <w:unhideWhenUsed/>
    <w:qFormat/>
    <w:pPr>
      <w:jc w:val="left"/>
    </w:pPr>
  </w:style>
  <w:style w:type="paragraph" w:styleId="61">
    <w:name w:val="index 6"/>
    <w:basedOn w:val="aff9"/>
    <w:next w:val="aff9"/>
    <w:uiPriority w:val="99"/>
    <w:semiHidden/>
    <w:unhideWhenUsed/>
    <w:qFormat/>
    <w:pPr>
      <w:ind w:leftChars="1000" w:left="1000"/>
    </w:pPr>
  </w:style>
  <w:style w:type="paragraph" w:styleId="afff7">
    <w:name w:val="Salutation"/>
    <w:basedOn w:val="aff9"/>
    <w:next w:val="aff9"/>
    <w:link w:val="Char4"/>
    <w:uiPriority w:val="99"/>
    <w:semiHidden/>
    <w:unhideWhenUsed/>
    <w:qFormat/>
  </w:style>
  <w:style w:type="paragraph" w:styleId="34">
    <w:name w:val="Body Text 3"/>
    <w:basedOn w:val="aff9"/>
    <w:link w:val="3Char"/>
    <w:uiPriority w:val="99"/>
    <w:semiHidden/>
    <w:unhideWhenUsed/>
    <w:qFormat/>
    <w:pPr>
      <w:spacing w:after="120"/>
    </w:pPr>
    <w:rPr>
      <w:sz w:val="16"/>
      <w:szCs w:val="16"/>
    </w:rPr>
  </w:style>
  <w:style w:type="paragraph" w:styleId="afff8">
    <w:name w:val="Closing"/>
    <w:basedOn w:val="aff9"/>
    <w:link w:val="Char5"/>
    <w:uiPriority w:val="99"/>
    <w:semiHidden/>
    <w:unhideWhenUsed/>
    <w:qFormat/>
    <w:pPr>
      <w:ind w:leftChars="2100" w:left="100"/>
    </w:pPr>
  </w:style>
  <w:style w:type="paragraph" w:styleId="30">
    <w:name w:val="List Bullet 3"/>
    <w:basedOn w:val="aff9"/>
    <w:uiPriority w:val="99"/>
    <w:semiHidden/>
    <w:unhideWhenUsed/>
    <w:qFormat/>
    <w:pPr>
      <w:numPr>
        <w:numId w:val="5"/>
      </w:numPr>
      <w:contextualSpacing/>
    </w:pPr>
  </w:style>
  <w:style w:type="paragraph" w:styleId="afff9">
    <w:name w:val="Body Text"/>
    <w:basedOn w:val="aff9"/>
    <w:link w:val="Char6"/>
    <w:uiPriority w:val="99"/>
    <w:semiHidden/>
    <w:unhideWhenUsed/>
    <w:qFormat/>
    <w:pPr>
      <w:spacing w:after="120"/>
    </w:pPr>
  </w:style>
  <w:style w:type="paragraph" w:styleId="afffa">
    <w:name w:val="Body Text Indent"/>
    <w:basedOn w:val="aff9"/>
    <w:link w:val="Char7"/>
    <w:uiPriority w:val="99"/>
    <w:semiHidden/>
    <w:unhideWhenUsed/>
    <w:qFormat/>
    <w:pPr>
      <w:spacing w:after="120"/>
      <w:ind w:leftChars="200" w:left="420"/>
    </w:pPr>
  </w:style>
  <w:style w:type="paragraph" w:styleId="3">
    <w:name w:val="List Number 3"/>
    <w:basedOn w:val="aff9"/>
    <w:uiPriority w:val="99"/>
    <w:semiHidden/>
    <w:unhideWhenUsed/>
    <w:qFormat/>
    <w:pPr>
      <w:numPr>
        <w:numId w:val="6"/>
      </w:numPr>
      <w:contextualSpacing/>
    </w:pPr>
  </w:style>
  <w:style w:type="paragraph" w:styleId="23">
    <w:name w:val="List 2"/>
    <w:basedOn w:val="aff9"/>
    <w:uiPriority w:val="99"/>
    <w:semiHidden/>
    <w:unhideWhenUsed/>
    <w:qFormat/>
    <w:pPr>
      <w:ind w:leftChars="200" w:left="100" w:hangingChars="200" w:hanging="200"/>
      <w:contextualSpacing/>
    </w:pPr>
  </w:style>
  <w:style w:type="paragraph" w:styleId="afffb">
    <w:name w:val="List Continue"/>
    <w:basedOn w:val="aff9"/>
    <w:uiPriority w:val="99"/>
    <w:semiHidden/>
    <w:unhideWhenUsed/>
    <w:qFormat/>
    <w:pPr>
      <w:spacing w:after="120"/>
      <w:ind w:leftChars="200" w:left="420"/>
      <w:contextualSpacing/>
    </w:pPr>
  </w:style>
  <w:style w:type="paragraph" w:styleId="afffc">
    <w:name w:val="Block Text"/>
    <w:basedOn w:val="aff9"/>
    <w:uiPriority w:val="99"/>
    <w:semiHidden/>
    <w:unhideWhenUsed/>
    <w:qFormat/>
    <w:pPr>
      <w:spacing w:after="120"/>
      <w:ind w:leftChars="700" w:left="1440" w:rightChars="700" w:right="1440"/>
    </w:pPr>
  </w:style>
  <w:style w:type="paragraph" w:styleId="20">
    <w:name w:val="List Bullet 2"/>
    <w:basedOn w:val="aff9"/>
    <w:uiPriority w:val="99"/>
    <w:semiHidden/>
    <w:unhideWhenUsed/>
    <w:qFormat/>
    <w:pPr>
      <w:numPr>
        <w:numId w:val="7"/>
      </w:numPr>
      <w:contextualSpacing/>
    </w:pPr>
  </w:style>
  <w:style w:type="paragraph" w:styleId="HTML">
    <w:name w:val="HTML Address"/>
    <w:basedOn w:val="aff9"/>
    <w:semiHidden/>
    <w:qFormat/>
    <w:rPr>
      <w:i/>
      <w:iCs/>
    </w:rPr>
  </w:style>
  <w:style w:type="paragraph" w:styleId="43">
    <w:name w:val="index 4"/>
    <w:basedOn w:val="aff9"/>
    <w:next w:val="aff9"/>
    <w:uiPriority w:val="99"/>
    <w:semiHidden/>
    <w:unhideWhenUsed/>
    <w:qFormat/>
    <w:pPr>
      <w:ind w:leftChars="600" w:left="600"/>
    </w:pPr>
  </w:style>
  <w:style w:type="paragraph" w:styleId="afffd">
    <w:name w:val="Plain Text"/>
    <w:basedOn w:val="aff9"/>
    <w:link w:val="Char8"/>
    <w:uiPriority w:val="99"/>
    <w:semiHidden/>
    <w:unhideWhenUsed/>
    <w:qFormat/>
    <w:rPr>
      <w:rFonts w:ascii="宋体" w:hAnsi="Courier New" w:cs="Courier New"/>
      <w:szCs w:val="21"/>
    </w:rPr>
  </w:style>
  <w:style w:type="paragraph" w:styleId="50">
    <w:name w:val="List Bullet 5"/>
    <w:basedOn w:val="aff9"/>
    <w:uiPriority w:val="99"/>
    <w:semiHidden/>
    <w:unhideWhenUsed/>
    <w:qFormat/>
    <w:pPr>
      <w:numPr>
        <w:numId w:val="8"/>
      </w:numPr>
      <w:contextualSpacing/>
    </w:pPr>
  </w:style>
  <w:style w:type="paragraph" w:styleId="4">
    <w:name w:val="List Number 4"/>
    <w:basedOn w:val="aff9"/>
    <w:uiPriority w:val="99"/>
    <w:semiHidden/>
    <w:unhideWhenUsed/>
    <w:qFormat/>
    <w:pPr>
      <w:numPr>
        <w:numId w:val="9"/>
      </w:numPr>
      <w:contextualSpacing/>
    </w:pPr>
  </w:style>
  <w:style w:type="paragraph" w:styleId="81">
    <w:name w:val="toc 8"/>
    <w:basedOn w:val="70"/>
    <w:next w:val="aff9"/>
    <w:semiHidden/>
    <w:qFormat/>
  </w:style>
  <w:style w:type="paragraph" w:styleId="35">
    <w:name w:val="index 3"/>
    <w:basedOn w:val="aff9"/>
    <w:next w:val="aff9"/>
    <w:uiPriority w:val="99"/>
    <w:semiHidden/>
    <w:unhideWhenUsed/>
    <w:qFormat/>
    <w:pPr>
      <w:ind w:leftChars="400" w:left="400"/>
    </w:pPr>
  </w:style>
  <w:style w:type="paragraph" w:styleId="afffe">
    <w:name w:val="Date"/>
    <w:basedOn w:val="aff9"/>
    <w:next w:val="aff9"/>
    <w:link w:val="Char9"/>
    <w:uiPriority w:val="99"/>
    <w:semiHidden/>
    <w:unhideWhenUsed/>
    <w:qFormat/>
    <w:pPr>
      <w:ind w:leftChars="2500" w:left="100"/>
    </w:pPr>
  </w:style>
  <w:style w:type="paragraph" w:styleId="24">
    <w:name w:val="Body Text Indent 2"/>
    <w:basedOn w:val="aff9"/>
    <w:link w:val="2Char"/>
    <w:uiPriority w:val="99"/>
    <w:semiHidden/>
    <w:unhideWhenUsed/>
    <w:qFormat/>
    <w:pPr>
      <w:spacing w:after="120" w:line="480" w:lineRule="auto"/>
      <w:ind w:leftChars="200" w:left="420"/>
    </w:pPr>
  </w:style>
  <w:style w:type="paragraph" w:styleId="affff">
    <w:name w:val="endnote text"/>
    <w:basedOn w:val="aff9"/>
    <w:link w:val="Chara"/>
    <w:uiPriority w:val="99"/>
    <w:semiHidden/>
    <w:unhideWhenUsed/>
    <w:qFormat/>
    <w:pPr>
      <w:snapToGrid w:val="0"/>
      <w:jc w:val="left"/>
    </w:pPr>
  </w:style>
  <w:style w:type="paragraph" w:styleId="54">
    <w:name w:val="List Continue 5"/>
    <w:basedOn w:val="aff9"/>
    <w:uiPriority w:val="99"/>
    <w:semiHidden/>
    <w:unhideWhenUsed/>
    <w:qFormat/>
    <w:pPr>
      <w:spacing w:after="120"/>
      <w:ind w:leftChars="1000" w:left="2100"/>
      <w:contextualSpacing/>
    </w:pPr>
  </w:style>
  <w:style w:type="paragraph" w:styleId="affff0">
    <w:name w:val="Balloon Text"/>
    <w:basedOn w:val="aff9"/>
    <w:link w:val="Charb"/>
    <w:uiPriority w:val="99"/>
    <w:semiHidden/>
    <w:unhideWhenUsed/>
    <w:qFormat/>
    <w:rPr>
      <w:sz w:val="18"/>
      <w:szCs w:val="18"/>
    </w:rPr>
  </w:style>
  <w:style w:type="paragraph" w:styleId="affff1">
    <w:name w:val="footer"/>
    <w:basedOn w:val="aff9"/>
    <w:semiHidden/>
    <w:qFormat/>
    <w:pPr>
      <w:tabs>
        <w:tab w:val="center" w:pos="4153"/>
        <w:tab w:val="right" w:pos="8306"/>
      </w:tabs>
      <w:snapToGrid w:val="0"/>
      <w:ind w:rightChars="100" w:right="210"/>
      <w:jc w:val="right"/>
    </w:pPr>
    <w:rPr>
      <w:sz w:val="18"/>
      <w:szCs w:val="18"/>
    </w:rPr>
  </w:style>
  <w:style w:type="paragraph" w:styleId="affff2">
    <w:name w:val="envelope return"/>
    <w:basedOn w:val="aff9"/>
    <w:uiPriority w:val="99"/>
    <w:semiHidden/>
    <w:unhideWhenUsed/>
    <w:qFormat/>
    <w:pPr>
      <w:snapToGrid w:val="0"/>
    </w:pPr>
    <w:rPr>
      <w:rFonts w:asciiTheme="majorHAnsi" w:eastAsiaTheme="majorEastAsia" w:hAnsiTheme="majorHAnsi" w:cstheme="majorBidi"/>
    </w:rPr>
  </w:style>
  <w:style w:type="paragraph" w:styleId="affff3">
    <w:name w:val="header"/>
    <w:basedOn w:val="aff9"/>
    <w:semiHidden/>
    <w:qFormat/>
    <w:pPr>
      <w:pBdr>
        <w:bottom w:val="single" w:sz="6" w:space="1" w:color="auto"/>
      </w:pBdr>
      <w:tabs>
        <w:tab w:val="center" w:pos="4153"/>
        <w:tab w:val="right" w:pos="8306"/>
      </w:tabs>
      <w:snapToGrid w:val="0"/>
      <w:jc w:val="center"/>
    </w:pPr>
    <w:rPr>
      <w:sz w:val="18"/>
      <w:szCs w:val="18"/>
    </w:rPr>
  </w:style>
  <w:style w:type="paragraph" w:styleId="affff4">
    <w:name w:val="Signature"/>
    <w:basedOn w:val="aff9"/>
    <w:link w:val="Charc"/>
    <w:uiPriority w:val="99"/>
    <w:semiHidden/>
    <w:unhideWhenUsed/>
    <w:qFormat/>
    <w:pPr>
      <w:ind w:leftChars="2100" w:left="100"/>
    </w:pPr>
  </w:style>
  <w:style w:type="paragraph" w:styleId="44">
    <w:name w:val="List Continue 4"/>
    <w:basedOn w:val="aff9"/>
    <w:uiPriority w:val="99"/>
    <w:semiHidden/>
    <w:unhideWhenUsed/>
    <w:qFormat/>
    <w:pPr>
      <w:spacing w:after="120"/>
      <w:ind w:leftChars="800" w:left="1680"/>
      <w:contextualSpacing/>
    </w:pPr>
  </w:style>
  <w:style w:type="paragraph" w:styleId="affff5">
    <w:name w:val="index heading"/>
    <w:basedOn w:val="aff9"/>
    <w:next w:val="11"/>
    <w:uiPriority w:val="99"/>
    <w:semiHidden/>
    <w:unhideWhenUsed/>
    <w:qFormat/>
    <w:pPr>
      <w:spacing w:beforeLines="100" w:before="100" w:afterLines="100" w:after="100"/>
      <w:jc w:val="center"/>
    </w:pPr>
    <w:rPr>
      <w:rFonts w:asciiTheme="majorHAnsi" w:eastAsia="黑体" w:hAnsiTheme="majorHAnsi" w:cstheme="majorBidi"/>
      <w:bCs/>
    </w:rPr>
  </w:style>
  <w:style w:type="paragraph" w:styleId="11">
    <w:name w:val="index 1"/>
    <w:basedOn w:val="aff9"/>
    <w:next w:val="aff9"/>
    <w:uiPriority w:val="99"/>
    <w:semiHidden/>
    <w:unhideWhenUsed/>
    <w:qFormat/>
    <w:rPr>
      <w:rFonts w:ascii="宋体" w:hAnsi="宋体"/>
    </w:rPr>
  </w:style>
  <w:style w:type="paragraph" w:styleId="affff6">
    <w:name w:val="Subtitle"/>
    <w:basedOn w:val="aff9"/>
    <w:next w:val="aff9"/>
    <w:link w:val="Chard"/>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9"/>
    <w:uiPriority w:val="99"/>
    <w:semiHidden/>
    <w:unhideWhenUsed/>
    <w:qFormat/>
    <w:pPr>
      <w:numPr>
        <w:numId w:val="10"/>
      </w:numPr>
      <w:contextualSpacing/>
    </w:pPr>
  </w:style>
  <w:style w:type="paragraph" w:styleId="affff7">
    <w:name w:val="List"/>
    <w:basedOn w:val="aff9"/>
    <w:uiPriority w:val="99"/>
    <w:semiHidden/>
    <w:unhideWhenUsed/>
    <w:qFormat/>
    <w:pPr>
      <w:ind w:left="200" w:hangingChars="200" w:hanging="200"/>
      <w:contextualSpacing/>
    </w:pPr>
  </w:style>
  <w:style w:type="paragraph" w:styleId="affff8">
    <w:name w:val="footnote text"/>
    <w:basedOn w:val="aff9"/>
    <w:semiHidden/>
    <w:qFormat/>
    <w:pPr>
      <w:snapToGrid w:val="0"/>
      <w:ind w:leftChars="200" w:left="400" w:hangingChars="200" w:hanging="200"/>
      <w:jc w:val="left"/>
    </w:pPr>
    <w:rPr>
      <w:sz w:val="18"/>
      <w:szCs w:val="18"/>
    </w:rPr>
  </w:style>
  <w:style w:type="paragraph" w:styleId="55">
    <w:name w:val="List 5"/>
    <w:basedOn w:val="aff9"/>
    <w:uiPriority w:val="99"/>
    <w:semiHidden/>
    <w:unhideWhenUsed/>
    <w:qFormat/>
    <w:pPr>
      <w:ind w:leftChars="800" w:left="100" w:hangingChars="200" w:hanging="200"/>
      <w:contextualSpacing/>
    </w:pPr>
  </w:style>
  <w:style w:type="paragraph" w:styleId="36">
    <w:name w:val="Body Text Indent 3"/>
    <w:basedOn w:val="aff9"/>
    <w:link w:val="3Char0"/>
    <w:uiPriority w:val="99"/>
    <w:semiHidden/>
    <w:unhideWhenUsed/>
    <w:qFormat/>
    <w:pPr>
      <w:spacing w:after="120"/>
      <w:ind w:leftChars="200" w:left="420"/>
    </w:pPr>
    <w:rPr>
      <w:sz w:val="16"/>
      <w:szCs w:val="16"/>
    </w:rPr>
  </w:style>
  <w:style w:type="paragraph" w:styleId="71">
    <w:name w:val="index 7"/>
    <w:basedOn w:val="aff9"/>
    <w:next w:val="aff9"/>
    <w:uiPriority w:val="99"/>
    <w:semiHidden/>
    <w:unhideWhenUsed/>
    <w:qFormat/>
    <w:pPr>
      <w:ind w:leftChars="1200" w:left="1200"/>
    </w:pPr>
  </w:style>
  <w:style w:type="paragraph" w:styleId="90">
    <w:name w:val="index 9"/>
    <w:basedOn w:val="aff9"/>
    <w:next w:val="aff9"/>
    <w:uiPriority w:val="99"/>
    <w:semiHidden/>
    <w:unhideWhenUsed/>
    <w:qFormat/>
    <w:pPr>
      <w:ind w:leftChars="1600" w:left="1600"/>
    </w:pPr>
  </w:style>
  <w:style w:type="paragraph" w:styleId="affff9">
    <w:name w:val="table of figures"/>
    <w:basedOn w:val="aff9"/>
    <w:next w:val="aff9"/>
    <w:semiHidden/>
    <w:qFormat/>
  </w:style>
  <w:style w:type="paragraph" w:styleId="91">
    <w:name w:val="toc 9"/>
    <w:basedOn w:val="81"/>
    <w:next w:val="aff9"/>
    <w:semiHidden/>
    <w:qFormat/>
  </w:style>
  <w:style w:type="paragraph" w:styleId="25">
    <w:name w:val="Body Text 2"/>
    <w:basedOn w:val="aff9"/>
    <w:link w:val="2Char0"/>
    <w:uiPriority w:val="99"/>
    <w:semiHidden/>
    <w:unhideWhenUsed/>
    <w:qFormat/>
    <w:pPr>
      <w:spacing w:after="120" w:line="480" w:lineRule="auto"/>
    </w:pPr>
  </w:style>
  <w:style w:type="paragraph" w:styleId="45">
    <w:name w:val="List 4"/>
    <w:basedOn w:val="aff9"/>
    <w:uiPriority w:val="99"/>
    <w:semiHidden/>
    <w:unhideWhenUsed/>
    <w:qFormat/>
    <w:pPr>
      <w:ind w:leftChars="600" w:left="100" w:hangingChars="200" w:hanging="200"/>
      <w:contextualSpacing/>
    </w:pPr>
  </w:style>
  <w:style w:type="paragraph" w:styleId="26">
    <w:name w:val="List Continue 2"/>
    <w:basedOn w:val="aff9"/>
    <w:uiPriority w:val="99"/>
    <w:semiHidden/>
    <w:unhideWhenUsed/>
    <w:qFormat/>
    <w:pPr>
      <w:spacing w:after="120"/>
      <w:ind w:leftChars="400" w:left="840"/>
      <w:contextualSpacing/>
    </w:pPr>
  </w:style>
  <w:style w:type="paragraph" w:styleId="affffa">
    <w:name w:val="Message Header"/>
    <w:basedOn w:val="aff9"/>
    <w:link w:val="Chare"/>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9"/>
    <w:semiHidden/>
    <w:qFormat/>
    <w:rPr>
      <w:rFonts w:ascii="Courier New" w:hAnsi="Courier New" w:cs="Courier New"/>
      <w:sz w:val="20"/>
      <w:szCs w:val="20"/>
    </w:rPr>
  </w:style>
  <w:style w:type="paragraph" w:styleId="affffb">
    <w:name w:val="Normal (Web)"/>
    <w:basedOn w:val="aff9"/>
    <w:uiPriority w:val="99"/>
    <w:semiHidden/>
    <w:unhideWhenUsed/>
    <w:qFormat/>
    <w:pPr>
      <w:spacing w:beforeAutospacing="1" w:afterAutospacing="1"/>
      <w:jc w:val="left"/>
    </w:pPr>
    <w:rPr>
      <w:kern w:val="0"/>
      <w:sz w:val="24"/>
    </w:rPr>
  </w:style>
  <w:style w:type="paragraph" w:styleId="37">
    <w:name w:val="List Continue 3"/>
    <w:basedOn w:val="aff9"/>
    <w:uiPriority w:val="99"/>
    <w:semiHidden/>
    <w:unhideWhenUsed/>
    <w:qFormat/>
    <w:pPr>
      <w:spacing w:after="120"/>
      <w:ind w:leftChars="600" w:left="1260"/>
      <w:contextualSpacing/>
    </w:pPr>
  </w:style>
  <w:style w:type="paragraph" w:styleId="27">
    <w:name w:val="index 2"/>
    <w:basedOn w:val="aff9"/>
    <w:next w:val="aff9"/>
    <w:uiPriority w:val="99"/>
    <w:semiHidden/>
    <w:unhideWhenUsed/>
    <w:qFormat/>
    <w:pPr>
      <w:ind w:leftChars="200" w:left="200"/>
    </w:pPr>
  </w:style>
  <w:style w:type="paragraph" w:styleId="affffc">
    <w:name w:val="Title"/>
    <w:basedOn w:val="aff9"/>
    <w:qFormat/>
    <w:pPr>
      <w:spacing w:before="240" w:after="60"/>
      <w:jc w:val="center"/>
      <w:outlineLvl w:val="0"/>
    </w:pPr>
    <w:rPr>
      <w:rFonts w:ascii="Arial" w:hAnsi="Arial" w:cs="Arial"/>
      <w:b/>
      <w:bCs/>
      <w:sz w:val="32"/>
      <w:szCs w:val="32"/>
    </w:rPr>
  </w:style>
  <w:style w:type="paragraph" w:styleId="affffd">
    <w:name w:val="annotation subject"/>
    <w:basedOn w:val="afff6"/>
    <w:next w:val="afff6"/>
    <w:link w:val="Charf"/>
    <w:uiPriority w:val="99"/>
    <w:semiHidden/>
    <w:unhideWhenUsed/>
    <w:qFormat/>
    <w:rPr>
      <w:b/>
      <w:bCs/>
    </w:rPr>
  </w:style>
  <w:style w:type="paragraph" w:styleId="affffe">
    <w:name w:val="Body Text First Indent"/>
    <w:basedOn w:val="afff9"/>
    <w:link w:val="Charf0"/>
    <w:uiPriority w:val="99"/>
    <w:semiHidden/>
    <w:unhideWhenUsed/>
    <w:qFormat/>
    <w:pPr>
      <w:ind w:firstLineChars="100" w:firstLine="420"/>
    </w:pPr>
  </w:style>
  <w:style w:type="paragraph" w:styleId="28">
    <w:name w:val="Body Text First Indent 2"/>
    <w:basedOn w:val="afffa"/>
    <w:link w:val="2Char1"/>
    <w:uiPriority w:val="99"/>
    <w:semiHidden/>
    <w:unhideWhenUsed/>
    <w:qFormat/>
    <w:pPr>
      <w:ind w:firstLineChars="200" w:firstLine="420"/>
    </w:pPr>
  </w:style>
  <w:style w:type="table" w:styleId="afffff">
    <w:name w:val="Table Grid"/>
    <w:basedOn w:val="affb"/>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0">
    <w:name w:val="Table Theme"/>
    <w:basedOn w:val="affb"/>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ffb"/>
    <w:uiPriority w:val="99"/>
    <w:semiHidden/>
    <w:unhideWhenUsed/>
    <w:qFormat/>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ffb"/>
    <w:uiPriority w:val="99"/>
    <w:semiHidden/>
    <w:unhideWhenUsed/>
    <w:qFormat/>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ffb"/>
    <w:uiPriority w:val="99"/>
    <w:semiHidden/>
    <w:unhideWhenUsed/>
    <w:qFormat/>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1">
    <w:name w:val="Table Elegant"/>
    <w:basedOn w:val="affb"/>
    <w:uiPriority w:val="99"/>
    <w:semiHidden/>
    <w:unhideWhenUsed/>
    <w:qFormat/>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ffb"/>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ffb"/>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ffb"/>
    <w:uiPriority w:val="99"/>
    <w:semiHidden/>
    <w:unhideWhenUsed/>
    <w:qFormat/>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ffb"/>
    <w:uiPriority w:val="99"/>
    <w:semiHidden/>
    <w:unhideWhenUsed/>
    <w:qFormat/>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ffb"/>
    <w:uiPriority w:val="99"/>
    <w:semiHidden/>
    <w:unhideWhenUsed/>
    <w:qFormat/>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ffb"/>
    <w:uiPriority w:val="99"/>
    <w:semiHidden/>
    <w:unhideWhenUsed/>
    <w:qFormat/>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ffb"/>
    <w:uiPriority w:val="99"/>
    <w:semiHidden/>
    <w:unhideWhenUsed/>
    <w:qFormat/>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ffb"/>
    <w:uiPriority w:val="99"/>
    <w:semiHidden/>
    <w:unhideWhenUsed/>
    <w:qFormat/>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ffb"/>
    <w:uiPriority w:val="99"/>
    <w:semiHidden/>
    <w:unhideWhenUsed/>
    <w:qFormat/>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ffb"/>
    <w:uiPriority w:val="99"/>
    <w:semiHidden/>
    <w:unhideWhenUsed/>
    <w:qFormat/>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ffb"/>
    <w:uiPriority w:val="99"/>
    <w:semiHidden/>
    <w:unhideWhenUsed/>
    <w:qFormat/>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ffb"/>
    <w:uiPriority w:val="99"/>
    <w:semiHidden/>
    <w:unhideWhenUsed/>
    <w:qFormat/>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ffb"/>
    <w:uiPriority w:val="99"/>
    <w:semiHidden/>
    <w:unhideWhenUsed/>
    <w:qFormat/>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ffb"/>
    <w:uiPriority w:val="99"/>
    <w:semiHidden/>
    <w:unhideWhenUsed/>
    <w:qFormat/>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b"/>
    <w:uiPriority w:val="99"/>
    <w:semiHidden/>
    <w:unhideWhenUsed/>
    <w:qFormat/>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2">
    <w:name w:val="Table Contemporary"/>
    <w:basedOn w:val="affb"/>
    <w:uiPriority w:val="99"/>
    <w:semiHidden/>
    <w:unhideWhenUsed/>
    <w:qFormat/>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ffb"/>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ffb"/>
    <w:uiPriority w:val="99"/>
    <w:semiHidden/>
    <w:unhideWhenUsed/>
    <w:qFormat/>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ffb"/>
    <w:uiPriority w:val="99"/>
    <w:semiHidden/>
    <w:unhideWhenUsed/>
    <w:qFormat/>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ffb"/>
    <w:uiPriority w:val="99"/>
    <w:semiHidden/>
    <w:unhideWhenUsed/>
    <w:qFormat/>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b"/>
    <w:uiPriority w:val="99"/>
    <w:semiHidden/>
    <w:unhideWhenUsed/>
    <w:qFormat/>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ffb"/>
    <w:uiPriority w:val="99"/>
    <w:semiHidden/>
    <w:unhideWhenUsed/>
    <w:qFormat/>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ffb"/>
    <w:uiPriority w:val="99"/>
    <w:semiHidden/>
    <w:unhideWhenUsed/>
    <w:qFormat/>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ffb"/>
    <w:uiPriority w:val="99"/>
    <w:semiHidden/>
    <w:unhideWhenUsed/>
    <w:qFormat/>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b"/>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b"/>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b"/>
    <w:uiPriority w:val="99"/>
    <w:semiHidden/>
    <w:unhideWhenUsed/>
    <w:qFormat/>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ffb"/>
    <w:uiPriority w:val="99"/>
    <w:semiHidden/>
    <w:unhideWhenUsed/>
    <w:qFormat/>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1">
    <w:name w:val="Table Web 2"/>
    <w:basedOn w:val="affb"/>
    <w:uiPriority w:val="99"/>
    <w:semiHidden/>
    <w:unhideWhenUsed/>
    <w:qFormat/>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ffb"/>
    <w:uiPriority w:val="99"/>
    <w:semiHidden/>
    <w:unhideWhenUsed/>
    <w:qFormat/>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ff3">
    <w:name w:val="Table Professional"/>
    <w:basedOn w:val="affb"/>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afffff4">
    <w:name w:val="Light Shading"/>
    <w:basedOn w:val="affb"/>
    <w:uiPriority w:val="60"/>
    <w:semiHidden/>
    <w:unhideWhenUsed/>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b"/>
    <w:uiPriority w:val="60"/>
    <w:semiHidden/>
    <w:unhideWhenUsed/>
    <w:qFormat/>
    <w:rPr>
      <w:color w:val="2E74B5" w:themeColor="accent1" w:themeShade="BF"/>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b"/>
    <w:uiPriority w:val="60"/>
    <w:semiHidden/>
    <w:unhideWhenUsed/>
    <w:qFormat/>
    <w:rPr>
      <w:color w:val="C45911" w:themeColor="accent2" w:themeShade="BF"/>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b"/>
    <w:uiPriority w:val="60"/>
    <w:semiHidden/>
    <w:unhideWhenUsed/>
    <w:qFormat/>
    <w:rPr>
      <w:color w:val="7B7B7B" w:themeColor="accent3" w:themeShade="BF"/>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b"/>
    <w:uiPriority w:val="60"/>
    <w:semiHidden/>
    <w:unhideWhenUsed/>
    <w:qFormat/>
    <w:rPr>
      <w:color w:val="BF8F00" w:themeColor="accent4" w:themeShade="BF"/>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b"/>
    <w:uiPriority w:val="60"/>
    <w:semiHidden/>
    <w:unhideWhenUsed/>
    <w:qFormat/>
    <w:rPr>
      <w:color w:val="2F5496" w:themeColor="accent5" w:themeShade="BF"/>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b"/>
    <w:uiPriority w:val="60"/>
    <w:semiHidden/>
    <w:unhideWhenUsed/>
    <w:qFormat/>
    <w:rPr>
      <w:color w:val="538135" w:themeColor="accent6" w:themeShade="BF"/>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5">
    <w:name w:val="Light List"/>
    <w:basedOn w:val="affb"/>
    <w:uiPriority w:val="61"/>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b"/>
    <w:uiPriority w:val="61"/>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b"/>
    <w:uiPriority w:val="61"/>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b"/>
    <w:uiPriority w:val="61"/>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b"/>
    <w:uiPriority w:val="61"/>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b"/>
    <w:uiPriority w:val="61"/>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b"/>
    <w:uiPriority w:val="61"/>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6">
    <w:name w:val="Light Grid"/>
    <w:basedOn w:val="affb"/>
    <w:uiPriority w:val="62"/>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b"/>
    <w:uiPriority w:val="62"/>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b"/>
    <w:uiPriority w:val="62"/>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b"/>
    <w:uiPriority w:val="62"/>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b"/>
    <w:uiPriority w:val="62"/>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b"/>
    <w:uiPriority w:val="62"/>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b"/>
    <w:uiPriority w:val="62"/>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b">
    <w:name w:val="Medium Shading 1"/>
    <w:basedOn w:val="affb"/>
    <w:uiPriority w:val="63"/>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b"/>
    <w:uiPriority w:val="63"/>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b"/>
    <w:uiPriority w:val="63"/>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b"/>
    <w:uiPriority w:val="63"/>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b"/>
    <w:uiPriority w:val="63"/>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b"/>
    <w:uiPriority w:val="63"/>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b"/>
    <w:uiPriority w:val="63"/>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2">
    <w:name w:val="Medium Shading 2"/>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b"/>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ffb"/>
    <w:uiPriority w:val="65"/>
    <w:semiHidden/>
    <w:unhideWhenUsed/>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b"/>
    <w:uiPriority w:val="65"/>
    <w:semiHidden/>
    <w:unhideWhenUsed/>
    <w:qFormat/>
    <w:rPr>
      <w:color w:val="000000" w:themeColor="text1"/>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b"/>
    <w:uiPriority w:val="65"/>
    <w:semiHidden/>
    <w:unhideWhenUsed/>
    <w:qFormat/>
    <w:rPr>
      <w:color w:val="000000" w:themeColor="text1"/>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b"/>
    <w:uiPriority w:val="65"/>
    <w:semiHidden/>
    <w:unhideWhenUsed/>
    <w:qFormat/>
    <w:rPr>
      <w:color w:val="000000" w:themeColor="text1"/>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b"/>
    <w:uiPriority w:val="65"/>
    <w:semiHidden/>
    <w:unhideWhenUsed/>
    <w:qFormat/>
    <w:rPr>
      <w:color w:val="000000" w:themeColor="text1"/>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b"/>
    <w:uiPriority w:val="65"/>
    <w:semiHidden/>
    <w:unhideWhenUsed/>
    <w:qFormat/>
    <w:rPr>
      <w:color w:val="000000" w:themeColor="text1"/>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b"/>
    <w:uiPriority w:val="65"/>
    <w:semiHidden/>
    <w:unhideWhenUsed/>
    <w:qFormat/>
    <w:rPr>
      <w:color w:val="000000" w:themeColor="text1"/>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3">
    <w:name w:val="Medium List 2"/>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b"/>
    <w:uiPriority w:val="66"/>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d">
    <w:name w:val="Medium Grid 1"/>
    <w:basedOn w:val="affb"/>
    <w:uiPriority w:val="67"/>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b"/>
    <w:uiPriority w:val="67"/>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b"/>
    <w:uiPriority w:val="67"/>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b"/>
    <w:uiPriority w:val="67"/>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b"/>
    <w:uiPriority w:val="67"/>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b"/>
    <w:uiPriority w:val="67"/>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b"/>
    <w:uiPriority w:val="67"/>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4">
    <w:name w:val="Medium Grid 2"/>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b"/>
    <w:uiPriority w:val="68"/>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0">
    <w:name w:val="Medium Grid 3"/>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b"/>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7">
    <w:name w:val="Dark List"/>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b"/>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8">
    <w:name w:val="Colorful Shading"/>
    <w:basedOn w:val="affb"/>
    <w:uiPriority w:val="71"/>
    <w:semiHidden/>
    <w:unhideWhenUsed/>
    <w:qFormat/>
    <w:rPr>
      <w:color w:val="000000" w:themeColor="text1"/>
    </w:rPr>
    <w:tblPr>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b"/>
    <w:uiPriority w:val="71"/>
    <w:semiHidden/>
    <w:unhideWhenUsed/>
    <w:qFormat/>
    <w:rPr>
      <w:color w:val="000000" w:themeColor="text1"/>
    </w:rPr>
    <w:tblPr>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b"/>
    <w:uiPriority w:val="71"/>
    <w:semiHidden/>
    <w:unhideWhenUsed/>
    <w:qFormat/>
    <w:rPr>
      <w:color w:val="000000" w:themeColor="text1"/>
    </w:rPr>
    <w:tblPr>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b"/>
    <w:uiPriority w:val="71"/>
    <w:semiHidden/>
    <w:unhideWhenUsed/>
    <w:qFormat/>
    <w:rPr>
      <w:color w:val="000000" w:themeColor="text1"/>
    </w:rPr>
    <w:tblPr>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b"/>
    <w:uiPriority w:val="71"/>
    <w:semiHidden/>
    <w:unhideWhenUsed/>
    <w:qFormat/>
    <w:rPr>
      <w:color w:val="000000" w:themeColor="text1"/>
    </w:rPr>
    <w:tblPr>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b"/>
    <w:uiPriority w:val="71"/>
    <w:semiHidden/>
    <w:unhideWhenUsed/>
    <w:qFormat/>
    <w:rPr>
      <w:color w:val="000000" w:themeColor="text1"/>
    </w:rPr>
    <w:tblPr>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b"/>
    <w:uiPriority w:val="71"/>
    <w:semiHidden/>
    <w:unhideWhenUsed/>
    <w:qFormat/>
    <w:rPr>
      <w:color w:val="000000" w:themeColor="text1"/>
    </w:rPr>
    <w:tblPr>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b"/>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a">
    <w:name w:val="Colorful Grid"/>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b"/>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b">
    <w:name w:val="Strong"/>
    <w:basedOn w:val="affa"/>
    <w:uiPriority w:val="22"/>
    <w:qFormat/>
    <w:rPr>
      <w:b/>
      <w:bCs/>
    </w:rPr>
  </w:style>
  <w:style w:type="character" w:styleId="afffffc">
    <w:name w:val="endnote reference"/>
    <w:basedOn w:val="affa"/>
    <w:uiPriority w:val="99"/>
    <w:semiHidden/>
    <w:unhideWhenUsed/>
    <w:qFormat/>
    <w:rPr>
      <w:vertAlign w:val="superscript"/>
    </w:rPr>
  </w:style>
  <w:style w:type="character" w:styleId="afffffd">
    <w:name w:val="page number"/>
    <w:basedOn w:val="affa"/>
    <w:semiHidden/>
    <w:qFormat/>
    <w:rPr>
      <w:rFonts w:ascii="Times New Roman" w:eastAsia="宋体" w:hAnsi="Times New Roman"/>
      <w:sz w:val="18"/>
    </w:rPr>
  </w:style>
  <w:style w:type="character" w:styleId="afffffe">
    <w:name w:val="FollowedHyperlink"/>
    <w:basedOn w:val="affa"/>
    <w:uiPriority w:val="99"/>
    <w:semiHidden/>
    <w:unhideWhenUsed/>
    <w:qFormat/>
    <w:rPr>
      <w:color w:val="954F72" w:themeColor="followedHyperlink"/>
      <w:u w:val="single"/>
    </w:rPr>
  </w:style>
  <w:style w:type="character" w:styleId="affffff">
    <w:name w:val="Emphasis"/>
    <w:basedOn w:val="affa"/>
    <w:uiPriority w:val="20"/>
    <w:qFormat/>
    <w:rPr>
      <w:i/>
      <w:iCs/>
    </w:rPr>
  </w:style>
  <w:style w:type="character" w:styleId="affffff0">
    <w:name w:val="line number"/>
    <w:basedOn w:val="affa"/>
    <w:uiPriority w:val="99"/>
    <w:semiHidden/>
    <w:unhideWhenUsed/>
    <w:qFormat/>
  </w:style>
  <w:style w:type="character" w:styleId="HTML1">
    <w:name w:val="HTML Definition"/>
    <w:basedOn w:val="affa"/>
    <w:semiHidden/>
    <w:qFormat/>
    <w:rPr>
      <w:i/>
      <w:iCs/>
    </w:rPr>
  </w:style>
  <w:style w:type="character" w:styleId="HTML2">
    <w:name w:val="HTML Typewriter"/>
    <w:basedOn w:val="affa"/>
    <w:semiHidden/>
    <w:qFormat/>
    <w:rPr>
      <w:rFonts w:ascii="Courier New" w:hAnsi="Courier New"/>
      <w:sz w:val="20"/>
      <w:szCs w:val="20"/>
    </w:rPr>
  </w:style>
  <w:style w:type="character" w:styleId="HTML3">
    <w:name w:val="HTML Acronym"/>
    <w:basedOn w:val="affa"/>
    <w:semiHidden/>
    <w:qFormat/>
  </w:style>
  <w:style w:type="character" w:styleId="HTML4">
    <w:name w:val="HTML Variable"/>
    <w:basedOn w:val="affa"/>
    <w:semiHidden/>
    <w:qFormat/>
    <w:rPr>
      <w:i/>
      <w:iCs/>
    </w:rPr>
  </w:style>
  <w:style w:type="character" w:styleId="affffff1">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a"/>
    <w:semiHidden/>
    <w:qFormat/>
    <w:rPr>
      <w:rFonts w:ascii="Courier New" w:hAnsi="Courier New"/>
      <w:sz w:val="20"/>
      <w:szCs w:val="20"/>
    </w:rPr>
  </w:style>
  <w:style w:type="character" w:styleId="affffff2">
    <w:name w:val="annotation reference"/>
    <w:basedOn w:val="affa"/>
    <w:uiPriority w:val="99"/>
    <w:semiHidden/>
    <w:unhideWhenUsed/>
    <w:qFormat/>
    <w:rPr>
      <w:sz w:val="21"/>
      <w:szCs w:val="21"/>
    </w:rPr>
  </w:style>
  <w:style w:type="character" w:styleId="HTML6">
    <w:name w:val="HTML Cite"/>
    <w:basedOn w:val="affa"/>
    <w:semiHidden/>
    <w:qFormat/>
    <w:rPr>
      <w:i/>
      <w:iCs/>
    </w:rPr>
  </w:style>
  <w:style w:type="character" w:styleId="affffff3">
    <w:name w:val="footnote reference"/>
    <w:basedOn w:val="affa"/>
    <w:semiHidden/>
    <w:qFormat/>
    <w:rPr>
      <w:vertAlign w:val="superscript"/>
    </w:rPr>
  </w:style>
  <w:style w:type="character" w:styleId="HTML7">
    <w:name w:val="HTML Keyboard"/>
    <w:basedOn w:val="affa"/>
    <w:semiHidden/>
    <w:qFormat/>
    <w:rPr>
      <w:rFonts w:ascii="Courier New" w:hAnsi="Courier New"/>
      <w:sz w:val="20"/>
      <w:szCs w:val="20"/>
    </w:rPr>
  </w:style>
  <w:style w:type="character" w:styleId="HTML8">
    <w:name w:val="HTML Sample"/>
    <w:basedOn w:val="affa"/>
    <w:semiHidden/>
    <w:qFormat/>
    <w:rPr>
      <w:rFonts w:ascii="Courier New" w:hAnsi="Courier New"/>
    </w:rPr>
  </w:style>
  <w:style w:type="paragraph" w:customStyle="1" w:styleId="HB">
    <w:name w:val="标准标志HB"/>
    <w:next w:val="aff9"/>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9"/>
    <w:qFormat/>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4">
    <w:name w:val="标准书脚_偶数页"/>
    <w:qFormat/>
    <w:pPr>
      <w:spacing w:before="120"/>
    </w:pPr>
    <w:rPr>
      <w:sz w:val="18"/>
    </w:rPr>
  </w:style>
  <w:style w:type="paragraph" w:customStyle="1" w:styleId="affffff5">
    <w:name w:val="标准书脚_奇数页"/>
    <w:qFormat/>
    <w:pPr>
      <w:spacing w:before="120"/>
      <w:jc w:val="right"/>
    </w:pPr>
    <w:rPr>
      <w:sz w:val="18"/>
    </w:rPr>
  </w:style>
  <w:style w:type="paragraph" w:customStyle="1" w:styleId="affffff6">
    <w:name w:val="标准书眉_奇数页"/>
    <w:next w:val="aff9"/>
    <w:qFormat/>
    <w:pPr>
      <w:tabs>
        <w:tab w:val="center" w:pos="4154"/>
        <w:tab w:val="right" w:pos="8306"/>
      </w:tabs>
      <w:spacing w:after="120"/>
      <w:jc w:val="right"/>
    </w:pPr>
    <w:rPr>
      <w:sz w:val="21"/>
    </w:rPr>
  </w:style>
  <w:style w:type="paragraph" w:customStyle="1" w:styleId="affffff7">
    <w:name w:val="标准书眉_偶数页"/>
    <w:basedOn w:val="affffff6"/>
    <w:next w:val="aff9"/>
    <w:qFormat/>
    <w:pPr>
      <w:jc w:val="left"/>
    </w:pPr>
  </w:style>
  <w:style w:type="paragraph" w:customStyle="1" w:styleId="affffff8">
    <w:name w:val="标准书眉一"/>
    <w:qFormat/>
    <w:pPr>
      <w:jc w:val="both"/>
    </w:pPr>
  </w:style>
  <w:style w:type="paragraph" w:customStyle="1" w:styleId="affffff9">
    <w:name w:val="前言、引言标题"/>
    <w:next w:val="aff9"/>
    <w:qFormat/>
    <w:pPr>
      <w:shd w:val="clear" w:color="FFFFFF" w:fill="FFFFFF"/>
      <w:spacing w:before="640" w:after="560"/>
      <w:jc w:val="center"/>
      <w:outlineLvl w:val="0"/>
    </w:pPr>
    <w:rPr>
      <w:rFonts w:ascii="黑体" w:eastAsia="黑体"/>
      <w:sz w:val="32"/>
    </w:rPr>
  </w:style>
  <w:style w:type="paragraph" w:customStyle="1" w:styleId="affffffa">
    <w:name w:val="参考文献、索引标题"/>
    <w:basedOn w:val="affffff9"/>
    <w:next w:val="aff9"/>
    <w:qFormat/>
    <w:pPr>
      <w:spacing w:after="200"/>
    </w:pPr>
    <w:rPr>
      <w:sz w:val="21"/>
    </w:rPr>
  </w:style>
  <w:style w:type="paragraph" w:customStyle="1" w:styleId="affffffb">
    <w:name w:val="段"/>
    <w:qFormat/>
    <w:pPr>
      <w:ind w:firstLineChars="200" w:firstLine="200"/>
      <w:jc w:val="both"/>
    </w:pPr>
    <w:rPr>
      <w:rFonts w:ascii="宋体"/>
      <w:sz w:val="21"/>
    </w:rPr>
  </w:style>
  <w:style w:type="paragraph" w:customStyle="1" w:styleId="a6">
    <w:name w:val="章标题"/>
    <w:next w:val="affffffb"/>
    <w:link w:val="Charf1"/>
    <w:qFormat/>
    <w:pPr>
      <w:numPr>
        <w:numId w:val="11"/>
      </w:numPr>
      <w:spacing w:beforeLines="100" w:before="312" w:afterLines="100" w:after="312"/>
      <w:jc w:val="both"/>
      <w:outlineLvl w:val="1"/>
    </w:pPr>
    <w:rPr>
      <w:rFonts w:ascii="黑体" w:eastAsia="黑体"/>
      <w:sz w:val="21"/>
    </w:rPr>
  </w:style>
  <w:style w:type="paragraph" w:customStyle="1" w:styleId="a7">
    <w:name w:val="一级条标题"/>
    <w:next w:val="affffffb"/>
    <w:qFormat/>
    <w:pPr>
      <w:numPr>
        <w:ilvl w:val="1"/>
        <w:numId w:val="11"/>
      </w:numPr>
      <w:spacing w:beforeLines="50" w:before="156" w:afterLines="50" w:after="156"/>
      <w:outlineLvl w:val="2"/>
    </w:pPr>
    <w:rPr>
      <w:rFonts w:ascii="黑体" w:eastAsia="黑体"/>
      <w:sz w:val="21"/>
      <w:szCs w:val="21"/>
    </w:rPr>
  </w:style>
  <w:style w:type="paragraph" w:customStyle="1" w:styleId="a8">
    <w:name w:val="二级条标题"/>
    <w:basedOn w:val="a7"/>
    <w:next w:val="affffffb"/>
    <w:qFormat/>
    <w:pPr>
      <w:numPr>
        <w:ilvl w:val="2"/>
      </w:numPr>
      <w:spacing w:before="50" w:after="50"/>
      <w:outlineLvl w:val="3"/>
    </w:pPr>
  </w:style>
  <w:style w:type="character" w:customStyle="1" w:styleId="1e">
    <w:name w:val="发布_1"/>
    <w:basedOn w:val="affa"/>
    <w:qFormat/>
    <w:rPr>
      <w:rFonts w:ascii="黑体" w:eastAsia="黑体"/>
      <w:spacing w:val="22"/>
      <w:w w:val="100"/>
      <w:position w:val="3"/>
      <w:sz w:val="28"/>
    </w:rPr>
  </w:style>
  <w:style w:type="paragraph" w:customStyle="1" w:styleId="GB0">
    <w:name w:val="发布部门GB"/>
    <w:next w:val="affffffb"/>
    <w:qFormat/>
    <w:pPr>
      <w:spacing w:line="360" w:lineRule="exact"/>
      <w:jc w:val="center"/>
    </w:pPr>
    <w:rPr>
      <w:rFonts w:ascii="宋体"/>
      <w:b/>
      <w:sz w:val="36"/>
    </w:rPr>
  </w:style>
  <w:style w:type="paragraph" w:customStyle="1" w:styleId="affffffc">
    <w:name w:val="发布日期"/>
    <w:qFormat/>
    <w:rPr>
      <w:rFonts w:ascii="黑体" w:eastAsia="黑体" w:hAnsi="黑体"/>
      <w:sz w:val="28"/>
    </w:rPr>
  </w:style>
  <w:style w:type="paragraph" w:customStyle="1" w:styleId="1f">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5">
    <w:name w:val="封面标准号2"/>
    <w:basedOn w:val="1f"/>
    <w:qFormat/>
    <w:pPr>
      <w:adjustRightInd w:val="0"/>
      <w:spacing w:before="357" w:line="280" w:lineRule="exact"/>
    </w:pPr>
  </w:style>
  <w:style w:type="paragraph" w:customStyle="1" w:styleId="affffffd">
    <w:name w:val="封面标准代替信息"/>
    <w:basedOn w:val="2f5"/>
    <w:qFormat/>
    <w:pPr>
      <w:spacing w:before="0" w:line="360" w:lineRule="exact"/>
    </w:pPr>
    <w:rPr>
      <w:rFonts w:hAnsi="黑体"/>
      <w:sz w:val="21"/>
    </w:rPr>
  </w:style>
  <w:style w:type="paragraph" w:customStyle="1" w:styleId="affffffe">
    <w:name w:val="封面标准名称"/>
    <w:qFormat/>
    <w:pPr>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before="330" w:line="400" w:lineRule="exact"/>
      <w:jc w:val="center"/>
    </w:pPr>
    <w:rPr>
      <w:rFonts w:ascii="黑体" w:eastAsia="黑体"/>
      <w:sz w:val="28"/>
    </w:rPr>
  </w:style>
  <w:style w:type="paragraph" w:customStyle="1" w:styleId="afffffff2">
    <w:name w:val="封面一致性程度标识"/>
    <w:qFormat/>
    <w:pPr>
      <w:spacing w:before="680" w:line="400" w:lineRule="exact"/>
      <w:jc w:val="center"/>
    </w:pPr>
    <w:rPr>
      <w:rFonts w:ascii="黑体" w:eastAsia="黑体" w:hAnsi="黑体"/>
      <w:sz w:val="28"/>
    </w:rPr>
  </w:style>
  <w:style w:type="paragraph" w:customStyle="1" w:styleId="afffffff3">
    <w:name w:val="封面正文"/>
    <w:qFormat/>
    <w:pPr>
      <w:jc w:val="both"/>
    </w:pPr>
  </w:style>
  <w:style w:type="paragraph" w:customStyle="1" w:styleId="af8">
    <w:name w:val="附录标识"/>
    <w:basedOn w:val="aff9"/>
    <w:next w:val="aff9"/>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6">
    <w:name w:val="附录表标题"/>
    <w:basedOn w:val="aff9"/>
    <w:next w:val="aff9"/>
    <w:qFormat/>
    <w:pPr>
      <w:numPr>
        <w:ilvl w:val="1"/>
        <w:numId w:val="13"/>
      </w:numPr>
      <w:spacing w:beforeLines="50" w:before="50" w:afterLines="50" w:after="50"/>
      <w:jc w:val="center"/>
    </w:pPr>
    <w:rPr>
      <w:rFonts w:ascii="黑体" w:eastAsia="黑体"/>
      <w:szCs w:val="21"/>
    </w:rPr>
  </w:style>
  <w:style w:type="paragraph" w:customStyle="1" w:styleId="af9">
    <w:name w:val="附录章标题"/>
    <w:next w:val="affffffb"/>
    <w:qFormat/>
    <w:pPr>
      <w:numPr>
        <w:ilvl w:val="1"/>
        <w:numId w:val="1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a">
    <w:name w:val="附录一级条标题"/>
    <w:basedOn w:val="af9"/>
    <w:next w:val="affffffb"/>
    <w:qFormat/>
    <w:pPr>
      <w:numPr>
        <w:ilvl w:val="2"/>
      </w:numPr>
      <w:autoSpaceDN w:val="0"/>
      <w:outlineLvl w:val="2"/>
    </w:pPr>
  </w:style>
  <w:style w:type="paragraph" w:customStyle="1" w:styleId="afb">
    <w:name w:val="附录二级条标题"/>
    <w:basedOn w:val="aff9"/>
    <w:next w:val="affffffb"/>
    <w:qFormat/>
    <w:pPr>
      <w:widowControl/>
      <w:numPr>
        <w:ilvl w:val="3"/>
        <w:numId w:val="12"/>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c">
    <w:name w:val="附录三级条标题"/>
    <w:basedOn w:val="afb"/>
    <w:next w:val="affffffb"/>
    <w:qFormat/>
    <w:pPr>
      <w:numPr>
        <w:ilvl w:val="4"/>
      </w:numPr>
      <w:outlineLvl w:val="4"/>
    </w:pPr>
  </w:style>
  <w:style w:type="paragraph" w:customStyle="1" w:styleId="afd">
    <w:name w:val="附录四级条标题"/>
    <w:basedOn w:val="afc"/>
    <w:next w:val="affffffb"/>
    <w:qFormat/>
    <w:pPr>
      <w:numPr>
        <w:ilvl w:val="5"/>
      </w:numPr>
      <w:outlineLvl w:val="5"/>
    </w:pPr>
  </w:style>
  <w:style w:type="paragraph" w:customStyle="1" w:styleId="ad">
    <w:name w:val="附录图标题"/>
    <w:basedOn w:val="aff9"/>
    <w:next w:val="aff9"/>
    <w:qFormat/>
    <w:pPr>
      <w:numPr>
        <w:ilvl w:val="1"/>
        <w:numId w:val="14"/>
      </w:numPr>
      <w:spacing w:beforeLines="50" w:before="50" w:afterLines="50" w:after="50"/>
      <w:jc w:val="center"/>
    </w:pPr>
    <w:rPr>
      <w:rFonts w:ascii="黑体" w:eastAsia="黑体"/>
      <w:szCs w:val="21"/>
    </w:rPr>
  </w:style>
  <w:style w:type="paragraph" w:customStyle="1" w:styleId="afe">
    <w:name w:val="附录五级条标题"/>
    <w:basedOn w:val="afd"/>
    <w:next w:val="affffffb"/>
    <w:qFormat/>
    <w:pPr>
      <w:numPr>
        <w:ilvl w:val="6"/>
      </w:numPr>
      <w:outlineLvl w:val="6"/>
    </w:pPr>
  </w:style>
  <w:style w:type="character" w:customStyle="1" w:styleId="afffffff4">
    <w:name w:val="个人答复风格"/>
    <w:basedOn w:val="affa"/>
    <w:qFormat/>
    <w:rPr>
      <w:rFonts w:ascii="Arial" w:eastAsia="宋体" w:hAnsi="Arial" w:cs="Arial"/>
      <w:color w:val="auto"/>
      <w:sz w:val="20"/>
    </w:rPr>
  </w:style>
  <w:style w:type="character" w:customStyle="1" w:styleId="afffffff5">
    <w:name w:val="个人撰写风格"/>
    <w:basedOn w:val="affa"/>
    <w:qFormat/>
    <w:rPr>
      <w:rFonts w:ascii="Arial" w:eastAsia="宋体" w:hAnsi="Arial" w:cs="Arial"/>
      <w:color w:val="auto"/>
      <w:sz w:val="20"/>
    </w:rPr>
  </w:style>
  <w:style w:type="paragraph" w:customStyle="1" w:styleId="aff8">
    <w:name w:val="列项——"/>
    <w:qFormat/>
    <w:pPr>
      <w:widowControl w:val="0"/>
      <w:numPr>
        <w:numId w:val="15"/>
      </w:numPr>
      <w:tabs>
        <w:tab w:val="clear" w:pos="1140"/>
        <w:tab w:val="left" w:pos="854"/>
      </w:tabs>
      <w:ind w:leftChars="200" w:left="200" w:hangingChars="200" w:hanging="200"/>
      <w:jc w:val="both"/>
    </w:pPr>
    <w:rPr>
      <w:rFonts w:ascii="宋体"/>
      <w:sz w:val="21"/>
    </w:rPr>
  </w:style>
  <w:style w:type="paragraph" w:customStyle="1" w:styleId="afffffff6">
    <w:name w:val="目次、标准名称标题"/>
    <w:basedOn w:val="affffff9"/>
    <w:next w:val="affffffb"/>
    <w:qFormat/>
    <w:pPr>
      <w:spacing w:line="460" w:lineRule="exact"/>
      <w:outlineLvl w:val="9"/>
    </w:pPr>
  </w:style>
  <w:style w:type="paragraph" w:customStyle="1" w:styleId="afffffff7">
    <w:name w:val="目次、索引正文"/>
    <w:qFormat/>
    <w:pPr>
      <w:spacing w:line="320" w:lineRule="exact"/>
      <w:jc w:val="both"/>
    </w:pPr>
    <w:rPr>
      <w:rFonts w:ascii="宋体"/>
      <w:sz w:val="21"/>
    </w:rPr>
  </w:style>
  <w:style w:type="paragraph" w:customStyle="1" w:styleId="afffffff8">
    <w:name w:val="其他标准称谓"/>
    <w:qFormat/>
    <w:pPr>
      <w:spacing w:line="0" w:lineRule="atLeast"/>
      <w:jc w:val="distribute"/>
    </w:pPr>
    <w:rPr>
      <w:rFonts w:ascii="黑体" w:eastAsia="黑体" w:hAnsi="宋体"/>
      <w:sz w:val="52"/>
    </w:rPr>
  </w:style>
  <w:style w:type="paragraph" w:customStyle="1" w:styleId="afffffff9">
    <w:name w:val="其他发布部门"/>
    <w:basedOn w:val="GB0"/>
    <w:qFormat/>
    <w:pPr>
      <w:framePr w:wrap="around" w:hAnchor="text" w:y="1"/>
      <w:spacing w:line="0" w:lineRule="atLeast"/>
    </w:pPr>
    <w:rPr>
      <w:rFonts w:ascii="黑体" w:eastAsia="黑体"/>
      <w:b w:val="0"/>
    </w:rPr>
  </w:style>
  <w:style w:type="paragraph" w:customStyle="1" w:styleId="a9">
    <w:name w:val="三级条标题"/>
    <w:basedOn w:val="a8"/>
    <w:next w:val="affffffb"/>
    <w:qFormat/>
    <w:pPr>
      <w:numPr>
        <w:ilvl w:val="3"/>
      </w:numPr>
      <w:outlineLvl w:val="4"/>
    </w:pPr>
  </w:style>
  <w:style w:type="paragraph" w:customStyle="1" w:styleId="afffffffa">
    <w:name w:val="实施日期"/>
    <w:basedOn w:val="affffffc"/>
    <w:qFormat/>
    <w:pPr>
      <w:jc w:val="right"/>
    </w:pPr>
  </w:style>
  <w:style w:type="paragraph" w:customStyle="1" w:styleId="a4">
    <w:name w:val="示例"/>
    <w:next w:val="afffffffb"/>
    <w:qFormat/>
    <w:pPr>
      <w:widowControl w:val="0"/>
      <w:numPr>
        <w:numId w:val="16"/>
      </w:numPr>
      <w:jc w:val="both"/>
    </w:pPr>
    <w:rPr>
      <w:rFonts w:ascii="宋体"/>
      <w:sz w:val="18"/>
      <w:szCs w:val="18"/>
    </w:rPr>
  </w:style>
  <w:style w:type="paragraph" w:customStyle="1" w:styleId="afffffffb">
    <w:name w:val="示例段"/>
    <w:basedOn w:val="affffffb"/>
    <w:qFormat/>
    <w:pPr>
      <w:ind w:firstLine="420"/>
    </w:pPr>
    <w:rPr>
      <w:sz w:val="18"/>
    </w:rPr>
  </w:style>
  <w:style w:type="paragraph" w:customStyle="1" w:styleId="af2">
    <w:name w:val="数字编号列项（二级）"/>
    <w:qFormat/>
    <w:pPr>
      <w:numPr>
        <w:ilvl w:val="1"/>
        <w:numId w:val="17"/>
      </w:numPr>
      <w:jc w:val="both"/>
    </w:pPr>
    <w:rPr>
      <w:rFonts w:ascii="宋体"/>
      <w:sz w:val="21"/>
    </w:rPr>
  </w:style>
  <w:style w:type="paragraph" w:customStyle="1" w:styleId="aa">
    <w:name w:val="四级条标题"/>
    <w:basedOn w:val="a9"/>
    <w:next w:val="affffffb"/>
    <w:qFormat/>
    <w:pPr>
      <w:numPr>
        <w:ilvl w:val="4"/>
      </w:numPr>
      <w:outlineLvl w:val="5"/>
    </w:pPr>
  </w:style>
  <w:style w:type="paragraph" w:customStyle="1" w:styleId="af4">
    <w:name w:val="条文脚注"/>
    <w:basedOn w:val="affff8"/>
    <w:link w:val="Charf2"/>
    <w:qFormat/>
    <w:pPr>
      <w:numPr>
        <w:numId w:val="18"/>
      </w:numPr>
      <w:ind w:firstLineChars="0" w:firstLine="0"/>
      <w:jc w:val="both"/>
    </w:pPr>
    <w:rPr>
      <w:rFonts w:ascii="宋体"/>
    </w:rPr>
  </w:style>
  <w:style w:type="paragraph" w:customStyle="1" w:styleId="afffffffc">
    <w:name w:val="图表脚注"/>
    <w:next w:val="affffffb"/>
    <w:qFormat/>
    <w:pPr>
      <w:ind w:leftChars="200" w:left="300" w:hangingChars="100" w:hanging="100"/>
      <w:jc w:val="both"/>
    </w:pPr>
    <w:rPr>
      <w:rFonts w:ascii="宋体"/>
      <w:sz w:val="18"/>
    </w:rPr>
  </w:style>
  <w:style w:type="paragraph" w:customStyle="1" w:styleId="afffffffd">
    <w:name w:val="文献分类号"/>
    <w:qFormat/>
    <w:pPr>
      <w:framePr w:hSpace="180" w:vSpace="180" w:wrap="around" w:hAnchor="margin" w:y="1" w:anchorLock="1"/>
      <w:widowControl w:val="0"/>
      <w:textAlignment w:val="center"/>
    </w:pPr>
    <w:rPr>
      <w:rFonts w:eastAsia="黑体"/>
      <w:sz w:val="21"/>
    </w:rPr>
  </w:style>
  <w:style w:type="paragraph" w:customStyle="1" w:styleId="afffffffe">
    <w:name w:val="无标题条"/>
    <w:next w:val="affffffb"/>
    <w:qFormat/>
    <w:pPr>
      <w:jc w:val="both"/>
    </w:pPr>
    <w:rPr>
      <w:sz w:val="21"/>
    </w:rPr>
  </w:style>
  <w:style w:type="paragraph" w:customStyle="1" w:styleId="ab">
    <w:name w:val="五级条标题"/>
    <w:basedOn w:val="aa"/>
    <w:next w:val="affffffb"/>
    <w:qFormat/>
    <w:pPr>
      <w:numPr>
        <w:ilvl w:val="5"/>
      </w:numPr>
      <w:outlineLvl w:val="6"/>
    </w:pPr>
  </w:style>
  <w:style w:type="paragraph" w:customStyle="1" w:styleId="a2">
    <w:name w:val="正文表标题"/>
    <w:next w:val="affffffb"/>
    <w:qFormat/>
    <w:pPr>
      <w:numPr>
        <w:ilvl w:val="1"/>
        <w:numId w:val="19"/>
      </w:numPr>
      <w:tabs>
        <w:tab w:val="left" w:pos="360"/>
      </w:tabs>
      <w:spacing w:beforeLines="50" w:before="156" w:afterLines="50" w:after="156"/>
      <w:jc w:val="center"/>
    </w:pPr>
    <w:rPr>
      <w:rFonts w:ascii="黑体" w:eastAsia="黑体"/>
      <w:sz w:val="21"/>
      <w:szCs w:val="21"/>
    </w:rPr>
  </w:style>
  <w:style w:type="paragraph" w:customStyle="1" w:styleId="af3">
    <w:name w:val="正文图标题"/>
    <w:basedOn w:val="a2"/>
    <w:next w:val="affffffb"/>
    <w:qFormat/>
    <w:pPr>
      <w:numPr>
        <w:ilvl w:val="0"/>
        <w:numId w:val="20"/>
      </w:numPr>
      <w:tabs>
        <w:tab w:val="clear" w:pos="360"/>
      </w:tabs>
    </w:pPr>
  </w:style>
  <w:style w:type="paragraph" w:customStyle="1" w:styleId="aff">
    <w:name w:val="注："/>
    <w:next w:val="aff9"/>
    <w:qFormat/>
    <w:pPr>
      <w:widowControl w:val="0"/>
      <w:numPr>
        <w:numId w:val="21"/>
      </w:numPr>
      <w:autoSpaceDE w:val="0"/>
      <w:autoSpaceDN w:val="0"/>
      <w:jc w:val="both"/>
    </w:pPr>
    <w:rPr>
      <w:rFonts w:ascii="宋体"/>
      <w:sz w:val="18"/>
      <w:szCs w:val="18"/>
    </w:rPr>
  </w:style>
  <w:style w:type="paragraph" w:customStyle="1" w:styleId="a1">
    <w:name w:val="注×："/>
    <w:qFormat/>
    <w:pPr>
      <w:widowControl w:val="0"/>
      <w:numPr>
        <w:numId w:val="22"/>
      </w:numPr>
      <w:autoSpaceDE w:val="0"/>
      <w:autoSpaceDN w:val="0"/>
      <w:jc w:val="both"/>
    </w:pPr>
    <w:rPr>
      <w:rFonts w:ascii="黑体" w:eastAsiaTheme="minorEastAsia"/>
      <w:sz w:val="18"/>
      <w:szCs w:val="18"/>
    </w:rPr>
  </w:style>
  <w:style w:type="paragraph" w:customStyle="1" w:styleId="af1">
    <w:name w:val="字母编号列项（一级）"/>
    <w:qFormat/>
    <w:pPr>
      <w:numPr>
        <w:numId w:val="17"/>
      </w:numPr>
      <w:jc w:val="both"/>
    </w:pPr>
    <w:rPr>
      <w:rFonts w:ascii="宋体"/>
      <w:sz w:val="21"/>
    </w:rPr>
  </w:style>
  <w:style w:type="paragraph" w:customStyle="1" w:styleId="ae">
    <w:name w:val="引言一级条标题"/>
    <w:basedOn w:val="aff9"/>
    <w:next w:val="affffffb"/>
    <w:qFormat/>
    <w:pPr>
      <w:widowControl/>
      <w:numPr>
        <w:numId w:val="23"/>
      </w:numPr>
      <w:tabs>
        <w:tab w:val="clear" w:pos="360"/>
      </w:tabs>
      <w:spacing w:beforeLines="50" w:before="50" w:afterLines="50" w:after="50"/>
    </w:pPr>
    <w:rPr>
      <w:rFonts w:eastAsia="黑体"/>
    </w:rPr>
  </w:style>
  <w:style w:type="paragraph" w:customStyle="1" w:styleId="af0">
    <w:name w:val="示例×："/>
    <w:basedOn w:val="aff9"/>
    <w:next w:val="afffffffb"/>
    <w:qFormat/>
    <w:pPr>
      <w:widowControl/>
      <w:numPr>
        <w:numId w:val="24"/>
      </w:numPr>
    </w:pPr>
    <w:rPr>
      <w:rFonts w:ascii="宋体"/>
      <w:kern w:val="0"/>
      <w:sz w:val="18"/>
      <w:szCs w:val="18"/>
    </w:rPr>
  </w:style>
  <w:style w:type="paragraph" w:customStyle="1" w:styleId="aff0">
    <w:name w:val="工程建设章标题"/>
    <w:next w:val="affffffb"/>
    <w:qFormat/>
    <w:pPr>
      <w:numPr>
        <w:ilvl w:val="1"/>
        <w:numId w:val="25"/>
      </w:numPr>
      <w:spacing w:before="640" w:after="560" w:line="480" w:lineRule="exact"/>
      <w:jc w:val="center"/>
      <w:outlineLvl w:val="1"/>
    </w:pPr>
    <w:rPr>
      <w:rFonts w:ascii="黑体" w:eastAsia="黑体"/>
      <w:b/>
      <w:sz w:val="28"/>
    </w:rPr>
  </w:style>
  <w:style w:type="paragraph" w:customStyle="1" w:styleId="aff1">
    <w:name w:val="工程建设节标题"/>
    <w:basedOn w:val="aff0"/>
    <w:next w:val="affffffb"/>
    <w:qFormat/>
    <w:pPr>
      <w:numPr>
        <w:ilvl w:val="2"/>
      </w:numPr>
      <w:spacing w:before="400" w:after="400" w:line="240" w:lineRule="auto"/>
      <w:outlineLvl w:val="2"/>
    </w:pPr>
    <w:rPr>
      <w:sz w:val="21"/>
    </w:rPr>
  </w:style>
  <w:style w:type="paragraph" w:customStyle="1" w:styleId="aff2">
    <w:name w:val="工程建设条标题"/>
    <w:basedOn w:val="aff1"/>
    <w:next w:val="affffffb"/>
    <w:qFormat/>
    <w:pPr>
      <w:numPr>
        <w:ilvl w:val="3"/>
      </w:numPr>
      <w:spacing w:before="0" w:after="0"/>
      <w:jc w:val="left"/>
      <w:outlineLvl w:val="3"/>
    </w:pPr>
    <w:rPr>
      <w:b w:val="0"/>
    </w:rPr>
  </w:style>
  <w:style w:type="paragraph" w:customStyle="1" w:styleId="aff3">
    <w:name w:val="工程建设表标题"/>
    <w:basedOn w:val="aff2"/>
    <w:qFormat/>
    <w:pPr>
      <w:numPr>
        <w:ilvl w:val="4"/>
      </w:numPr>
      <w:jc w:val="center"/>
      <w:outlineLvl w:val="4"/>
    </w:pPr>
  </w:style>
  <w:style w:type="paragraph" w:customStyle="1" w:styleId="aff4">
    <w:name w:val="工程建设图标题"/>
    <w:basedOn w:val="aff2"/>
    <w:qFormat/>
    <w:pPr>
      <w:numPr>
        <w:ilvl w:val="5"/>
      </w:numPr>
      <w:jc w:val="center"/>
      <w:outlineLvl w:val="5"/>
    </w:pPr>
  </w:style>
  <w:style w:type="paragraph" w:customStyle="1" w:styleId="aff5">
    <w:name w:val="工程建设公式标题"/>
    <w:basedOn w:val="aff2"/>
    <w:qFormat/>
    <w:pPr>
      <w:numPr>
        <w:ilvl w:val="6"/>
      </w:numPr>
      <w:jc w:val="center"/>
      <w:outlineLvl w:val="6"/>
    </w:pPr>
  </w:style>
  <w:style w:type="paragraph" w:customStyle="1" w:styleId="aff7">
    <w:name w:val="工程建设无节条标题"/>
    <w:basedOn w:val="aff9"/>
    <w:next w:val="affffffb"/>
    <w:qFormat/>
    <w:pPr>
      <w:numPr>
        <w:ilvl w:val="8"/>
        <w:numId w:val="25"/>
      </w:numPr>
      <w:tabs>
        <w:tab w:val="clear" w:pos="720"/>
      </w:tabs>
      <w:outlineLvl w:val="3"/>
    </w:pPr>
  </w:style>
  <w:style w:type="paragraph" w:customStyle="1" w:styleId="aff6">
    <w:name w:val="工程建设款标题"/>
    <w:basedOn w:val="aff2"/>
    <w:qFormat/>
    <w:pPr>
      <w:numPr>
        <w:ilvl w:val="7"/>
      </w:numPr>
      <w:outlineLvl w:val="9"/>
    </w:pPr>
  </w:style>
  <w:style w:type="paragraph" w:customStyle="1" w:styleId="affffffff">
    <w:name w:val="名称"/>
    <w:basedOn w:val="affffff9"/>
    <w:next w:val="affffffb"/>
    <w:qFormat/>
    <w:pPr>
      <w:spacing w:line="460" w:lineRule="exact"/>
      <w:outlineLvl w:val="9"/>
    </w:pPr>
  </w:style>
  <w:style w:type="paragraph" w:customStyle="1" w:styleId="a3">
    <w:name w:val="正文表标题续表"/>
    <w:basedOn w:val="a2"/>
    <w:next w:val="affffffb"/>
    <w:qFormat/>
    <w:pPr>
      <w:numPr>
        <w:ilvl w:val="2"/>
      </w:numPr>
    </w:pPr>
  </w:style>
  <w:style w:type="paragraph" w:customStyle="1" w:styleId="af7">
    <w:name w:val="附录表标题续表"/>
    <w:basedOn w:val="af6"/>
    <w:next w:val="affffffb"/>
    <w:qFormat/>
    <w:pPr>
      <w:numPr>
        <w:ilvl w:val="2"/>
      </w:numPr>
    </w:pPr>
  </w:style>
  <w:style w:type="paragraph" w:customStyle="1" w:styleId="affffffff0">
    <w:name w:val="术语定义二级条标题"/>
    <w:basedOn w:val="a8"/>
    <w:next w:val="affffffb"/>
    <w:qFormat/>
    <w:pPr>
      <w:spacing w:beforeLines="0" w:before="0" w:afterLines="0" w:after="0"/>
      <w:outlineLvl w:val="9"/>
    </w:pPr>
  </w:style>
  <w:style w:type="paragraph" w:customStyle="1" w:styleId="affffffff1">
    <w:name w:val="术语定义三级条标题"/>
    <w:basedOn w:val="a9"/>
    <w:next w:val="affffffb"/>
    <w:qFormat/>
    <w:pPr>
      <w:spacing w:beforeLines="0" w:before="0" w:afterLines="0" w:after="0"/>
      <w:outlineLvl w:val="9"/>
    </w:pPr>
  </w:style>
  <w:style w:type="paragraph" w:customStyle="1" w:styleId="affffffff2">
    <w:name w:val="式中"/>
    <w:qFormat/>
    <w:pPr>
      <w:ind w:leftChars="200" w:left="200"/>
    </w:pPr>
    <w:rPr>
      <w:rFonts w:ascii="宋体"/>
      <w:sz w:val="21"/>
    </w:rPr>
  </w:style>
  <w:style w:type="paragraph" w:customStyle="1" w:styleId="affffffff3">
    <w:name w:val="术语定义四级条标题"/>
    <w:basedOn w:val="aa"/>
    <w:next w:val="affffffb"/>
    <w:qFormat/>
    <w:pPr>
      <w:spacing w:beforeLines="0" w:before="0" w:afterLines="0" w:after="0"/>
      <w:outlineLvl w:val="9"/>
    </w:pPr>
  </w:style>
  <w:style w:type="paragraph" w:customStyle="1" w:styleId="affffffff4">
    <w:name w:val="术语定义五级条标题"/>
    <w:basedOn w:val="ab"/>
    <w:next w:val="affffffb"/>
    <w:qFormat/>
    <w:pPr>
      <w:spacing w:beforeLines="0" w:before="0" w:afterLines="0" w:after="0"/>
      <w:outlineLvl w:val="9"/>
    </w:pPr>
  </w:style>
  <w:style w:type="paragraph" w:customStyle="1" w:styleId="affffffff5">
    <w:name w:val="术语定义一级条标题"/>
    <w:basedOn w:val="a7"/>
    <w:next w:val="affffffb"/>
    <w:qFormat/>
    <w:pPr>
      <w:spacing w:beforeLines="0" w:before="0" w:afterLines="0" w:after="0"/>
      <w:outlineLvl w:val="9"/>
    </w:pPr>
  </w:style>
  <w:style w:type="paragraph" w:customStyle="1" w:styleId="affffffff6">
    <w:name w:val="条文说明"/>
    <w:basedOn w:val="affffffff"/>
    <w:qFormat/>
  </w:style>
  <w:style w:type="paragraph" w:customStyle="1" w:styleId="a5">
    <w:name w:val="列项·"/>
    <w:qFormat/>
    <w:pPr>
      <w:numPr>
        <w:numId w:val="26"/>
      </w:numPr>
      <w:tabs>
        <w:tab w:val="left" w:pos="840"/>
      </w:tabs>
      <w:ind w:leftChars="200" w:left="200" w:hangingChars="200" w:hanging="200"/>
      <w:jc w:val="both"/>
    </w:pPr>
    <w:rPr>
      <w:rFonts w:ascii="宋体"/>
      <w:sz w:val="21"/>
    </w:rPr>
  </w:style>
  <w:style w:type="paragraph" w:customStyle="1" w:styleId="affffffff7">
    <w:name w:val="二级无标题条"/>
    <w:basedOn w:val="a8"/>
    <w:qFormat/>
    <w:pPr>
      <w:spacing w:beforeLines="0" w:before="0" w:afterLines="0" w:after="0"/>
      <w:outlineLvl w:val="9"/>
    </w:pPr>
    <w:rPr>
      <w:rFonts w:eastAsiaTheme="majorEastAsia"/>
    </w:rPr>
  </w:style>
  <w:style w:type="paragraph" w:customStyle="1" w:styleId="affffffff8">
    <w:name w:val="三级无标题条"/>
    <w:basedOn w:val="a9"/>
    <w:qFormat/>
    <w:pPr>
      <w:spacing w:beforeLines="0" w:before="0" w:afterLines="0" w:after="0"/>
      <w:outlineLvl w:val="9"/>
    </w:pPr>
    <w:rPr>
      <w:rFonts w:eastAsiaTheme="majorEastAsia"/>
    </w:rPr>
  </w:style>
  <w:style w:type="paragraph" w:customStyle="1" w:styleId="affffffff9">
    <w:name w:val="四级无标题条"/>
    <w:basedOn w:val="aa"/>
    <w:qFormat/>
    <w:pPr>
      <w:spacing w:beforeLines="0" w:before="0" w:afterLines="0" w:after="0"/>
      <w:outlineLvl w:val="9"/>
    </w:pPr>
    <w:rPr>
      <w:rFonts w:eastAsiaTheme="majorEastAsia"/>
    </w:rPr>
  </w:style>
  <w:style w:type="paragraph" w:customStyle="1" w:styleId="affffffffa">
    <w:name w:val="五级无标题条"/>
    <w:basedOn w:val="ab"/>
    <w:qFormat/>
    <w:pPr>
      <w:spacing w:beforeLines="0" w:before="0" w:afterLines="0" w:after="0"/>
      <w:outlineLvl w:val="9"/>
    </w:pPr>
    <w:rPr>
      <w:rFonts w:eastAsiaTheme="majorEastAsia"/>
    </w:rPr>
  </w:style>
  <w:style w:type="paragraph" w:customStyle="1" w:styleId="affffffffb">
    <w:name w:val="一级无标题条"/>
    <w:basedOn w:val="a7"/>
    <w:qFormat/>
    <w:pPr>
      <w:spacing w:beforeLines="0" w:before="0" w:afterLines="0" w:after="0"/>
      <w:outlineLvl w:val="9"/>
    </w:pPr>
    <w:rPr>
      <w:rFonts w:eastAsiaTheme="majorEastAsia"/>
    </w:rPr>
  </w:style>
  <w:style w:type="character" w:customStyle="1" w:styleId="Charf2">
    <w:name w:val="条文脚注 Char"/>
    <w:basedOn w:val="Char6"/>
    <w:link w:val="af4"/>
    <w:qFormat/>
    <w:rPr>
      <w:rFonts w:ascii="宋体"/>
      <w:kern w:val="2"/>
      <w:sz w:val="18"/>
      <w:szCs w:val="18"/>
    </w:rPr>
  </w:style>
  <w:style w:type="character" w:customStyle="1" w:styleId="Char6">
    <w:name w:val="正文文本 Char"/>
    <w:basedOn w:val="affa"/>
    <w:link w:val="afff9"/>
    <w:uiPriority w:val="99"/>
    <w:semiHidden/>
    <w:qFormat/>
    <w:rPr>
      <w:kern w:val="2"/>
      <w:sz w:val="21"/>
      <w:szCs w:val="24"/>
    </w:rPr>
  </w:style>
  <w:style w:type="paragraph" w:customStyle="1" w:styleId="ICS">
    <w:name w:val="ICS"/>
    <w:basedOn w:val="afffffff3"/>
    <w:qFormat/>
    <w:pPr>
      <w:jc w:val="left"/>
    </w:pPr>
    <w:rPr>
      <w:rFonts w:ascii="黑体" w:eastAsia="黑体"/>
      <w:sz w:val="21"/>
    </w:rPr>
  </w:style>
  <w:style w:type="paragraph" w:customStyle="1" w:styleId="HB0">
    <w:name w:val="标准称谓HB"/>
    <w:next w:val="aff9"/>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c">
    <w:name w:val="发布"/>
    <w:basedOn w:val="afff9"/>
    <w:qFormat/>
    <w:pPr>
      <w:spacing w:after="0" w:line="280" w:lineRule="exact"/>
      <w:ind w:left="567"/>
    </w:pPr>
    <w:rPr>
      <w:rFonts w:ascii="黑体" w:eastAsia="黑体"/>
      <w:sz w:val="28"/>
    </w:rPr>
  </w:style>
  <w:style w:type="paragraph" w:customStyle="1" w:styleId="DB">
    <w:name w:val="标准称谓DB"/>
    <w:next w:val="aff9"/>
    <w:link w:val="DBChar"/>
    <w:qFormat/>
    <w:pPr>
      <w:widowControl w:val="0"/>
      <w:kinsoku w:val="0"/>
      <w:overflowPunct w:val="0"/>
      <w:autoSpaceDE w:val="0"/>
      <w:autoSpaceDN w:val="0"/>
      <w:spacing w:line="0" w:lineRule="atLeast"/>
      <w:jc w:val="distribute"/>
    </w:pPr>
    <w:rPr>
      <w:rFonts w:ascii="黑体" w:eastAsia="黑体" w:hAnsi="黑体" w:cs="黑体" w:hint="eastAsia"/>
      <w:b/>
      <w:bCs/>
      <w:w w:val="135"/>
      <w:sz w:val="52"/>
    </w:rPr>
  </w:style>
  <w:style w:type="character" w:customStyle="1" w:styleId="DBChar">
    <w:name w:val="标准称谓DB Char"/>
    <w:basedOn w:val="affa"/>
    <w:link w:val="DB"/>
    <w:qFormat/>
    <w:rPr>
      <w:rFonts w:ascii="黑体" w:eastAsia="黑体" w:hAnsi="黑体" w:cs="黑体" w:hint="eastAsia"/>
      <w:b/>
      <w:bCs/>
      <w:w w:val="135"/>
      <w:sz w:val="52"/>
    </w:rPr>
  </w:style>
  <w:style w:type="paragraph" w:customStyle="1" w:styleId="QB">
    <w:name w:val="标准称谓QB"/>
    <w:next w:val="aff9"/>
    <w:link w:val="QBChar"/>
    <w:qFormat/>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a"/>
    <w:link w:val="QB"/>
    <w:qFormat/>
    <w:rPr>
      <w:rFonts w:ascii="Arial Black" w:eastAsia="黑体" w:hAnsi="Arial Black"/>
      <w:bCs/>
      <w:w w:val="135"/>
      <w:sz w:val="44"/>
    </w:rPr>
  </w:style>
  <w:style w:type="paragraph" w:customStyle="1" w:styleId="HB1">
    <w:name w:val="发布部门HB"/>
    <w:next w:val="aff9"/>
    <w:qFormat/>
    <w:pPr>
      <w:spacing w:line="360" w:lineRule="exact"/>
      <w:jc w:val="center"/>
    </w:pPr>
    <w:rPr>
      <w:rFonts w:ascii="宋体"/>
      <w:b/>
      <w:sz w:val="36"/>
    </w:rPr>
  </w:style>
  <w:style w:type="paragraph" w:customStyle="1" w:styleId="DB0">
    <w:name w:val="发布部门DB"/>
    <w:next w:val="aff9"/>
    <w:qFormat/>
    <w:pPr>
      <w:spacing w:line="360" w:lineRule="exact"/>
      <w:jc w:val="center"/>
    </w:pPr>
    <w:rPr>
      <w:rFonts w:ascii="宋体" w:hAnsi="宋体" w:cs="宋体" w:hint="eastAsia"/>
      <w:b/>
      <w:sz w:val="36"/>
    </w:rPr>
  </w:style>
  <w:style w:type="paragraph" w:customStyle="1" w:styleId="QB0">
    <w:name w:val="发布部门QB"/>
    <w:next w:val="aff9"/>
    <w:qFormat/>
    <w:pPr>
      <w:spacing w:line="360" w:lineRule="exact"/>
      <w:jc w:val="center"/>
    </w:pPr>
    <w:rPr>
      <w:rFonts w:ascii="宋体"/>
      <w:b/>
      <w:sz w:val="36"/>
    </w:rPr>
  </w:style>
  <w:style w:type="paragraph" w:customStyle="1" w:styleId="DB1">
    <w:name w:val="标准标志DB"/>
    <w:next w:val="aff9"/>
    <w:qFormat/>
    <w:pPr>
      <w:shd w:val="solid" w:color="FFFFFF" w:fill="FFFFFF"/>
      <w:spacing w:line="0" w:lineRule="atLeast"/>
      <w:jc w:val="right"/>
    </w:pPr>
    <w:rPr>
      <w:rFonts w:eastAsia="Britannic Bold"/>
      <w:b/>
      <w:w w:val="110"/>
      <w:kern w:val="2"/>
      <w:sz w:val="31"/>
    </w:rPr>
  </w:style>
  <w:style w:type="paragraph" w:customStyle="1" w:styleId="QB1">
    <w:name w:val="标准标志QB"/>
    <w:next w:val="aff9"/>
    <w:qFormat/>
    <w:pPr>
      <w:shd w:val="solid" w:color="FFFFFF" w:fill="FFFFFF"/>
      <w:spacing w:line="0" w:lineRule="atLeast"/>
      <w:jc w:val="right"/>
    </w:pPr>
    <w:rPr>
      <w:rFonts w:ascii="Arial Black" w:eastAsia="Arial Unicode MS" w:hAnsi="Britannic Bold"/>
      <w:b/>
      <w:w w:val="110"/>
      <w:kern w:val="2"/>
      <w:sz w:val="96"/>
    </w:rPr>
  </w:style>
  <w:style w:type="paragraph" w:customStyle="1" w:styleId="GB1">
    <w:name w:val="标准标志GB"/>
    <w:next w:val="aff9"/>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af">
    <w:name w:val="引言二级条标题"/>
    <w:basedOn w:val="ae"/>
    <w:next w:val="affffffb"/>
    <w:qFormat/>
    <w:pPr>
      <w:numPr>
        <w:ilvl w:val="1"/>
      </w:numPr>
      <w:spacing w:before="156" w:after="156"/>
    </w:pPr>
    <w:rPr>
      <w:rFonts w:ascii="黑体"/>
    </w:rPr>
  </w:style>
  <w:style w:type="paragraph" w:customStyle="1" w:styleId="X">
    <w:name w:val="示例X"/>
    <w:basedOn w:val="afffffffb"/>
    <w:next w:val="affffffb"/>
    <w:qFormat/>
  </w:style>
  <w:style w:type="paragraph" w:customStyle="1" w:styleId="af5">
    <w:name w:val="附录表标号"/>
    <w:basedOn w:val="aff9"/>
    <w:next w:val="affffffb"/>
    <w:qFormat/>
    <w:pPr>
      <w:numPr>
        <w:numId w:val="13"/>
      </w:numPr>
      <w:snapToGrid w:val="0"/>
      <w:spacing w:line="14" w:lineRule="exact"/>
      <w:jc w:val="center"/>
    </w:pPr>
    <w:rPr>
      <w:color w:val="FFFFFF"/>
    </w:rPr>
  </w:style>
  <w:style w:type="paragraph" w:customStyle="1" w:styleId="ac">
    <w:name w:val="附录图标号"/>
    <w:basedOn w:val="aff9"/>
    <w:next w:val="affffffb"/>
    <w:qFormat/>
    <w:pPr>
      <w:numPr>
        <w:numId w:val="14"/>
      </w:numPr>
      <w:snapToGrid w:val="0"/>
      <w:spacing w:line="14" w:lineRule="exact"/>
      <w:jc w:val="center"/>
    </w:pPr>
    <w:rPr>
      <w:color w:val="FFFFFF"/>
    </w:rPr>
  </w:style>
  <w:style w:type="paragraph" w:customStyle="1" w:styleId="affffffffd">
    <w:name w:val="重要提示"/>
    <w:basedOn w:val="affffffb"/>
    <w:next w:val="affffffb"/>
    <w:qFormat/>
    <w:rPr>
      <w:rFonts w:eastAsia="黑体"/>
    </w:rPr>
  </w:style>
  <w:style w:type="paragraph" w:customStyle="1" w:styleId="affffffffe">
    <w:name w:val="公式编号制表符"/>
    <w:basedOn w:val="aff9"/>
    <w:next w:val="aff9"/>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
    <w:name w:val="TOC 标题1"/>
    <w:basedOn w:val="1"/>
    <w:next w:val="aff9"/>
    <w:uiPriority w:val="39"/>
    <w:semiHidden/>
    <w:unhideWhenUsed/>
    <w:qFormat/>
    <w:pPr>
      <w:outlineLvl w:val="9"/>
    </w:pPr>
  </w:style>
  <w:style w:type="character" w:customStyle="1" w:styleId="1f0">
    <w:name w:val="不明显参考1"/>
    <w:basedOn w:val="affa"/>
    <w:uiPriority w:val="31"/>
    <w:qFormat/>
    <w:rPr>
      <w:smallCaps/>
      <w:color w:val="595959" w:themeColor="text1" w:themeTint="A6"/>
    </w:rPr>
  </w:style>
  <w:style w:type="character" w:customStyle="1" w:styleId="1f1">
    <w:name w:val="不明显强调1"/>
    <w:basedOn w:val="affa"/>
    <w:uiPriority w:val="19"/>
    <w:qFormat/>
    <w:rPr>
      <w:i/>
      <w:iCs/>
      <w:color w:val="404040" w:themeColor="text1" w:themeTint="BF"/>
    </w:rPr>
  </w:style>
  <w:style w:type="character" w:customStyle="1" w:styleId="Char4">
    <w:name w:val="称呼 Char"/>
    <w:basedOn w:val="affa"/>
    <w:link w:val="afff7"/>
    <w:uiPriority w:val="99"/>
    <w:semiHidden/>
    <w:qFormat/>
    <w:rPr>
      <w:kern w:val="2"/>
      <w:sz w:val="21"/>
      <w:szCs w:val="24"/>
    </w:rPr>
  </w:style>
  <w:style w:type="character" w:customStyle="1" w:styleId="Char8">
    <w:name w:val="纯文本 Char"/>
    <w:basedOn w:val="affa"/>
    <w:link w:val="afffd"/>
    <w:uiPriority w:val="99"/>
    <w:semiHidden/>
    <w:qFormat/>
    <w:rPr>
      <w:rFonts w:ascii="宋体" w:hAnsi="Courier New" w:cs="Courier New"/>
      <w:kern w:val="2"/>
      <w:sz w:val="21"/>
      <w:szCs w:val="21"/>
    </w:rPr>
  </w:style>
  <w:style w:type="character" w:customStyle="1" w:styleId="Char1">
    <w:name w:val="电子邮件签名 Char"/>
    <w:basedOn w:val="affa"/>
    <w:link w:val="afff0"/>
    <w:uiPriority w:val="99"/>
    <w:semiHidden/>
    <w:qFormat/>
    <w:rPr>
      <w:kern w:val="2"/>
      <w:sz w:val="21"/>
      <w:szCs w:val="24"/>
    </w:rPr>
  </w:style>
  <w:style w:type="character" w:customStyle="1" w:styleId="Chard">
    <w:name w:val="副标题 Char"/>
    <w:basedOn w:val="affa"/>
    <w:link w:val="affff6"/>
    <w:uiPriority w:val="11"/>
    <w:qFormat/>
    <w:rPr>
      <w:rFonts w:asciiTheme="majorHAnsi" w:hAnsiTheme="majorHAnsi" w:cstheme="majorBidi"/>
      <w:b/>
      <w:bCs/>
      <w:kern w:val="28"/>
      <w:sz w:val="32"/>
      <w:szCs w:val="32"/>
    </w:rPr>
  </w:style>
  <w:style w:type="character" w:customStyle="1" w:styleId="Char">
    <w:name w:val="宏文本 Char"/>
    <w:basedOn w:val="affa"/>
    <w:link w:val="affd"/>
    <w:uiPriority w:val="99"/>
    <w:semiHidden/>
    <w:qFormat/>
    <w:rPr>
      <w:rFonts w:ascii="Courier New" w:hAnsi="Courier New" w:cs="Courier New"/>
      <w:kern w:val="2"/>
      <w:sz w:val="24"/>
      <w:szCs w:val="24"/>
    </w:rPr>
  </w:style>
  <w:style w:type="character" w:customStyle="1" w:styleId="Char5">
    <w:name w:val="结束语 Char"/>
    <w:basedOn w:val="affa"/>
    <w:link w:val="afff8"/>
    <w:uiPriority w:val="99"/>
    <w:semiHidden/>
    <w:qFormat/>
    <w:rPr>
      <w:kern w:val="2"/>
      <w:sz w:val="21"/>
      <w:szCs w:val="24"/>
    </w:rPr>
  </w:style>
  <w:style w:type="paragraph" w:styleId="afffffffff">
    <w:name w:val="List Paragraph"/>
    <w:basedOn w:val="aff9"/>
    <w:uiPriority w:val="34"/>
    <w:qFormat/>
    <w:pPr>
      <w:ind w:firstLineChars="200" w:firstLine="420"/>
    </w:pPr>
  </w:style>
  <w:style w:type="character" w:customStyle="1" w:styleId="1f2">
    <w:name w:val="明显参考1"/>
    <w:basedOn w:val="affa"/>
    <w:uiPriority w:val="32"/>
    <w:qFormat/>
    <w:rPr>
      <w:b/>
      <w:bCs/>
      <w:smallCaps/>
      <w:color w:val="5B9BD5" w:themeColor="accent1"/>
      <w:spacing w:val="5"/>
    </w:rPr>
  </w:style>
  <w:style w:type="character" w:customStyle="1" w:styleId="1f3">
    <w:name w:val="明显强调1"/>
    <w:basedOn w:val="affa"/>
    <w:uiPriority w:val="21"/>
    <w:qFormat/>
    <w:rPr>
      <w:i/>
      <w:iCs/>
      <w:color w:val="5B9BD5" w:themeColor="accent1"/>
    </w:rPr>
  </w:style>
  <w:style w:type="paragraph" w:styleId="afffffffff0">
    <w:name w:val="Intense Quote"/>
    <w:basedOn w:val="aff9"/>
    <w:next w:val="aff9"/>
    <w:link w:val="Charf3"/>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3">
    <w:name w:val="明显引用 Char"/>
    <w:basedOn w:val="affa"/>
    <w:link w:val="afffffffff0"/>
    <w:uiPriority w:val="30"/>
    <w:qFormat/>
    <w:rPr>
      <w:i/>
      <w:iCs/>
      <w:color w:val="5B9BD5" w:themeColor="accent1"/>
      <w:kern w:val="2"/>
      <w:sz w:val="21"/>
      <w:szCs w:val="24"/>
    </w:rPr>
  </w:style>
  <w:style w:type="character" w:customStyle="1" w:styleId="Charb">
    <w:name w:val="批注框文本 Char"/>
    <w:basedOn w:val="affa"/>
    <w:link w:val="affff0"/>
    <w:uiPriority w:val="99"/>
    <w:semiHidden/>
    <w:qFormat/>
    <w:rPr>
      <w:kern w:val="2"/>
      <w:sz w:val="18"/>
      <w:szCs w:val="18"/>
    </w:rPr>
  </w:style>
  <w:style w:type="character" w:customStyle="1" w:styleId="Char3">
    <w:name w:val="批注文字 Char"/>
    <w:basedOn w:val="affa"/>
    <w:link w:val="afff6"/>
    <w:uiPriority w:val="99"/>
    <w:semiHidden/>
    <w:qFormat/>
    <w:rPr>
      <w:kern w:val="2"/>
      <w:sz w:val="21"/>
      <w:szCs w:val="24"/>
    </w:rPr>
  </w:style>
  <w:style w:type="character" w:customStyle="1" w:styleId="Charf">
    <w:name w:val="批注主题 Char"/>
    <w:basedOn w:val="Char3"/>
    <w:link w:val="affffd"/>
    <w:uiPriority w:val="99"/>
    <w:semiHidden/>
    <w:qFormat/>
    <w:rPr>
      <w:b/>
      <w:bCs/>
      <w:kern w:val="2"/>
      <w:sz w:val="21"/>
      <w:szCs w:val="24"/>
    </w:rPr>
  </w:style>
  <w:style w:type="character" w:customStyle="1" w:styleId="Charc">
    <w:name w:val="签名 Char"/>
    <w:basedOn w:val="affa"/>
    <w:link w:val="affff4"/>
    <w:uiPriority w:val="99"/>
    <w:semiHidden/>
    <w:qFormat/>
    <w:rPr>
      <w:kern w:val="2"/>
      <w:sz w:val="21"/>
      <w:szCs w:val="24"/>
    </w:rPr>
  </w:style>
  <w:style w:type="table" w:customStyle="1" w:styleId="ListTable1Light">
    <w:name w:val="List Table 1 Light"/>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1LightAccent2">
    <w:name w:val="List Table 1 Light Accent 2"/>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1LightAccent6">
    <w:name w:val="List Table 1 Light Accent 6"/>
    <w:basedOn w:val="affb"/>
    <w:uiPriority w:val="46"/>
    <w:qFormat/>
    <w:tblPr>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affb"/>
    <w:uiPriority w:val="47"/>
    <w:qFormat/>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ffb"/>
    <w:uiPriority w:val="47"/>
    <w:qFormat/>
    <w:tblPr>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2Accent2">
    <w:name w:val="List Table 2 Accent 2"/>
    <w:basedOn w:val="affb"/>
    <w:uiPriority w:val="47"/>
    <w:qFormat/>
    <w:tblPr>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affb"/>
    <w:uiPriority w:val="47"/>
    <w:qFormat/>
    <w:tblPr>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affb"/>
    <w:uiPriority w:val="47"/>
    <w:qFormat/>
    <w:tblPr>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affb"/>
    <w:uiPriority w:val="47"/>
    <w:qFormat/>
    <w:tblPr>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2Accent6">
    <w:name w:val="List Table 2 Accent 6"/>
    <w:basedOn w:val="affb"/>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affb"/>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ffb"/>
    <w:uiPriority w:val="48"/>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ListTable3Accent2">
    <w:name w:val="List Table 3 Accent 2"/>
    <w:basedOn w:val="affb"/>
    <w:uiPriority w:val="48"/>
    <w:qFormat/>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affb"/>
    <w:uiPriority w:val="48"/>
    <w:qFormat/>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affb"/>
    <w:uiPriority w:val="48"/>
    <w:qFormat/>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affb"/>
    <w:uiPriority w:val="48"/>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ListTable3Accent6">
    <w:name w:val="List Table 3 Accent 6"/>
    <w:basedOn w:val="affb"/>
    <w:uiPriority w:val="48"/>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affb"/>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ffb"/>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4Accent2">
    <w:name w:val="List Table 4 Accent 2"/>
    <w:basedOn w:val="affb"/>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affb"/>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affb"/>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affb"/>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4Accent6">
    <w:name w:val="List Table 4 Accent 6"/>
    <w:basedOn w:val="affb"/>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affb"/>
    <w:uiPriority w:val="50"/>
    <w:qFormat/>
    <w:rPr>
      <w:color w:val="FFFFFF" w:themeColor="background1"/>
    </w:rPr>
    <w:tblPr>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ffb"/>
    <w:uiPriority w:val="50"/>
    <w:qFormat/>
    <w:rPr>
      <w:color w:val="FFFFFF" w:themeColor="background1"/>
    </w:rPr>
    <w:tblPr>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ffb"/>
    <w:uiPriority w:val="50"/>
    <w:qFormat/>
    <w:rPr>
      <w:color w:val="FFFFFF" w:themeColor="background1"/>
    </w:rPr>
    <w:tblPr>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ffb"/>
    <w:uiPriority w:val="50"/>
    <w:qFormat/>
    <w:rPr>
      <w:color w:val="FFFFFF" w:themeColor="background1"/>
    </w:rPr>
    <w:tblPr>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ffb"/>
    <w:uiPriority w:val="50"/>
    <w:qFormat/>
    <w:rPr>
      <w:color w:val="FFFFFF" w:themeColor="background1"/>
    </w:rPr>
    <w:tblPr>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ffb"/>
    <w:uiPriority w:val="50"/>
    <w:qFormat/>
    <w:rPr>
      <w:color w:val="FFFFFF" w:themeColor="background1"/>
    </w:rPr>
    <w:tblPr>
      <w:tblInd w:w="0" w:type="dxa"/>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CellMar>
        <w:top w:w="0" w:type="dxa"/>
        <w:left w:w="108" w:type="dxa"/>
        <w:bottom w:w="0" w:type="dxa"/>
        <w:right w:w="108" w:type="dxa"/>
      </w:tblCellMar>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ffb"/>
    <w:uiPriority w:val="50"/>
    <w:qFormat/>
    <w:rPr>
      <w:color w:val="FFFFFF" w:themeColor="background1"/>
    </w:rPr>
    <w:tblPr>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ffb"/>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ffb"/>
    <w:uiPriority w:val="51"/>
    <w:qFormat/>
    <w:rPr>
      <w:color w:val="2E74B5" w:themeColor="accent1" w:themeShade="BF"/>
    </w:rPr>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6ColorfulAccent2">
    <w:name w:val="List Table 6 Colorful Accent 2"/>
    <w:basedOn w:val="affb"/>
    <w:uiPriority w:val="51"/>
    <w:qFormat/>
    <w:rPr>
      <w:color w:val="C45911" w:themeColor="accent2" w:themeShade="BF"/>
    </w:rPr>
    <w:tblPr>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affb"/>
    <w:uiPriority w:val="51"/>
    <w:qFormat/>
    <w:rPr>
      <w:color w:val="7B7B7B" w:themeColor="accent3" w:themeShade="BF"/>
    </w:rPr>
    <w:tblPr>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affb"/>
    <w:uiPriority w:val="51"/>
    <w:qFormat/>
    <w:rPr>
      <w:color w:val="BF8F00" w:themeColor="accent4" w:themeShade="BF"/>
    </w:rPr>
    <w:tblPr>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affb"/>
    <w:uiPriority w:val="51"/>
    <w:qFormat/>
    <w:rPr>
      <w:color w:val="2F5496" w:themeColor="accent5" w:themeShade="BF"/>
    </w:rPr>
    <w:tblPr>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6ColorfulAccent6">
    <w:name w:val="List Table 6 Colorful Accent 6"/>
    <w:basedOn w:val="affb"/>
    <w:uiPriority w:val="51"/>
    <w:qFormat/>
    <w:rPr>
      <w:color w:val="538135" w:themeColor="accent6" w:themeShade="BF"/>
    </w:rPr>
    <w:tblPr>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affb"/>
    <w:uiPriority w:val="52"/>
    <w:qFormat/>
    <w:rPr>
      <w:color w:val="000000"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ffb"/>
    <w:uiPriority w:val="52"/>
    <w:qFormat/>
    <w:rPr>
      <w:color w:val="2E74B5" w:themeColor="accent1"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ffb"/>
    <w:uiPriority w:val="52"/>
    <w:qFormat/>
    <w:rPr>
      <w:color w:val="C45911" w:themeColor="accent2"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ffb"/>
    <w:uiPriority w:val="52"/>
    <w:qFormat/>
    <w:rPr>
      <w:color w:val="7B7B7B" w:themeColor="accent3"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ffb"/>
    <w:uiPriority w:val="52"/>
    <w:qFormat/>
    <w:rPr>
      <w:color w:val="BF8F00" w:themeColor="accent4"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ffb"/>
    <w:uiPriority w:val="52"/>
    <w:qFormat/>
    <w:rPr>
      <w:color w:val="2F5496" w:themeColor="accent5"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ffb"/>
    <w:uiPriority w:val="52"/>
    <w:qFormat/>
    <w:rPr>
      <w:color w:val="538135" w:themeColor="accent6"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9">
    <w:name w:val="日期 Char"/>
    <w:basedOn w:val="affa"/>
    <w:link w:val="afffe"/>
    <w:uiPriority w:val="99"/>
    <w:semiHidden/>
    <w:qFormat/>
    <w:rPr>
      <w:kern w:val="2"/>
      <w:sz w:val="21"/>
      <w:szCs w:val="24"/>
    </w:rPr>
  </w:style>
  <w:style w:type="character" w:customStyle="1" w:styleId="1f4">
    <w:name w:val="书籍标题1"/>
    <w:basedOn w:val="affa"/>
    <w:uiPriority w:val="33"/>
    <w:qFormat/>
    <w:rPr>
      <w:b/>
      <w:bCs/>
      <w:i/>
      <w:iCs/>
      <w:spacing w:val="5"/>
    </w:rPr>
  </w:style>
  <w:style w:type="paragraph" w:customStyle="1" w:styleId="1f5">
    <w:name w:val="书目1"/>
    <w:basedOn w:val="aff9"/>
    <w:next w:val="aff9"/>
    <w:uiPriority w:val="37"/>
    <w:semiHidden/>
    <w:unhideWhenUsed/>
    <w:qFormat/>
  </w:style>
  <w:style w:type="table" w:customStyle="1" w:styleId="GridTable1Light">
    <w:name w:val="Grid Table 1 Light"/>
    <w:basedOn w:val="affb"/>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ffb"/>
    <w:uiPriority w:val="46"/>
    <w:qFormat/>
    <w:tblPr>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ffb"/>
    <w:uiPriority w:val="46"/>
    <w:qFormat/>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ffb"/>
    <w:uiPriority w:val="46"/>
    <w:qFormat/>
    <w:tblPr>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ffb"/>
    <w:uiPriority w:val="46"/>
    <w:qFormat/>
    <w:tblPr>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ffb"/>
    <w:uiPriority w:val="46"/>
    <w:qFormat/>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ffb"/>
    <w:uiPriority w:val="46"/>
    <w:qFormat/>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
    <w:name w:val="Grid Table 2"/>
    <w:basedOn w:val="affb"/>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ffb"/>
    <w:uiPriority w:val="47"/>
    <w:qFormat/>
    <w:tblPr>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2">
    <w:name w:val="Grid Table 2 Accent 2"/>
    <w:basedOn w:val="affb"/>
    <w:uiPriority w:val="47"/>
    <w:qFormat/>
    <w:tblPr>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affb"/>
    <w:uiPriority w:val="47"/>
    <w:qFormat/>
    <w:tblPr>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affb"/>
    <w:uiPriority w:val="47"/>
    <w:qFormat/>
    <w:tblPr>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affb"/>
    <w:uiPriority w:val="47"/>
    <w:qFormat/>
    <w:tblPr>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affb"/>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affb"/>
    <w:uiPriority w:val="48"/>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ffb"/>
    <w:uiPriority w:val="48"/>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GridTable3Accent2">
    <w:name w:val="Grid Table 3 Accent 2"/>
    <w:basedOn w:val="affb"/>
    <w:uiPriority w:val="48"/>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affb"/>
    <w:uiPriority w:val="48"/>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affb"/>
    <w:uiPriority w:val="48"/>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affb"/>
    <w:uiPriority w:val="48"/>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GridTable3Accent6">
    <w:name w:val="Grid Table 3 Accent 6"/>
    <w:basedOn w:val="affb"/>
    <w:uiPriority w:val="48"/>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affb"/>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ffb"/>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2">
    <w:name w:val="Grid Table 4 Accent 2"/>
    <w:basedOn w:val="affb"/>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affb"/>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affb"/>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affb"/>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6">
    <w:name w:val="Grid Table 4 Accent 6"/>
    <w:basedOn w:val="affb"/>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2">
    <w:name w:val="Grid Table 5 Dark Accent 2"/>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
    <w:name w:val="Grid Table 5 Dark Accent 6"/>
    <w:basedOn w:val="affb"/>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affb"/>
    <w:uiPriority w:val="51"/>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ffb"/>
    <w:uiPriority w:val="51"/>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6ColorfulAccent2">
    <w:name w:val="Grid Table 6 Colorful Accent 2"/>
    <w:basedOn w:val="affb"/>
    <w:uiPriority w:val="51"/>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affb"/>
    <w:uiPriority w:val="51"/>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affb"/>
    <w:uiPriority w:val="51"/>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affb"/>
    <w:uiPriority w:val="51"/>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6">
    <w:name w:val="Grid Table 6 Colorful Accent 6"/>
    <w:basedOn w:val="affb"/>
    <w:uiPriority w:val="51"/>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affb"/>
    <w:uiPriority w:val="52"/>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ffb"/>
    <w:uiPriority w:val="52"/>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GridTable7ColorfulAccent2">
    <w:name w:val="Grid Table 7 Colorful Accent 2"/>
    <w:basedOn w:val="affb"/>
    <w:uiPriority w:val="52"/>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affb"/>
    <w:uiPriority w:val="52"/>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affb"/>
    <w:uiPriority w:val="52"/>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affb"/>
    <w:uiPriority w:val="52"/>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GridTable7ColorfulAccent6">
    <w:name w:val="Grid Table 7 Colorful Accent 6"/>
    <w:basedOn w:val="affb"/>
    <w:uiPriority w:val="52"/>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Light">
    <w:name w:val="Grid Table Light"/>
    <w:basedOn w:val="affb"/>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a">
    <w:name w:val="尾注文本 Char"/>
    <w:basedOn w:val="affa"/>
    <w:link w:val="affff"/>
    <w:uiPriority w:val="99"/>
    <w:semiHidden/>
    <w:qFormat/>
    <w:rPr>
      <w:kern w:val="2"/>
      <w:sz w:val="21"/>
      <w:szCs w:val="24"/>
    </w:rPr>
  </w:style>
  <w:style w:type="character" w:customStyle="1" w:styleId="Char2">
    <w:name w:val="文档结构图 Char"/>
    <w:basedOn w:val="affa"/>
    <w:link w:val="afff4"/>
    <w:uiPriority w:val="99"/>
    <w:semiHidden/>
    <w:qFormat/>
    <w:rPr>
      <w:rFonts w:ascii="Microsoft YaHei UI" w:eastAsia="Microsoft YaHei UI"/>
      <w:kern w:val="2"/>
      <w:sz w:val="18"/>
      <w:szCs w:val="18"/>
    </w:rPr>
  </w:style>
  <w:style w:type="table" w:customStyle="1" w:styleId="PlainTable1">
    <w:name w:val="Plain Table 1"/>
    <w:basedOn w:val="affb"/>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ffb"/>
    <w:uiPriority w:val="42"/>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ffb"/>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ffb"/>
    <w:uiPriority w:val="44"/>
    <w:qFormat/>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ffb"/>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1">
    <w:name w:val="No Spacing"/>
    <w:uiPriority w:val="1"/>
    <w:qFormat/>
    <w:pPr>
      <w:widowControl w:val="0"/>
      <w:jc w:val="both"/>
    </w:pPr>
    <w:rPr>
      <w:kern w:val="2"/>
      <w:sz w:val="21"/>
      <w:szCs w:val="24"/>
    </w:rPr>
  </w:style>
  <w:style w:type="character" w:customStyle="1" w:styleId="Chare">
    <w:name w:val="信息标题 Char"/>
    <w:basedOn w:val="affa"/>
    <w:link w:val="affffa"/>
    <w:uiPriority w:val="99"/>
    <w:semiHidden/>
    <w:qFormat/>
    <w:rPr>
      <w:rFonts w:asciiTheme="majorHAnsi" w:eastAsiaTheme="majorEastAsia" w:hAnsiTheme="majorHAnsi" w:cstheme="majorBidi"/>
      <w:kern w:val="2"/>
      <w:sz w:val="24"/>
      <w:szCs w:val="24"/>
      <w:shd w:val="pct20" w:color="auto" w:fill="auto"/>
    </w:rPr>
  </w:style>
  <w:style w:type="paragraph" w:styleId="afffffffff2">
    <w:name w:val="Quote"/>
    <w:basedOn w:val="aff9"/>
    <w:next w:val="aff9"/>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ffa"/>
    <w:link w:val="afffffffff2"/>
    <w:uiPriority w:val="29"/>
    <w:qFormat/>
    <w:rPr>
      <w:i/>
      <w:iCs/>
      <w:color w:val="404040" w:themeColor="text1" w:themeTint="BF"/>
      <w:kern w:val="2"/>
      <w:sz w:val="21"/>
      <w:szCs w:val="24"/>
    </w:rPr>
  </w:style>
  <w:style w:type="character" w:styleId="afffffffff3">
    <w:name w:val="Placeholder Text"/>
    <w:basedOn w:val="affa"/>
    <w:uiPriority w:val="99"/>
    <w:semiHidden/>
    <w:qFormat/>
    <w:rPr>
      <w:color w:val="808080"/>
    </w:rPr>
  </w:style>
  <w:style w:type="character" w:customStyle="1" w:styleId="Charf0">
    <w:name w:val="正文首行缩进 Char"/>
    <w:basedOn w:val="Char6"/>
    <w:link w:val="affffe"/>
    <w:uiPriority w:val="99"/>
    <w:semiHidden/>
    <w:qFormat/>
    <w:rPr>
      <w:kern w:val="2"/>
      <w:sz w:val="21"/>
      <w:szCs w:val="24"/>
    </w:rPr>
  </w:style>
  <w:style w:type="character" w:customStyle="1" w:styleId="Char7">
    <w:name w:val="正文文本缩进 Char"/>
    <w:basedOn w:val="affa"/>
    <w:link w:val="afffa"/>
    <w:uiPriority w:val="99"/>
    <w:semiHidden/>
    <w:qFormat/>
    <w:rPr>
      <w:kern w:val="2"/>
      <w:sz w:val="21"/>
      <w:szCs w:val="24"/>
    </w:rPr>
  </w:style>
  <w:style w:type="character" w:customStyle="1" w:styleId="2Char1">
    <w:name w:val="正文首行缩进 2 Char"/>
    <w:basedOn w:val="Char7"/>
    <w:link w:val="28"/>
    <w:uiPriority w:val="99"/>
    <w:semiHidden/>
    <w:qFormat/>
    <w:rPr>
      <w:kern w:val="2"/>
      <w:sz w:val="21"/>
      <w:szCs w:val="24"/>
    </w:rPr>
  </w:style>
  <w:style w:type="character" w:customStyle="1" w:styleId="2Char0">
    <w:name w:val="正文文本 2 Char"/>
    <w:basedOn w:val="affa"/>
    <w:link w:val="25"/>
    <w:uiPriority w:val="99"/>
    <w:semiHidden/>
    <w:qFormat/>
    <w:rPr>
      <w:kern w:val="2"/>
      <w:sz w:val="21"/>
      <w:szCs w:val="24"/>
    </w:rPr>
  </w:style>
  <w:style w:type="character" w:customStyle="1" w:styleId="3Char">
    <w:name w:val="正文文本 3 Char"/>
    <w:basedOn w:val="affa"/>
    <w:link w:val="34"/>
    <w:uiPriority w:val="99"/>
    <w:semiHidden/>
    <w:qFormat/>
    <w:rPr>
      <w:kern w:val="2"/>
      <w:sz w:val="16"/>
      <w:szCs w:val="16"/>
    </w:rPr>
  </w:style>
  <w:style w:type="character" w:customStyle="1" w:styleId="2Char">
    <w:name w:val="正文文本缩进 2 Char"/>
    <w:basedOn w:val="affa"/>
    <w:link w:val="24"/>
    <w:uiPriority w:val="99"/>
    <w:semiHidden/>
    <w:qFormat/>
    <w:rPr>
      <w:kern w:val="2"/>
      <w:sz w:val="21"/>
      <w:szCs w:val="24"/>
    </w:rPr>
  </w:style>
  <w:style w:type="character" w:customStyle="1" w:styleId="3Char0">
    <w:name w:val="正文文本缩进 3 Char"/>
    <w:basedOn w:val="affa"/>
    <w:link w:val="36"/>
    <w:uiPriority w:val="99"/>
    <w:semiHidden/>
    <w:qFormat/>
    <w:rPr>
      <w:kern w:val="2"/>
      <w:sz w:val="16"/>
      <w:szCs w:val="16"/>
    </w:rPr>
  </w:style>
  <w:style w:type="character" w:customStyle="1" w:styleId="Char0">
    <w:name w:val="注释标题 Char"/>
    <w:basedOn w:val="affa"/>
    <w:link w:val="afff"/>
    <w:uiPriority w:val="99"/>
    <w:semiHidden/>
    <w:qFormat/>
    <w:rPr>
      <w:kern w:val="2"/>
      <w:sz w:val="21"/>
      <w:szCs w:val="24"/>
    </w:rPr>
  </w:style>
  <w:style w:type="paragraph" w:customStyle="1" w:styleId="afffffffff4">
    <w:name w:val="附录无标题章"/>
    <w:basedOn w:val="af9"/>
    <w:qFormat/>
    <w:pPr>
      <w:spacing w:beforeLines="0" w:before="0" w:afterLines="0" w:after="0"/>
      <w:outlineLvl w:val="9"/>
    </w:pPr>
    <w:rPr>
      <w:rFonts w:asciiTheme="majorEastAsia" w:eastAsiaTheme="majorEastAsia"/>
    </w:rPr>
  </w:style>
  <w:style w:type="paragraph" w:customStyle="1" w:styleId="afffffffff5">
    <w:name w:val="附录一级无标题条"/>
    <w:basedOn w:val="afa"/>
    <w:qFormat/>
    <w:pPr>
      <w:spacing w:beforeLines="0" w:before="0" w:afterLines="0" w:after="0"/>
      <w:outlineLvl w:val="9"/>
    </w:pPr>
    <w:rPr>
      <w:rFonts w:asciiTheme="majorEastAsia" w:eastAsiaTheme="majorEastAsia"/>
    </w:rPr>
  </w:style>
  <w:style w:type="paragraph" w:customStyle="1" w:styleId="afffffffff6">
    <w:name w:val="附录二级无标题条"/>
    <w:basedOn w:val="afb"/>
    <w:qFormat/>
    <w:pPr>
      <w:spacing w:beforeLines="0" w:before="0" w:afterLines="0" w:after="0"/>
      <w:outlineLvl w:val="9"/>
    </w:pPr>
    <w:rPr>
      <w:rFonts w:asciiTheme="majorEastAsia" w:eastAsiaTheme="majorEastAsia"/>
    </w:rPr>
  </w:style>
  <w:style w:type="paragraph" w:customStyle="1" w:styleId="afffffffff7">
    <w:name w:val="附录三级无标题条"/>
    <w:basedOn w:val="afc"/>
    <w:qFormat/>
    <w:pPr>
      <w:spacing w:beforeLines="0" w:before="0" w:afterLines="0" w:after="0"/>
      <w:outlineLvl w:val="9"/>
    </w:pPr>
    <w:rPr>
      <w:rFonts w:asciiTheme="majorEastAsia" w:eastAsiaTheme="majorEastAsia"/>
    </w:rPr>
  </w:style>
  <w:style w:type="paragraph" w:customStyle="1" w:styleId="afffffffff8">
    <w:name w:val="附录四级无标题条"/>
    <w:basedOn w:val="afd"/>
    <w:qFormat/>
    <w:pPr>
      <w:spacing w:beforeLines="0" w:before="0" w:afterLines="0" w:after="0"/>
      <w:outlineLvl w:val="9"/>
    </w:pPr>
    <w:rPr>
      <w:rFonts w:asciiTheme="majorEastAsia" w:eastAsiaTheme="majorEastAsia"/>
    </w:rPr>
  </w:style>
  <w:style w:type="paragraph" w:customStyle="1" w:styleId="TB">
    <w:name w:val="标准标志TB"/>
    <w:basedOn w:val="aff9"/>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9"/>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9"/>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9"/>
    <w:qFormat/>
    <w:pPr>
      <w:widowControl/>
      <w:spacing w:line="360" w:lineRule="exact"/>
      <w:jc w:val="center"/>
    </w:pPr>
    <w:rPr>
      <w:rFonts w:ascii="宋体"/>
      <w:b/>
      <w:kern w:val="0"/>
      <w:sz w:val="36"/>
      <w:szCs w:val="20"/>
    </w:rPr>
  </w:style>
  <w:style w:type="character" w:customStyle="1" w:styleId="Charf1">
    <w:name w:val="章标题 Char"/>
    <w:link w:val="a6"/>
    <w:qFormat/>
    <w:rPr>
      <w:rFonts w:ascii="黑体" w:eastAsia="黑体" w:hAnsi="Times New Roman" w:cs="Times New Roman"/>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so.com/link?m=eM0Sp3BkINvsGuR7DpTf1hFTlYsWYsGxIpivJSN8f9ccUAq+83SOItuSng1d9MIpbMhYd2hQkeW4zDbcGlLmUJPNslQTA/t/Spogn94/ivNBS9BJzKkwdHG+iQy9TWvArc6P148i3t45A2HS8GXEKRVNKt0AELVtId+y9GBT23IDVKetDYfCi93c5WO0N455hDuVNWCm089PcRSfgSaWoaCt3VTb6QeqfxhNEY3TH6NgJ7uY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86173\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1EC3E-778A-4438-92F4-684DF828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bzbx20</Template>
  <TotalTime>32</TotalTime>
  <Pages>12</Pages>
  <Words>1619</Words>
  <Characters>9233</Characters>
  <Application>Microsoft Office Word</Application>
  <DocSecurity>0</DocSecurity>
  <Lines>76</Lines>
  <Paragraphs>21</Paragraphs>
  <ScaleCrop>false</ScaleCrop>
  <Company/>
  <LinksUpToDate>false</LinksUpToDate>
  <CharactersWithSpaces>10831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丛</dc:creator>
  <cp:lastModifiedBy>梁彪</cp:lastModifiedBy>
  <cp:revision>59</cp:revision>
  <dcterms:created xsi:type="dcterms:W3CDTF">2023-07-17T00:57:00Z</dcterms:created>
  <dcterms:modified xsi:type="dcterms:W3CDTF">2023-12-18T07:45:00Z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5CADFA44D9534F16B80430EDCA74AED6_13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江苏省地方标准</vt:lpwstr>
  </property>
  <property fmtid="{D5CDD505-2E9C-101B-9397-08002B2CF9AE}" pid="10" name="BZBH" linkTarget="BZBH">
    <vt:lpwstr>DB32/T</vt:lpwstr>
  </property>
  <property fmtid="{D5CDD505-2E9C-101B-9397-08002B2CF9AE}" pid="11" name="TDBH" linkTarget="TDBH">
    <vt:lpwstr/>
  </property>
  <property fmtid="{D5CDD505-2E9C-101B-9397-08002B2CF9AE}" pid="12" name="BZMC" linkTarget="BZMC">
    <vt:lpwstr>高层住宅物业安全管理规范</vt:lpwstr>
  </property>
  <property fmtid="{D5CDD505-2E9C-101B-9397-08002B2CF9AE}" pid="13" name="YWMC" linkTarget="YWMC">
    <vt:lpwstr/>
  </property>
  <property fmtid="{D5CDD505-2E9C-101B-9397-08002B2CF9AE}" pid="14" name="CBCD" linkTarget="CBCD">
    <vt:lpwstr/>
  </property>
  <property fmtid="{D5CDD505-2E9C-101B-9397-08002B2CF9AE}" pid="15" name="WGLB" linkTarget="WGLB">
    <vt:lpwstr>（不设文稿类别）</vt:lpwstr>
  </property>
  <property fmtid="{D5CDD505-2E9C-101B-9397-08002B2CF9AE}" pid="16" name="FBRQ" linkTarget="FBRQ">
    <vt:lpwstr>20XX—XX—XX</vt:lpwstr>
  </property>
  <property fmtid="{D5CDD505-2E9C-101B-9397-08002B2CF9AE}" pid="17" name="SSRQ" linkTarget="SSRQ">
    <vt:lpwstr>20XX—XX—XX</vt:lpwstr>
  </property>
  <property fmtid="{D5CDD505-2E9C-101B-9397-08002B2CF9AE}" pid="18" name="BZLX" linkTarget="BZLX">
    <vt:lpwstr>DB</vt:lpwstr>
  </property>
  <property fmtid="{D5CDD505-2E9C-101B-9397-08002B2CF9AE}" pid="19" name="标准类型" linkTarget="标准类型">
    <vt:lpwstr>DB</vt:lpwstr>
  </property>
  <property fmtid="{D5CDD505-2E9C-101B-9397-08002B2CF9AE}" pid="20" name="FBDW" linkTarget="FBDW">
    <vt:lpwstr>江苏省市场监督管理局</vt:lpwstr>
  </property>
  <property fmtid="{D5CDD505-2E9C-101B-9397-08002B2CF9AE}" pid="21" name="IMAGE" linkTarget="IMAGE">
    <vt:lpwstr/>
  </property>
  <property fmtid="{D5CDD505-2E9C-101B-9397-08002B2CF9AE}" pid="22" name="KSOProductBuildVer">
    <vt:lpwstr>2052-12.1.0.15712</vt:lpwstr>
  </property>
</Properties>
</file>