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35.240.01</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Text1"/>
                  <w:enabled/>
                  <w:calcOnExit w:val="0"/>
                  <w:textInput>
                    <w:default w:val="A20"/>
                  </w:textInput>
                </w:ffData>
              </w:fldChar>
            </w:r>
            <w:bookmarkStart w:id="1" w:name="Text1"/>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A20</w:t>
            </w:r>
            <w:r>
              <w:rPr>
                <w:rFonts w:ascii="黑体" w:hAnsi="黑体" w:eastAsia="黑体"/>
                <w:sz w:val="21"/>
                <w:szCs w:val="21"/>
              </w:rPr>
              <w:fldChar w:fldCharType="end"/>
            </w:r>
            <w:bookmarkEnd w:id="1"/>
          </w:p>
        </w:tc>
      </w:tr>
    </w:tbl>
    <w:tbl>
      <w:tblPr>
        <w:tblStyle w:val="32"/>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4"/>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5"/>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200"/>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pPr>
        <w:pStyle w:val="201"/>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5"/>
        <w:framePr w:w="9639" w:h="6976" w:hRule="exact" w:hSpace="0" w:vSpace="0" w:wrap="around" w:hAnchor="page" w:y="6408"/>
        <w:jc w:val="center"/>
        <w:rPr>
          <w:rFonts w:ascii="黑体" w:hAnsi="黑体" w:eastAsia="黑体"/>
          <w:b w:val="0"/>
          <w:bCs w:val="0"/>
          <w:w w:val="100"/>
        </w:rPr>
      </w:pPr>
    </w:p>
    <w:p>
      <w:pPr>
        <w:pStyle w:val="202"/>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工会网上服务平台建设规范</w:t>
      </w:r>
      <w:r>
        <w:fldChar w:fldCharType="end"/>
      </w:r>
      <w:bookmarkEnd w:id="9"/>
    </w:p>
    <w:p>
      <w:pPr>
        <w:framePr w:w="9639" w:h="6974" w:hRule="exact" w:wrap="around" w:vAnchor="page" w:hAnchor="page" w:x="1419" w:y="6408" w:anchorLock="1"/>
        <w:ind w:left="-1418"/>
      </w:pPr>
    </w:p>
    <w:p>
      <w:pPr>
        <w:pStyle w:val="130"/>
        <w:framePr w:w="9639" w:h="6974" w:hRule="exact" w:wrap="around" w:vAnchor="page" w:hAnchor="page" w:x="1419" w:y="6408" w:anchorLock="1"/>
        <w:textAlignment w:val="bottom"/>
        <w:rPr>
          <w:rFonts w:ascii="黑体" w:hAnsi="黑体" w:eastAsia="黑体"/>
          <w:sz w:val="24"/>
          <w:szCs w:val="24"/>
        </w:rPr>
      </w:pPr>
      <w:r>
        <w:rPr>
          <w:rFonts w:ascii="黑体" w:hAnsi="黑体" w:eastAsia="黑体"/>
          <w:sz w:val="24"/>
          <w:szCs w:val="24"/>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 w:val="24"/>
          <w:szCs w:val="24"/>
        </w:rPr>
        <w:instrText xml:space="preserve"> FORMTEXT </w:instrText>
      </w:r>
      <w:r>
        <w:rPr>
          <w:rFonts w:ascii="黑体" w:hAnsi="黑体" w:eastAsia="黑体"/>
          <w:sz w:val="24"/>
          <w:szCs w:val="24"/>
        </w:rPr>
        <w:fldChar w:fldCharType="separate"/>
      </w:r>
      <w:r>
        <w:rPr>
          <w:rFonts w:ascii="黑体" w:hAnsi="黑体" w:eastAsia="黑体"/>
          <w:sz w:val="24"/>
          <w:szCs w:val="24"/>
        </w:rPr>
        <w:t>Construction Specification for Online Service Platform of Trade Unions</w:t>
      </w:r>
    </w:p>
    <w:p>
      <w:pPr>
        <w:pStyle w:val="130"/>
        <w:framePr w:w="9639" w:h="6974" w:hRule="exact" w:wrap="around" w:vAnchor="page" w:hAnchor="page" w:x="1419" w:y="6408" w:anchorLock="1"/>
        <w:textAlignment w:val="bottom"/>
        <w:rPr>
          <w:rFonts w:ascii="黑体" w:hAnsi="黑体" w:eastAsia="黑体"/>
          <w:szCs w:val="28"/>
        </w:rPr>
      </w:pPr>
      <w:r>
        <w:rPr>
          <w:rFonts w:ascii="黑体" w:hAnsi="黑体" w:eastAsia="黑体"/>
          <w:sz w:val="24"/>
          <w:szCs w:val="24"/>
        </w:rPr>
        <w:fldChar w:fldCharType="end"/>
      </w:r>
      <w:bookmarkEnd w:id="10"/>
    </w:p>
    <w:p>
      <w:pPr>
        <w:framePr w:w="9639" w:h="6974" w:hRule="exact" w:wrap="around" w:vAnchor="page" w:hAnchor="page" w:x="1419" w:y="6408" w:anchorLock="1"/>
        <w:spacing w:line="760" w:lineRule="exact"/>
        <w:ind w:left="-1418"/>
      </w:pPr>
    </w:p>
    <w:p>
      <w:pPr>
        <w:pStyle w:val="130"/>
        <w:framePr w:w="9639" w:h="6974" w:hRule="exact" w:wrap="around" w:vAnchor="page" w:hAnchor="page" w:x="1419" w:y="6408" w:anchorLock="1"/>
        <w:textAlignment w:val="bottom"/>
        <w:rPr>
          <w:rFonts w:eastAsia="黑体"/>
          <w:szCs w:val="28"/>
        </w:rPr>
      </w:pPr>
    </w:p>
    <w:p>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报批稿）"/>
              <w:listEntry w:val="（送审讨论稿）"/>
              <w:listEntry w:val="（送审稿）"/>
              <w:listEntry w:val="（工作组讨论稿）"/>
              <w:listEntry w:val="（征求意见稿）"/>
              <w:listEntry w:val="草案版次选择"/>
              <w:listEntry w:val=" "/>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4"/>
          <w:rFonts w:hint="eastAsia" w:hAnsi="黑体"/>
          <w:position w:val="0"/>
        </w:rPr>
        <w:t>发</w:t>
      </w:r>
      <w:r>
        <w:rPr>
          <w:rStyle w:val="234"/>
          <w:rFonts w:hint="eastAsia" w:hAnsi="黑体"/>
          <w:spacing w:val="0"/>
          <w:position w:val="0"/>
        </w:rPr>
        <w:t>布</w:t>
      </w:r>
    </w:p>
    <w:p>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6"/>
        <w:spacing w:after="468"/>
      </w:pPr>
      <w:bookmarkStart w:id="21" w:name="BookMark1"/>
      <w:bookmarkStart w:id="22" w:name="_Toc153278613"/>
      <w:bookmarkStart w:id="23" w:name="_Toc138776962"/>
      <w:bookmarkStart w:id="24" w:name="_Toc153278474"/>
      <w:bookmarkStart w:id="25" w:name="_Toc138777106"/>
      <w:r>
        <w:rPr>
          <w:rFonts w:hint="eastAsia"/>
          <w:spacing w:val="320"/>
        </w:rPr>
        <w:t>目</w:t>
      </w:r>
      <w:r>
        <w:rPr>
          <w:rFonts w:hint="eastAsia"/>
        </w:rPr>
        <w:t>次</w:t>
      </w:r>
    </w:p>
    <w:p>
      <w:pPr>
        <w:pStyle w:val="22"/>
        <w:tabs>
          <w:tab w:val="right" w:leader="dot" w:pos="9354"/>
        </w:tabs>
        <w:rPr>
          <w:rFonts w:hAnsi="宋体" w:cs="宋体"/>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"_Toc9182" </w:instrText>
      </w:r>
      <w:r>
        <w:fldChar w:fldCharType="separate"/>
      </w:r>
      <w:r>
        <w:rPr>
          <w:rFonts w:hint="eastAsia" w:hAnsi="宋体" w:cs="宋体"/>
        </w:rPr>
        <w:t>前  言</w:t>
      </w:r>
      <w:r>
        <w:rPr>
          <w:rFonts w:hint="eastAsia" w:hAnsi="宋体" w:cs="宋体"/>
        </w:rPr>
        <w:tab/>
      </w:r>
      <w:r>
        <w:rPr>
          <w:rFonts w:hint="eastAsia" w:hAnsi="宋体" w:cs="宋体"/>
        </w:rPr>
        <w:fldChar w:fldCharType="begin"/>
      </w:r>
      <w:r>
        <w:rPr>
          <w:rFonts w:hint="eastAsia" w:hAnsi="宋体" w:cs="宋体"/>
        </w:rPr>
        <w:instrText xml:space="preserve"> PAGEREF _Toc9182 \h </w:instrText>
      </w:r>
      <w:r>
        <w:rPr>
          <w:rFonts w:hint="eastAsia" w:hAnsi="宋体" w:cs="宋体"/>
        </w:rPr>
        <w:fldChar w:fldCharType="separate"/>
      </w:r>
      <w:r>
        <w:rPr>
          <w:rFonts w:hAnsi="宋体" w:cs="宋体"/>
        </w:rPr>
        <w:t>III</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"_Toc20891" </w:instrText>
      </w:r>
      <w:r>
        <w:fldChar w:fldCharType="separate"/>
      </w:r>
      <w:r>
        <w:rPr>
          <w:rFonts w:hint="eastAsia" w:hAnsi="宋体" w:cs="宋体"/>
        </w:rPr>
        <w:t>1 范围</w:t>
      </w:r>
      <w:r>
        <w:rPr>
          <w:rFonts w:hint="eastAsia" w:hAnsi="宋体" w:cs="宋体"/>
        </w:rPr>
        <w:tab/>
      </w:r>
      <w:r>
        <w:rPr>
          <w:rFonts w:hint="eastAsia" w:hAnsi="宋体" w:cs="宋体"/>
        </w:rPr>
        <w:fldChar w:fldCharType="begin"/>
      </w:r>
      <w:r>
        <w:rPr>
          <w:rFonts w:hint="eastAsia" w:hAnsi="宋体" w:cs="宋体"/>
        </w:rPr>
        <w:instrText xml:space="preserve"> PAGEREF _Toc20891 \h </w:instrText>
      </w:r>
      <w:r>
        <w:rPr>
          <w:rFonts w:hint="eastAsia" w:hAnsi="宋体" w:cs="宋体"/>
        </w:rPr>
        <w:fldChar w:fldCharType="separate"/>
      </w:r>
      <w:r>
        <w:rPr>
          <w:rFonts w:hAnsi="宋体" w:cs="宋体"/>
        </w:rPr>
        <w:t>4</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"_Toc10267" </w:instrText>
      </w:r>
      <w:r>
        <w:fldChar w:fldCharType="separate"/>
      </w:r>
      <w:r>
        <w:rPr>
          <w:rFonts w:hint="eastAsia" w:hAnsi="宋体" w:cs="宋体"/>
        </w:rPr>
        <w:t>2 规范性引用文件</w:t>
      </w:r>
      <w:r>
        <w:rPr>
          <w:rFonts w:hint="eastAsia" w:hAnsi="宋体" w:cs="宋体"/>
        </w:rPr>
        <w:tab/>
      </w:r>
      <w:r>
        <w:rPr>
          <w:rFonts w:hint="eastAsia" w:hAnsi="宋体" w:cs="宋体"/>
        </w:rPr>
        <w:fldChar w:fldCharType="begin"/>
      </w:r>
      <w:r>
        <w:rPr>
          <w:rFonts w:hint="eastAsia" w:hAnsi="宋体" w:cs="宋体"/>
        </w:rPr>
        <w:instrText xml:space="preserve"> PAGEREF _Toc10267 \h </w:instrText>
      </w:r>
      <w:r>
        <w:rPr>
          <w:rFonts w:hint="eastAsia" w:hAnsi="宋体" w:cs="宋体"/>
        </w:rPr>
        <w:fldChar w:fldCharType="separate"/>
      </w:r>
      <w:r>
        <w:rPr>
          <w:rFonts w:hAnsi="宋体" w:cs="宋体"/>
        </w:rPr>
        <w:t>4</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"_Toc6565" </w:instrText>
      </w:r>
      <w:r>
        <w:fldChar w:fldCharType="separate"/>
      </w:r>
      <w:r>
        <w:rPr>
          <w:rFonts w:hint="eastAsia" w:hAnsi="宋体" w:cs="宋体"/>
        </w:rPr>
        <w:t>3 术语和定义</w:t>
      </w:r>
      <w:r>
        <w:rPr>
          <w:rFonts w:hint="eastAsia" w:hAnsi="宋体" w:cs="宋体"/>
        </w:rPr>
        <w:tab/>
      </w:r>
      <w:r>
        <w:rPr>
          <w:rFonts w:hint="eastAsia" w:hAnsi="宋体" w:cs="宋体"/>
        </w:rPr>
        <w:fldChar w:fldCharType="begin"/>
      </w:r>
      <w:r>
        <w:rPr>
          <w:rFonts w:hint="eastAsia" w:hAnsi="宋体" w:cs="宋体"/>
        </w:rPr>
        <w:instrText xml:space="preserve"> PAGEREF _Toc6565 \h </w:instrText>
      </w:r>
      <w:r>
        <w:rPr>
          <w:rFonts w:hint="eastAsia" w:hAnsi="宋体" w:cs="宋体"/>
        </w:rPr>
        <w:fldChar w:fldCharType="separate"/>
      </w:r>
      <w:r>
        <w:rPr>
          <w:rFonts w:hAnsi="宋体" w:cs="宋体"/>
        </w:rPr>
        <w:t>5</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"_Toc26969" </w:instrText>
      </w:r>
      <w:r>
        <w:fldChar w:fldCharType="separate"/>
      </w:r>
      <w:r>
        <w:rPr>
          <w:rFonts w:hint="eastAsia" w:hAnsi="宋体" w:cs="宋体"/>
        </w:rPr>
        <w:t>4 管理实施规范</w:t>
      </w:r>
      <w:r>
        <w:rPr>
          <w:rFonts w:hint="eastAsia" w:hAnsi="宋体" w:cs="宋体"/>
        </w:rPr>
        <w:tab/>
      </w:r>
      <w:r>
        <w:rPr>
          <w:rFonts w:hint="eastAsia" w:hAnsi="宋体" w:cs="宋体"/>
        </w:rPr>
        <w:fldChar w:fldCharType="begin"/>
      </w:r>
      <w:r>
        <w:rPr>
          <w:rFonts w:hint="eastAsia" w:hAnsi="宋体" w:cs="宋体"/>
        </w:rPr>
        <w:instrText xml:space="preserve"> PAGEREF _Toc26969 \h </w:instrText>
      </w:r>
      <w:r>
        <w:rPr>
          <w:rFonts w:hint="eastAsia" w:hAnsi="宋体" w:cs="宋体"/>
        </w:rPr>
        <w:fldChar w:fldCharType="separate"/>
      </w:r>
      <w:r>
        <w:rPr>
          <w:rFonts w:hAnsi="宋体" w:cs="宋体"/>
        </w:rPr>
        <w:t>5</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"_Toc17142" </w:instrText>
      </w:r>
      <w:r>
        <w:fldChar w:fldCharType="separate"/>
      </w:r>
      <w:r>
        <w:rPr>
          <w:rFonts w:hint="eastAsia" w:hAnsi="宋体" w:cs="宋体"/>
          <w:kern w:val="0"/>
          <w14:scene3d w14:prst="orthographicFront">
            <w14:lightRig w14:rig="threePt" w14:dir="t">
              <w14:rot w14:lat="0" w14:lon="0" w14:rev="0"/>
            </w14:lightRig>
          </w14:scene3d>
        </w:rPr>
        <w:t xml:space="preserve">4.1 </w:t>
      </w:r>
      <w:r>
        <w:rPr>
          <w:rFonts w:hint="eastAsia" w:hAnsi="宋体" w:cs="宋体"/>
        </w:rPr>
        <w:t>说明</w:t>
      </w:r>
      <w:r>
        <w:rPr>
          <w:rFonts w:hint="eastAsia" w:hAnsi="宋体" w:cs="宋体"/>
        </w:rPr>
        <w:tab/>
      </w:r>
      <w:r>
        <w:rPr>
          <w:rFonts w:hint="eastAsia" w:hAnsi="宋体" w:cs="宋体"/>
        </w:rPr>
        <w:fldChar w:fldCharType="begin"/>
      </w:r>
      <w:r>
        <w:rPr>
          <w:rFonts w:hint="eastAsia" w:hAnsi="宋体" w:cs="宋体"/>
        </w:rPr>
        <w:instrText xml:space="preserve"> PAGEREF _Toc17142 \h </w:instrText>
      </w:r>
      <w:r>
        <w:rPr>
          <w:rFonts w:hint="eastAsia" w:hAnsi="宋体" w:cs="宋体"/>
        </w:rPr>
        <w:fldChar w:fldCharType="separate"/>
      </w:r>
      <w:r>
        <w:rPr>
          <w:rFonts w:hAnsi="宋体" w:cs="宋体"/>
        </w:rPr>
        <w:t>6</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"_Toc31454" </w:instrText>
      </w:r>
      <w:r>
        <w:fldChar w:fldCharType="separate"/>
      </w:r>
      <w:r>
        <w:rPr>
          <w:rFonts w:hint="eastAsia" w:hAnsi="宋体" w:cs="宋体"/>
          <w:kern w:val="0"/>
          <w14:scene3d w14:prst="orthographicFront">
            <w14:lightRig w14:rig="threePt" w14:dir="t">
              <w14:rot w14:lat="0" w14:lon="0" w14:rev="0"/>
            </w14:lightRig>
          </w14:scene3d>
        </w:rPr>
        <w:t xml:space="preserve">4.2 </w:t>
      </w:r>
      <w:r>
        <w:rPr>
          <w:rFonts w:hint="eastAsia" w:hAnsi="宋体" w:cs="宋体"/>
        </w:rPr>
        <w:t>立项</w:t>
      </w:r>
      <w:r>
        <w:rPr>
          <w:rFonts w:hint="eastAsia" w:hAnsi="宋体" w:cs="宋体"/>
        </w:rPr>
        <w:tab/>
      </w:r>
      <w:r>
        <w:rPr>
          <w:rFonts w:hint="eastAsia" w:hAnsi="宋体" w:cs="宋体"/>
        </w:rPr>
        <w:fldChar w:fldCharType="begin"/>
      </w:r>
      <w:r>
        <w:rPr>
          <w:rFonts w:hint="eastAsia" w:hAnsi="宋体" w:cs="宋体"/>
        </w:rPr>
        <w:instrText xml:space="preserve"> PAGEREF _Toc31454 \h </w:instrText>
      </w:r>
      <w:r>
        <w:rPr>
          <w:rFonts w:hint="eastAsia" w:hAnsi="宋体" w:cs="宋体"/>
        </w:rPr>
        <w:fldChar w:fldCharType="separate"/>
      </w:r>
      <w:r>
        <w:rPr>
          <w:rFonts w:hAnsi="宋体" w:cs="宋体"/>
        </w:rPr>
        <w:t>6</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"_Toc26650" </w:instrText>
      </w:r>
      <w:r>
        <w:fldChar w:fldCharType="separate"/>
      </w:r>
      <w:r>
        <w:rPr>
          <w:rFonts w:hint="eastAsia" w:hAnsi="宋体" w:cs="宋体"/>
          <w:kern w:val="0"/>
          <w14:scene3d w14:prst="orthographicFront">
            <w14:lightRig w14:rig="threePt" w14:dir="t">
              <w14:rot w14:lat="0" w14:lon="0" w14:rev="0"/>
            </w14:lightRig>
          </w14:scene3d>
        </w:rPr>
        <w:t xml:space="preserve">4.3 </w:t>
      </w:r>
      <w:r>
        <w:rPr>
          <w:rFonts w:hint="eastAsia" w:hAnsi="宋体" w:cs="宋体"/>
        </w:rPr>
        <w:t>制定计划</w:t>
      </w:r>
      <w:r>
        <w:rPr>
          <w:rFonts w:hint="eastAsia" w:hAnsi="宋体" w:cs="宋体"/>
        </w:rPr>
        <w:tab/>
      </w:r>
      <w:r>
        <w:rPr>
          <w:rFonts w:hint="eastAsia" w:hAnsi="宋体" w:cs="宋体"/>
        </w:rPr>
        <w:fldChar w:fldCharType="begin"/>
      </w:r>
      <w:r>
        <w:rPr>
          <w:rFonts w:hint="eastAsia" w:hAnsi="宋体" w:cs="宋体"/>
        </w:rPr>
        <w:instrText xml:space="preserve"> PAGEREF _Toc26650 \h </w:instrText>
      </w:r>
      <w:r>
        <w:rPr>
          <w:rFonts w:hint="eastAsia" w:hAnsi="宋体" w:cs="宋体"/>
        </w:rPr>
        <w:fldChar w:fldCharType="separate"/>
      </w:r>
      <w:r>
        <w:rPr>
          <w:rFonts w:hAnsi="宋体" w:cs="宋体"/>
        </w:rPr>
        <w:t>6</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"_Toc30717" </w:instrText>
      </w:r>
      <w:r>
        <w:fldChar w:fldCharType="separate"/>
      </w:r>
      <w:r>
        <w:rPr>
          <w:rFonts w:hint="eastAsia" w:hAnsi="宋体" w:cs="宋体"/>
          <w:kern w:val="0"/>
          <w14:scene3d w14:prst="orthographicFront">
            <w14:lightRig w14:rig="threePt" w14:dir="t">
              <w14:rot w14:lat="0" w14:lon="0" w14:rev="0"/>
            </w14:lightRig>
          </w14:scene3d>
        </w:rPr>
        <w:t xml:space="preserve">4.4 </w:t>
      </w:r>
      <w:r>
        <w:rPr>
          <w:rFonts w:hint="eastAsia" w:hAnsi="宋体" w:cs="宋体"/>
        </w:rPr>
        <w:t>需求</w:t>
      </w:r>
      <w:r>
        <w:rPr>
          <w:rFonts w:hint="eastAsia" w:hAnsi="宋体" w:cs="宋体"/>
        </w:rPr>
        <w:tab/>
      </w:r>
      <w:r>
        <w:rPr>
          <w:rFonts w:hint="eastAsia" w:hAnsi="宋体" w:cs="宋体"/>
        </w:rPr>
        <w:fldChar w:fldCharType="begin"/>
      </w:r>
      <w:r>
        <w:rPr>
          <w:rFonts w:hint="eastAsia" w:hAnsi="宋体" w:cs="宋体"/>
        </w:rPr>
        <w:instrText xml:space="preserve"> PAGEREF _Toc30717 \h </w:instrText>
      </w:r>
      <w:r>
        <w:rPr>
          <w:rFonts w:hint="eastAsia" w:hAnsi="宋体" w:cs="宋体"/>
        </w:rPr>
        <w:fldChar w:fldCharType="separate"/>
      </w:r>
      <w:r>
        <w:rPr>
          <w:rFonts w:hAnsi="宋体" w:cs="宋体"/>
        </w:rPr>
        <w:t>6</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"_Toc15935" </w:instrText>
      </w:r>
      <w:r>
        <w:fldChar w:fldCharType="separate"/>
      </w:r>
      <w:r>
        <w:rPr>
          <w:rFonts w:hint="eastAsia" w:hAnsi="宋体" w:cs="宋体"/>
          <w:kern w:val="0"/>
          <w14:scene3d w14:prst="orthographicFront">
            <w14:lightRig w14:rig="threePt" w14:dir="t">
              <w14:rot w14:lat="0" w14:lon="0" w14:rev="0"/>
            </w14:lightRig>
          </w14:scene3d>
        </w:rPr>
        <w:t xml:space="preserve">4.5 </w:t>
      </w:r>
      <w:r>
        <w:rPr>
          <w:rFonts w:hint="eastAsia" w:hAnsi="宋体" w:cs="宋体"/>
        </w:rPr>
        <w:t>设计</w:t>
      </w:r>
      <w:r>
        <w:rPr>
          <w:rFonts w:hint="eastAsia" w:hAnsi="宋体" w:cs="宋体"/>
        </w:rPr>
        <w:tab/>
      </w:r>
      <w:r>
        <w:rPr>
          <w:rFonts w:hint="eastAsia" w:hAnsi="宋体" w:cs="宋体"/>
        </w:rPr>
        <w:fldChar w:fldCharType="begin"/>
      </w:r>
      <w:r>
        <w:rPr>
          <w:rFonts w:hint="eastAsia" w:hAnsi="宋体" w:cs="宋体"/>
        </w:rPr>
        <w:instrText xml:space="preserve"> PAGEREF _Toc15935 \h </w:instrText>
      </w:r>
      <w:r>
        <w:rPr>
          <w:rFonts w:hint="eastAsia" w:hAnsi="宋体" w:cs="宋体"/>
        </w:rPr>
        <w:fldChar w:fldCharType="separate"/>
      </w:r>
      <w:r>
        <w:rPr>
          <w:rFonts w:hAnsi="宋体" w:cs="宋体"/>
        </w:rPr>
        <w:t>7</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"_Toc21420" </w:instrText>
      </w:r>
      <w:r>
        <w:fldChar w:fldCharType="separate"/>
      </w:r>
      <w:r>
        <w:rPr>
          <w:rFonts w:hint="eastAsia" w:hAnsi="宋体" w:cs="宋体"/>
          <w:snapToGrid w:val="0"/>
          <w:kern w:val="0"/>
          <w14:scene3d w14:prst="orthographicFront">
            <w14:lightRig w14:rig="threePt" w14:dir="t">
              <w14:rot w14:lat="0" w14:lon="0" w14:rev="0"/>
            </w14:lightRig>
          </w14:scene3d>
        </w:rPr>
        <w:t xml:space="preserve">4.6 </w:t>
      </w:r>
      <w:r>
        <w:rPr>
          <w:rFonts w:hint="eastAsia" w:hAnsi="宋体" w:cs="宋体"/>
          <w:snapToGrid w:val="0"/>
        </w:rPr>
        <w:t>测试</w:t>
      </w:r>
      <w:r>
        <w:rPr>
          <w:rFonts w:hint="eastAsia" w:hAnsi="宋体" w:cs="宋体"/>
        </w:rPr>
        <w:tab/>
      </w:r>
      <w:r>
        <w:rPr>
          <w:rFonts w:hint="eastAsia" w:hAnsi="宋体" w:cs="宋体"/>
        </w:rPr>
        <w:fldChar w:fldCharType="begin"/>
      </w:r>
      <w:r>
        <w:rPr>
          <w:rFonts w:hint="eastAsia" w:hAnsi="宋体" w:cs="宋体"/>
        </w:rPr>
        <w:instrText xml:space="preserve"> PAGEREF _Toc21420 \h </w:instrText>
      </w:r>
      <w:r>
        <w:rPr>
          <w:rFonts w:hint="eastAsia" w:hAnsi="宋体" w:cs="宋体"/>
        </w:rPr>
        <w:fldChar w:fldCharType="separate"/>
      </w:r>
      <w:r>
        <w:rPr>
          <w:rFonts w:hAnsi="宋体" w:cs="宋体"/>
        </w:rPr>
        <w:t>7</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"_Toc15613" </w:instrText>
      </w:r>
      <w:r>
        <w:fldChar w:fldCharType="separate"/>
      </w:r>
      <w:r>
        <w:rPr>
          <w:rFonts w:hint="eastAsia" w:hAnsi="宋体" w:cs="宋体"/>
          <w:snapToGrid w:val="0"/>
          <w:kern w:val="0"/>
          <w14:scene3d w14:prst="orthographicFront">
            <w14:lightRig w14:rig="threePt" w14:dir="t">
              <w14:rot w14:lat="0" w14:lon="0" w14:rev="0"/>
            </w14:lightRig>
          </w14:scene3d>
        </w:rPr>
        <w:t xml:space="preserve">4.7 </w:t>
      </w:r>
      <w:r>
        <w:rPr>
          <w:rFonts w:hint="eastAsia" w:hAnsi="宋体" w:cs="宋体"/>
          <w:snapToGrid w:val="0"/>
        </w:rPr>
        <w:t>部署</w:t>
      </w:r>
      <w:r>
        <w:rPr>
          <w:rFonts w:hint="eastAsia" w:hAnsi="宋体" w:cs="宋体"/>
        </w:rPr>
        <w:tab/>
      </w:r>
      <w:r>
        <w:rPr>
          <w:rFonts w:hint="eastAsia" w:hAnsi="宋体" w:cs="宋体"/>
        </w:rPr>
        <w:fldChar w:fldCharType="begin"/>
      </w:r>
      <w:r>
        <w:rPr>
          <w:rFonts w:hint="eastAsia" w:hAnsi="宋体" w:cs="宋体"/>
        </w:rPr>
        <w:instrText xml:space="preserve"> PAGEREF _Toc15613 \h </w:instrText>
      </w:r>
      <w:r>
        <w:rPr>
          <w:rFonts w:hint="eastAsia" w:hAnsi="宋体" w:cs="宋体"/>
        </w:rPr>
        <w:fldChar w:fldCharType="separate"/>
      </w:r>
      <w:r>
        <w:rPr>
          <w:rFonts w:hAnsi="宋体" w:cs="宋体"/>
        </w:rPr>
        <w:t>8</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"_Toc7603" </w:instrText>
      </w:r>
      <w:r>
        <w:fldChar w:fldCharType="separate"/>
      </w:r>
      <w:r>
        <w:rPr>
          <w:rFonts w:hint="eastAsia" w:hAnsi="宋体" w:cs="宋体"/>
          <w:snapToGrid w:val="0"/>
          <w:kern w:val="0"/>
          <w14:scene3d w14:prst="orthographicFront">
            <w14:lightRig w14:rig="threePt" w14:dir="t">
              <w14:rot w14:lat="0" w14:lon="0" w14:rev="0"/>
            </w14:lightRig>
          </w14:scene3d>
        </w:rPr>
        <w:t xml:space="preserve">4.8 </w:t>
      </w:r>
      <w:r>
        <w:rPr>
          <w:rFonts w:hint="eastAsia" w:hAnsi="宋体" w:cs="宋体"/>
          <w:snapToGrid w:val="0"/>
        </w:rPr>
        <w:t>试运行</w:t>
      </w:r>
      <w:r>
        <w:rPr>
          <w:rFonts w:hint="eastAsia" w:hAnsi="宋体" w:cs="宋体"/>
        </w:rPr>
        <w:tab/>
      </w:r>
      <w:r>
        <w:rPr>
          <w:rFonts w:hint="eastAsia" w:hAnsi="宋体" w:cs="宋体"/>
        </w:rPr>
        <w:fldChar w:fldCharType="begin"/>
      </w:r>
      <w:r>
        <w:rPr>
          <w:rFonts w:hint="eastAsia" w:hAnsi="宋体" w:cs="宋体"/>
        </w:rPr>
        <w:instrText xml:space="preserve"> PAGEREF _Toc7603 \h </w:instrText>
      </w:r>
      <w:r>
        <w:rPr>
          <w:rFonts w:hint="eastAsia" w:hAnsi="宋体" w:cs="宋体"/>
        </w:rPr>
        <w:fldChar w:fldCharType="separate"/>
      </w:r>
      <w:r>
        <w:rPr>
          <w:rFonts w:hAnsi="宋体" w:cs="宋体"/>
        </w:rPr>
        <w:t>8</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"_Toc6468" </w:instrText>
      </w:r>
      <w:r>
        <w:fldChar w:fldCharType="separate"/>
      </w:r>
      <w:r>
        <w:rPr>
          <w:rFonts w:hint="eastAsia" w:hAnsi="宋体" w:cs="宋体"/>
          <w:snapToGrid w:val="0"/>
          <w:kern w:val="0"/>
          <w14:scene3d w14:prst="orthographicFront">
            <w14:lightRig w14:rig="threePt" w14:dir="t">
              <w14:rot w14:lat="0" w14:lon="0" w14:rev="0"/>
            </w14:lightRig>
          </w14:scene3d>
        </w:rPr>
        <w:t xml:space="preserve">4.9 </w:t>
      </w:r>
      <w:r>
        <w:rPr>
          <w:rFonts w:hint="eastAsia" w:hAnsi="宋体" w:cs="宋体"/>
          <w:snapToGrid w:val="0"/>
        </w:rPr>
        <w:t>验收</w:t>
      </w:r>
      <w:r>
        <w:rPr>
          <w:rFonts w:hint="eastAsia" w:hAnsi="宋体" w:cs="宋体"/>
        </w:rPr>
        <w:tab/>
      </w:r>
      <w:r>
        <w:rPr>
          <w:rFonts w:hint="eastAsia" w:hAnsi="宋体" w:cs="宋体"/>
        </w:rPr>
        <w:fldChar w:fldCharType="begin"/>
      </w:r>
      <w:r>
        <w:rPr>
          <w:rFonts w:hint="eastAsia" w:hAnsi="宋体" w:cs="宋体"/>
        </w:rPr>
        <w:instrText xml:space="preserve"> PAGEREF _Toc6468 \h </w:instrText>
      </w:r>
      <w:r>
        <w:rPr>
          <w:rFonts w:hint="eastAsia" w:hAnsi="宋体" w:cs="宋体"/>
        </w:rPr>
        <w:fldChar w:fldCharType="separate"/>
      </w:r>
      <w:r>
        <w:rPr>
          <w:rFonts w:hAnsi="宋体" w:cs="宋体"/>
        </w:rPr>
        <w:t>8</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"_Toc12900" </w:instrText>
      </w:r>
      <w:r>
        <w:fldChar w:fldCharType="separate"/>
      </w:r>
      <w:r>
        <w:rPr>
          <w:rFonts w:hint="eastAsia" w:hAnsi="宋体" w:cs="宋体"/>
          <w:snapToGrid w:val="0"/>
          <w:kern w:val="0"/>
          <w14:scene3d w14:prst="orthographicFront">
            <w14:lightRig w14:rig="threePt" w14:dir="t">
              <w14:rot w14:lat="0" w14:lon="0" w14:rev="0"/>
            </w14:lightRig>
          </w14:scene3d>
        </w:rPr>
        <w:t xml:space="preserve">4.10 </w:t>
      </w:r>
      <w:r>
        <w:rPr>
          <w:rFonts w:hint="eastAsia" w:hAnsi="宋体" w:cs="宋体"/>
          <w:snapToGrid w:val="0"/>
        </w:rPr>
        <w:t>其他</w:t>
      </w:r>
      <w:r>
        <w:rPr>
          <w:rFonts w:hint="eastAsia" w:hAnsi="宋体" w:cs="宋体"/>
        </w:rPr>
        <w:tab/>
      </w:r>
      <w:r>
        <w:rPr>
          <w:rFonts w:hint="eastAsia" w:hAnsi="宋体" w:cs="宋体"/>
        </w:rPr>
        <w:fldChar w:fldCharType="begin"/>
      </w:r>
      <w:r>
        <w:rPr>
          <w:rFonts w:hint="eastAsia" w:hAnsi="宋体" w:cs="宋体"/>
        </w:rPr>
        <w:instrText xml:space="preserve"> PAGEREF _Toc12900 \h </w:instrText>
      </w:r>
      <w:r>
        <w:rPr>
          <w:rFonts w:hint="eastAsia" w:hAnsi="宋体" w:cs="宋体"/>
        </w:rPr>
        <w:fldChar w:fldCharType="separate"/>
      </w:r>
      <w:r>
        <w:rPr>
          <w:rFonts w:hAnsi="宋体" w:cs="宋体"/>
        </w:rPr>
        <w:t>9</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"_Toc21692" </w:instrText>
      </w:r>
      <w:r>
        <w:fldChar w:fldCharType="separate"/>
      </w:r>
      <w:r>
        <w:rPr>
          <w:rFonts w:hint="eastAsia" w:hAnsi="宋体" w:cs="宋体"/>
        </w:rPr>
        <w:t>5 接入要求和技术接口规范</w:t>
      </w:r>
      <w:r>
        <w:rPr>
          <w:rFonts w:hint="eastAsia" w:hAnsi="宋体" w:cs="宋体"/>
        </w:rPr>
        <w:tab/>
      </w:r>
      <w:r>
        <w:rPr>
          <w:rFonts w:hint="eastAsia" w:hAnsi="宋体" w:cs="宋体"/>
        </w:rPr>
        <w:fldChar w:fldCharType="begin"/>
      </w:r>
      <w:r>
        <w:rPr>
          <w:rFonts w:hint="eastAsia" w:hAnsi="宋体" w:cs="宋体"/>
        </w:rPr>
        <w:instrText xml:space="preserve"> PAGEREF _Toc21692 \h </w:instrText>
      </w:r>
      <w:r>
        <w:rPr>
          <w:rFonts w:hint="eastAsia" w:hAnsi="宋体" w:cs="宋体"/>
        </w:rPr>
        <w:fldChar w:fldCharType="separate"/>
      </w:r>
      <w:r>
        <w:rPr>
          <w:rFonts w:hAnsi="宋体" w:cs="宋体"/>
        </w:rPr>
        <w:t>9</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"_Toc12538" </w:instrText>
      </w:r>
      <w:r>
        <w:fldChar w:fldCharType="separate"/>
      </w:r>
      <w:r>
        <w:rPr>
          <w:rFonts w:hint="eastAsia" w:hAnsi="宋体" w:cs="宋体"/>
          <w:kern w:val="0"/>
          <w14:scene3d w14:prst="orthographicFront">
            <w14:lightRig w14:rig="threePt" w14:dir="t">
              <w14:rot w14:lat="0" w14:lon="0" w14:rev="0"/>
            </w14:lightRig>
          </w14:scene3d>
        </w:rPr>
        <w:t xml:space="preserve">5.1 </w:t>
      </w:r>
      <w:r>
        <w:rPr>
          <w:rFonts w:hint="eastAsia" w:hAnsi="宋体" w:cs="宋体"/>
        </w:rPr>
        <w:t>说明</w:t>
      </w:r>
      <w:r>
        <w:rPr>
          <w:rFonts w:hint="eastAsia" w:hAnsi="宋体" w:cs="宋体"/>
        </w:rPr>
        <w:tab/>
      </w:r>
      <w:r>
        <w:rPr>
          <w:rFonts w:hint="eastAsia" w:hAnsi="宋体" w:cs="宋体"/>
        </w:rPr>
        <w:fldChar w:fldCharType="begin"/>
      </w:r>
      <w:r>
        <w:rPr>
          <w:rFonts w:hint="eastAsia" w:hAnsi="宋体" w:cs="宋体"/>
        </w:rPr>
        <w:instrText xml:space="preserve"> PAGEREF _Toc12538 \h </w:instrText>
      </w:r>
      <w:r>
        <w:rPr>
          <w:rFonts w:hint="eastAsia" w:hAnsi="宋体" w:cs="宋体"/>
        </w:rPr>
        <w:fldChar w:fldCharType="separate"/>
      </w:r>
      <w:r>
        <w:rPr>
          <w:rFonts w:hAnsi="宋体" w:cs="宋体"/>
        </w:rPr>
        <w:t>9</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"_Toc27932" </w:instrText>
      </w:r>
      <w:r>
        <w:fldChar w:fldCharType="separate"/>
      </w:r>
      <w:r>
        <w:rPr>
          <w:rFonts w:hint="eastAsia" w:hAnsi="宋体" w:cs="宋体"/>
          <w:kern w:val="0"/>
          <w14:scene3d w14:prst="orthographicFront">
            <w14:lightRig w14:rig="threePt" w14:dir="t">
              <w14:rot w14:lat="0" w14:lon="0" w14:rev="0"/>
            </w14:lightRig>
          </w14:scene3d>
        </w:rPr>
        <w:t xml:space="preserve">5.2 </w:t>
      </w:r>
      <w:r>
        <w:rPr>
          <w:rFonts w:hint="eastAsia" w:hAnsi="宋体" w:cs="宋体"/>
        </w:rPr>
        <w:t>申请审核流程</w:t>
      </w:r>
      <w:r>
        <w:rPr>
          <w:rFonts w:hint="eastAsia" w:hAnsi="宋体" w:cs="宋体"/>
        </w:rPr>
        <w:tab/>
      </w:r>
      <w:r>
        <w:rPr>
          <w:rFonts w:hint="eastAsia" w:hAnsi="宋体" w:cs="宋体"/>
        </w:rPr>
        <w:fldChar w:fldCharType="begin"/>
      </w:r>
      <w:r>
        <w:rPr>
          <w:rFonts w:hint="eastAsia" w:hAnsi="宋体" w:cs="宋体"/>
        </w:rPr>
        <w:instrText xml:space="preserve"> PAGEREF _Toc27932 \h </w:instrText>
      </w:r>
      <w:r>
        <w:rPr>
          <w:rFonts w:hint="eastAsia" w:hAnsi="宋体" w:cs="宋体"/>
        </w:rPr>
        <w:fldChar w:fldCharType="separate"/>
      </w:r>
      <w:r>
        <w:rPr>
          <w:rFonts w:hAnsi="宋体" w:cs="宋体"/>
        </w:rPr>
        <w:t>9</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"_Toc13844" </w:instrText>
      </w:r>
      <w:r>
        <w:fldChar w:fldCharType="separate"/>
      </w:r>
      <w:r>
        <w:rPr>
          <w:rFonts w:hint="eastAsia" w:hAnsi="宋体" w:cs="宋体"/>
          <w:kern w:val="0"/>
          <w14:scene3d w14:prst="orthographicFront">
            <w14:lightRig w14:rig="threePt" w14:dir="t">
              <w14:rot w14:lat="0" w14:lon="0" w14:rev="0"/>
            </w14:lightRig>
          </w14:scene3d>
        </w:rPr>
        <w:t xml:space="preserve">5.3 </w:t>
      </w:r>
      <w:r>
        <w:rPr>
          <w:rFonts w:hint="eastAsia" w:hAnsi="宋体" w:cs="宋体"/>
        </w:rPr>
        <w:t>互联网用户接入规范</w:t>
      </w:r>
      <w:r>
        <w:rPr>
          <w:rFonts w:hint="eastAsia" w:hAnsi="宋体" w:cs="宋体"/>
        </w:rPr>
        <w:tab/>
      </w:r>
      <w:r>
        <w:rPr>
          <w:rFonts w:hint="eastAsia" w:hAnsi="宋体" w:cs="宋体"/>
        </w:rPr>
        <w:fldChar w:fldCharType="begin"/>
      </w:r>
      <w:r>
        <w:rPr>
          <w:rFonts w:hint="eastAsia" w:hAnsi="宋体" w:cs="宋体"/>
        </w:rPr>
        <w:instrText xml:space="preserve"> PAGEREF _Toc13844 \h </w:instrText>
      </w:r>
      <w:r>
        <w:rPr>
          <w:rFonts w:hint="eastAsia" w:hAnsi="宋体" w:cs="宋体"/>
        </w:rPr>
        <w:fldChar w:fldCharType="separate"/>
      </w:r>
      <w:r>
        <w:rPr>
          <w:rFonts w:hAnsi="宋体" w:cs="宋体"/>
        </w:rPr>
        <w:t>9</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"_Toc21315" </w:instrText>
      </w:r>
      <w:r>
        <w:fldChar w:fldCharType="separate"/>
      </w:r>
      <w:r>
        <w:rPr>
          <w:rFonts w:hint="eastAsia" w:hAnsi="宋体" w:cs="宋体"/>
          <w:kern w:val="0"/>
          <w14:scene3d w14:prst="orthographicFront">
            <w14:lightRig w14:rig="threePt" w14:dir="t">
              <w14:rot w14:lat="0" w14:lon="0" w14:rev="0"/>
            </w14:lightRig>
          </w14:scene3d>
        </w:rPr>
        <w:t xml:space="preserve">5.4 </w:t>
      </w:r>
      <w:r>
        <w:rPr>
          <w:rFonts w:hint="eastAsia" w:hAnsi="宋体" w:cs="宋体"/>
        </w:rPr>
        <w:t>工作平台接入规范</w:t>
      </w:r>
      <w:r>
        <w:rPr>
          <w:rFonts w:hint="eastAsia" w:hAnsi="宋体" w:cs="宋体"/>
        </w:rPr>
        <w:tab/>
      </w:r>
      <w:r>
        <w:rPr>
          <w:rFonts w:hint="eastAsia" w:hAnsi="宋体" w:cs="宋体"/>
        </w:rPr>
        <w:fldChar w:fldCharType="begin"/>
      </w:r>
      <w:r>
        <w:rPr>
          <w:rFonts w:hint="eastAsia" w:hAnsi="宋体" w:cs="宋体"/>
        </w:rPr>
        <w:instrText xml:space="preserve"> PAGEREF _Toc21315 \h </w:instrText>
      </w:r>
      <w:r>
        <w:rPr>
          <w:rFonts w:hint="eastAsia" w:hAnsi="宋体" w:cs="宋体"/>
        </w:rPr>
        <w:fldChar w:fldCharType="separate"/>
      </w:r>
      <w:r>
        <w:rPr>
          <w:rFonts w:hAnsi="宋体" w:cs="宋体"/>
        </w:rPr>
        <w:t>14</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"_Toc743" </w:instrText>
      </w:r>
      <w:r>
        <w:fldChar w:fldCharType="separate"/>
      </w:r>
      <w:r>
        <w:rPr>
          <w:rFonts w:hint="eastAsia" w:hAnsi="宋体" w:cs="宋体"/>
        </w:rPr>
        <w:t>6 业务数据元规范</w:t>
      </w:r>
      <w:r>
        <w:rPr>
          <w:rFonts w:hint="eastAsia" w:hAnsi="宋体" w:cs="宋体"/>
        </w:rPr>
        <w:tab/>
      </w:r>
      <w:r>
        <w:rPr>
          <w:rFonts w:hint="eastAsia" w:hAnsi="宋体" w:cs="宋体"/>
        </w:rPr>
        <w:fldChar w:fldCharType="begin"/>
      </w:r>
      <w:r>
        <w:rPr>
          <w:rFonts w:hint="eastAsia" w:hAnsi="宋体" w:cs="宋体"/>
        </w:rPr>
        <w:instrText xml:space="preserve"> PAGEREF _Toc743 \h </w:instrText>
      </w:r>
      <w:r>
        <w:rPr>
          <w:rFonts w:hint="eastAsia" w:hAnsi="宋体" w:cs="宋体"/>
        </w:rPr>
        <w:fldChar w:fldCharType="separate"/>
      </w:r>
      <w:r>
        <w:rPr>
          <w:rFonts w:hAnsi="宋体" w:cs="宋体"/>
        </w:rPr>
        <w:t>22</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"_Toc20504" </w:instrText>
      </w:r>
      <w:r>
        <w:fldChar w:fldCharType="separate"/>
      </w:r>
      <w:r>
        <w:rPr>
          <w:rFonts w:hint="eastAsia" w:hAnsi="宋体" w:cs="宋体"/>
          <w:kern w:val="0"/>
          <w14:scene3d w14:prst="orthographicFront">
            <w14:lightRig w14:rig="threePt" w14:dir="t">
              <w14:rot w14:lat="0" w14:lon="0" w14:rev="0"/>
            </w14:lightRig>
          </w14:scene3d>
        </w:rPr>
        <w:t xml:space="preserve">6.1 </w:t>
      </w:r>
      <w:r>
        <w:rPr>
          <w:rFonts w:hint="eastAsia" w:hAnsi="宋体" w:cs="宋体"/>
        </w:rPr>
        <w:t>数据元规范</w:t>
      </w:r>
      <w:r>
        <w:rPr>
          <w:rFonts w:hint="eastAsia" w:hAnsi="宋体" w:cs="宋体"/>
        </w:rPr>
        <w:tab/>
      </w:r>
      <w:r>
        <w:rPr>
          <w:rFonts w:hint="eastAsia" w:hAnsi="宋体" w:cs="宋体"/>
        </w:rPr>
        <w:fldChar w:fldCharType="begin"/>
      </w:r>
      <w:r>
        <w:rPr>
          <w:rFonts w:hint="eastAsia" w:hAnsi="宋体" w:cs="宋体"/>
        </w:rPr>
        <w:instrText xml:space="preserve"> PAGEREF _Toc20504 \h </w:instrText>
      </w:r>
      <w:r>
        <w:rPr>
          <w:rFonts w:hint="eastAsia" w:hAnsi="宋体" w:cs="宋体"/>
        </w:rPr>
        <w:fldChar w:fldCharType="separate"/>
      </w:r>
      <w:r>
        <w:rPr>
          <w:rFonts w:hAnsi="宋体" w:cs="宋体"/>
        </w:rPr>
        <w:t>23</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"_Toc16153" </w:instrText>
      </w:r>
      <w:r>
        <w:fldChar w:fldCharType="separate"/>
      </w:r>
      <w:r>
        <w:rPr>
          <w:rFonts w:hint="eastAsia" w:hAnsi="宋体" w:cs="宋体"/>
          <w:kern w:val="0"/>
          <w14:scene3d w14:prst="orthographicFront">
            <w14:lightRig w14:rig="threePt" w14:dir="t">
              <w14:rot w14:lat="0" w14:lon="0" w14:rev="0"/>
            </w14:lightRig>
          </w14:scene3d>
        </w:rPr>
        <w:t xml:space="preserve">6.2 </w:t>
      </w:r>
      <w:r>
        <w:rPr>
          <w:rFonts w:hint="eastAsia" w:hAnsi="宋体" w:cs="宋体"/>
        </w:rPr>
        <w:t>数据元属性</w:t>
      </w:r>
      <w:r>
        <w:rPr>
          <w:rFonts w:hint="eastAsia" w:hAnsi="宋体" w:cs="宋体"/>
        </w:rPr>
        <w:tab/>
      </w:r>
      <w:r>
        <w:rPr>
          <w:rFonts w:hint="eastAsia" w:hAnsi="宋体" w:cs="宋体"/>
        </w:rPr>
        <w:fldChar w:fldCharType="begin"/>
      </w:r>
      <w:r>
        <w:rPr>
          <w:rFonts w:hint="eastAsia" w:hAnsi="宋体" w:cs="宋体"/>
        </w:rPr>
        <w:instrText xml:space="preserve"> PAGEREF _Toc16153 \h </w:instrText>
      </w:r>
      <w:r>
        <w:rPr>
          <w:rFonts w:hint="eastAsia" w:hAnsi="宋体" w:cs="宋体"/>
        </w:rPr>
        <w:fldChar w:fldCharType="separate"/>
      </w:r>
      <w:r>
        <w:rPr>
          <w:rFonts w:hAnsi="宋体" w:cs="宋体"/>
        </w:rPr>
        <w:t>23</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"_Toc28036" </w:instrText>
      </w:r>
      <w:r>
        <w:fldChar w:fldCharType="separate"/>
      </w:r>
      <w:r>
        <w:rPr>
          <w:rFonts w:hint="eastAsia" w:hAnsi="宋体" w:cs="宋体"/>
          <w:kern w:val="0"/>
          <w14:scene3d w14:prst="orthographicFront">
            <w14:lightRig w14:rig="threePt" w14:dir="t">
              <w14:rot w14:lat="0" w14:lon="0" w14:rev="0"/>
            </w14:lightRig>
          </w14:scene3d>
        </w:rPr>
        <w:t xml:space="preserve">6.3 </w:t>
      </w:r>
      <w:r>
        <w:rPr>
          <w:rFonts w:hint="eastAsia" w:hAnsi="宋体" w:cs="宋体"/>
        </w:rPr>
        <w:t>代码表</w:t>
      </w:r>
      <w:r>
        <w:rPr>
          <w:rFonts w:hint="eastAsia" w:hAnsi="宋体" w:cs="宋体"/>
        </w:rPr>
        <w:tab/>
      </w:r>
      <w:r>
        <w:rPr>
          <w:rFonts w:hint="eastAsia" w:hAnsi="宋体" w:cs="宋体"/>
        </w:rPr>
        <w:fldChar w:fldCharType="begin"/>
      </w:r>
      <w:r>
        <w:rPr>
          <w:rFonts w:hint="eastAsia" w:hAnsi="宋体" w:cs="宋体"/>
        </w:rPr>
        <w:instrText xml:space="preserve"> PAGEREF _Toc28036 \h </w:instrText>
      </w:r>
      <w:r>
        <w:rPr>
          <w:rFonts w:hint="eastAsia" w:hAnsi="宋体" w:cs="宋体"/>
        </w:rPr>
        <w:fldChar w:fldCharType="separate"/>
      </w:r>
      <w:r>
        <w:rPr>
          <w:rFonts w:hAnsi="宋体" w:cs="宋体"/>
        </w:rPr>
        <w:t>56</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"_Toc12905" </w:instrText>
      </w:r>
      <w:r>
        <w:fldChar w:fldCharType="separate"/>
      </w:r>
      <w:r>
        <w:rPr>
          <w:rFonts w:hint="eastAsia" w:hAnsi="宋体" w:cs="宋体"/>
        </w:rPr>
        <w:t>7 运行环境规范</w:t>
      </w:r>
      <w:r>
        <w:rPr>
          <w:rFonts w:hint="eastAsia" w:hAnsi="宋体" w:cs="宋体"/>
        </w:rPr>
        <w:tab/>
      </w:r>
      <w:r>
        <w:rPr>
          <w:rFonts w:hint="eastAsia" w:hAnsi="宋体" w:cs="宋体"/>
        </w:rPr>
        <w:fldChar w:fldCharType="begin"/>
      </w:r>
      <w:r>
        <w:rPr>
          <w:rFonts w:hint="eastAsia" w:hAnsi="宋体" w:cs="宋体"/>
        </w:rPr>
        <w:instrText xml:space="preserve"> PAGEREF _Toc12905 \h </w:instrText>
      </w:r>
      <w:r>
        <w:rPr>
          <w:rFonts w:hint="eastAsia" w:hAnsi="宋体" w:cs="宋体"/>
        </w:rPr>
        <w:fldChar w:fldCharType="separate"/>
      </w:r>
      <w:r>
        <w:rPr>
          <w:rFonts w:hAnsi="宋体" w:cs="宋体"/>
        </w:rPr>
        <w:t>59</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"_Toc27639" </w:instrText>
      </w:r>
      <w:r>
        <w:fldChar w:fldCharType="separate"/>
      </w:r>
      <w:r>
        <w:rPr>
          <w:rFonts w:hint="eastAsia" w:hAnsi="宋体" w:cs="宋体"/>
          <w:kern w:val="0"/>
          <w14:scene3d w14:prst="orthographicFront">
            <w14:lightRig w14:rig="threePt" w14:dir="t">
              <w14:rot w14:lat="0" w14:lon="0" w14:rev="0"/>
            </w14:lightRig>
          </w14:scene3d>
        </w:rPr>
        <w:t xml:space="preserve">7.1 </w:t>
      </w:r>
      <w:r>
        <w:rPr>
          <w:rFonts w:hint="eastAsia" w:hAnsi="宋体" w:cs="宋体"/>
        </w:rPr>
        <w:t>服务器</w:t>
      </w:r>
      <w:r>
        <w:rPr>
          <w:rFonts w:hint="eastAsia" w:hAnsi="宋体" w:cs="宋体"/>
        </w:rPr>
        <w:tab/>
      </w:r>
      <w:r>
        <w:rPr>
          <w:rFonts w:hint="eastAsia" w:hAnsi="宋体" w:cs="宋体"/>
        </w:rPr>
        <w:fldChar w:fldCharType="begin"/>
      </w:r>
      <w:r>
        <w:rPr>
          <w:rFonts w:hint="eastAsia" w:hAnsi="宋体" w:cs="宋体"/>
        </w:rPr>
        <w:instrText xml:space="preserve"> PAGEREF _Toc27639 \h </w:instrText>
      </w:r>
      <w:r>
        <w:rPr>
          <w:rFonts w:hint="eastAsia" w:hAnsi="宋体" w:cs="宋体"/>
        </w:rPr>
        <w:fldChar w:fldCharType="separate"/>
      </w:r>
      <w:r>
        <w:rPr>
          <w:rFonts w:hAnsi="宋体" w:cs="宋体"/>
        </w:rPr>
        <w:t>59</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"_Toc31880" </w:instrText>
      </w:r>
      <w:r>
        <w:fldChar w:fldCharType="separate"/>
      </w:r>
      <w:r>
        <w:rPr>
          <w:rFonts w:hint="eastAsia" w:hAnsi="宋体" w:cs="宋体"/>
          <w:kern w:val="0"/>
          <w14:scene3d w14:prst="orthographicFront">
            <w14:lightRig w14:rig="threePt" w14:dir="t">
              <w14:rot w14:lat="0" w14:lon="0" w14:rev="0"/>
            </w14:lightRig>
          </w14:scene3d>
        </w:rPr>
        <w:t xml:space="preserve">7.2 </w:t>
      </w:r>
      <w:r>
        <w:rPr>
          <w:rFonts w:hint="eastAsia" w:hAnsi="宋体" w:cs="宋体"/>
        </w:rPr>
        <w:t>客户端</w:t>
      </w:r>
      <w:r>
        <w:rPr>
          <w:rFonts w:hint="eastAsia" w:hAnsi="宋体" w:cs="宋体"/>
        </w:rPr>
        <w:tab/>
      </w:r>
      <w:r>
        <w:rPr>
          <w:rFonts w:hint="eastAsia" w:hAnsi="宋体" w:cs="宋体"/>
        </w:rPr>
        <w:fldChar w:fldCharType="begin"/>
      </w:r>
      <w:r>
        <w:rPr>
          <w:rFonts w:hint="eastAsia" w:hAnsi="宋体" w:cs="宋体"/>
        </w:rPr>
        <w:instrText xml:space="preserve"> PAGEREF _Toc31880 \h </w:instrText>
      </w:r>
      <w:r>
        <w:rPr>
          <w:rFonts w:hint="eastAsia" w:hAnsi="宋体" w:cs="宋体"/>
        </w:rPr>
        <w:fldChar w:fldCharType="separate"/>
      </w:r>
      <w:r>
        <w:rPr>
          <w:rFonts w:hAnsi="宋体" w:cs="宋体"/>
        </w:rPr>
        <w:t>60</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"_Toc20823" </w:instrText>
      </w:r>
      <w:r>
        <w:fldChar w:fldCharType="separate"/>
      </w:r>
      <w:r>
        <w:rPr>
          <w:rFonts w:hint="eastAsia" w:hAnsi="宋体" w:cs="宋体"/>
          <w:kern w:val="0"/>
          <w14:scene3d w14:prst="orthographicFront">
            <w14:lightRig w14:rig="threePt" w14:dir="t">
              <w14:rot w14:lat="0" w14:lon="0" w14:rev="0"/>
            </w14:lightRig>
          </w14:scene3d>
        </w:rPr>
        <w:t xml:space="preserve">7.3 </w:t>
      </w:r>
      <w:r>
        <w:rPr>
          <w:rFonts w:hint="eastAsia" w:hAnsi="宋体" w:cs="宋体"/>
        </w:rPr>
        <w:t>网络要求</w:t>
      </w:r>
      <w:r>
        <w:rPr>
          <w:rFonts w:hint="eastAsia" w:hAnsi="宋体" w:cs="宋体"/>
        </w:rPr>
        <w:tab/>
      </w:r>
      <w:r>
        <w:rPr>
          <w:rFonts w:hint="eastAsia" w:hAnsi="宋体" w:cs="宋体"/>
        </w:rPr>
        <w:fldChar w:fldCharType="begin"/>
      </w:r>
      <w:r>
        <w:rPr>
          <w:rFonts w:hint="eastAsia" w:hAnsi="宋体" w:cs="宋体"/>
        </w:rPr>
        <w:instrText xml:space="preserve"> PAGEREF _Toc20823 \h </w:instrText>
      </w:r>
      <w:r>
        <w:rPr>
          <w:rFonts w:hint="eastAsia" w:hAnsi="宋体" w:cs="宋体"/>
        </w:rPr>
        <w:fldChar w:fldCharType="separate"/>
      </w:r>
      <w:r>
        <w:rPr>
          <w:rFonts w:hAnsi="宋体" w:cs="宋体"/>
        </w:rPr>
        <w:t>60</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"_Toc17618" </w:instrText>
      </w:r>
      <w:r>
        <w:fldChar w:fldCharType="separate"/>
      </w:r>
      <w:r>
        <w:rPr>
          <w:rFonts w:hint="eastAsia" w:hAnsi="宋体" w:cs="宋体"/>
          <w:kern w:val="0"/>
          <w14:scene3d w14:prst="orthographicFront">
            <w14:lightRig w14:rig="threePt" w14:dir="t">
              <w14:rot w14:lat="0" w14:lon="0" w14:rev="0"/>
            </w14:lightRig>
          </w14:scene3d>
        </w:rPr>
        <w:t xml:space="preserve">7.4 </w:t>
      </w:r>
      <w:r>
        <w:rPr>
          <w:rFonts w:hint="eastAsia" w:hAnsi="宋体" w:cs="宋体"/>
        </w:rPr>
        <w:t>其他</w:t>
      </w:r>
      <w:r>
        <w:rPr>
          <w:rFonts w:hint="eastAsia" w:hAnsi="宋体" w:cs="宋体"/>
        </w:rPr>
        <w:tab/>
      </w:r>
      <w:r>
        <w:rPr>
          <w:rFonts w:hint="eastAsia" w:hAnsi="宋体" w:cs="宋体"/>
        </w:rPr>
        <w:fldChar w:fldCharType="begin"/>
      </w:r>
      <w:r>
        <w:rPr>
          <w:rFonts w:hint="eastAsia" w:hAnsi="宋体" w:cs="宋体"/>
        </w:rPr>
        <w:instrText xml:space="preserve"> PAGEREF _Toc17618 \h </w:instrText>
      </w:r>
      <w:r>
        <w:rPr>
          <w:rFonts w:hint="eastAsia" w:hAnsi="宋体" w:cs="宋体"/>
        </w:rPr>
        <w:fldChar w:fldCharType="separate"/>
      </w:r>
      <w:r>
        <w:rPr>
          <w:rFonts w:hAnsi="宋体" w:cs="宋体"/>
        </w:rPr>
        <w:t>60</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"_Toc17497" </w:instrText>
      </w:r>
      <w:r>
        <w:fldChar w:fldCharType="separate"/>
      </w:r>
      <w:r>
        <w:rPr>
          <w:rFonts w:hint="eastAsia" w:hAnsi="宋体" w:cs="宋体"/>
        </w:rPr>
        <w:t>8 信息安全规范</w:t>
      </w:r>
      <w:r>
        <w:rPr>
          <w:rFonts w:hint="eastAsia" w:hAnsi="宋体" w:cs="宋体"/>
        </w:rPr>
        <w:tab/>
      </w:r>
      <w:r>
        <w:rPr>
          <w:rFonts w:hint="eastAsia" w:hAnsi="宋体" w:cs="宋体"/>
        </w:rPr>
        <w:fldChar w:fldCharType="begin"/>
      </w:r>
      <w:r>
        <w:rPr>
          <w:rFonts w:hint="eastAsia" w:hAnsi="宋体" w:cs="宋体"/>
        </w:rPr>
        <w:instrText xml:space="preserve"> PAGEREF _Toc17497 \h </w:instrText>
      </w:r>
      <w:r>
        <w:rPr>
          <w:rFonts w:hint="eastAsia" w:hAnsi="宋体" w:cs="宋体"/>
        </w:rPr>
        <w:fldChar w:fldCharType="separate"/>
      </w:r>
      <w:r>
        <w:rPr>
          <w:rFonts w:hAnsi="宋体" w:cs="宋体"/>
        </w:rPr>
        <w:t>60</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"_Toc26829" </w:instrText>
      </w:r>
      <w:r>
        <w:fldChar w:fldCharType="separate"/>
      </w:r>
      <w:r>
        <w:rPr>
          <w:rFonts w:hint="eastAsia" w:hAnsi="宋体" w:cs="宋体"/>
          <w:kern w:val="0"/>
          <w14:scene3d w14:prst="orthographicFront">
            <w14:lightRig w14:rig="threePt" w14:dir="t">
              <w14:rot w14:lat="0" w14:lon="0" w14:rev="0"/>
            </w14:lightRig>
          </w14:scene3d>
        </w:rPr>
        <w:t xml:space="preserve">8.1 </w:t>
      </w:r>
      <w:r>
        <w:rPr>
          <w:rFonts w:hint="eastAsia" w:hAnsi="宋体" w:cs="宋体"/>
        </w:rPr>
        <w:t>信息安全管理原则</w:t>
      </w:r>
      <w:r>
        <w:rPr>
          <w:rFonts w:hint="eastAsia" w:hAnsi="宋体" w:cs="宋体"/>
        </w:rPr>
        <w:tab/>
      </w:r>
      <w:r>
        <w:rPr>
          <w:rFonts w:hint="eastAsia" w:hAnsi="宋体" w:cs="宋体"/>
        </w:rPr>
        <w:fldChar w:fldCharType="begin"/>
      </w:r>
      <w:r>
        <w:rPr>
          <w:rFonts w:hint="eastAsia" w:hAnsi="宋体" w:cs="宋体"/>
        </w:rPr>
        <w:instrText xml:space="preserve"> PAGEREF _Toc26829 \h </w:instrText>
      </w:r>
      <w:r>
        <w:rPr>
          <w:rFonts w:hint="eastAsia" w:hAnsi="宋体" w:cs="宋体"/>
        </w:rPr>
        <w:fldChar w:fldCharType="separate"/>
      </w:r>
      <w:r>
        <w:rPr>
          <w:rFonts w:hAnsi="宋体" w:cs="宋体"/>
        </w:rPr>
        <w:t>60</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"_Toc16261" </w:instrText>
      </w:r>
      <w:r>
        <w:fldChar w:fldCharType="separate"/>
      </w:r>
      <w:r>
        <w:rPr>
          <w:rFonts w:hint="eastAsia" w:hAnsi="宋体" w:cs="宋体"/>
          <w:kern w:val="0"/>
          <w14:scene3d w14:prst="orthographicFront">
            <w14:lightRig w14:rig="threePt" w14:dir="t">
              <w14:rot w14:lat="0" w14:lon="0" w14:rev="0"/>
            </w14:lightRig>
          </w14:scene3d>
        </w:rPr>
        <w:t xml:space="preserve">8.2 </w:t>
      </w:r>
      <w:r>
        <w:rPr>
          <w:rFonts w:hint="eastAsia" w:hAnsi="宋体" w:cs="宋体"/>
        </w:rPr>
        <w:t>接入管理</w:t>
      </w:r>
      <w:r>
        <w:rPr>
          <w:rFonts w:hint="eastAsia" w:hAnsi="宋体" w:cs="宋体"/>
        </w:rPr>
        <w:tab/>
      </w:r>
      <w:r>
        <w:rPr>
          <w:rFonts w:hint="eastAsia" w:hAnsi="宋体" w:cs="宋体"/>
        </w:rPr>
        <w:fldChar w:fldCharType="begin"/>
      </w:r>
      <w:r>
        <w:rPr>
          <w:rFonts w:hint="eastAsia" w:hAnsi="宋体" w:cs="宋体"/>
        </w:rPr>
        <w:instrText xml:space="preserve"> PAGEREF _Toc16261 \h </w:instrText>
      </w:r>
      <w:r>
        <w:rPr>
          <w:rFonts w:hint="eastAsia" w:hAnsi="宋体" w:cs="宋体"/>
        </w:rPr>
        <w:fldChar w:fldCharType="separate"/>
      </w:r>
      <w:r>
        <w:rPr>
          <w:rFonts w:hAnsi="宋体" w:cs="宋体"/>
        </w:rPr>
        <w:t>61</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"_Toc10131" </w:instrText>
      </w:r>
      <w:r>
        <w:fldChar w:fldCharType="separate"/>
      </w:r>
      <w:r>
        <w:rPr>
          <w:rFonts w:hint="eastAsia" w:hAnsi="宋体" w:cs="宋体"/>
          <w:kern w:val="0"/>
          <w14:scene3d w14:prst="orthographicFront">
            <w14:lightRig w14:rig="threePt" w14:dir="t">
              <w14:rot w14:lat="0" w14:lon="0" w14:rev="0"/>
            </w14:lightRig>
          </w14:scene3d>
        </w:rPr>
        <w:t xml:space="preserve">8.3 </w:t>
      </w:r>
      <w:r>
        <w:rPr>
          <w:rFonts w:hint="eastAsia" w:hAnsi="宋体" w:cs="宋体"/>
        </w:rPr>
        <w:t>资源管理</w:t>
      </w:r>
      <w:r>
        <w:rPr>
          <w:rFonts w:hint="eastAsia" w:hAnsi="宋体" w:cs="宋体"/>
        </w:rPr>
        <w:tab/>
      </w:r>
      <w:r>
        <w:rPr>
          <w:rFonts w:hint="eastAsia" w:hAnsi="宋体" w:cs="宋体"/>
        </w:rPr>
        <w:fldChar w:fldCharType="begin"/>
      </w:r>
      <w:r>
        <w:rPr>
          <w:rFonts w:hint="eastAsia" w:hAnsi="宋体" w:cs="宋体"/>
        </w:rPr>
        <w:instrText xml:space="preserve"> PAGEREF _Toc10131 \h </w:instrText>
      </w:r>
      <w:r>
        <w:rPr>
          <w:rFonts w:hint="eastAsia" w:hAnsi="宋体" w:cs="宋体"/>
        </w:rPr>
        <w:fldChar w:fldCharType="separate"/>
      </w:r>
      <w:r>
        <w:rPr>
          <w:rFonts w:hAnsi="宋体" w:cs="宋体"/>
        </w:rPr>
        <w:t>61</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"_Toc16759" </w:instrText>
      </w:r>
      <w:r>
        <w:fldChar w:fldCharType="separate"/>
      </w:r>
      <w:r>
        <w:rPr>
          <w:rFonts w:hint="eastAsia" w:hAnsi="宋体" w:cs="宋体"/>
          <w:kern w:val="0"/>
          <w14:scene3d w14:prst="orthographicFront">
            <w14:lightRig w14:rig="threePt" w14:dir="t">
              <w14:rot w14:lat="0" w14:lon="0" w14:rev="0"/>
            </w14:lightRig>
          </w14:scene3d>
        </w:rPr>
        <w:t xml:space="preserve">8.4 </w:t>
      </w:r>
      <w:r>
        <w:rPr>
          <w:rFonts w:hint="eastAsia" w:hAnsi="宋体" w:cs="宋体"/>
        </w:rPr>
        <w:t>监督与检查</w:t>
      </w:r>
      <w:r>
        <w:rPr>
          <w:rFonts w:hint="eastAsia" w:hAnsi="宋体" w:cs="宋体"/>
        </w:rPr>
        <w:tab/>
      </w:r>
      <w:r>
        <w:rPr>
          <w:rFonts w:hint="eastAsia" w:hAnsi="宋体" w:cs="宋体"/>
        </w:rPr>
        <w:fldChar w:fldCharType="begin"/>
      </w:r>
      <w:r>
        <w:rPr>
          <w:rFonts w:hint="eastAsia" w:hAnsi="宋体" w:cs="宋体"/>
        </w:rPr>
        <w:instrText xml:space="preserve"> PAGEREF _Toc16759 \h </w:instrText>
      </w:r>
      <w:r>
        <w:rPr>
          <w:rFonts w:hint="eastAsia" w:hAnsi="宋体" w:cs="宋体"/>
        </w:rPr>
        <w:fldChar w:fldCharType="separate"/>
      </w:r>
      <w:r>
        <w:rPr>
          <w:rFonts w:hAnsi="宋体" w:cs="宋体"/>
        </w:rPr>
        <w:t>61</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"_Toc31122" </w:instrText>
      </w:r>
      <w:r>
        <w:fldChar w:fldCharType="separate"/>
      </w:r>
      <w:r>
        <w:rPr>
          <w:rFonts w:hint="eastAsia" w:hAnsi="宋体" w:cs="宋体"/>
          <w:kern w:val="0"/>
          <w14:scene3d w14:prst="orthographicFront">
            <w14:lightRig w14:rig="threePt" w14:dir="t">
              <w14:rot w14:lat="0" w14:lon="0" w14:rev="0"/>
            </w14:lightRig>
          </w14:scene3d>
        </w:rPr>
        <w:t xml:space="preserve">8.5 </w:t>
      </w:r>
      <w:r>
        <w:rPr>
          <w:rFonts w:hint="eastAsia" w:hAnsi="宋体" w:cs="宋体"/>
        </w:rPr>
        <w:t>安全等级保护要求</w:t>
      </w:r>
      <w:r>
        <w:rPr>
          <w:rFonts w:hint="eastAsia" w:hAnsi="宋体" w:cs="宋体"/>
        </w:rPr>
        <w:tab/>
      </w:r>
      <w:r>
        <w:rPr>
          <w:rFonts w:hint="eastAsia" w:hAnsi="宋体" w:cs="宋体"/>
        </w:rPr>
        <w:fldChar w:fldCharType="begin"/>
      </w:r>
      <w:r>
        <w:rPr>
          <w:rFonts w:hint="eastAsia" w:hAnsi="宋体" w:cs="宋体"/>
        </w:rPr>
        <w:instrText xml:space="preserve"> PAGEREF _Toc31122 \h </w:instrText>
      </w:r>
      <w:r>
        <w:rPr>
          <w:rFonts w:hint="eastAsia" w:hAnsi="宋体" w:cs="宋体"/>
        </w:rPr>
        <w:fldChar w:fldCharType="separate"/>
      </w:r>
      <w:r>
        <w:rPr>
          <w:rFonts w:hAnsi="宋体" w:cs="宋体"/>
        </w:rPr>
        <w:t>61</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"_Toc3103" </w:instrText>
      </w:r>
      <w:r>
        <w:fldChar w:fldCharType="separate"/>
      </w:r>
      <w:r>
        <w:rPr>
          <w:rFonts w:hint="eastAsia" w:hAnsi="宋体" w:cs="宋体"/>
          <w:kern w:val="0"/>
          <w14:scene3d w14:prst="orthographicFront">
            <w14:lightRig w14:rig="threePt" w14:dir="t">
              <w14:rot w14:lat="0" w14:lon="0" w14:rev="0"/>
            </w14:lightRig>
          </w14:scene3d>
        </w:rPr>
        <w:t xml:space="preserve">8.6 </w:t>
      </w:r>
      <w:r>
        <w:rPr>
          <w:rFonts w:hint="eastAsia" w:hAnsi="宋体" w:cs="宋体"/>
        </w:rPr>
        <w:t>安全意识教育和培训</w:t>
      </w:r>
      <w:r>
        <w:rPr>
          <w:rFonts w:hint="eastAsia" w:hAnsi="宋体" w:cs="宋体"/>
        </w:rPr>
        <w:tab/>
      </w:r>
      <w:r>
        <w:rPr>
          <w:rFonts w:hint="eastAsia" w:hAnsi="宋体" w:cs="宋体"/>
        </w:rPr>
        <w:fldChar w:fldCharType="begin"/>
      </w:r>
      <w:r>
        <w:rPr>
          <w:rFonts w:hint="eastAsia" w:hAnsi="宋体" w:cs="宋体"/>
        </w:rPr>
        <w:instrText xml:space="preserve"> PAGEREF _Toc3103 \h </w:instrText>
      </w:r>
      <w:r>
        <w:rPr>
          <w:rFonts w:hint="eastAsia" w:hAnsi="宋体" w:cs="宋体"/>
        </w:rPr>
        <w:fldChar w:fldCharType="separate"/>
      </w:r>
      <w:r>
        <w:rPr>
          <w:rFonts w:hAnsi="宋体" w:cs="宋体"/>
        </w:rPr>
        <w:t>61</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"_Toc32583" </w:instrText>
      </w:r>
      <w:r>
        <w:fldChar w:fldCharType="separate"/>
      </w:r>
      <w:r>
        <w:rPr>
          <w:rFonts w:hint="eastAsia" w:hAnsi="宋体" w:cs="宋体"/>
          <w:kern w:val="0"/>
          <w14:scene3d w14:prst="orthographicFront">
            <w14:lightRig w14:rig="threePt" w14:dir="t">
              <w14:rot w14:lat="0" w14:lon="0" w14:rev="0"/>
            </w14:lightRig>
          </w14:scene3d>
        </w:rPr>
        <w:t xml:space="preserve">8.7 </w:t>
      </w:r>
      <w:r>
        <w:rPr>
          <w:rFonts w:hint="eastAsia" w:hAnsi="宋体" w:cs="宋体"/>
        </w:rPr>
        <w:t>数据安全管理</w:t>
      </w:r>
      <w:r>
        <w:rPr>
          <w:rFonts w:hint="eastAsia" w:hAnsi="宋体" w:cs="宋体"/>
        </w:rPr>
        <w:tab/>
      </w:r>
      <w:r>
        <w:rPr>
          <w:rFonts w:hint="eastAsia" w:hAnsi="宋体" w:cs="宋体"/>
        </w:rPr>
        <w:fldChar w:fldCharType="begin"/>
      </w:r>
      <w:r>
        <w:rPr>
          <w:rFonts w:hint="eastAsia" w:hAnsi="宋体" w:cs="宋体"/>
        </w:rPr>
        <w:instrText xml:space="preserve"> PAGEREF _Toc32583 \h </w:instrText>
      </w:r>
      <w:r>
        <w:rPr>
          <w:rFonts w:hint="eastAsia" w:hAnsi="宋体" w:cs="宋体"/>
        </w:rPr>
        <w:fldChar w:fldCharType="separate"/>
      </w:r>
      <w:r>
        <w:rPr>
          <w:rFonts w:hAnsi="宋体" w:cs="宋体"/>
        </w:rPr>
        <w:t>62</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"_Toc21264" </w:instrText>
      </w:r>
      <w:r>
        <w:fldChar w:fldCharType="separate"/>
      </w:r>
      <w:r>
        <w:rPr>
          <w:rFonts w:hint="eastAsia" w:hAnsi="宋体" w:cs="宋体"/>
        </w:rPr>
        <w:t>9 运维规范</w:t>
      </w:r>
      <w:r>
        <w:rPr>
          <w:rFonts w:hint="eastAsia" w:hAnsi="宋体" w:cs="宋体"/>
        </w:rPr>
        <w:tab/>
      </w:r>
      <w:r>
        <w:rPr>
          <w:rFonts w:hint="eastAsia" w:hAnsi="宋体" w:cs="宋体"/>
        </w:rPr>
        <w:fldChar w:fldCharType="begin"/>
      </w:r>
      <w:r>
        <w:rPr>
          <w:rFonts w:hint="eastAsia" w:hAnsi="宋体" w:cs="宋体"/>
        </w:rPr>
        <w:instrText xml:space="preserve"> PAGEREF _Toc21264 \h </w:instrText>
      </w:r>
      <w:r>
        <w:rPr>
          <w:rFonts w:hint="eastAsia" w:hAnsi="宋体" w:cs="宋体"/>
        </w:rPr>
        <w:fldChar w:fldCharType="separate"/>
      </w:r>
      <w:r>
        <w:rPr>
          <w:rFonts w:hAnsi="宋体" w:cs="宋体"/>
        </w:rPr>
        <w:t>64</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"_Toc1763" </w:instrText>
      </w:r>
      <w:r>
        <w:fldChar w:fldCharType="separate"/>
      </w:r>
      <w:r>
        <w:rPr>
          <w:rFonts w:hint="eastAsia" w:hAnsi="宋体" w:cs="宋体"/>
          <w:kern w:val="0"/>
          <w14:scene3d w14:prst="orthographicFront">
            <w14:lightRig w14:rig="threePt" w14:dir="t">
              <w14:rot w14:lat="0" w14:lon="0" w14:rev="0"/>
            </w14:lightRig>
          </w14:scene3d>
        </w:rPr>
        <w:t xml:space="preserve">9.1 </w:t>
      </w:r>
      <w:r>
        <w:rPr>
          <w:rFonts w:hint="eastAsia" w:hAnsi="宋体" w:cs="宋体"/>
        </w:rPr>
        <w:t>总则</w:t>
      </w:r>
      <w:r>
        <w:rPr>
          <w:rFonts w:hint="eastAsia" w:hAnsi="宋体" w:cs="宋体"/>
        </w:rPr>
        <w:tab/>
      </w:r>
      <w:r>
        <w:rPr>
          <w:rFonts w:hint="eastAsia" w:hAnsi="宋体" w:cs="宋体"/>
        </w:rPr>
        <w:fldChar w:fldCharType="begin"/>
      </w:r>
      <w:r>
        <w:rPr>
          <w:rFonts w:hint="eastAsia" w:hAnsi="宋体" w:cs="宋体"/>
        </w:rPr>
        <w:instrText xml:space="preserve"> PAGEREF _Toc1763 \h </w:instrText>
      </w:r>
      <w:r>
        <w:rPr>
          <w:rFonts w:hint="eastAsia" w:hAnsi="宋体" w:cs="宋体"/>
        </w:rPr>
        <w:fldChar w:fldCharType="separate"/>
      </w:r>
      <w:r>
        <w:rPr>
          <w:rFonts w:hAnsi="宋体" w:cs="宋体"/>
        </w:rPr>
        <w:t>64</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"_Toc30997" </w:instrText>
      </w:r>
      <w:r>
        <w:fldChar w:fldCharType="separate"/>
      </w:r>
      <w:r>
        <w:rPr>
          <w:rFonts w:hint="eastAsia" w:hAnsi="宋体" w:cs="宋体"/>
          <w:kern w:val="0"/>
          <w14:scene3d w14:prst="orthographicFront">
            <w14:lightRig w14:rig="threePt" w14:dir="t">
              <w14:rot w14:lat="0" w14:lon="0" w14:rev="0"/>
            </w14:lightRig>
          </w14:scene3d>
        </w:rPr>
        <w:t xml:space="preserve">9.2 </w:t>
      </w:r>
      <w:r>
        <w:rPr>
          <w:rFonts w:hint="eastAsia" w:hAnsi="宋体" w:cs="宋体"/>
        </w:rPr>
        <w:t>运维人员管理</w:t>
      </w:r>
      <w:r>
        <w:rPr>
          <w:rFonts w:hint="eastAsia" w:hAnsi="宋体" w:cs="宋体"/>
        </w:rPr>
        <w:tab/>
      </w:r>
      <w:r>
        <w:rPr>
          <w:rFonts w:hint="eastAsia" w:hAnsi="宋体" w:cs="宋体"/>
        </w:rPr>
        <w:fldChar w:fldCharType="begin"/>
      </w:r>
      <w:r>
        <w:rPr>
          <w:rFonts w:hint="eastAsia" w:hAnsi="宋体" w:cs="宋体"/>
        </w:rPr>
        <w:instrText xml:space="preserve"> PAGEREF _Toc30997 \h </w:instrText>
      </w:r>
      <w:r>
        <w:rPr>
          <w:rFonts w:hint="eastAsia" w:hAnsi="宋体" w:cs="宋体"/>
        </w:rPr>
        <w:fldChar w:fldCharType="separate"/>
      </w:r>
      <w:r>
        <w:rPr>
          <w:rFonts w:hAnsi="宋体" w:cs="宋体"/>
        </w:rPr>
        <w:t>65</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"_Toc26612" </w:instrText>
      </w:r>
      <w:r>
        <w:fldChar w:fldCharType="separate"/>
      </w:r>
      <w:r>
        <w:rPr>
          <w:rFonts w:hint="eastAsia" w:hAnsi="宋体" w:cs="宋体"/>
          <w:kern w:val="0"/>
          <w14:scene3d w14:prst="orthographicFront">
            <w14:lightRig w14:rig="threePt" w14:dir="t">
              <w14:rot w14:lat="0" w14:lon="0" w14:rev="0"/>
            </w14:lightRig>
          </w14:scene3d>
        </w:rPr>
        <w:t xml:space="preserve">9.3 </w:t>
      </w:r>
      <w:r>
        <w:rPr>
          <w:rFonts w:hint="eastAsia" w:hAnsi="宋体" w:cs="宋体"/>
        </w:rPr>
        <w:t>运维过程管理</w:t>
      </w:r>
      <w:r>
        <w:rPr>
          <w:rFonts w:hint="eastAsia" w:hAnsi="宋体" w:cs="宋体"/>
        </w:rPr>
        <w:tab/>
      </w:r>
      <w:r>
        <w:rPr>
          <w:rFonts w:hint="eastAsia" w:hAnsi="宋体" w:cs="宋体"/>
        </w:rPr>
        <w:fldChar w:fldCharType="begin"/>
      </w:r>
      <w:r>
        <w:rPr>
          <w:rFonts w:hint="eastAsia" w:hAnsi="宋体" w:cs="宋体"/>
        </w:rPr>
        <w:instrText xml:space="preserve"> PAGEREF _Toc26612 \h </w:instrText>
      </w:r>
      <w:r>
        <w:rPr>
          <w:rFonts w:hint="eastAsia" w:hAnsi="宋体" w:cs="宋体"/>
        </w:rPr>
        <w:fldChar w:fldCharType="separate"/>
      </w:r>
      <w:r>
        <w:rPr>
          <w:rFonts w:hAnsi="宋体" w:cs="宋体"/>
        </w:rPr>
        <w:t>65</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"_Toc16295" </w:instrText>
      </w:r>
      <w:r>
        <w:fldChar w:fldCharType="separate"/>
      </w:r>
      <w:r>
        <w:rPr>
          <w:rFonts w:hint="eastAsia" w:hAnsi="宋体" w:cs="宋体"/>
          <w:kern w:val="0"/>
          <w14:scene3d w14:prst="orthographicFront">
            <w14:lightRig w14:rig="threePt" w14:dir="t">
              <w14:rot w14:lat="0" w14:lon="0" w14:rev="0"/>
            </w14:lightRig>
          </w14:scene3d>
        </w:rPr>
        <w:t xml:space="preserve">9.4 </w:t>
      </w:r>
      <w:r>
        <w:rPr>
          <w:rFonts w:hint="eastAsia" w:hAnsi="宋体" w:cs="宋体"/>
        </w:rPr>
        <w:t>运维资源管理</w:t>
      </w:r>
      <w:r>
        <w:rPr>
          <w:rFonts w:hint="eastAsia" w:hAnsi="宋体" w:cs="宋体"/>
        </w:rPr>
        <w:tab/>
      </w:r>
      <w:r>
        <w:rPr>
          <w:rFonts w:hint="eastAsia" w:hAnsi="宋体" w:cs="宋体"/>
        </w:rPr>
        <w:fldChar w:fldCharType="begin"/>
      </w:r>
      <w:r>
        <w:rPr>
          <w:rFonts w:hint="eastAsia" w:hAnsi="宋体" w:cs="宋体"/>
        </w:rPr>
        <w:instrText xml:space="preserve"> PAGEREF _Toc16295 \h </w:instrText>
      </w:r>
      <w:r>
        <w:rPr>
          <w:rFonts w:hint="eastAsia" w:hAnsi="宋体" w:cs="宋体"/>
        </w:rPr>
        <w:fldChar w:fldCharType="separate"/>
      </w:r>
      <w:r>
        <w:rPr>
          <w:rFonts w:hAnsi="宋体" w:cs="宋体"/>
        </w:rPr>
        <w:t>65</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"_Toc11663" </w:instrText>
      </w:r>
      <w:r>
        <w:fldChar w:fldCharType="separate"/>
      </w:r>
      <w:r>
        <w:rPr>
          <w:rFonts w:hint="eastAsia" w:hAnsi="宋体" w:cs="宋体"/>
          <w:kern w:val="0"/>
          <w14:scene3d w14:prst="orthographicFront">
            <w14:lightRig w14:rig="threePt" w14:dir="t">
              <w14:rot w14:lat="0" w14:lon="0" w14:rev="0"/>
            </w14:lightRig>
          </w14:scene3d>
        </w:rPr>
        <w:t xml:space="preserve">9.5 </w:t>
      </w:r>
      <w:r>
        <w:rPr>
          <w:rFonts w:hint="eastAsia" w:hAnsi="宋体" w:cs="宋体"/>
        </w:rPr>
        <w:t>应急管理</w:t>
      </w:r>
      <w:r>
        <w:rPr>
          <w:rFonts w:hint="eastAsia" w:hAnsi="宋体" w:cs="宋体"/>
        </w:rPr>
        <w:tab/>
      </w:r>
      <w:r>
        <w:rPr>
          <w:rFonts w:hint="eastAsia" w:hAnsi="宋体" w:cs="宋体"/>
        </w:rPr>
        <w:fldChar w:fldCharType="begin"/>
      </w:r>
      <w:r>
        <w:rPr>
          <w:rFonts w:hint="eastAsia" w:hAnsi="宋体" w:cs="宋体"/>
        </w:rPr>
        <w:instrText xml:space="preserve"> PAGEREF _Toc11663 \h </w:instrText>
      </w:r>
      <w:r>
        <w:rPr>
          <w:rFonts w:hint="eastAsia" w:hAnsi="宋体" w:cs="宋体"/>
        </w:rPr>
        <w:fldChar w:fldCharType="separate"/>
      </w:r>
      <w:r>
        <w:rPr>
          <w:rFonts w:hAnsi="宋体" w:cs="宋体"/>
        </w:rPr>
        <w:t>65</w:t>
      </w:r>
      <w:r>
        <w:rPr>
          <w:rFonts w:hint="eastAsia" w:hAnsi="宋体" w:cs="宋体"/>
        </w:rPr>
        <w:fldChar w:fldCharType="end"/>
      </w:r>
      <w:r>
        <w:rPr>
          <w:rFonts w:hint="eastAsia" w:hAnsi="宋体" w:cs="宋体"/>
        </w:rPr>
        <w:fldChar w:fldCharType="end"/>
      </w:r>
    </w:p>
    <w:p>
      <w:pPr>
        <w:pStyle w:val="27"/>
        <w:tabs>
          <w:tab w:val="right" w:leader="dot" w:pos="9354"/>
          <w:tab w:val="clear" w:pos="9344"/>
        </w:tabs>
        <w:rPr>
          <w:rFonts w:hAnsi="宋体" w:cs="宋体"/>
        </w:rPr>
      </w:pPr>
      <w:r>
        <w:fldChar w:fldCharType="begin"/>
      </w:r>
      <w:r>
        <w:instrText xml:space="preserve"> HYPERLINK \l "_Toc7939" </w:instrText>
      </w:r>
      <w:r>
        <w:fldChar w:fldCharType="separate"/>
      </w:r>
      <w:r>
        <w:rPr>
          <w:rFonts w:hint="eastAsia" w:hAnsi="宋体" w:cs="宋体"/>
          <w:kern w:val="0"/>
          <w14:scene3d w14:prst="orthographicFront">
            <w14:lightRig w14:rig="threePt" w14:dir="t">
              <w14:rot w14:lat="0" w14:lon="0" w14:rev="0"/>
            </w14:lightRig>
          </w14:scene3d>
        </w:rPr>
        <w:t xml:space="preserve">9.6 </w:t>
      </w:r>
      <w:r>
        <w:rPr>
          <w:rFonts w:hint="eastAsia" w:hAnsi="宋体" w:cs="宋体"/>
        </w:rPr>
        <w:t>重保管理</w:t>
      </w:r>
      <w:r>
        <w:rPr>
          <w:rFonts w:hint="eastAsia" w:hAnsi="宋体" w:cs="宋体"/>
        </w:rPr>
        <w:tab/>
      </w:r>
      <w:r>
        <w:rPr>
          <w:rFonts w:hint="eastAsia" w:hAnsi="宋体" w:cs="宋体"/>
        </w:rPr>
        <w:fldChar w:fldCharType="begin"/>
      </w:r>
      <w:r>
        <w:rPr>
          <w:rFonts w:hint="eastAsia" w:hAnsi="宋体" w:cs="宋体"/>
        </w:rPr>
        <w:instrText xml:space="preserve"> PAGEREF _Toc7939 \h </w:instrText>
      </w:r>
      <w:r>
        <w:rPr>
          <w:rFonts w:hint="eastAsia" w:hAnsi="宋体" w:cs="宋体"/>
        </w:rPr>
        <w:fldChar w:fldCharType="separate"/>
      </w:r>
      <w:r>
        <w:rPr>
          <w:rFonts w:hAnsi="宋体" w:cs="宋体"/>
        </w:rPr>
        <w:t>66</w:t>
      </w:r>
      <w:r>
        <w:rPr>
          <w:rFonts w:hint="eastAsia" w:hAnsi="宋体" w:cs="宋体"/>
        </w:rPr>
        <w:fldChar w:fldCharType="end"/>
      </w:r>
      <w:r>
        <w:rPr>
          <w:rFonts w:hint="eastAsia" w:hAnsi="宋体" w:cs="宋体"/>
        </w:rPr>
        <w:fldChar w:fldCharType="end"/>
      </w:r>
    </w:p>
    <w:p>
      <w:pPr>
        <w:pStyle w:val="22"/>
        <w:tabs>
          <w:tab w:val="right" w:leader="dot" w:pos="9354"/>
        </w:tabs>
        <w:rPr>
          <w:rFonts w:hAnsi="宋体" w:cs="宋体"/>
        </w:rPr>
      </w:pPr>
      <w:r>
        <w:fldChar w:fldCharType="begin"/>
      </w:r>
      <w:r>
        <w:instrText xml:space="preserve"> HYPERLINK \l "_Toc2701" </w:instrText>
      </w:r>
      <w:r>
        <w:fldChar w:fldCharType="separate"/>
      </w:r>
      <w:r>
        <w:rPr>
          <w:rFonts w:hint="eastAsia" w:hAnsi="宋体" w:cs="宋体"/>
        </w:rPr>
        <w:t xml:space="preserve">附  录A </w:t>
      </w:r>
      <w:r>
        <w:rPr>
          <w:rFonts w:hint="eastAsia" w:hAnsi="宋体" w:cs="宋体"/>
        </w:rPr>
        <w:tab/>
      </w:r>
      <w:r>
        <w:rPr>
          <w:rFonts w:hint="eastAsia" w:hAnsi="宋体" w:cs="宋体"/>
        </w:rPr>
        <w:fldChar w:fldCharType="begin"/>
      </w:r>
      <w:r>
        <w:rPr>
          <w:rFonts w:hint="eastAsia" w:hAnsi="宋体" w:cs="宋体"/>
        </w:rPr>
        <w:instrText xml:space="preserve"> PAGEREF _Toc2701 \h </w:instrText>
      </w:r>
      <w:r>
        <w:rPr>
          <w:rFonts w:hint="eastAsia" w:hAnsi="宋体" w:cs="宋体"/>
        </w:rPr>
        <w:fldChar w:fldCharType="separate"/>
      </w:r>
      <w:r>
        <w:rPr>
          <w:rFonts w:hAnsi="宋体" w:cs="宋体"/>
        </w:rPr>
        <w:t>68</w:t>
      </w:r>
      <w:r>
        <w:rPr>
          <w:rFonts w:hint="eastAsia" w:hAnsi="宋体" w:cs="宋体"/>
        </w:rPr>
        <w:fldChar w:fldCharType="end"/>
      </w:r>
      <w:r>
        <w:rPr>
          <w:rFonts w:hint="eastAsia" w:hAnsi="宋体" w:cs="宋体"/>
        </w:rPr>
        <w:fldChar w:fldCharType="end"/>
      </w:r>
    </w:p>
    <w:p>
      <w:pPr>
        <w:pStyle w:val="22"/>
        <w:tabs>
          <w:tab w:val="right" w:leader="dot" w:pos="9354"/>
        </w:tabs>
      </w:pPr>
      <w:r>
        <w:fldChar w:fldCharType="begin"/>
      </w:r>
      <w:r>
        <w:instrText xml:space="preserve"> HYPERLINK \l "_Toc29675" </w:instrText>
      </w:r>
      <w:r>
        <w:fldChar w:fldCharType="separate"/>
      </w:r>
      <w:r>
        <w:rPr>
          <w:rFonts w:hint="eastAsia" w:hAnsi="宋体" w:cs="宋体"/>
        </w:rPr>
        <w:t xml:space="preserve">附  录B </w:t>
      </w:r>
      <w:r>
        <w:rPr>
          <w:rFonts w:hint="eastAsia" w:hAnsi="宋体" w:cs="宋体"/>
        </w:rPr>
        <w:tab/>
      </w:r>
      <w:r>
        <w:rPr>
          <w:rFonts w:hint="eastAsia" w:hAnsi="宋体" w:cs="宋体"/>
        </w:rPr>
        <w:fldChar w:fldCharType="begin"/>
      </w:r>
      <w:r>
        <w:rPr>
          <w:rFonts w:hint="eastAsia" w:hAnsi="宋体" w:cs="宋体"/>
        </w:rPr>
        <w:instrText xml:space="preserve"> PAGEREF _Toc29675 \h </w:instrText>
      </w:r>
      <w:r>
        <w:rPr>
          <w:rFonts w:hint="eastAsia" w:hAnsi="宋体" w:cs="宋体"/>
        </w:rPr>
        <w:fldChar w:fldCharType="separate"/>
      </w:r>
      <w:r>
        <w:rPr>
          <w:rFonts w:hAnsi="宋体" w:cs="宋体"/>
        </w:rPr>
        <w:t>75</w:t>
      </w:r>
      <w:r>
        <w:rPr>
          <w:rFonts w:hint="eastAsia" w:hAnsi="宋体" w:cs="宋体"/>
        </w:rPr>
        <w:fldChar w:fldCharType="end"/>
      </w:r>
      <w:r>
        <w:rPr>
          <w:rFonts w:hint="eastAsia" w:hAnsi="宋体" w:cs="宋体"/>
        </w:rPr>
        <w:fldChar w:fldCharType="end"/>
      </w:r>
    </w:p>
    <w:p>
      <w:pPr>
        <w:pStyle w:val="96"/>
        <w:spacing w:after="468"/>
        <w:sectPr>
          <w:headerReference r:id="rId10" w:type="default"/>
          <w:footerReference r:id="rId12" w:type="default"/>
          <w:headerReference r:id="rId11"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4"/>
        <w:spacing w:before="900" w:after="468"/>
        <w:ind w:left="0" w:firstLine="0"/>
      </w:pPr>
      <w:bookmarkStart w:id="26" w:name="_Toc9182"/>
      <w:bookmarkStart w:id="27" w:name="BookMark2"/>
      <w:r>
        <w:rPr>
          <w:spacing w:val="320"/>
        </w:rPr>
        <w:t>前</w:t>
      </w:r>
      <w:r>
        <w:t>言</w:t>
      </w:r>
      <w:bookmarkEnd w:id="22"/>
      <w:bookmarkEnd w:id="23"/>
      <w:bookmarkEnd w:id="24"/>
      <w:bookmarkEnd w:id="25"/>
      <w:bookmarkEnd w:id="26"/>
    </w:p>
    <w:p>
      <w:pPr>
        <w:pStyle w:val="61"/>
        <w:ind w:firstLine="420"/>
      </w:pPr>
      <w:r>
        <w:rPr>
          <w:rFonts w:hint="eastAsia"/>
        </w:rPr>
        <w:t>本文件按照GB/T 1.1—2020《标准化工作导则  第1部分：标准化文件的结构和起草规则》的规定起草。</w:t>
      </w:r>
    </w:p>
    <w:p>
      <w:pPr>
        <w:pStyle w:val="61"/>
        <w:ind w:firstLine="420"/>
      </w:pPr>
      <w:r>
        <w:t>请注意本文件的某些内容可能涉及专利。本文件的发布机构不承担识别专利的责任。</w:t>
      </w:r>
    </w:p>
    <w:p>
      <w:pPr>
        <w:pStyle w:val="61"/>
        <w:ind w:firstLine="420"/>
      </w:pPr>
      <w:r>
        <w:rPr>
          <w:rFonts w:hint="eastAsia"/>
        </w:rPr>
        <w:t>本文件由江苏省总工会提出</w:t>
      </w:r>
      <w:r>
        <w:rPr>
          <w:rFonts w:hint="eastAsia"/>
          <w:lang w:eastAsia="zh-CN"/>
        </w:rPr>
        <w:t>、</w:t>
      </w:r>
      <w:r>
        <w:rPr>
          <w:rFonts w:hint="eastAsia"/>
        </w:rPr>
        <w:t>归口并组织实施。</w:t>
      </w:r>
    </w:p>
    <w:p>
      <w:pPr>
        <w:pStyle w:val="61"/>
        <w:ind w:firstLine="420"/>
      </w:pPr>
      <w:r>
        <w:rPr>
          <w:rFonts w:hint="eastAsia"/>
        </w:rPr>
        <w:t>本文件起草单位：江苏省总工会、南京擎天科技有限公司。</w:t>
      </w:r>
    </w:p>
    <w:p>
      <w:pPr>
        <w:pStyle w:val="61"/>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w:t>
      </w:r>
      <w:r>
        <w:t>潘峰、朱丹、滕国良、蔡超、李同康、倪浩宽、王鹏、柏君航</w:t>
      </w:r>
      <w:r>
        <w:rPr>
          <w:rFonts w:hint="eastAsia"/>
        </w:rPr>
        <w:t>、</w:t>
      </w:r>
      <w:r>
        <w:t>江锡强、孙洁晶、陈有将、姜翼琛、严晓冬</w:t>
      </w:r>
      <w:r>
        <w:rPr>
          <w:rFonts w:hint="eastAsia"/>
        </w:rPr>
        <w:t>、</w:t>
      </w:r>
      <w:r>
        <w:t>骆袁伟、朱泽</w:t>
      </w:r>
      <w:r>
        <w:rPr>
          <w:rFonts w:hint="eastAsia"/>
        </w:rPr>
        <w:t>君</w:t>
      </w:r>
      <w:r>
        <w:t>、丁楠、李波</w:t>
      </w:r>
      <w:r>
        <w:rPr>
          <w:rFonts w:hint="eastAsia"/>
        </w:rPr>
        <w:t>。</w:t>
      </w:r>
      <w:bookmarkStart w:id="771" w:name="_GoBack"/>
      <w:bookmarkEnd w:id="771"/>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1CA62797C40D46EFA3A00AC9FA473C2B"/>
        </w:placeholder>
      </w:sdtPr>
      <w:sdtContent>
        <w:p>
          <w:pPr>
            <w:pStyle w:val="182"/>
            <w:spacing w:before="312" w:beforeLines="100" w:after="686" w:afterLines="220"/>
          </w:pPr>
          <w:bookmarkStart w:id="29" w:name="NEW_STAND_NAME"/>
          <w:r>
            <w:rPr>
              <w:rFonts w:hint="eastAsia"/>
            </w:rPr>
            <w:t>工会网上服务平台建设规范</w:t>
          </w:r>
        </w:p>
      </w:sdtContent>
    </w:sdt>
    <w:bookmarkEnd w:id="29"/>
    <w:p>
      <w:pPr>
        <w:pStyle w:val="109"/>
        <w:spacing w:before="312" w:after="312"/>
      </w:pPr>
      <w:bookmarkStart w:id="30" w:name="_Toc138776964"/>
      <w:bookmarkStart w:id="31" w:name="_Toc24884211"/>
      <w:bookmarkStart w:id="32" w:name="_Toc17233333"/>
      <w:bookmarkStart w:id="33" w:name="_Toc153278614"/>
      <w:bookmarkStart w:id="34" w:name="_Toc26718930"/>
      <w:bookmarkStart w:id="35" w:name="_Toc20891"/>
      <w:bookmarkStart w:id="36" w:name="_Toc153278475"/>
      <w:bookmarkStart w:id="37" w:name="_Toc97191423"/>
      <w:bookmarkStart w:id="38" w:name="_Toc26648465"/>
      <w:bookmarkStart w:id="39" w:name="_Toc26986771"/>
      <w:bookmarkStart w:id="40" w:name="_Toc24884218"/>
      <w:bookmarkStart w:id="41" w:name="_Toc138777108"/>
      <w:bookmarkStart w:id="42" w:name="_Toc17233325"/>
      <w:bookmarkStart w:id="43" w:name="_Toc26986530"/>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61"/>
        <w:ind w:firstLine="420"/>
      </w:pPr>
      <w:bookmarkStart w:id="44" w:name="_Toc17233334"/>
      <w:bookmarkStart w:id="45" w:name="_Toc17233326"/>
      <w:bookmarkStart w:id="46" w:name="_Toc24884219"/>
      <w:bookmarkStart w:id="47" w:name="_Toc24884212"/>
      <w:bookmarkStart w:id="48" w:name="_Toc26648466"/>
      <w:r>
        <w:rPr>
          <w:rFonts w:hint="eastAsia"/>
        </w:rPr>
        <w:t>文件规定了工会网上服务平台建设的管理实施规范、接入要求和技术接口规范、业务数据元规范、运行环境规范、信息安全规范和运维规范。</w:t>
      </w:r>
    </w:p>
    <w:p>
      <w:pPr>
        <w:pStyle w:val="109"/>
        <w:spacing w:before="312" w:after="312"/>
      </w:pPr>
      <w:bookmarkStart w:id="49" w:name="_Toc138777109"/>
      <w:bookmarkStart w:id="50" w:name="_Toc97191424"/>
      <w:bookmarkStart w:id="51" w:name="_Toc138776965"/>
      <w:bookmarkStart w:id="52" w:name="_Toc153278615"/>
      <w:bookmarkStart w:id="53" w:name="_Toc26986772"/>
      <w:bookmarkStart w:id="54" w:name="_Toc10267"/>
      <w:bookmarkStart w:id="55" w:name="_Toc26986531"/>
      <w:bookmarkStart w:id="56" w:name="_Toc153278476"/>
      <w:bookmarkStart w:id="57" w:name="_Toc267189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750EBC310D6F4138BC7EA5888888D88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1"/>
        <w:ind w:firstLine="420"/>
      </w:pPr>
      <w:r>
        <w:rPr>
          <w:rFonts w:hint="eastAsia"/>
        </w:rPr>
        <w:t>GB/T 2261.1-2003 个人基本信息分类与代码 第1部分：人的性别代码</w:t>
      </w:r>
    </w:p>
    <w:p>
      <w:pPr>
        <w:pStyle w:val="61"/>
        <w:ind w:firstLine="420"/>
      </w:pPr>
      <w:r>
        <w:rPr>
          <w:rFonts w:hint="eastAsia"/>
        </w:rPr>
        <w:t>GB/T 2261.2-2003 个人基本信息分类与代码 第2部分：婚姻状况代码</w:t>
      </w:r>
    </w:p>
    <w:p>
      <w:pPr>
        <w:pStyle w:val="61"/>
        <w:ind w:firstLine="420"/>
      </w:pPr>
      <w:r>
        <w:rPr>
          <w:rFonts w:hint="eastAsia"/>
        </w:rPr>
        <w:t>GB/T 2659-2000 世界各国和地区名称代码</w:t>
      </w:r>
    </w:p>
    <w:p>
      <w:pPr>
        <w:pStyle w:val="61"/>
        <w:ind w:firstLine="420"/>
      </w:pPr>
      <w:r>
        <w:rPr>
          <w:rFonts w:hint="eastAsia"/>
        </w:rPr>
        <w:t>GB/T 3304-1991 中国各民族名称的罗马字母拼写法和代码</w:t>
      </w:r>
    </w:p>
    <w:p>
      <w:pPr>
        <w:pStyle w:val="61"/>
        <w:ind w:firstLine="420"/>
      </w:pPr>
      <w:r>
        <w:rPr>
          <w:rFonts w:hint="eastAsia"/>
        </w:rPr>
        <w:t>GB/T 4658-2006 学历代码</w:t>
      </w:r>
    </w:p>
    <w:p>
      <w:pPr>
        <w:pStyle w:val="61"/>
        <w:ind w:firstLine="420"/>
      </w:pPr>
      <w:r>
        <w:rPr>
          <w:rFonts w:hint="eastAsia"/>
        </w:rPr>
        <w:t>GB/T 4754-2011 国民经济行业分类</w:t>
      </w:r>
    </w:p>
    <w:p>
      <w:pPr>
        <w:pStyle w:val="61"/>
        <w:ind w:firstLine="420"/>
      </w:pPr>
      <w:r>
        <w:rPr>
          <w:rFonts w:hint="eastAsia"/>
        </w:rPr>
        <w:t>GB/T 4761-2008 家庭关系代码</w:t>
      </w:r>
    </w:p>
    <w:p>
      <w:pPr>
        <w:pStyle w:val="61"/>
        <w:ind w:firstLine="420"/>
      </w:pPr>
      <w:r>
        <w:rPr>
          <w:rFonts w:hint="eastAsia"/>
        </w:rPr>
        <w:t>GB/T 4762-1984 政治面貌代码</w:t>
      </w:r>
    </w:p>
    <w:p>
      <w:pPr>
        <w:pStyle w:val="61"/>
        <w:ind w:firstLine="420"/>
      </w:pPr>
      <w:r>
        <w:rPr>
          <w:rFonts w:hint="eastAsia"/>
        </w:rPr>
        <w:t>GB/T 4880.1-2005 语种名称代码 第1部分：2字母代码</w:t>
      </w:r>
    </w:p>
    <w:p>
      <w:pPr>
        <w:pStyle w:val="61"/>
        <w:ind w:firstLine="420"/>
      </w:pPr>
      <w:r>
        <w:rPr>
          <w:rFonts w:hint="eastAsia"/>
        </w:rPr>
        <w:t>GB/T 6565-2015 职业分类与代码</w:t>
      </w:r>
    </w:p>
    <w:p>
      <w:pPr>
        <w:pStyle w:val="61"/>
        <w:ind w:firstLine="420"/>
      </w:pPr>
      <w:r>
        <w:rPr>
          <w:rFonts w:hint="eastAsia"/>
        </w:rPr>
        <w:t>GB/T 6865-2003 中华人民共和国学位代码</w:t>
      </w:r>
    </w:p>
    <w:p>
      <w:pPr>
        <w:pStyle w:val="61"/>
        <w:ind w:firstLine="420"/>
      </w:pPr>
      <w:r>
        <w:rPr>
          <w:rFonts w:hint="eastAsia"/>
        </w:rPr>
        <w:t>GB/T 6865-2009 语种熟练程度和外语考试等级代码</w:t>
      </w:r>
    </w:p>
    <w:p>
      <w:pPr>
        <w:pStyle w:val="61"/>
        <w:ind w:firstLine="420"/>
      </w:pPr>
      <w:r>
        <w:rPr>
          <w:rFonts w:hint="eastAsia"/>
        </w:rPr>
        <w:t>GB/T 7408-2005 数据元和交换格式 信息交换 日期和时间表示法</w:t>
      </w:r>
    </w:p>
    <w:p>
      <w:pPr>
        <w:pStyle w:val="61"/>
        <w:ind w:firstLine="420"/>
      </w:pPr>
      <w:r>
        <w:rPr>
          <w:rFonts w:hint="eastAsia"/>
        </w:rPr>
        <w:t>GB/T 8561-2001 专业技术职务代码</w:t>
      </w:r>
    </w:p>
    <w:p>
      <w:pPr>
        <w:pStyle w:val="61"/>
        <w:ind w:firstLine="420"/>
      </w:pPr>
      <w:r>
        <w:rPr>
          <w:rFonts w:hint="eastAsia"/>
        </w:rPr>
        <w:t>GB/T 8563.1-2021 奖励、纪律处分信息分类与代码 第1部分：勋章、荣誉称号和表彰奖励代码</w:t>
      </w:r>
    </w:p>
    <w:p>
      <w:pPr>
        <w:pStyle w:val="61"/>
        <w:ind w:firstLine="420"/>
      </w:pPr>
      <w:r>
        <w:rPr>
          <w:rFonts w:hint="eastAsia"/>
        </w:rPr>
        <w:t>GB/T 9386-2008 计算机软件测试文档编制规范</w:t>
      </w:r>
    </w:p>
    <w:p>
      <w:pPr>
        <w:pStyle w:val="61"/>
        <w:ind w:firstLine="420"/>
      </w:pPr>
      <w:r>
        <w:rPr>
          <w:rFonts w:hint="eastAsia"/>
        </w:rPr>
        <w:t>GB/T 12403-1990 干部职务名称代码</w:t>
      </w:r>
    </w:p>
    <w:p>
      <w:pPr>
        <w:pStyle w:val="61"/>
        <w:ind w:firstLine="420"/>
      </w:pPr>
      <w:r>
        <w:rPr>
          <w:rFonts w:hint="eastAsia"/>
        </w:rPr>
        <w:t>GB/T 13745-2009 学科分类与代码</w:t>
      </w:r>
    </w:p>
    <w:p>
      <w:pPr>
        <w:pStyle w:val="61"/>
        <w:ind w:firstLine="420"/>
      </w:pPr>
      <w:r>
        <w:rPr>
          <w:rFonts w:hint="eastAsia"/>
        </w:rPr>
        <w:t>GB/T 14946.1-2019 全国组织、干部、人事管理信息 第1部分：数据元</w:t>
      </w:r>
    </w:p>
    <w:p>
      <w:pPr>
        <w:pStyle w:val="61"/>
        <w:ind w:firstLine="420"/>
      </w:pPr>
      <w:r>
        <w:rPr>
          <w:rFonts w:hint="eastAsia"/>
        </w:rPr>
        <w:t>GB/T 16835-1997 高等学校本科、专科专业名称代码</w:t>
      </w:r>
    </w:p>
    <w:p>
      <w:pPr>
        <w:pStyle w:val="61"/>
        <w:ind w:firstLine="420"/>
      </w:pPr>
      <w:r>
        <w:rPr>
          <w:rFonts w:hint="eastAsia"/>
        </w:rPr>
        <w:t>GB/T 18391.1-2009 信息技术元数据注册系统(MDR) 第1部分：框架</w:t>
      </w:r>
    </w:p>
    <w:p>
      <w:pPr>
        <w:pStyle w:val="61"/>
        <w:ind w:firstLine="420"/>
      </w:pPr>
      <w:r>
        <w:rPr>
          <w:rFonts w:hint="eastAsia"/>
        </w:rPr>
        <w:t>GB/T 20158-2006 信息技术 软件生存周期过程配置管理</w:t>
      </w:r>
    </w:p>
    <w:p>
      <w:pPr>
        <w:pStyle w:val="61"/>
        <w:ind w:firstLine="420"/>
      </w:pPr>
      <w:r>
        <w:rPr>
          <w:rFonts w:hint="eastAsia"/>
        </w:rPr>
        <w:t>GB/T 20269-2006 信息安全技术 信息系统安全管理要求</w:t>
      </w:r>
    </w:p>
    <w:p>
      <w:pPr>
        <w:pStyle w:val="61"/>
        <w:ind w:firstLine="420"/>
      </w:pPr>
      <w:r>
        <w:rPr>
          <w:rFonts w:hint="eastAsia"/>
        </w:rPr>
        <w:t>GB/Z 20986-2007 信息安全技术 信息安全事件分类分级指南术语和定义</w:t>
      </w:r>
    </w:p>
    <w:p>
      <w:pPr>
        <w:pStyle w:val="61"/>
        <w:ind w:firstLine="420"/>
      </w:pPr>
      <w:r>
        <w:rPr>
          <w:rFonts w:hint="eastAsia"/>
        </w:rPr>
        <w:t>GB/T 22239-2019 信息安全技术 网络安全等级保护基本要求</w:t>
      </w:r>
    </w:p>
    <w:p>
      <w:pPr>
        <w:pStyle w:val="61"/>
        <w:ind w:firstLine="420"/>
      </w:pPr>
      <w:r>
        <w:fldChar w:fldCharType="begin"/>
      </w:r>
      <w:r>
        <w:instrText xml:space="preserve"> HYPERLINK "https://std.samr.gov.cn/gb/search/gbDetailed?id=A47A713B766314ABE05397BE0A0ABB25" \t "_blank" </w:instrText>
      </w:r>
      <w:r>
        <w:fldChar w:fldCharType="separate"/>
      </w:r>
      <w:r>
        <w:t>GB/T 22240-2020  信息安全技术 网络安全等级保护定级指南</w:t>
      </w:r>
      <w:r>
        <w:fldChar w:fldCharType="end"/>
      </w:r>
    </w:p>
    <w:p>
      <w:pPr>
        <w:pStyle w:val="61"/>
        <w:ind w:firstLine="420"/>
      </w:pPr>
      <w:r>
        <w:rPr>
          <w:rFonts w:hint="eastAsia"/>
        </w:rPr>
        <w:t>GB/T 25069-2010 信息安全技术 术语</w:t>
      </w:r>
    </w:p>
    <w:p>
      <w:pPr>
        <w:pStyle w:val="61"/>
        <w:ind w:firstLine="420"/>
      </w:pPr>
      <w:r>
        <w:t>GB/T 28827.1-2022 信息技术服务 运行维护 第1部分：通用要求</w:t>
      </w:r>
    </w:p>
    <w:p>
      <w:pPr>
        <w:pStyle w:val="61"/>
        <w:ind w:firstLine="420"/>
      </w:pPr>
      <w:r>
        <w:rPr>
          <w:rFonts w:hint="eastAsia"/>
        </w:rPr>
        <w:t>GB/T 32100-2015 法人和其他组织统一社会信用代码编码规则</w:t>
      </w:r>
    </w:p>
    <w:p>
      <w:pPr>
        <w:pStyle w:val="61"/>
        <w:ind w:firstLine="420"/>
      </w:pPr>
      <w:r>
        <w:rPr>
          <w:rFonts w:hint="eastAsia"/>
        </w:rPr>
        <w:t>GB/T 37507-2019 项目管理指南</w:t>
      </w:r>
    </w:p>
    <w:p>
      <w:pPr>
        <w:pStyle w:val="109"/>
        <w:spacing w:before="312" w:after="312"/>
      </w:pPr>
      <w:bookmarkStart w:id="58" w:name="_Toc6565"/>
      <w:bookmarkStart w:id="59" w:name="_Toc153278477"/>
      <w:bookmarkStart w:id="60" w:name="_Toc153278616"/>
      <w:bookmarkStart w:id="61" w:name="_Toc138776966"/>
      <w:bookmarkStart w:id="62" w:name="_Toc138777110"/>
      <w:bookmarkStart w:id="63" w:name="_Toc97191425"/>
      <w:r>
        <w:rPr>
          <w:rFonts w:hint="eastAsia"/>
          <w:szCs w:val="21"/>
        </w:rPr>
        <w:t>术语和定义</w:t>
      </w:r>
      <w:bookmarkEnd w:id="58"/>
      <w:bookmarkEnd w:id="59"/>
      <w:bookmarkEnd w:id="60"/>
      <w:bookmarkEnd w:id="61"/>
      <w:bookmarkEnd w:id="62"/>
      <w:bookmarkEnd w:id="63"/>
    </w:p>
    <w:sdt>
      <w:sdtPr>
        <w:id w:val="-1909835108"/>
        <w:placeholder>
          <w:docPart w:val="925C4543F6CB48E19012A953D5E45E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1"/>
            <w:ind w:firstLine="420"/>
          </w:pPr>
          <w:bookmarkStart w:id="64" w:name="_Toc26986532"/>
          <w:bookmarkEnd w:id="64"/>
          <w:r>
            <w:rPr>
              <w:rFonts w:hint="eastAsia"/>
            </w:rPr>
            <w:t>下列术语和定义适用于本文件。</w:t>
          </w:r>
        </w:p>
      </w:sdtContent>
    </w:sdt>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单点登录 Single Sign On</w:t>
      </w:r>
    </w:p>
    <w:p>
      <w:pPr>
        <w:pStyle w:val="61"/>
        <w:ind w:firstLine="420"/>
      </w:pPr>
      <w:r>
        <w:rPr>
          <w:rFonts w:hint="eastAsia"/>
        </w:rPr>
        <w:t>单点登录是一种允许用户通过单次登录跨多个系统访问不同应用程序的方法。</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票据 ticket</w:t>
      </w:r>
    </w:p>
    <w:p>
      <w:pPr>
        <w:pStyle w:val="61"/>
        <w:ind w:firstLine="420"/>
      </w:pPr>
      <w:r>
        <w:rPr>
          <w:rFonts w:hint="eastAsia"/>
        </w:rPr>
        <w:t>票据在江苏工会服务网上平台中指用于统一身份认证平台单点登录到第三方应用时，统一发放给第三方应用的授权凭证信息。</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令牌 token</w:t>
      </w:r>
    </w:p>
    <w:p>
      <w:pPr>
        <w:pStyle w:val="61"/>
        <w:ind w:firstLine="420"/>
      </w:pPr>
      <w:r>
        <w:rPr>
          <w:rFonts w:hint="eastAsia"/>
        </w:rPr>
        <w:t>在江苏工会服务网上平台中指安全认证信息。</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应用标识 Application ID</w:t>
      </w:r>
    </w:p>
    <w:p>
      <w:pPr>
        <w:pStyle w:val="61"/>
        <w:ind w:firstLine="420"/>
      </w:pPr>
      <w:r>
        <w:rPr>
          <w:rFonts w:hint="eastAsia"/>
        </w:rPr>
        <w:t>在江苏工会服务网上平台中指应用的身份唯一标识。</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应用密钥 Application Key</w:t>
      </w:r>
    </w:p>
    <w:p>
      <w:pPr>
        <w:pStyle w:val="61"/>
        <w:ind w:firstLine="420"/>
      </w:pPr>
      <w:r>
        <w:rPr>
          <w:rFonts w:hint="eastAsia"/>
        </w:rPr>
        <w:t>在江苏工会服务网上平台中指统一身份认证平台分配给第三方的应用的安全钥匙。</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运维 Operation and maintenance</w:t>
      </w:r>
    </w:p>
    <w:p>
      <w:pPr>
        <w:pStyle w:val="61"/>
        <w:ind w:firstLine="420"/>
      </w:pPr>
      <w:r>
        <w:rPr>
          <w:rFonts w:hint="eastAsia"/>
        </w:rPr>
        <w:t>采用信息技术手段及方法，为保障信息系统、业务系统等正常运行而实施的一系列活动。</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过程 </w:t>
      </w:r>
      <w:r>
        <w:rPr>
          <w:rFonts w:ascii="黑体" w:hAnsi="黑体" w:eastAsia="黑体"/>
        </w:rPr>
        <w:t>P</w:t>
      </w:r>
      <w:r>
        <w:rPr>
          <w:rFonts w:hint="eastAsia" w:ascii="黑体" w:hAnsi="黑体" w:eastAsia="黑体"/>
        </w:rPr>
        <w:t>rocess</w:t>
      </w:r>
    </w:p>
    <w:p>
      <w:pPr>
        <w:pStyle w:val="61"/>
        <w:ind w:firstLine="420"/>
      </w:pPr>
      <w:r>
        <w:rPr>
          <w:rFonts w:hint="eastAsia"/>
        </w:rPr>
        <w:t>为实现预定目标而设定的一组结构化活动。</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资源 </w:t>
      </w:r>
      <w:r>
        <w:rPr>
          <w:rFonts w:ascii="黑体" w:hAnsi="黑体" w:eastAsia="黑体"/>
        </w:rPr>
        <w:t>R</w:t>
      </w:r>
      <w:r>
        <w:rPr>
          <w:rFonts w:hint="eastAsia" w:ascii="黑体" w:hAnsi="黑体" w:eastAsia="黑体"/>
        </w:rPr>
        <w:t>esource</w:t>
      </w:r>
    </w:p>
    <w:p>
      <w:pPr>
        <w:pStyle w:val="61"/>
        <w:ind w:firstLine="420"/>
      </w:pPr>
      <w:r>
        <w:rPr>
          <w:rFonts w:hint="eastAsia"/>
        </w:rPr>
        <w:t>为了保证运行维护服务的正常交付所依存和产生的有形及无形资产。</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接入单位 Organization of access systems</w:t>
      </w:r>
    </w:p>
    <w:p>
      <w:pPr>
        <w:pStyle w:val="61"/>
        <w:ind w:firstLine="420"/>
      </w:pPr>
      <w:r>
        <w:rPr>
          <w:rFonts w:hint="eastAsia"/>
        </w:rPr>
        <w:t>接入单位是指各有关设区市总工会和县（市、区）总工会信息系统接入“江苏工会服务一张网”的建设单位。</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重保 Guarantee of important festivals and activities</w:t>
      </w:r>
    </w:p>
    <w:p>
      <w:pPr>
        <w:pStyle w:val="61"/>
        <w:ind w:firstLine="420"/>
      </w:pPr>
      <w:r>
        <w:rPr>
          <w:rFonts w:hint="eastAsia"/>
        </w:rPr>
        <w:t>重要节日、活动保障。</w:t>
      </w:r>
    </w:p>
    <w:p>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数据元 </w:t>
      </w:r>
      <w:r>
        <w:rPr>
          <w:rFonts w:ascii="黑体" w:hAnsi="黑体" w:eastAsia="黑体"/>
        </w:rPr>
        <w:t>D</w:t>
      </w:r>
      <w:r>
        <w:rPr>
          <w:rFonts w:hint="eastAsia" w:ascii="黑体" w:hAnsi="黑体" w:eastAsia="黑体"/>
        </w:rPr>
        <w:t xml:space="preserve">ata </w:t>
      </w:r>
      <w:r>
        <w:rPr>
          <w:rFonts w:ascii="黑体" w:hAnsi="黑体" w:eastAsia="黑体"/>
        </w:rPr>
        <w:t>E</w:t>
      </w:r>
      <w:r>
        <w:rPr>
          <w:rFonts w:hint="eastAsia" w:ascii="黑体" w:hAnsi="黑体" w:eastAsia="黑体"/>
        </w:rPr>
        <w:t>lement</w:t>
      </w:r>
    </w:p>
    <w:p>
      <w:pPr>
        <w:pStyle w:val="61"/>
        <w:ind w:firstLine="420"/>
      </w:pPr>
      <w:r>
        <w:rPr>
          <w:rFonts w:hint="eastAsia"/>
        </w:rPr>
        <w:t>用一组属性描述其定义、标识、表示和允许值的数据单元。</w:t>
      </w:r>
    </w:p>
    <w:p>
      <w:pPr>
        <w:pStyle w:val="109"/>
        <w:spacing w:before="312" w:after="312"/>
      </w:pPr>
      <w:bookmarkStart w:id="65" w:name="_Toc26969"/>
      <w:bookmarkStart w:id="66" w:name="_Toc138776968"/>
      <w:bookmarkStart w:id="67" w:name="_Toc138777112"/>
      <w:bookmarkStart w:id="68" w:name="_Toc153278478"/>
      <w:bookmarkStart w:id="69" w:name="_Toc17010"/>
      <w:bookmarkStart w:id="70" w:name="_Toc26386"/>
      <w:bookmarkStart w:id="71" w:name="_Toc9651"/>
      <w:bookmarkStart w:id="72" w:name="_Toc153278617"/>
      <w:bookmarkStart w:id="73" w:name="_Toc21977"/>
      <w:r>
        <w:rPr>
          <w:rFonts w:hint="eastAsia"/>
        </w:rPr>
        <w:t>管理实施规范</w:t>
      </w:r>
      <w:bookmarkEnd w:id="65"/>
      <w:bookmarkEnd w:id="66"/>
      <w:bookmarkEnd w:id="67"/>
      <w:bookmarkEnd w:id="68"/>
      <w:bookmarkEnd w:id="69"/>
      <w:bookmarkEnd w:id="70"/>
      <w:bookmarkEnd w:id="71"/>
      <w:bookmarkEnd w:id="72"/>
      <w:bookmarkEnd w:id="73"/>
    </w:p>
    <w:p>
      <w:pPr>
        <w:pStyle w:val="110"/>
        <w:spacing w:before="156" w:after="156"/>
      </w:pPr>
      <w:bookmarkStart w:id="74" w:name="_Toc138776969"/>
      <w:bookmarkStart w:id="75" w:name="_Toc153278479"/>
      <w:bookmarkStart w:id="76" w:name="_Toc17142"/>
      <w:bookmarkStart w:id="77" w:name="_Toc3987"/>
      <w:bookmarkStart w:id="78" w:name="_Toc138777113"/>
      <w:bookmarkStart w:id="79" w:name="_Toc153278618"/>
      <w:r>
        <w:rPr>
          <w:rFonts w:hint="eastAsia"/>
        </w:rPr>
        <w:t>说明</w:t>
      </w:r>
      <w:bookmarkEnd w:id="74"/>
      <w:bookmarkEnd w:id="75"/>
      <w:bookmarkEnd w:id="76"/>
      <w:bookmarkEnd w:id="77"/>
      <w:bookmarkEnd w:id="78"/>
      <w:bookmarkEnd w:id="79"/>
    </w:p>
    <w:p>
      <w:pPr>
        <w:pStyle w:val="61"/>
        <w:ind w:firstLine="420"/>
      </w:pPr>
      <w:r>
        <w:rPr>
          <w:rFonts w:hint="eastAsia"/>
        </w:rPr>
        <w:t>本章规定了工会网上服务平台建设的管理实施规范,其内容包含立项、制定计划、需求、设计、测试、部署、试运行、验收和其他内容，工会组织或其他机构的管理实施相关内容可参考本章内容。</w:t>
      </w:r>
    </w:p>
    <w:p>
      <w:pPr>
        <w:pStyle w:val="61"/>
        <w:ind w:firstLine="420"/>
      </w:pPr>
      <w:r>
        <w:rPr>
          <w:rFonts w:hint="eastAsia"/>
        </w:rPr>
        <w:t>江苏工会网上服务平台是江苏省总工会为做好全省工会组织信息化工作，充分发挥互联网对工会工作的支撑服务作用。自2020年初开始启动建设的全省网上工会服务平台，平台紧紧围绕全省工会工作大局，以服务职工为导向，为全省职工提供方便快捷的工会服务，汇聚建会入会、劳模服务、法律服务、工会学院、职工书屋、就业服务等功能，全面有效整合各级工会的服务资源，一证通行、一站申办、一网查询，提供省、市、县三级联动的工会服务。</w:t>
      </w:r>
    </w:p>
    <w:p>
      <w:pPr>
        <w:pStyle w:val="110"/>
        <w:spacing w:before="156" w:after="156"/>
      </w:pPr>
      <w:bookmarkStart w:id="80" w:name="_Toc153278619"/>
      <w:bookmarkStart w:id="81" w:name="_Toc138777114"/>
      <w:bookmarkStart w:id="82" w:name="_Toc153278480"/>
      <w:bookmarkStart w:id="83" w:name="_Toc31511"/>
      <w:bookmarkStart w:id="84" w:name="_Toc14119"/>
      <w:bookmarkStart w:id="85" w:name="_Toc31454"/>
      <w:bookmarkStart w:id="86" w:name="_Toc138776970"/>
      <w:r>
        <w:rPr>
          <w:rFonts w:hint="eastAsia"/>
        </w:rPr>
        <w:t>立项</w:t>
      </w:r>
      <w:bookmarkEnd w:id="80"/>
      <w:bookmarkEnd w:id="81"/>
      <w:bookmarkEnd w:id="82"/>
      <w:bookmarkEnd w:id="83"/>
      <w:bookmarkEnd w:id="84"/>
      <w:bookmarkEnd w:id="85"/>
      <w:bookmarkEnd w:id="86"/>
    </w:p>
    <w:p>
      <w:pPr>
        <w:pStyle w:val="61"/>
        <w:ind w:firstLine="420"/>
      </w:pPr>
      <w:r>
        <w:rPr>
          <w:rFonts w:hint="eastAsia"/>
        </w:rPr>
        <w:t>项目立项过程包括项目准备、项目立项、项目可行性研究和项目论证评估，具体内容描述如下：</w:t>
      </w:r>
    </w:p>
    <w:p>
      <w:pPr>
        <w:pStyle w:val="179"/>
        <w:rPr>
          <w:snapToGrid w:val="0"/>
        </w:rPr>
      </w:pPr>
      <w:r>
        <w:rPr>
          <w:rFonts w:hint="eastAsia"/>
          <w:snapToGrid w:val="0"/>
        </w:rPr>
        <w:t>项目准备：需准备工会网上服务平台项目的相关资料、征集各方意见</w:t>
      </w:r>
      <w:r>
        <w:rPr>
          <w:snapToGrid w:val="0"/>
        </w:rPr>
        <w:t>。</w:t>
      </w:r>
    </w:p>
    <w:p>
      <w:pPr>
        <w:pStyle w:val="179"/>
        <w:rPr>
          <w:snapToGrid w:val="0"/>
        </w:rPr>
      </w:pPr>
      <w:r>
        <w:rPr>
          <w:rFonts w:hint="eastAsia"/>
          <w:snapToGrid w:val="0"/>
        </w:rPr>
        <w:t>项目立项：根据具体情况进行请示报告和主管部门的审批，其中主管部门审批形式不限</w:t>
      </w:r>
      <w:r>
        <w:rPr>
          <w:snapToGrid w:val="0"/>
        </w:rPr>
        <w:t>。</w:t>
      </w:r>
    </w:p>
    <w:p>
      <w:pPr>
        <w:pStyle w:val="179"/>
        <w:rPr>
          <w:snapToGrid w:val="0"/>
        </w:rPr>
      </w:pPr>
      <w:r>
        <w:rPr>
          <w:rFonts w:hint="eastAsia"/>
          <w:snapToGrid w:val="0"/>
        </w:rPr>
        <w:t>项目可行性研究：需从市场、经济、技术、社会、风险和财务等方面全面分析项目的可行性，最终形成《可行性研究报告》</w:t>
      </w:r>
      <w:r>
        <w:rPr>
          <w:snapToGrid w:val="0"/>
        </w:rPr>
        <w:t>。</w:t>
      </w:r>
    </w:p>
    <w:p>
      <w:pPr>
        <w:pStyle w:val="179"/>
        <w:rPr>
          <w:snapToGrid w:val="0"/>
        </w:rPr>
      </w:pPr>
      <w:r>
        <w:rPr>
          <w:rFonts w:hint="eastAsia"/>
          <w:snapToGrid w:val="0"/>
        </w:rPr>
        <w:t>项目论证评估：项目经过可行性研究后建设单位需进行内部的论证评估工作，论证评估时需根据市场需求、开发技术和财务经济三个方面进行，具体形式根据建设单位具体要求进行。</w:t>
      </w:r>
    </w:p>
    <w:p>
      <w:pPr>
        <w:pStyle w:val="110"/>
        <w:spacing w:before="156" w:after="156"/>
      </w:pPr>
      <w:bookmarkStart w:id="87" w:name="_Toc153278481"/>
      <w:bookmarkStart w:id="88" w:name="_Toc917"/>
      <w:bookmarkStart w:id="89" w:name="_Toc138776971"/>
      <w:bookmarkStart w:id="90" w:name="_Toc19364"/>
      <w:bookmarkStart w:id="91" w:name="_Toc138777115"/>
      <w:bookmarkStart w:id="92" w:name="_Toc32529"/>
      <w:bookmarkStart w:id="93" w:name="_Toc15007"/>
      <w:bookmarkStart w:id="94" w:name="_Toc153278620"/>
      <w:bookmarkStart w:id="95" w:name="_Toc28785"/>
      <w:bookmarkStart w:id="96" w:name="_Toc19609"/>
      <w:bookmarkStart w:id="97" w:name="_Toc26650"/>
      <w:r>
        <w:rPr>
          <w:rFonts w:hint="eastAsia"/>
        </w:rPr>
        <w:t>制定计划</w:t>
      </w:r>
      <w:bookmarkEnd w:id="87"/>
      <w:bookmarkEnd w:id="88"/>
      <w:bookmarkEnd w:id="89"/>
      <w:bookmarkEnd w:id="90"/>
      <w:bookmarkEnd w:id="91"/>
      <w:bookmarkEnd w:id="92"/>
      <w:bookmarkEnd w:id="93"/>
      <w:bookmarkEnd w:id="94"/>
      <w:bookmarkEnd w:id="95"/>
      <w:bookmarkEnd w:id="96"/>
      <w:bookmarkEnd w:id="97"/>
    </w:p>
    <w:p>
      <w:pPr>
        <w:pStyle w:val="61"/>
        <w:ind w:firstLine="420"/>
      </w:pPr>
      <w:r>
        <w:rPr>
          <w:rFonts w:hint="eastAsia"/>
        </w:rPr>
        <w:t>为确保工会网上服务平台项目的建设，承建单位需根据合同、方案，结合实际情况制定计划，其计划包含里程碑计划和详细计划。</w:t>
      </w:r>
    </w:p>
    <w:p>
      <w:pPr>
        <w:pStyle w:val="179"/>
        <w:numPr>
          <w:ilvl w:val="0"/>
          <w:numId w:val="33"/>
        </w:numPr>
        <w:rPr>
          <w:snapToGrid w:val="0"/>
        </w:rPr>
      </w:pPr>
      <w:r>
        <w:rPr>
          <w:rFonts w:hint="eastAsia"/>
          <w:snapToGrid w:val="0"/>
        </w:rPr>
        <w:t>里程碑计划：结合已有的项目案例或行业经验等依据，根据实际工作情况及具体要求进行相关工作的拆解，其内容包括但不限于工作内容、开始时间、结束时间、建设单位负责人、承建单位负责人、承建单位参与人、主要产出物。</w:t>
      </w:r>
    </w:p>
    <w:p>
      <w:pPr>
        <w:pStyle w:val="179"/>
        <w:numPr>
          <w:ilvl w:val="0"/>
          <w:numId w:val="33"/>
        </w:numPr>
        <w:rPr>
          <w:snapToGrid w:val="0"/>
        </w:rPr>
      </w:pPr>
      <w:r>
        <w:rPr>
          <w:rFonts w:hint="eastAsia"/>
        </w:rPr>
        <w:t>详细计划：结合里程碑计划、实际工作情况，细化里程碑计划中的各项内容。</w:t>
      </w:r>
    </w:p>
    <w:p>
      <w:pPr>
        <w:pStyle w:val="179"/>
        <w:numPr>
          <w:ilvl w:val="0"/>
          <w:numId w:val="33"/>
        </w:numPr>
        <w:rPr>
          <w:snapToGrid w:val="0"/>
        </w:rPr>
      </w:pPr>
      <w:r>
        <w:rPr>
          <w:rFonts w:hint="eastAsia"/>
        </w:rPr>
        <w:t>计划跟踪：为确保工会网上服务平台的建设能如期完成，应对各个目标进行检查，对其结果进行评估，确定计划目标是否实现；建设过程中将发现的风险进行处理和规避；通过周例会、周报等制度，确保与建设单位项目组保持良好的沟通。</w:t>
      </w:r>
    </w:p>
    <w:p>
      <w:pPr>
        <w:pStyle w:val="110"/>
        <w:spacing w:before="156" w:after="156"/>
      </w:pPr>
      <w:bookmarkStart w:id="98" w:name="_Toc30717"/>
      <w:bookmarkStart w:id="99" w:name="_Toc20603"/>
      <w:bookmarkStart w:id="100" w:name="_Toc153278482"/>
      <w:bookmarkStart w:id="101" w:name="_Toc138777116"/>
      <w:bookmarkStart w:id="102" w:name="_Toc153278621"/>
      <w:bookmarkStart w:id="103" w:name="_Toc138776972"/>
      <w:bookmarkStart w:id="104" w:name="_Toc23185"/>
      <w:r>
        <w:rPr>
          <w:rFonts w:hint="eastAsia"/>
        </w:rPr>
        <w:t>需求</w:t>
      </w:r>
      <w:bookmarkEnd w:id="98"/>
      <w:bookmarkEnd w:id="99"/>
      <w:bookmarkEnd w:id="100"/>
      <w:bookmarkEnd w:id="101"/>
      <w:bookmarkEnd w:id="102"/>
      <w:bookmarkEnd w:id="103"/>
      <w:bookmarkEnd w:id="104"/>
    </w:p>
    <w:p>
      <w:pPr>
        <w:pStyle w:val="70"/>
        <w:spacing w:before="156" w:after="156"/>
      </w:pPr>
      <w:bookmarkStart w:id="105" w:name="_Toc153278622"/>
      <w:bookmarkStart w:id="106" w:name="_Toc153278483"/>
      <w:bookmarkStart w:id="107" w:name="_Toc138776973"/>
      <w:r>
        <w:rPr>
          <w:rFonts w:hint="eastAsia"/>
        </w:rPr>
        <w:t>需求调研</w:t>
      </w:r>
      <w:bookmarkEnd w:id="105"/>
      <w:bookmarkEnd w:id="106"/>
      <w:bookmarkEnd w:id="107"/>
    </w:p>
    <w:p>
      <w:pPr>
        <w:pStyle w:val="61"/>
        <w:ind w:firstLine="420"/>
      </w:pPr>
      <w:r>
        <w:rPr>
          <w:rFonts w:hint="eastAsia"/>
        </w:rPr>
        <w:t>承建单位的需求调研人员需根据合同，结合工会业务部门的实际工作进行需求调研工作，该工作中需与工会业务部门的工作人员进行沟通，挖掘工会业务中的业务需求、用户需求、功能需求等，形成《需求调查表》，《需求调查表》中内容包括但不限于：调研时间、调研人、被调研人、被调研业务部门、调研内容等。</w:t>
      </w:r>
    </w:p>
    <w:p>
      <w:pPr>
        <w:pStyle w:val="70"/>
        <w:spacing w:before="156" w:after="156"/>
      </w:pPr>
      <w:bookmarkStart w:id="108" w:name="_Toc153278484"/>
      <w:bookmarkStart w:id="109" w:name="_Toc153278623"/>
      <w:bookmarkStart w:id="110" w:name="_Toc138776974"/>
      <w:r>
        <w:rPr>
          <w:rFonts w:hint="eastAsia"/>
        </w:rPr>
        <w:t>需求分析</w:t>
      </w:r>
      <w:bookmarkEnd w:id="108"/>
      <w:bookmarkEnd w:id="109"/>
      <w:bookmarkEnd w:id="110"/>
    </w:p>
    <w:p>
      <w:pPr>
        <w:pStyle w:val="61"/>
        <w:ind w:firstLine="420"/>
      </w:pPr>
      <w:r>
        <w:rPr>
          <w:rFonts w:hint="eastAsia"/>
        </w:rPr>
        <w:t>承建单位的需求分析人员根据《需求调查表》及工会业务部门的相关资料对工会需求进行分析和整理的工作。需求分析中需明确需求分类、需求内容、需求优先级等，最终形成《需求规格说明书》。</w:t>
      </w:r>
    </w:p>
    <w:p>
      <w:pPr>
        <w:pStyle w:val="70"/>
        <w:spacing w:before="156" w:after="156"/>
      </w:pPr>
      <w:bookmarkStart w:id="111" w:name="_Toc153278485"/>
      <w:bookmarkStart w:id="112" w:name="_Toc153278624"/>
      <w:bookmarkStart w:id="113" w:name="_Toc138776975"/>
      <w:r>
        <w:rPr>
          <w:rFonts w:hint="eastAsia"/>
        </w:rPr>
        <w:t>需求评审及确认</w:t>
      </w:r>
      <w:bookmarkEnd w:id="111"/>
      <w:bookmarkEnd w:id="112"/>
      <w:bookmarkEnd w:id="113"/>
    </w:p>
    <w:p>
      <w:pPr>
        <w:pStyle w:val="61"/>
        <w:ind w:firstLine="420"/>
      </w:pPr>
      <w:r>
        <w:rPr>
          <w:rFonts w:hint="eastAsia"/>
        </w:rPr>
        <w:t>承建单位组织《需求规格说明书》评审，需要相关调研、设计、研发、人员参与，经评审达成一致意见后产出《需求评审记录表》。</w:t>
      </w:r>
    </w:p>
    <w:p>
      <w:pPr>
        <w:pStyle w:val="61"/>
        <w:ind w:firstLine="420"/>
      </w:pPr>
      <w:r>
        <w:rPr>
          <w:rFonts w:hint="eastAsia"/>
        </w:rPr>
        <w:t>承建单位负责人需同建设单位相关人员共同对《需求规格说明书》进行评审，达成一致意见后由承建单位产出《需求确认单》。其中，建设单位人员可包含工会业务部门需求提出者、工会负责部门管理员。具体评审形式和评审材料根据实际情况进行。</w:t>
      </w:r>
    </w:p>
    <w:p>
      <w:pPr>
        <w:pStyle w:val="70"/>
        <w:spacing w:before="156" w:after="156"/>
      </w:pPr>
      <w:bookmarkStart w:id="114" w:name="_Toc138776976"/>
      <w:bookmarkStart w:id="115" w:name="_Toc153278486"/>
      <w:bookmarkStart w:id="116" w:name="_Toc153278625"/>
      <w:r>
        <w:rPr>
          <w:rFonts w:hint="eastAsia"/>
        </w:rPr>
        <w:t>需求变更</w:t>
      </w:r>
      <w:bookmarkEnd w:id="114"/>
      <w:bookmarkEnd w:id="115"/>
      <w:bookmarkEnd w:id="116"/>
    </w:p>
    <w:p>
      <w:pPr>
        <w:pStyle w:val="61"/>
        <w:ind w:firstLine="420"/>
      </w:pPr>
      <w:r>
        <w:rPr>
          <w:rFonts w:hint="eastAsia"/>
        </w:rPr>
        <w:t>当需求发生变更时，由承建单位负责人与建设单位的工会业务部门提出人进行确认，确认需要变更后，建设单位的工会负责人或工会业务部门提出人与承建单位负责人根据实际情况进行需求变更工作，如签署《需求变更说明书》作为变更依据。</w:t>
      </w:r>
    </w:p>
    <w:p>
      <w:pPr>
        <w:pStyle w:val="110"/>
        <w:spacing w:before="156" w:after="156"/>
      </w:pPr>
      <w:bookmarkStart w:id="117" w:name="_Toc138777117"/>
      <w:bookmarkStart w:id="118" w:name="_Toc138776977"/>
      <w:bookmarkStart w:id="119" w:name="_Toc8236"/>
      <w:bookmarkStart w:id="120" w:name="_Toc153278487"/>
      <w:bookmarkStart w:id="121" w:name="_Toc153278626"/>
      <w:bookmarkStart w:id="122" w:name="_Toc15935"/>
      <w:bookmarkStart w:id="123" w:name="_Toc26529"/>
      <w:r>
        <w:rPr>
          <w:rFonts w:hint="eastAsia"/>
        </w:rPr>
        <w:t>设计</w:t>
      </w:r>
      <w:bookmarkEnd w:id="117"/>
      <w:bookmarkEnd w:id="118"/>
      <w:bookmarkEnd w:id="119"/>
      <w:bookmarkEnd w:id="120"/>
      <w:bookmarkEnd w:id="121"/>
      <w:bookmarkEnd w:id="122"/>
      <w:bookmarkEnd w:id="123"/>
    </w:p>
    <w:p>
      <w:pPr>
        <w:pStyle w:val="70"/>
        <w:spacing w:before="156" w:after="156"/>
      </w:pPr>
      <w:bookmarkStart w:id="124" w:name="_Toc153278488"/>
      <w:bookmarkStart w:id="125" w:name="_Toc138776978"/>
      <w:bookmarkStart w:id="126" w:name="_Toc153278627"/>
      <w:r>
        <w:rPr>
          <w:rFonts w:hint="eastAsia"/>
        </w:rPr>
        <w:t>原则</w:t>
      </w:r>
      <w:bookmarkEnd w:id="124"/>
      <w:bookmarkEnd w:id="125"/>
      <w:bookmarkEnd w:id="126"/>
    </w:p>
    <w:p>
      <w:pPr>
        <w:pStyle w:val="61"/>
        <w:ind w:firstLine="420"/>
      </w:pPr>
      <w:r>
        <w:rPr>
          <w:rFonts w:hint="eastAsia"/>
        </w:rPr>
        <w:t>系统的整体设计原则包括：</w:t>
      </w:r>
    </w:p>
    <w:p>
      <w:pPr>
        <w:pStyle w:val="179"/>
        <w:numPr>
          <w:ilvl w:val="0"/>
          <w:numId w:val="34"/>
        </w:numPr>
        <w:rPr>
          <w:snapToGrid w:val="0"/>
        </w:rPr>
      </w:pPr>
      <w:r>
        <w:rPr>
          <w:rFonts w:hint="eastAsia"/>
          <w:snapToGrid w:val="0"/>
        </w:rPr>
        <w:t>正确、完整地反映《需求规格说明书》的各项要求，充分考虑工会网上服务平台的功能、性能、安全保密、出错处理及其它需求；</w:t>
      </w:r>
    </w:p>
    <w:p>
      <w:pPr>
        <w:pStyle w:val="179"/>
        <w:rPr>
          <w:snapToGrid w:val="0"/>
        </w:rPr>
      </w:pPr>
      <w:r>
        <w:rPr>
          <w:rFonts w:hint="eastAsia"/>
          <w:snapToGrid w:val="0"/>
        </w:rPr>
        <w:t>保证对工会网上服务平台设计的易理解性、可追踪性、可测试性、接口的开放性和兼容性，考虑健壮性（易修改、可扩充、可移植）、重用性；</w:t>
      </w:r>
    </w:p>
    <w:p>
      <w:pPr>
        <w:pStyle w:val="179"/>
        <w:rPr>
          <w:snapToGrid w:val="0"/>
        </w:rPr>
      </w:pPr>
      <w:r>
        <w:rPr>
          <w:rFonts w:hint="eastAsia"/>
          <w:snapToGrid w:val="0"/>
        </w:rPr>
        <w:t>采用适合工会网上服务平台的设计方法，可以采用快速原型法进行技术预研。</w:t>
      </w:r>
    </w:p>
    <w:p>
      <w:pPr>
        <w:pStyle w:val="70"/>
        <w:spacing w:before="156" w:after="156"/>
        <w:rPr>
          <w:snapToGrid w:val="0"/>
        </w:rPr>
      </w:pPr>
      <w:bookmarkStart w:id="127" w:name="_Toc138776979"/>
      <w:bookmarkStart w:id="128" w:name="_Toc153278489"/>
      <w:bookmarkStart w:id="129" w:name="_Toc153278628"/>
      <w:r>
        <w:rPr>
          <w:rFonts w:hint="eastAsia"/>
          <w:snapToGrid w:val="0"/>
        </w:rPr>
        <w:t>概要设计</w:t>
      </w:r>
      <w:bookmarkEnd w:id="127"/>
      <w:bookmarkEnd w:id="128"/>
      <w:bookmarkEnd w:id="129"/>
    </w:p>
    <w:p>
      <w:pPr>
        <w:pStyle w:val="61"/>
        <w:ind w:firstLine="420"/>
        <w:rPr>
          <w:snapToGrid w:val="0"/>
        </w:rPr>
      </w:pPr>
      <w:r>
        <w:rPr>
          <w:rFonts w:hint="eastAsia"/>
          <w:snapToGrid w:val="0"/>
        </w:rPr>
        <w:t>依据《需求规格说明书》和系统设计原则进行软件架构的设计，最终形成《概要设计说明书》。</w:t>
      </w:r>
    </w:p>
    <w:p>
      <w:pPr>
        <w:pStyle w:val="70"/>
        <w:spacing w:before="156" w:after="156"/>
        <w:rPr>
          <w:snapToGrid w:val="0"/>
        </w:rPr>
      </w:pPr>
      <w:bookmarkStart w:id="130" w:name="_Toc138776980"/>
      <w:bookmarkStart w:id="131" w:name="_Toc153278490"/>
      <w:bookmarkStart w:id="132" w:name="_Toc153278629"/>
      <w:r>
        <w:rPr>
          <w:rFonts w:hint="eastAsia"/>
          <w:snapToGrid w:val="0"/>
        </w:rPr>
        <w:t>详细设计</w:t>
      </w:r>
      <w:bookmarkEnd w:id="130"/>
      <w:bookmarkEnd w:id="131"/>
      <w:bookmarkEnd w:id="132"/>
    </w:p>
    <w:p>
      <w:pPr>
        <w:pStyle w:val="61"/>
        <w:ind w:firstLine="420"/>
        <w:rPr>
          <w:snapToGrid w:val="0"/>
        </w:rPr>
      </w:pPr>
      <w:r>
        <w:rPr>
          <w:rFonts w:hint="eastAsia"/>
          <w:snapToGrid w:val="0"/>
        </w:rPr>
        <w:t>依据《概要设计说明书》和接口设计原则，对每个模块确定采用的算法、确定每一模块使用的数据结构、确定模块接口的细节。在此过程中借助工具产出流程图，最终形成《详细设计说明书》。</w:t>
      </w:r>
    </w:p>
    <w:p>
      <w:pPr>
        <w:pStyle w:val="70"/>
        <w:spacing w:before="156" w:after="156"/>
        <w:rPr>
          <w:snapToGrid w:val="0"/>
        </w:rPr>
      </w:pPr>
      <w:bookmarkStart w:id="133" w:name="_Toc153278491"/>
      <w:bookmarkStart w:id="134" w:name="_Toc153278630"/>
      <w:bookmarkStart w:id="135" w:name="_Toc138776981"/>
      <w:r>
        <w:rPr>
          <w:rFonts w:hint="eastAsia"/>
          <w:snapToGrid w:val="0"/>
        </w:rPr>
        <w:t>设计评审</w:t>
      </w:r>
      <w:bookmarkEnd w:id="133"/>
      <w:bookmarkEnd w:id="134"/>
      <w:bookmarkEnd w:id="135"/>
    </w:p>
    <w:p>
      <w:pPr>
        <w:pStyle w:val="61"/>
        <w:ind w:firstLine="420"/>
        <w:rPr>
          <w:snapToGrid w:val="0"/>
        </w:rPr>
      </w:pPr>
      <w:r>
        <w:rPr>
          <w:rFonts w:hint="eastAsia"/>
          <w:snapToGrid w:val="0"/>
        </w:rPr>
        <w:t>《概要设计说明书》、《详细设计说明书》及《接口规范》编写完成后由承建单位负责人组织评审，评审通过后方可开始后续工作。</w:t>
      </w:r>
    </w:p>
    <w:p>
      <w:pPr>
        <w:pStyle w:val="110"/>
        <w:spacing w:before="156" w:after="156"/>
        <w:rPr>
          <w:snapToGrid w:val="0"/>
        </w:rPr>
      </w:pPr>
      <w:bookmarkStart w:id="136" w:name="_Toc153278492"/>
      <w:bookmarkStart w:id="137" w:name="_Toc21420"/>
      <w:bookmarkStart w:id="138" w:name="_Toc138776982"/>
      <w:bookmarkStart w:id="139" w:name="_Toc138777118"/>
      <w:bookmarkStart w:id="140" w:name="_Toc153278631"/>
      <w:r>
        <w:rPr>
          <w:rFonts w:hint="eastAsia"/>
          <w:snapToGrid w:val="0"/>
        </w:rPr>
        <w:t>测试</w:t>
      </w:r>
      <w:bookmarkEnd w:id="136"/>
      <w:bookmarkEnd w:id="137"/>
      <w:bookmarkEnd w:id="138"/>
      <w:bookmarkEnd w:id="139"/>
      <w:bookmarkEnd w:id="140"/>
    </w:p>
    <w:p>
      <w:pPr>
        <w:pStyle w:val="70"/>
        <w:spacing w:before="156" w:after="156"/>
        <w:rPr>
          <w:snapToGrid w:val="0"/>
        </w:rPr>
      </w:pPr>
      <w:bookmarkStart w:id="141" w:name="_Toc153278493"/>
      <w:bookmarkStart w:id="142" w:name="_Toc138776983"/>
      <w:bookmarkStart w:id="143" w:name="_Toc153278632"/>
      <w:r>
        <w:rPr>
          <w:rFonts w:hint="eastAsia"/>
          <w:snapToGrid w:val="0"/>
        </w:rPr>
        <w:t>内部测试</w:t>
      </w:r>
      <w:bookmarkEnd w:id="141"/>
      <w:bookmarkEnd w:id="142"/>
      <w:bookmarkEnd w:id="143"/>
    </w:p>
    <w:p>
      <w:pPr>
        <w:pStyle w:val="99"/>
        <w:spacing w:before="156" w:after="156"/>
        <w:rPr>
          <w:snapToGrid w:val="0"/>
        </w:rPr>
      </w:pPr>
      <w:r>
        <w:rPr>
          <w:rFonts w:hint="eastAsia"/>
          <w:snapToGrid w:val="0"/>
        </w:rPr>
        <w:t>测试方案</w:t>
      </w:r>
    </w:p>
    <w:p>
      <w:pPr>
        <w:pStyle w:val="61"/>
        <w:ind w:firstLine="420"/>
        <w:rPr>
          <w:snapToGrid w:val="0"/>
        </w:rPr>
      </w:pPr>
      <w:r>
        <w:rPr>
          <w:rFonts w:hint="eastAsia"/>
          <w:snapToGrid w:val="0"/>
        </w:rPr>
        <w:t>承建单位根据《需求规格说明书》、《里程碑计划》撰写《测试方案》，其目的在于描述测试资源、测试环境、测试策略、测试进度安排，便于系统开发人员、系统测试人员对系统进行测试工作。</w:t>
      </w:r>
    </w:p>
    <w:p>
      <w:pPr>
        <w:pStyle w:val="99"/>
        <w:spacing w:before="156" w:after="156"/>
        <w:rPr>
          <w:snapToGrid w:val="0"/>
        </w:rPr>
      </w:pPr>
      <w:r>
        <w:rPr>
          <w:rFonts w:hint="eastAsia"/>
          <w:snapToGrid w:val="0"/>
        </w:rPr>
        <w:t>测试计划</w:t>
      </w:r>
    </w:p>
    <w:p>
      <w:pPr>
        <w:pStyle w:val="61"/>
        <w:ind w:firstLine="420"/>
        <w:rPr>
          <w:snapToGrid w:val="0"/>
        </w:rPr>
      </w:pPr>
      <w:r>
        <w:rPr>
          <w:rFonts w:hint="eastAsia"/>
          <w:snapToGrid w:val="0"/>
        </w:rPr>
        <w:t>《需求规格说明书》确立后，承建单位需要编写《测试计划》，其目的为列出测试需求，定义可采用的测试方法，并对这些方法加以说明。确定应完成的测试任务，所需的资源，包括测试人员和测试工具等，并对测试的工作量进行估计、定义测试进度，为测试工作提供指导。</w:t>
      </w:r>
    </w:p>
    <w:p>
      <w:pPr>
        <w:pStyle w:val="99"/>
        <w:spacing w:before="156" w:after="156"/>
        <w:rPr>
          <w:snapToGrid w:val="0"/>
        </w:rPr>
      </w:pPr>
      <w:r>
        <w:rPr>
          <w:rFonts w:hint="eastAsia"/>
          <w:snapToGrid w:val="0"/>
        </w:rPr>
        <w:t>测试用例</w:t>
      </w:r>
    </w:p>
    <w:p>
      <w:pPr>
        <w:pStyle w:val="61"/>
        <w:ind w:firstLine="420"/>
        <w:rPr>
          <w:snapToGrid w:val="0"/>
        </w:rPr>
      </w:pPr>
      <w:r>
        <w:rPr>
          <w:rFonts w:hint="eastAsia"/>
          <w:snapToGrid w:val="0"/>
        </w:rPr>
        <w:t>在《需求规格说明书》确立以后，承建单位需要针对项目的测试需求编写《测试用例》，在实际的测试中，测试用例将是唯一实施标准。《测试用例》应包含功能模块、测试点、操作步骤、输入数据、预期结果和实际结果，具体内容由建设单位和承建单位进行协商。</w:t>
      </w:r>
    </w:p>
    <w:p>
      <w:pPr>
        <w:pStyle w:val="99"/>
        <w:spacing w:before="156" w:after="156"/>
        <w:rPr>
          <w:snapToGrid w:val="0"/>
        </w:rPr>
      </w:pPr>
      <w:r>
        <w:rPr>
          <w:rFonts w:hint="eastAsia"/>
          <w:snapToGrid w:val="0"/>
        </w:rPr>
        <w:t>测试报告</w:t>
      </w:r>
    </w:p>
    <w:p>
      <w:pPr>
        <w:pStyle w:val="61"/>
        <w:ind w:firstLine="420"/>
        <w:rPr>
          <w:snapToGrid w:val="0"/>
        </w:rPr>
      </w:pPr>
      <w:r>
        <w:rPr>
          <w:rFonts w:hint="eastAsia"/>
          <w:snapToGrid w:val="0"/>
        </w:rPr>
        <w:t>在约定的测试周期完成之后，承建单位负责人需要总结此测试的结果，编写《测试报告》。《测试报告》内容包括：测试范围、测试环境、测试执行情况、测试结果统计、缺陷统计分析、评价。</w:t>
      </w:r>
    </w:p>
    <w:p>
      <w:pPr>
        <w:pStyle w:val="70"/>
        <w:spacing w:before="156" w:after="156"/>
        <w:rPr>
          <w:snapToGrid w:val="0"/>
        </w:rPr>
      </w:pPr>
      <w:bookmarkStart w:id="144" w:name="_Toc153278494"/>
      <w:bookmarkStart w:id="145" w:name="_Toc153278633"/>
      <w:bookmarkStart w:id="146" w:name="_Toc138776984"/>
      <w:r>
        <w:rPr>
          <w:rFonts w:hint="eastAsia"/>
          <w:snapToGrid w:val="0"/>
        </w:rPr>
        <w:t>外部测试</w:t>
      </w:r>
      <w:bookmarkEnd w:id="144"/>
      <w:bookmarkEnd w:id="145"/>
      <w:bookmarkEnd w:id="146"/>
    </w:p>
    <w:p>
      <w:pPr>
        <w:pStyle w:val="61"/>
        <w:ind w:firstLine="420"/>
        <w:rPr>
          <w:snapToGrid w:val="0"/>
        </w:rPr>
      </w:pPr>
      <w:r>
        <w:rPr>
          <w:rFonts w:hint="eastAsia"/>
          <w:snapToGrid w:val="0"/>
        </w:rPr>
        <w:t>根据建设单位和承建单位的合同约定，由具备相应测试资质的外部单位进行测试，其测试内容应包含功能测试、性能测试、安全测试等内容，测试完成后出具《测试报告》。</w:t>
      </w:r>
    </w:p>
    <w:p>
      <w:pPr>
        <w:pStyle w:val="61"/>
        <w:ind w:firstLine="420"/>
        <w:rPr>
          <w:snapToGrid w:val="0"/>
        </w:rPr>
      </w:pPr>
      <w:r>
        <w:rPr>
          <w:rFonts w:hint="eastAsia"/>
          <w:snapToGrid w:val="0"/>
        </w:rPr>
        <w:t>若需要与江苏工会服务网对接，对接前系统必须先通过安全测试。</w:t>
      </w:r>
    </w:p>
    <w:p>
      <w:pPr>
        <w:pStyle w:val="110"/>
        <w:spacing w:before="156" w:after="156"/>
        <w:rPr>
          <w:snapToGrid w:val="0"/>
        </w:rPr>
      </w:pPr>
      <w:bookmarkStart w:id="147" w:name="_Toc15613"/>
      <w:bookmarkStart w:id="148" w:name="_Toc138776985"/>
      <w:bookmarkStart w:id="149" w:name="_Toc153278495"/>
      <w:bookmarkStart w:id="150" w:name="_Toc153278634"/>
      <w:bookmarkStart w:id="151" w:name="_Toc138777119"/>
      <w:r>
        <w:rPr>
          <w:rFonts w:hint="eastAsia"/>
          <w:snapToGrid w:val="0"/>
        </w:rPr>
        <w:t>部署</w:t>
      </w:r>
      <w:bookmarkEnd w:id="147"/>
      <w:bookmarkEnd w:id="148"/>
      <w:bookmarkEnd w:id="149"/>
      <w:bookmarkEnd w:id="150"/>
      <w:bookmarkEnd w:id="151"/>
    </w:p>
    <w:p>
      <w:pPr>
        <w:pStyle w:val="61"/>
        <w:ind w:firstLine="420"/>
        <w:rPr>
          <w:snapToGrid w:val="0"/>
        </w:rPr>
      </w:pPr>
      <w:r>
        <w:rPr>
          <w:rFonts w:hint="eastAsia"/>
          <w:snapToGrid w:val="0"/>
        </w:rPr>
        <w:t>部署包含测试环境部署和正式环境部署。</w:t>
      </w:r>
    </w:p>
    <w:p>
      <w:pPr>
        <w:pStyle w:val="61"/>
        <w:ind w:firstLine="420"/>
        <w:rPr>
          <w:snapToGrid w:val="0"/>
        </w:rPr>
      </w:pPr>
      <w:r>
        <w:rPr>
          <w:rFonts w:hint="eastAsia"/>
          <w:snapToGrid w:val="0"/>
        </w:rPr>
        <w:t>测试环境部署：建设单位应向承建单位提供同正式环境一致的测试环境进行测试环境部署。部署后承建单位可提供《部署记录》，其内容包括但不限于物理环境、软件环境、现场详细工作记录、现场问题记录及问题跟踪等。</w:t>
      </w:r>
    </w:p>
    <w:p>
      <w:pPr>
        <w:pStyle w:val="61"/>
        <w:ind w:firstLine="420"/>
        <w:rPr>
          <w:snapToGrid w:val="0"/>
        </w:rPr>
      </w:pPr>
      <w:r>
        <w:rPr>
          <w:rFonts w:hint="eastAsia"/>
          <w:snapToGrid w:val="0"/>
        </w:rPr>
        <w:t>正式环境部署：项目在测试环境中可正常运行后，承建单位负责人应向建设单位负责人提出正式环境部署申请，申请通过后承建单位进行正式环境部署。部署后承建单位应提供《部署记录》。</w:t>
      </w:r>
    </w:p>
    <w:p>
      <w:pPr>
        <w:pStyle w:val="61"/>
        <w:ind w:firstLine="420"/>
        <w:rPr>
          <w:snapToGrid w:val="0"/>
        </w:rPr>
      </w:pPr>
      <w:r>
        <w:rPr>
          <w:rFonts w:hint="eastAsia"/>
          <w:snapToGrid w:val="0"/>
        </w:rPr>
        <w:t>《部署记录》应由承建单位同建设单位进行确认。</w:t>
      </w:r>
    </w:p>
    <w:p>
      <w:pPr>
        <w:pStyle w:val="110"/>
        <w:spacing w:before="156" w:after="156"/>
        <w:rPr>
          <w:snapToGrid w:val="0"/>
        </w:rPr>
      </w:pPr>
      <w:bookmarkStart w:id="152" w:name="_Toc153278496"/>
      <w:bookmarkStart w:id="153" w:name="_Toc138777120"/>
      <w:bookmarkStart w:id="154" w:name="_Toc153278635"/>
      <w:bookmarkStart w:id="155" w:name="_Toc7603"/>
      <w:bookmarkStart w:id="156" w:name="_Toc138776986"/>
      <w:r>
        <w:rPr>
          <w:rFonts w:hint="eastAsia"/>
          <w:snapToGrid w:val="0"/>
        </w:rPr>
        <w:t>试运行</w:t>
      </w:r>
      <w:bookmarkEnd w:id="152"/>
      <w:bookmarkEnd w:id="153"/>
      <w:bookmarkEnd w:id="154"/>
      <w:bookmarkEnd w:id="155"/>
      <w:bookmarkEnd w:id="156"/>
    </w:p>
    <w:p>
      <w:pPr>
        <w:pStyle w:val="61"/>
        <w:ind w:firstLine="420"/>
        <w:rPr>
          <w:snapToGrid w:val="0"/>
        </w:rPr>
      </w:pPr>
      <w:r>
        <w:rPr>
          <w:rFonts w:hint="eastAsia"/>
          <w:snapToGrid w:val="0"/>
        </w:rPr>
        <w:t>承建单位部署完成后，需同建设单位负责人沟通试运行内容，承建单位应出具《试用期告知书》和《试运行工作计划》，明确试用周期以及在使用周期内双方的责任和义务，试运行周期不少于一个月。</w:t>
      </w:r>
    </w:p>
    <w:p>
      <w:pPr>
        <w:pStyle w:val="61"/>
        <w:ind w:firstLine="420"/>
        <w:rPr>
          <w:snapToGrid w:val="0"/>
        </w:rPr>
      </w:pPr>
      <w:r>
        <w:rPr>
          <w:rFonts w:hint="eastAsia"/>
          <w:snapToGrid w:val="0"/>
        </w:rPr>
        <w:t>在试运行期间将检验系统的技术环境，测试各种应用的可用性、易用性、拓展性和功能覆盖面，各种构件的配合协调能力，测试系统压力及瓶颈问题，通过业务压力来测试在复杂系统（与多个平台交互）环境下平台能否顺畅运行、业务是否全覆盖。定期收集客户意见，形成《试运行问题跟踪表》。</w:t>
      </w:r>
    </w:p>
    <w:p>
      <w:pPr>
        <w:pStyle w:val="61"/>
        <w:ind w:firstLine="420"/>
        <w:rPr>
          <w:snapToGrid w:val="0"/>
        </w:rPr>
      </w:pPr>
      <w:r>
        <w:rPr>
          <w:rFonts w:hint="eastAsia"/>
          <w:snapToGrid w:val="0"/>
        </w:rPr>
        <w:t>系统在试运行环境安装中及系统正常运行后，承建单位应组织工会业务人员或系统相关的其他人员进行培训。培训应按照《培训计划》中的约定培训环境、条件及方式，参加人员，课程课时等要求，在计划时间内完成。</w:t>
      </w:r>
    </w:p>
    <w:p>
      <w:pPr>
        <w:pStyle w:val="61"/>
        <w:ind w:firstLine="420"/>
        <w:rPr>
          <w:snapToGrid w:val="0"/>
        </w:rPr>
      </w:pPr>
      <w:r>
        <w:rPr>
          <w:rFonts w:hint="eastAsia"/>
          <w:snapToGrid w:val="0"/>
        </w:rPr>
        <w:t>对工会业务部门人员或工会其他相关人员培训顺利完成后开始试用，承建单位负责人应提交《操作手册》和《软件功能清单》给工会负责人，其中《操作手册》应提交至系统功能对应的工会业务部门工作人员或其他相关人员，两份文档中应详细描述软件中每个功能的使用方法和操作步骤，软件所包含的全部系统功能模块。</w:t>
      </w:r>
    </w:p>
    <w:p>
      <w:pPr>
        <w:pStyle w:val="61"/>
        <w:ind w:firstLine="420"/>
        <w:rPr>
          <w:snapToGrid w:val="0"/>
        </w:rPr>
      </w:pPr>
      <w:r>
        <w:rPr>
          <w:rFonts w:hint="eastAsia"/>
          <w:snapToGrid w:val="0"/>
        </w:rPr>
        <w:t>在完成试运行后，由承建单位负责人提交《试运行情况评估报告》，建设单位负责人或工会业务部门工作人员对报告进行确认。</w:t>
      </w:r>
    </w:p>
    <w:p>
      <w:pPr>
        <w:pStyle w:val="110"/>
        <w:spacing w:before="156" w:after="156"/>
        <w:rPr>
          <w:snapToGrid w:val="0"/>
        </w:rPr>
      </w:pPr>
      <w:bookmarkStart w:id="157" w:name="_Toc6468"/>
      <w:bookmarkStart w:id="158" w:name="_Toc153278636"/>
      <w:bookmarkStart w:id="159" w:name="_Toc138776987"/>
      <w:bookmarkStart w:id="160" w:name="_Toc153278497"/>
      <w:bookmarkStart w:id="161" w:name="_Toc138777121"/>
      <w:r>
        <w:rPr>
          <w:rFonts w:hint="eastAsia"/>
          <w:snapToGrid w:val="0"/>
        </w:rPr>
        <w:t>验收</w:t>
      </w:r>
      <w:bookmarkEnd w:id="157"/>
      <w:bookmarkEnd w:id="158"/>
      <w:bookmarkEnd w:id="159"/>
      <w:bookmarkEnd w:id="160"/>
      <w:bookmarkEnd w:id="161"/>
    </w:p>
    <w:p>
      <w:pPr>
        <w:pStyle w:val="70"/>
        <w:spacing w:before="156" w:after="156"/>
        <w:rPr>
          <w:snapToGrid w:val="0"/>
        </w:rPr>
      </w:pPr>
      <w:bookmarkStart w:id="162" w:name="_Toc138776988"/>
      <w:bookmarkStart w:id="163" w:name="_Toc153278637"/>
      <w:bookmarkStart w:id="164" w:name="_Toc153278498"/>
      <w:r>
        <w:rPr>
          <w:rFonts w:hint="eastAsia"/>
          <w:snapToGrid w:val="0"/>
        </w:rPr>
        <w:t>验收计划、承诺和标准</w:t>
      </w:r>
      <w:bookmarkEnd w:id="162"/>
      <w:bookmarkEnd w:id="163"/>
      <w:bookmarkEnd w:id="164"/>
    </w:p>
    <w:p>
      <w:pPr>
        <w:pStyle w:val="61"/>
        <w:ind w:firstLine="420"/>
        <w:rPr>
          <w:snapToGrid w:val="0"/>
        </w:rPr>
      </w:pPr>
      <w:r>
        <w:rPr>
          <w:rFonts w:hint="eastAsia"/>
          <w:snapToGrid w:val="0"/>
        </w:rPr>
        <w:t>验收计划及承诺：根据合同内容，承建单位需对验收工作有计划的安排，其计划安排及相关承诺需得到建设单位的同意。</w:t>
      </w:r>
    </w:p>
    <w:p>
      <w:pPr>
        <w:pStyle w:val="61"/>
        <w:ind w:firstLine="420"/>
        <w:rPr>
          <w:snapToGrid w:val="0"/>
        </w:rPr>
      </w:pPr>
      <w:r>
        <w:rPr>
          <w:rFonts w:hint="eastAsia"/>
          <w:snapToGrid w:val="0"/>
        </w:rPr>
        <w:t>验收标准：应依据合同、符合监理和建设范围的要求。如系统需要业务部门验收则应由承建单位提出《分项验收申请表》,其内容可参考《分项验收申请表》（附录A.</w:t>
      </w:r>
      <w:r>
        <w:rPr>
          <w:snapToGrid w:val="0"/>
        </w:rPr>
        <w:t>1</w:t>
      </w:r>
      <w:r>
        <w:rPr>
          <w:rFonts w:hint="eastAsia"/>
          <w:snapToGrid w:val="0"/>
        </w:rPr>
        <w:t>），业务部门先行验收并签署《分项验收报告》,其内容可参考《分项验收报告》（附录A.</w:t>
      </w:r>
      <w:r>
        <w:rPr>
          <w:snapToGrid w:val="0"/>
        </w:rPr>
        <w:t>2</w:t>
      </w:r>
      <w:r>
        <w:rPr>
          <w:rFonts w:hint="eastAsia"/>
          <w:snapToGrid w:val="0"/>
        </w:rPr>
        <w:t>）。各业务部门验收完毕后由主责单位进行验收，验收时可根据《软件系统功能检查表》进行验收，其内容可参考《软件系统功能检查表》（附录A.</w:t>
      </w:r>
      <w:r>
        <w:rPr>
          <w:snapToGrid w:val="0"/>
        </w:rPr>
        <w:t>3</w:t>
      </w:r>
      <w:r>
        <w:rPr>
          <w:rFonts w:hint="eastAsia"/>
          <w:snapToGrid w:val="0"/>
        </w:rPr>
        <w:t>）。</w:t>
      </w:r>
    </w:p>
    <w:p>
      <w:pPr>
        <w:pStyle w:val="70"/>
        <w:spacing w:before="156" w:after="156"/>
        <w:rPr>
          <w:snapToGrid w:val="0"/>
        </w:rPr>
      </w:pPr>
      <w:bookmarkStart w:id="165" w:name="_Toc153278499"/>
      <w:bookmarkStart w:id="166" w:name="_Toc138776989"/>
      <w:bookmarkStart w:id="167" w:name="_Toc153278638"/>
      <w:r>
        <w:rPr>
          <w:rFonts w:hint="eastAsia"/>
          <w:snapToGrid w:val="0"/>
        </w:rPr>
        <w:t>验收交付材料</w:t>
      </w:r>
      <w:bookmarkEnd w:id="165"/>
      <w:bookmarkEnd w:id="166"/>
      <w:bookmarkEnd w:id="167"/>
    </w:p>
    <w:p>
      <w:pPr>
        <w:pStyle w:val="61"/>
        <w:ind w:firstLine="420"/>
        <w:rPr>
          <w:snapToGrid w:val="0"/>
        </w:rPr>
      </w:pPr>
      <w:r>
        <w:rPr>
          <w:rFonts w:hint="eastAsia"/>
          <w:snapToGrid w:val="0"/>
        </w:rPr>
        <w:t>承建单位将按照合同和建设单位要求，提供完整详细符合要求的《验收材料清单》及清单中的各项材料。承建单位递交的《验收材料清单》包含但不限于：招标文件、投标文件、项目合同、项目实施方案、里程碑计划和详细计划、开工申请单、需求规格说明书、概要设计说明书、详细设计说明书、数据库设计说明书、测试报告、测试用例、部署手册、操作手册、日常维护及应急处理方案、试运行问题记录、试运行报告、项目实施总结报告、项目整体验收申请表、系统运维与售后服务流程与服务保障措施、项目验收申请。如建设项目有监理单位，也需含有监理的相关材料。</w:t>
      </w:r>
    </w:p>
    <w:p>
      <w:pPr>
        <w:pStyle w:val="110"/>
        <w:spacing w:before="156" w:after="156"/>
        <w:rPr>
          <w:snapToGrid w:val="0"/>
        </w:rPr>
      </w:pPr>
      <w:bookmarkStart w:id="168" w:name="_Toc138777122"/>
      <w:bookmarkStart w:id="169" w:name="_Toc153278639"/>
      <w:bookmarkStart w:id="170" w:name="_Toc12900"/>
      <w:bookmarkStart w:id="171" w:name="_Toc138776990"/>
      <w:bookmarkStart w:id="172" w:name="_Toc153278500"/>
      <w:r>
        <w:rPr>
          <w:rFonts w:hint="eastAsia"/>
          <w:snapToGrid w:val="0"/>
        </w:rPr>
        <w:t>其他</w:t>
      </w:r>
      <w:bookmarkEnd w:id="168"/>
      <w:bookmarkEnd w:id="169"/>
      <w:bookmarkEnd w:id="170"/>
      <w:bookmarkEnd w:id="171"/>
      <w:bookmarkEnd w:id="172"/>
    </w:p>
    <w:p>
      <w:pPr>
        <w:pStyle w:val="61"/>
        <w:ind w:firstLine="420"/>
        <w:rPr>
          <w:snapToGrid w:val="0"/>
        </w:rPr>
      </w:pPr>
      <w:r>
        <w:rPr>
          <w:rFonts w:hint="eastAsia"/>
          <w:snapToGrid w:val="0"/>
        </w:rPr>
        <w:t>根据国家或地方相关标准，可要求建设单位和承建单位相关人员在项目实施前签署《保密协议》。</w:t>
      </w:r>
    </w:p>
    <w:p>
      <w:pPr>
        <w:pStyle w:val="109"/>
        <w:spacing w:before="312" w:after="312"/>
      </w:pPr>
      <w:bookmarkStart w:id="173" w:name="_Toc2523"/>
      <w:bookmarkStart w:id="174" w:name="_Toc153278501"/>
      <w:bookmarkStart w:id="175" w:name="_Toc24503"/>
      <w:bookmarkStart w:id="176" w:name="_Toc138776991"/>
      <w:bookmarkStart w:id="177" w:name="_Toc138777123"/>
      <w:bookmarkStart w:id="178" w:name="_Toc153278640"/>
      <w:bookmarkStart w:id="179" w:name="_Toc21692"/>
      <w:r>
        <w:rPr>
          <w:rFonts w:hint="eastAsia"/>
        </w:rPr>
        <w:t>接入要求和技术接口规范</w:t>
      </w:r>
      <w:bookmarkEnd w:id="173"/>
      <w:bookmarkEnd w:id="174"/>
      <w:bookmarkEnd w:id="175"/>
      <w:bookmarkEnd w:id="176"/>
      <w:bookmarkEnd w:id="177"/>
      <w:bookmarkEnd w:id="178"/>
      <w:bookmarkEnd w:id="179"/>
    </w:p>
    <w:p>
      <w:pPr>
        <w:pStyle w:val="110"/>
        <w:spacing w:before="156" w:after="156"/>
      </w:pPr>
      <w:bookmarkStart w:id="180" w:name="_Toc153278641"/>
      <w:bookmarkStart w:id="181" w:name="_Toc138776992"/>
      <w:bookmarkStart w:id="182" w:name="_Toc138777124"/>
      <w:bookmarkStart w:id="183" w:name="_Toc19656"/>
      <w:bookmarkStart w:id="184" w:name="_Toc153278502"/>
      <w:bookmarkStart w:id="185" w:name="_Toc12538"/>
      <w:r>
        <w:rPr>
          <w:rFonts w:hint="eastAsia"/>
        </w:rPr>
        <w:t>说明</w:t>
      </w:r>
      <w:bookmarkEnd w:id="180"/>
      <w:bookmarkEnd w:id="181"/>
      <w:bookmarkEnd w:id="182"/>
      <w:bookmarkEnd w:id="183"/>
      <w:bookmarkEnd w:id="184"/>
      <w:bookmarkEnd w:id="185"/>
    </w:p>
    <w:p>
      <w:pPr>
        <w:pStyle w:val="61"/>
        <w:ind w:firstLine="420"/>
      </w:pPr>
      <w:r>
        <w:rPr>
          <w:rFonts w:hint="eastAsia"/>
        </w:rPr>
        <w:t>本章规定了“江苏工会服务网”互联网用户接入规范、工作平台接入规范，旨在给第三方相关功能提供参考。</w:t>
      </w:r>
    </w:p>
    <w:p>
      <w:pPr>
        <w:pStyle w:val="110"/>
        <w:spacing w:before="156" w:after="156"/>
      </w:pPr>
      <w:bookmarkStart w:id="186" w:name="_Toc153278642"/>
      <w:bookmarkStart w:id="187" w:name="_Toc8808"/>
      <w:bookmarkStart w:id="188" w:name="_Toc138777125"/>
      <w:bookmarkStart w:id="189" w:name="_Toc153278503"/>
      <w:bookmarkStart w:id="190" w:name="_Toc27932"/>
      <w:bookmarkStart w:id="191" w:name="_Toc138776993"/>
      <w:r>
        <w:rPr>
          <w:rFonts w:hint="eastAsia"/>
        </w:rPr>
        <w:t>申请审核流程</w:t>
      </w:r>
      <w:bookmarkEnd w:id="186"/>
      <w:bookmarkEnd w:id="187"/>
      <w:bookmarkEnd w:id="188"/>
      <w:bookmarkEnd w:id="189"/>
      <w:bookmarkEnd w:id="190"/>
      <w:bookmarkEnd w:id="191"/>
    </w:p>
    <w:p>
      <w:pPr>
        <w:pStyle w:val="70"/>
        <w:spacing w:before="156" w:after="156"/>
      </w:pPr>
      <w:bookmarkStart w:id="192" w:name="_Toc153278643"/>
      <w:bookmarkStart w:id="193" w:name="_Toc138776994"/>
      <w:bookmarkStart w:id="194" w:name="_Toc153278504"/>
      <w:r>
        <w:rPr>
          <w:rFonts w:hint="eastAsia"/>
        </w:rPr>
        <w:t>接入申请</w:t>
      </w:r>
      <w:bookmarkEnd w:id="192"/>
      <w:bookmarkEnd w:id="193"/>
      <w:bookmarkEnd w:id="194"/>
    </w:p>
    <w:p>
      <w:pPr>
        <w:pStyle w:val="61"/>
        <w:ind w:firstLine="420"/>
      </w:pPr>
      <w:r>
        <w:rPr>
          <w:rFonts w:hint="eastAsia"/>
        </w:rPr>
        <w:t>申请单位首先需要向江苏省总工会提出申请，申请成功之后由承建单位开发对接负责人进行提供以下信息，相关地址信息由对接的承建单位或工会负责部门提供。</w:t>
      </w:r>
    </w:p>
    <w:p>
      <w:pPr>
        <w:pStyle w:val="61"/>
        <w:ind w:firstLine="420"/>
      </w:pPr>
      <w:r>
        <w:rPr>
          <w:rFonts w:hint="eastAsia"/>
        </w:rPr>
        <w:t>应用名称（必填）：为中文名，应用名称要明确，需使用与应用功能相关的词汇，不能是日常通用性的描述词汇，不得出现测试、test等宽泛字样。</w:t>
      </w:r>
    </w:p>
    <w:p>
      <w:pPr>
        <w:pStyle w:val="61"/>
        <w:ind w:firstLine="420"/>
      </w:pPr>
      <w:r>
        <w:rPr>
          <w:rFonts w:hint="eastAsia"/>
        </w:rPr>
        <w:t>所属处室（必填）：属于哪个处室。</w:t>
      </w:r>
    </w:p>
    <w:p>
      <w:pPr>
        <w:pStyle w:val="61"/>
        <w:ind w:firstLine="420"/>
      </w:pPr>
      <w:r>
        <w:rPr>
          <w:rFonts w:hint="eastAsia"/>
        </w:rPr>
        <w:t>回调地址（必填）：回调链接地址。</w:t>
      </w:r>
    </w:p>
    <w:p>
      <w:pPr>
        <w:pStyle w:val="70"/>
        <w:spacing w:before="156" w:after="156"/>
      </w:pPr>
      <w:bookmarkStart w:id="195" w:name="_Toc153278505"/>
      <w:bookmarkStart w:id="196" w:name="_Toc153278644"/>
      <w:bookmarkStart w:id="197" w:name="_Toc138776995"/>
      <w:r>
        <w:rPr>
          <w:rFonts w:hint="eastAsia"/>
        </w:rPr>
        <w:t>应用审核</w:t>
      </w:r>
      <w:bookmarkEnd w:id="195"/>
      <w:bookmarkEnd w:id="196"/>
      <w:bookmarkEnd w:id="197"/>
    </w:p>
    <w:p>
      <w:pPr>
        <w:pStyle w:val="61"/>
        <w:ind w:firstLine="420"/>
      </w:pPr>
      <w:r>
        <w:rPr>
          <w:rFonts w:hint="eastAsia"/>
        </w:rPr>
        <w:t>申请单位应用申请提供相关应用信息之后，对应系统管理员对提供的资料进行审核，审核通过之后提供以下相关材料给应用开发人员：</w:t>
      </w:r>
    </w:p>
    <w:p>
      <w:pPr>
        <w:pStyle w:val="179"/>
        <w:numPr>
          <w:ilvl w:val="0"/>
          <w:numId w:val="35"/>
        </w:numPr>
      </w:pPr>
      <w:r>
        <w:rPr>
          <w:rFonts w:hint="eastAsia"/>
        </w:rPr>
        <w:t>app_key和app_secret，分别为应用标识和应用秘钥。</w:t>
      </w:r>
    </w:p>
    <w:p>
      <w:pPr>
        <w:pStyle w:val="179"/>
      </w:pPr>
      <w:r>
        <w:rPr>
          <w:rFonts w:hint="eastAsia"/>
        </w:rPr>
        <w:t>调试地址。</w:t>
      </w:r>
    </w:p>
    <w:p>
      <w:pPr>
        <w:pStyle w:val="110"/>
        <w:spacing w:before="156" w:after="156"/>
      </w:pPr>
      <w:bookmarkStart w:id="198" w:name="_Toc31582"/>
      <w:bookmarkStart w:id="199" w:name="_Toc12444"/>
      <w:bookmarkStart w:id="200" w:name="_Toc3457"/>
      <w:bookmarkStart w:id="201" w:name="_Toc153278645"/>
      <w:bookmarkStart w:id="202" w:name="_Toc138777126"/>
      <w:bookmarkStart w:id="203" w:name="_Toc29696"/>
      <w:bookmarkStart w:id="204" w:name="_Toc138776996"/>
      <w:bookmarkStart w:id="205" w:name="_Toc13844"/>
      <w:bookmarkStart w:id="206" w:name="_Toc153278506"/>
      <w:r>
        <w:rPr>
          <w:rFonts w:hint="eastAsia"/>
        </w:rPr>
        <w:t>互联网用户接入</w:t>
      </w:r>
      <w:bookmarkEnd w:id="198"/>
      <w:bookmarkEnd w:id="199"/>
      <w:r>
        <w:rPr>
          <w:rFonts w:hint="eastAsia"/>
        </w:rPr>
        <w:t>规范</w:t>
      </w:r>
      <w:bookmarkEnd w:id="200"/>
      <w:bookmarkEnd w:id="201"/>
      <w:bookmarkEnd w:id="202"/>
      <w:bookmarkEnd w:id="203"/>
      <w:bookmarkEnd w:id="204"/>
      <w:bookmarkEnd w:id="205"/>
      <w:bookmarkEnd w:id="206"/>
    </w:p>
    <w:p>
      <w:pPr>
        <w:pStyle w:val="70"/>
        <w:spacing w:before="156" w:after="156"/>
      </w:pPr>
      <w:bookmarkStart w:id="207" w:name="_Toc153278646"/>
      <w:bookmarkStart w:id="208" w:name="_Toc27791"/>
      <w:bookmarkStart w:id="209" w:name="_Toc20251"/>
      <w:bookmarkStart w:id="210" w:name="_Toc13953"/>
      <w:bookmarkStart w:id="211" w:name="_Toc1767"/>
      <w:bookmarkStart w:id="212" w:name="_Toc153278507"/>
      <w:bookmarkStart w:id="213" w:name="_Toc10937"/>
      <w:bookmarkStart w:id="214" w:name="_Toc138776997"/>
      <w:r>
        <w:rPr>
          <w:rFonts w:hint="eastAsia"/>
        </w:rPr>
        <w:t>相关流程</w:t>
      </w:r>
      <w:bookmarkEnd w:id="207"/>
      <w:bookmarkEnd w:id="208"/>
      <w:bookmarkEnd w:id="209"/>
      <w:bookmarkEnd w:id="210"/>
      <w:bookmarkEnd w:id="211"/>
      <w:bookmarkEnd w:id="212"/>
      <w:bookmarkEnd w:id="213"/>
      <w:bookmarkEnd w:id="214"/>
    </w:p>
    <w:p>
      <w:pPr>
        <w:pStyle w:val="99"/>
        <w:spacing w:before="156" w:after="156"/>
      </w:pPr>
      <w:r>
        <w:rPr>
          <w:rFonts w:hint="eastAsia"/>
        </w:rPr>
        <w:t>接入范围</w:t>
      </w:r>
    </w:p>
    <w:p>
      <w:pPr>
        <w:pStyle w:val="61"/>
        <w:ind w:firstLine="420"/>
      </w:pPr>
      <w:r>
        <w:rPr>
          <w:rFonts w:hint="eastAsia"/>
        </w:rPr>
        <w:t>面向需要接入江苏工会服务网的应用服务，提供单点登录接入方式。</w:t>
      </w:r>
    </w:p>
    <w:p>
      <w:pPr>
        <w:pStyle w:val="99"/>
        <w:spacing w:before="156" w:after="156"/>
      </w:pPr>
      <w:bookmarkStart w:id="215" w:name="_Toc23735"/>
      <w:r>
        <w:rPr>
          <w:rFonts w:hint="eastAsia"/>
        </w:rPr>
        <w:t>业务流程</w:t>
      </w:r>
      <w:bookmarkEnd w:id="215"/>
    </w:p>
    <w:p>
      <w:pPr>
        <w:pStyle w:val="61"/>
        <w:ind w:firstLine="420"/>
      </w:pPr>
      <w:r>
        <w:rPr>
          <w:rFonts w:hint="eastAsia"/>
        </w:rPr>
        <w:t>通过江苏政务服务网的统一用户管理及身份认证平台进行单点登录接入，具体流程如下。</w:t>
      </w:r>
      <w:r>
        <w:t xml:space="preserve"> </w:t>
      </w:r>
    </w:p>
    <w:p>
      <w:pPr>
        <w:pStyle w:val="179"/>
        <w:numPr>
          <w:ilvl w:val="0"/>
          <w:numId w:val="36"/>
        </w:numPr>
      </w:pPr>
      <w:r>
        <w:rPr>
          <w:rFonts w:hint="eastAsia"/>
        </w:rPr>
        <w:t>当用户发起登录接入系统请求时，将重定向至统一用户管理及身份认证平台登录界面，校验账号密码成功之后，统一用户管理及身份认证平台重定向接入系统的回调地址，并且附带票据ticket信息（即授权凭证）。</w:t>
      </w:r>
    </w:p>
    <w:p>
      <w:pPr>
        <w:pStyle w:val="179"/>
        <w:numPr>
          <w:ilvl w:val="0"/>
          <w:numId w:val="36"/>
        </w:numPr>
      </w:pPr>
      <w:r>
        <w:rPr>
          <w:rFonts w:hint="eastAsia"/>
        </w:rPr>
        <w:t>接入系统接收到票据之后，通过调用统一用户管理及身份认证平台票据认证接口进行认证票据，认证成功之后即可获取到统一用户管理及身份认证平台提供的令牌。</w:t>
      </w:r>
    </w:p>
    <w:p>
      <w:pPr>
        <w:pStyle w:val="179"/>
        <w:numPr>
          <w:ilvl w:val="0"/>
          <w:numId w:val="36"/>
        </w:numPr>
      </w:pPr>
      <w:r>
        <w:rPr>
          <w:rFonts w:hint="eastAsia"/>
        </w:rPr>
        <w:t>接入系统通过调用统一用户管理及身份认证平台提供的获取用户信息接口获取该登录用户信息，单点登录成功。</w:t>
      </w:r>
    </w:p>
    <w:p>
      <w:pPr>
        <w:pStyle w:val="70"/>
        <w:spacing w:before="156" w:after="156"/>
      </w:pPr>
      <w:bookmarkStart w:id="216" w:name="_Toc6577"/>
      <w:bookmarkStart w:id="217" w:name="_Toc153278508"/>
      <w:bookmarkStart w:id="218" w:name="_Toc31854"/>
      <w:bookmarkStart w:id="219" w:name="_Toc14320"/>
      <w:bookmarkStart w:id="220" w:name="_Toc153278647"/>
      <w:bookmarkStart w:id="221" w:name="_Toc177"/>
      <w:bookmarkStart w:id="222" w:name="_Toc6497"/>
      <w:bookmarkStart w:id="223" w:name="_Toc138776998"/>
      <w:r>
        <w:rPr>
          <w:rFonts w:hint="eastAsia"/>
        </w:rPr>
        <w:t>接口定义：通过票据获取令牌</w:t>
      </w:r>
      <w:bookmarkEnd w:id="216"/>
      <w:bookmarkEnd w:id="217"/>
      <w:bookmarkEnd w:id="218"/>
      <w:bookmarkEnd w:id="219"/>
      <w:bookmarkEnd w:id="220"/>
      <w:bookmarkEnd w:id="221"/>
      <w:bookmarkEnd w:id="222"/>
      <w:bookmarkEnd w:id="223"/>
    </w:p>
    <w:p>
      <w:pPr>
        <w:pStyle w:val="99"/>
        <w:spacing w:before="156" w:after="156"/>
      </w:pPr>
      <w:bookmarkStart w:id="224" w:name="_Toc41574036"/>
      <w:bookmarkStart w:id="225" w:name="_Toc24738"/>
      <w:r>
        <w:rPr>
          <w:rFonts w:hint="eastAsia"/>
        </w:rPr>
        <w:t>接口描述</w:t>
      </w:r>
      <w:bookmarkEnd w:id="224"/>
      <w:bookmarkEnd w:id="225"/>
    </w:p>
    <w:p>
      <w:pPr>
        <w:pStyle w:val="61"/>
        <w:ind w:firstLine="420"/>
      </w:pPr>
      <w:r>
        <w:rPr>
          <w:rFonts w:hint="eastAsia"/>
        </w:rPr>
        <w:t>该接口用于验证统一身份认证平台单点登录到第三方系统所生成的凭证票据的正确性，第三方应用系统可以通过票据认证获取令牌，从而得到单点授权。需要注意的是，票据只可使用一次且具有时效性。同时生成的token尽管可以多次使用，但也具有时效性。</w:t>
      </w:r>
    </w:p>
    <w:p>
      <w:pPr>
        <w:pStyle w:val="99"/>
        <w:spacing w:before="156" w:after="156"/>
      </w:pPr>
      <w:bookmarkStart w:id="226" w:name="_Toc17316"/>
      <w:bookmarkStart w:id="227" w:name="_Toc41574037"/>
      <w:r>
        <w:rPr>
          <w:rFonts w:hint="eastAsia"/>
        </w:rPr>
        <w:t>请求地址</w:t>
      </w:r>
      <w:bookmarkEnd w:id="226"/>
      <w:bookmarkEnd w:id="227"/>
    </w:p>
    <w:p>
      <w:pPr>
        <w:pStyle w:val="117"/>
        <w:spacing w:before="156" w:after="156"/>
        <w:ind w:left="0"/>
      </w:pPr>
      <w:r>
        <w:rPr>
          <w:rFonts w:hint="eastAsia"/>
        </w:rPr>
        <w:t>通过票据获取令牌接口地址说明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操作</w:t>
            </w:r>
          </w:p>
        </w:tc>
        <w:tc>
          <w:tcPr>
            <w:tcW w:w="7926" w:type="dxa"/>
            <w:tcBorders>
              <w:top w:val="single" w:color="auto" w:sz="8" w:space="0"/>
              <w:bottom w:val="single" w:color="auto" w:sz="8" w:space="0"/>
            </w:tcBorders>
            <w:shd w:val="clear" w:color="auto" w:fill="auto"/>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方式</w:t>
            </w:r>
          </w:p>
        </w:tc>
        <w:tc>
          <w:tcPr>
            <w:tcW w:w="7926" w:type="dxa"/>
            <w:tcBorders>
              <w:top w:val="single" w:color="auto" w:sz="8" w:space="0"/>
            </w:tcBorders>
            <w:shd w:val="clear" w:color="auto" w:fill="auto"/>
            <w:vAlign w:val="center"/>
          </w:tcPr>
          <w:p>
            <w:pPr>
              <w:pStyle w:val="183"/>
            </w:pPr>
            <w:r>
              <w:rPr>
                <w:rFonts w:hint="eastAsia"/>
              </w:rPr>
              <w:t>REST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地址</w:t>
            </w:r>
          </w:p>
        </w:tc>
        <w:tc>
          <w:tcPr>
            <w:tcW w:w="7926" w:type="dxa"/>
            <w:tcBorders>
              <w:bottom w:val="single" w:color="auto" w:sz="8" w:space="0"/>
            </w:tcBorders>
            <w:shd w:val="clear" w:color="auto" w:fill="auto"/>
            <w:vAlign w:val="center"/>
          </w:tcPr>
          <w:p>
            <w:pPr>
              <w:pStyle w:val="183"/>
            </w:pPr>
            <w:r>
              <w:rPr>
                <w:rFonts w:hint="eastAsia"/>
              </w:rPr>
              <w:t>https://{website}/{resource}?{query_String}</w:t>
            </w:r>
          </w:p>
        </w:tc>
      </w:tr>
    </w:tbl>
    <w:p>
      <w:pPr>
        <w:pStyle w:val="99"/>
        <w:spacing w:before="156" w:after="156"/>
      </w:pPr>
      <w:bookmarkStart w:id="228" w:name="_Toc41574038"/>
      <w:bookmarkStart w:id="229" w:name="_Toc7881"/>
      <w:r>
        <w:rPr>
          <w:rFonts w:hint="eastAsia"/>
        </w:rPr>
        <w:t>请求参数</w:t>
      </w:r>
      <w:bookmarkEnd w:id="228"/>
      <w:bookmarkEnd w:id="229"/>
    </w:p>
    <w:p>
      <w:pPr>
        <w:pStyle w:val="117"/>
        <w:spacing w:before="156" w:after="156"/>
        <w:ind w:left="0"/>
      </w:pPr>
      <w:r>
        <w:rPr>
          <w:rFonts w:hint="eastAsia"/>
        </w:rPr>
        <w:t>通过票据获取令牌接口请求参数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appmark</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time</w:t>
            </w:r>
          </w:p>
        </w:tc>
        <w:tc>
          <w:tcPr>
            <w:tcW w:w="5953" w:type="dxa"/>
            <w:shd w:val="clear" w:color="auto" w:fill="auto"/>
            <w:vAlign w:val="center"/>
          </w:tcPr>
          <w:p>
            <w:pPr>
              <w:pStyle w:val="183"/>
            </w:pPr>
            <w:r>
              <w:rPr>
                <w:rFonts w:hint="eastAsia"/>
              </w:rPr>
              <w:t>时间戳，即当前时间。格式为：年月日时分秒。</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servicename</w:t>
            </w:r>
          </w:p>
        </w:tc>
        <w:tc>
          <w:tcPr>
            <w:tcW w:w="5953" w:type="dxa"/>
            <w:shd w:val="clear" w:color="auto" w:fill="auto"/>
            <w:vAlign w:val="center"/>
          </w:tcPr>
          <w:p>
            <w:pPr>
              <w:pStyle w:val="183"/>
            </w:pPr>
            <w:r>
              <w:rPr>
                <w:rFonts w:hint="eastAsia"/>
              </w:rPr>
              <w:t>业务名称</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params</w:t>
            </w:r>
          </w:p>
        </w:tc>
        <w:tc>
          <w:tcPr>
            <w:tcW w:w="5953" w:type="dxa"/>
            <w:tcBorders>
              <w:bottom w:val="single" w:color="auto" w:sz="8" w:space="0"/>
            </w:tcBorders>
            <w:shd w:val="clear" w:color="auto" w:fill="auto"/>
            <w:vAlign w:val="center"/>
          </w:tcPr>
          <w:p>
            <w:pPr>
              <w:pStyle w:val="183"/>
            </w:pPr>
            <w:r>
              <w:rPr>
                <w:rFonts w:hint="eastAsia"/>
              </w:rPr>
              <w:t>业务参数，json格式。数据固定格式如下"{"ticket":"票据"}"</w:t>
            </w:r>
          </w:p>
        </w:tc>
        <w:tc>
          <w:tcPr>
            <w:tcW w:w="993" w:type="dxa"/>
            <w:tcBorders>
              <w:bottom w:val="single" w:color="auto" w:sz="8" w:space="0"/>
            </w:tcBorders>
            <w:shd w:val="clear" w:color="auto" w:fill="auto"/>
            <w:vAlign w:val="center"/>
          </w:tcPr>
          <w:p>
            <w:pPr>
              <w:pStyle w:val="183"/>
            </w:pPr>
            <w:r>
              <w:t>String</w:t>
            </w:r>
          </w:p>
        </w:tc>
        <w:tc>
          <w:tcPr>
            <w:tcW w:w="980" w:type="dxa"/>
            <w:tcBorders>
              <w:bottom w:val="single" w:color="auto" w:sz="8" w:space="0"/>
            </w:tcBorders>
            <w:shd w:val="clear" w:color="auto" w:fill="auto"/>
            <w:vAlign w:val="center"/>
          </w:tcPr>
          <w:p>
            <w:pPr>
              <w:pStyle w:val="183"/>
            </w:pPr>
            <w:r>
              <w:rPr>
                <w:rFonts w:hint="eastAsia"/>
              </w:rPr>
              <w:t>是</w:t>
            </w:r>
          </w:p>
        </w:tc>
      </w:tr>
    </w:tbl>
    <w:p>
      <w:pPr>
        <w:pStyle w:val="99"/>
        <w:spacing w:before="156" w:after="156"/>
      </w:pPr>
      <w:bookmarkStart w:id="230" w:name="_Toc15818"/>
      <w:bookmarkStart w:id="231" w:name="_Toc41574039"/>
      <w:r>
        <w:rPr>
          <w:rFonts w:hint="eastAsia"/>
        </w:rPr>
        <w:t>返回参数</w:t>
      </w:r>
      <w:bookmarkEnd w:id="230"/>
      <w:bookmarkEnd w:id="231"/>
    </w:p>
    <w:p>
      <w:pPr>
        <w:pStyle w:val="61"/>
        <w:ind w:firstLine="420"/>
      </w:pPr>
    </w:p>
    <w:p>
      <w:pPr>
        <w:pStyle w:val="61"/>
        <w:ind w:firstLine="420"/>
      </w:pPr>
    </w:p>
    <w:p>
      <w:pPr>
        <w:pStyle w:val="117"/>
        <w:spacing w:before="156" w:after="156"/>
        <w:ind w:left="0"/>
      </w:pPr>
      <w:r>
        <w:rPr>
          <w:rFonts w:hint="eastAsia"/>
        </w:rPr>
        <w:t>通过票据获取令牌接口返回参数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retcode</w:t>
            </w:r>
          </w:p>
        </w:tc>
        <w:tc>
          <w:tcPr>
            <w:tcW w:w="7926" w:type="dxa"/>
            <w:tcBorders>
              <w:top w:val="single" w:color="auto" w:sz="8" w:space="0"/>
            </w:tcBorders>
            <w:shd w:val="clear" w:color="auto" w:fill="auto"/>
            <w:vAlign w:val="center"/>
          </w:tcPr>
          <w:p>
            <w:pPr>
              <w:pStyle w:val="183"/>
            </w:pPr>
            <w:r>
              <w:rPr>
                <w:rFonts w:hint="eastAsia"/>
              </w:rPr>
              <w:t>令牌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msg</w:t>
            </w:r>
          </w:p>
        </w:tc>
        <w:tc>
          <w:tcPr>
            <w:tcW w:w="7926" w:type="dxa"/>
            <w:shd w:val="clear" w:color="auto" w:fill="auto"/>
            <w:vAlign w:val="center"/>
          </w:tcPr>
          <w:p>
            <w:pPr>
              <w:pStyle w:val="183"/>
            </w:pPr>
            <w:r>
              <w:rPr>
                <w:rFonts w:hint="eastAsia"/>
              </w:rPr>
              <w:t>用户类型：0：个人，1：法人，</w:t>
            </w:r>
          </w:p>
          <w:p>
            <w:pPr>
              <w:pStyle w:val="183"/>
            </w:pPr>
            <w:r>
              <w:rPr>
                <w:rFonts w:hint="eastAsia"/>
              </w:rPr>
              <w:t>通过该值，第三方分别对应调用自然人用户信息获取接口和法人用户信息获取接口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data</w:t>
            </w:r>
          </w:p>
        </w:tc>
        <w:tc>
          <w:tcPr>
            <w:tcW w:w="7926" w:type="dxa"/>
            <w:tcBorders>
              <w:bottom w:val="single" w:color="auto" w:sz="8" w:space="0"/>
            </w:tcBorders>
            <w:shd w:val="clear" w:color="auto" w:fill="auto"/>
            <w:vAlign w:val="center"/>
          </w:tcPr>
          <w:p>
            <w:pPr>
              <w:pStyle w:val="183"/>
            </w:pPr>
            <w:r>
              <w:rPr>
                <w:rFonts w:hint="eastAsia"/>
              </w:rPr>
              <w:t>返回的详细数据，详见data包含的元素说明</w:t>
            </w:r>
          </w:p>
        </w:tc>
      </w:tr>
    </w:tbl>
    <w:p>
      <w:pPr>
        <w:pStyle w:val="117"/>
        <w:spacing w:before="156" w:after="156"/>
        <w:ind w:left="0"/>
      </w:pPr>
      <w:r>
        <w:rPr>
          <w:rFonts w:hint="eastAsia"/>
        </w:rPr>
        <w:t>通过票据获取令牌接口返回参数-data元素说明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token</w:t>
            </w:r>
          </w:p>
        </w:tc>
        <w:tc>
          <w:tcPr>
            <w:tcW w:w="7926" w:type="dxa"/>
            <w:tcBorders>
              <w:top w:val="single" w:color="auto" w:sz="8" w:space="0"/>
            </w:tcBorders>
            <w:shd w:val="clear" w:color="auto" w:fill="auto"/>
            <w:vAlign w:val="center"/>
          </w:tcPr>
          <w:p>
            <w:pPr>
              <w:pStyle w:val="183"/>
            </w:pPr>
            <w:r>
              <w:rPr>
                <w:rFonts w:hint="eastAsia"/>
              </w:rPr>
              <w:t>令牌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usertype</w:t>
            </w:r>
          </w:p>
        </w:tc>
        <w:tc>
          <w:tcPr>
            <w:tcW w:w="7926" w:type="dxa"/>
            <w:tcBorders>
              <w:bottom w:val="single" w:color="auto" w:sz="8" w:space="0"/>
            </w:tcBorders>
            <w:shd w:val="clear" w:color="auto" w:fill="auto"/>
            <w:vAlign w:val="center"/>
          </w:tcPr>
          <w:p>
            <w:pPr>
              <w:pStyle w:val="183"/>
            </w:pPr>
            <w:r>
              <w:rPr>
                <w:rFonts w:hint="eastAsia"/>
              </w:rPr>
              <w:t>用户类型，0：个人，1：法人，</w:t>
            </w:r>
          </w:p>
          <w:p>
            <w:pPr>
              <w:pStyle w:val="183"/>
            </w:pPr>
            <w:r>
              <w:rPr>
                <w:rFonts w:hint="eastAsia"/>
              </w:rPr>
              <w:t>通过该值，第三方分别对应调用自然人用户信息获取接口和法人用户信息获取接口</w:t>
            </w:r>
          </w:p>
        </w:tc>
      </w:tr>
    </w:tbl>
    <w:p>
      <w:pPr>
        <w:pStyle w:val="70"/>
        <w:spacing w:before="156" w:after="156"/>
      </w:pPr>
      <w:bookmarkStart w:id="232" w:name="_Toc17734"/>
      <w:bookmarkStart w:id="233" w:name="_Toc8383"/>
      <w:bookmarkStart w:id="234" w:name="_Toc153278509"/>
      <w:bookmarkStart w:id="235" w:name="_Toc41574041"/>
      <w:bookmarkStart w:id="236" w:name="_Toc5676"/>
      <w:bookmarkStart w:id="237" w:name="_Toc153278648"/>
      <w:bookmarkStart w:id="238" w:name="_Toc138776999"/>
      <w:bookmarkStart w:id="239" w:name="_Toc17636"/>
      <w:bookmarkStart w:id="240" w:name="_Toc15408"/>
      <w:r>
        <w:rPr>
          <w:rFonts w:hint="eastAsia"/>
        </w:rPr>
        <w:t>接口定义：根据令牌获取自然人用户详细信息</w:t>
      </w:r>
      <w:bookmarkEnd w:id="232"/>
      <w:bookmarkEnd w:id="233"/>
      <w:bookmarkEnd w:id="234"/>
      <w:bookmarkEnd w:id="235"/>
      <w:bookmarkEnd w:id="236"/>
      <w:bookmarkEnd w:id="237"/>
      <w:bookmarkEnd w:id="238"/>
      <w:bookmarkEnd w:id="239"/>
      <w:bookmarkEnd w:id="240"/>
    </w:p>
    <w:p>
      <w:pPr>
        <w:pStyle w:val="99"/>
        <w:spacing w:before="156" w:after="156"/>
      </w:pPr>
      <w:bookmarkStart w:id="241" w:name="_Toc7263"/>
      <w:bookmarkStart w:id="242" w:name="_Toc41574042"/>
      <w:r>
        <w:rPr>
          <w:rFonts w:hint="eastAsia"/>
        </w:rPr>
        <w:t>接口描述</w:t>
      </w:r>
      <w:bookmarkEnd w:id="241"/>
      <w:bookmarkEnd w:id="242"/>
    </w:p>
    <w:p>
      <w:pPr>
        <w:pStyle w:val="61"/>
        <w:ind w:firstLine="420"/>
      </w:pPr>
      <w:r>
        <w:rPr>
          <w:rFonts w:hint="eastAsia"/>
        </w:rPr>
        <w:t>该接口是实现第三方系统使用令牌获取自然人用户的详细信息。</w:t>
      </w:r>
    </w:p>
    <w:p>
      <w:pPr>
        <w:pStyle w:val="99"/>
        <w:spacing w:before="156" w:after="156"/>
      </w:pPr>
      <w:bookmarkStart w:id="243" w:name="_Toc41574043"/>
      <w:bookmarkStart w:id="244" w:name="_Toc2377"/>
      <w:r>
        <w:rPr>
          <w:rFonts w:hint="eastAsia"/>
        </w:rPr>
        <w:t>请求地址</w:t>
      </w:r>
      <w:bookmarkEnd w:id="243"/>
      <w:bookmarkEnd w:id="244"/>
      <w:r>
        <w:rPr>
          <w:rFonts w:hint="eastAsia"/>
        </w:rPr>
        <w:tab/>
      </w:r>
    </w:p>
    <w:p>
      <w:pPr>
        <w:pStyle w:val="117"/>
        <w:spacing w:before="156" w:after="156"/>
        <w:ind w:left="0"/>
      </w:pPr>
      <w:r>
        <w:rPr>
          <w:rFonts w:hint="eastAsia"/>
        </w:rPr>
        <w:t>根据令牌获取自然人用户详细信息接口地址说明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操作</w:t>
            </w:r>
          </w:p>
        </w:tc>
        <w:tc>
          <w:tcPr>
            <w:tcW w:w="7926" w:type="dxa"/>
            <w:tcBorders>
              <w:top w:val="single" w:color="auto" w:sz="8" w:space="0"/>
              <w:bottom w:val="single" w:color="auto" w:sz="8" w:space="0"/>
            </w:tcBorders>
            <w:shd w:val="clear" w:color="auto" w:fill="auto"/>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方式</w:t>
            </w:r>
          </w:p>
        </w:tc>
        <w:tc>
          <w:tcPr>
            <w:tcW w:w="7926" w:type="dxa"/>
            <w:tcBorders>
              <w:top w:val="single" w:color="auto" w:sz="8" w:space="0"/>
            </w:tcBorders>
            <w:shd w:val="clear" w:color="auto" w:fill="auto"/>
            <w:vAlign w:val="center"/>
          </w:tcPr>
          <w:p>
            <w:pPr>
              <w:pStyle w:val="183"/>
            </w:pPr>
            <w:r>
              <w:rPr>
                <w:rFonts w:hint="eastAsia"/>
              </w:rPr>
              <w:t>REST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地址</w:t>
            </w:r>
          </w:p>
        </w:tc>
        <w:tc>
          <w:tcPr>
            <w:tcW w:w="7926" w:type="dxa"/>
            <w:tcBorders>
              <w:bottom w:val="single" w:color="auto" w:sz="8" w:space="0"/>
            </w:tcBorders>
            <w:shd w:val="clear" w:color="auto" w:fill="auto"/>
            <w:vAlign w:val="center"/>
          </w:tcPr>
          <w:p>
            <w:pPr>
              <w:pStyle w:val="183"/>
            </w:pPr>
            <w:r>
              <w:rPr>
                <w:rFonts w:hint="eastAsia"/>
              </w:rPr>
              <w:t>https://{website}/{resource}?{query_String}</w:t>
            </w:r>
          </w:p>
        </w:tc>
      </w:tr>
    </w:tbl>
    <w:p>
      <w:pPr>
        <w:pStyle w:val="99"/>
        <w:spacing w:before="156" w:after="156"/>
      </w:pPr>
      <w:bookmarkStart w:id="245" w:name="_Toc41574044"/>
      <w:bookmarkStart w:id="246" w:name="_Toc20648"/>
      <w:r>
        <w:rPr>
          <w:rFonts w:hint="eastAsia"/>
        </w:rPr>
        <w:t>请求参数</w:t>
      </w:r>
      <w:bookmarkEnd w:id="245"/>
      <w:bookmarkEnd w:id="246"/>
    </w:p>
    <w:p>
      <w:pPr>
        <w:pStyle w:val="117"/>
        <w:spacing w:before="156" w:after="156"/>
        <w:ind w:left="0"/>
      </w:pPr>
      <w:r>
        <w:rPr>
          <w:rFonts w:hint="eastAsia"/>
        </w:rPr>
        <w:t>根据令牌获取自然人用户详细信息接口请求参数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528"/>
        <w:gridCol w:w="1276"/>
        <w:gridCol w:w="1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528"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1276" w:type="dxa"/>
            <w:tcBorders>
              <w:top w:val="single" w:color="auto" w:sz="8" w:space="0"/>
              <w:bottom w:val="single" w:color="auto" w:sz="8" w:space="0"/>
            </w:tcBorders>
            <w:shd w:val="clear" w:color="auto" w:fill="auto"/>
            <w:vAlign w:val="center"/>
          </w:tcPr>
          <w:p>
            <w:pPr>
              <w:pStyle w:val="183"/>
            </w:pPr>
            <w:r>
              <w:rPr>
                <w:rFonts w:hint="eastAsia"/>
              </w:rPr>
              <w:t>类型</w:t>
            </w:r>
          </w:p>
        </w:tc>
        <w:tc>
          <w:tcPr>
            <w:tcW w:w="1122"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appmark</w:t>
            </w:r>
          </w:p>
        </w:tc>
        <w:tc>
          <w:tcPr>
            <w:tcW w:w="5528" w:type="dxa"/>
            <w:tcBorders>
              <w:top w:val="single" w:color="auto" w:sz="8" w:space="0"/>
            </w:tcBorders>
            <w:shd w:val="clear" w:color="auto" w:fill="auto"/>
            <w:vAlign w:val="center"/>
          </w:tcPr>
          <w:p>
            <w:pPr>
              <w:pStyle w:val="183"/>
            </w:pPr>
            <w:r>
              <w:rPr>
                <w:rFonts w:hint="eastAsia"/>
              </w:rPr>
              <w:t>应用标识</w:t>
            </w:r>
          </w:p>
        </w:tc>
        <w:tc>
          <w:tcPr>
            <w:tcW w:w="1276" w:type="dxa"/>
            <w:tcBorders>
              <w:top w:val="single" w:color="auto" w:sz="8" w:space="0"/>
            </w:tcBorders>
            <w:shd w:val="clear" w:color="auto" w:fill="auto"/>
            <w:vAlign w:val="center"/>
          </w:tcPr>
          <w:p>
            <w:pPr>
              <w:pStyle w:val="183"/>
            </w:pPr>
            <w:r>
              <w:t>String</w:t>
            </w:r>
          </w:p>
        </w:tc>
        <w:tc>
          <w:tcPr>
            <w:tcW w:w="1122"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time</w:t>
            </w:r>
          </w:p>
        </w:tc>
        <w:tc>
          <w:tcPr>
            <w:tcW w:w="5528" w:type="dxa"/>
            <w:shd w:val="clear" w:color="auto" w:fill="auto"/>
            <w:vAlign w:val="center"/>
          </w:tcPr>
          <w:p>
            <w:pPr>
              <w:pStyle w:val="183"/>
            </w:pPr>
            <w:r>
              <w:rPr>
                <w:rFonts w:hint="eastAsia"/>
              </w:rPr>
              <w:t>时间戳，即当前时间。格式为：年月日时分秒。</w:t>
            </w:r>
          </w:p>
        </w:tc>
        <w:tc>
          <w:tcPr>
            <w:tcW w:w="1276" w:type="dxa"/>
            <w:shd w:val="clear" w:color="auto" w:fill="auto"/>
            <w:vAlign w:val="center"/>
          </w:tcPr>
          <w:p>
            <w:pPr>
              <w:pStyle w:val="183"/>
            </w:pPr>
            <w:r>
              <w:t>String</w:t>
            </w:r>
          </w:p>
        </w:tc>
        <w:tc>
          <w:tcPr>
            <w:tcW w:w="1122"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sign</w:t>
            </w:r>
          </w:p>
        </w:tc>
        <w:tc>
          <w:tcPr>
            <w:tcW w:w="5528" w:type="dxa"/>
            <w:shd w:val="clear" w:color="auto" w:fill="auto"/>
            <w:vAlign w:val="center"/>
          </w:tcPr>
          <w:p>
            <w:pPr>
              <w:pStyle w:val="183"/>
            </w:pPr>
            <w:r>
              <w:rPr>
                <w:rFonts w:hint="eastAsia"/>
              </w:rPr>
              <w:t>应用标识、应用密钥、当前时间组合的唯一标识</w:t>
            </w:r>
          </w:p>
        </w:tc>
        <w:tc>
          <w:tcPr>
            <w:tcW w:w="1276" w:type="dxa"/>
            <w:shd w:val="clear" w:color="auto" w:fill="auto"/>
            <w:vAlign w:val="center"/>
          </w:tcPr>
          <w:p>
            <w:pPr>
              <w:pStyle w:val="183"/>
            </w:pPr>
            <w:r>
              <w:t>String</w:t>
            </w:r>
          </w:p>
        </w:tc>
        <w:tc>
          <w:tcPr>
            <w:tcW w:w="1122"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servicename</w:t>
            </w:r>
          </w:p>
        </w:tc>
        <w:tc>
          <w:tcPr>
            <w:tcW w:w="5528" w:type="dxa"/>
            <w:shd w:val="clear" w:color="auto" w:fill="auto"/>
            <w:vAlign w:val="center"/>
          </w:tcPr>
          <w:p>
            <w:pPr>
              <w:pStyle w:val="183"/>
            </w:pPr>
            <w:r>
              <w:rPr>
                <w:rFonts w:hint="eastAsia"/>
              </w:rPr>
              <w:t>业务名称</w:t>
            </w:r>
          </w:p>
        </w:tc>
        <w:tc>
          <w:tcPr>
            <w:tcW w:w="1276" w:type="dxa"/>
            <w:shd w:val="clear" w:color="auto" w:fill="auto"/>
            <w:vAlign w:val="center"/>
          </w:tcPr>
          <w:p>
            <w:pPr>
              <w:pStyle w:val="183"/>
            </w:pPr>
            <w:r>
              <w:t>String</w:t>
            </w:r>
          </w:p>
        </w:tc>
        <w:tc>
          <w:tcPr>
            <w:tcW w:w="1122"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params</w:t>
            </w:r>
          </w:p>
        </w:tc>
        <w:tc>
          <w:tcPr>
            <w:tcW w:w="5528" w:type="dxa"/>
            <w:tcBorders>
              <w:bottom w:val="single" w:color="auto" w:sz="8" w:space="0"/>
            </w:tcBorders>
            <w:shd w:val="clear" w:color="auto" w:fill="auto"/>
            <w:vAlign w:val="center"/>
          </w:tcPr>
          <w:p>
            <w:pPr>
              <w:pStyle w:val="183"/>
            </w:pPr>
            <w:r>
              <w:rPr>
                <w:rFonts w:hint="eastAsia"/>
              </w:rPr>
              <w:t>业务参数，json格式。数据固定格式如下"{"token":"令牌"}"</w:t>
            </w:r>
          </w:p>
        </w:tc>
        <w:tc>
          <w:tcPr>
            <w:tcW w:w="1276" w:type="dxa"/>
            <w:tcBorders>
              <w:bottom w:val="single" w:color="auto" w:sz="8" w:space="0"/>
            </w:tcBorders>
            <w:shd w:val="clear" w:color="auto" w:fill="auto"/>
            <w:vAlign w:val="center"/>
          </w:tcPr>
          <w:p>
            <w:pPr>
              <w:pStyle w:val="183"/>
            </w:pPr>
            <w:r>
              <w:t>String</w:t>
            </w:r>
          </w:p>
        </w:tc>
        <w:tc>
          <w:tcPr>
            <w:tcW w:w="1122" w:type="dxa"/>
            <w:tcBorders>
              <w:bottom w:val="single" w:color="auto" w:sz="8" w:space="0"/>
            </w:tcBorders>
            <w:shd w:val="clear" w:color="auto" w:fill="auto"/>
            <w:vAlign w:val="center"/>
          </w:tcPr>
          <w:p>
            <w:pPr>
              <w:pStyle w:val="183"/>
            </w:pPr>
            <w:r>
              <w:rPr>
                <w:rFonts w:hint="eastAsia"/>
              </w:rPr>
              <w:t>是</w:t>
            </w:r>
          </w:p>
        </w:tc>
      </w:tr>
    </w:tbl>
    <w:p>
      <w:pPr>
        <w:pStyle w:val="99"/>
        <w:spacing w:before="156" w:after="156"/>
      </w:pPr>
      <w:bookmarkStart w:id="247" w:name="_Toc41574045"/>
      <w:bookmarkStart w:id="248" w:name="_Toc22440"/>
      <w:r>
        <w:rPr>
          <w:rFonts w:hint="eastAsia"/>
        </w:rPr>
        <w:t>返回参数</w:t>
      </w:r>
      <w:bookmarkEnd w:id="247"/>
      <w:bookmarkEnd w:id="248"/>
    </w:p>
    <w:p>
      <w:pPr>
        <w:pStyle w:val="117"/>
        <w:spacing w:before="156" w:after="156"/>
        <w:ind w:left="0"/>
      </w:pPr>
      <w:r>
        <w:rPr>
          <w:rFonts w:hint="eastAsia"/>
        </w:rPr>
        <w:t>根据令牌获取自然人用户详细信息接口返回参数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retcode</w:t>
            </w:r>
          </w:p>
        </w:tc>
        <w:tc>
          <w:tcPr>
            <w:tcW w:w="7926" w:type="dxa"/>
            <w:tcBorders>
              <w:top w:val="single" w:color="auto" w:sz="8" w:space="0"/>
            </w:tcBorders>
            <w:shd w:val="clear" w:color="auto" w:fill="auto"/>
            <w:vAlign w:val="center"/>
          </w:tcPr>
          <w:p>
            <w:pPr>
              <w:pStyle w:val="183"/>
            </w:pPr>
            <w:r>
              <w:rPr>
                <w:rFonts w:hint="eastAsia"/>
              </w:rPr>
              <w:t>返回码(000000为成功，其他为失败，详情可见公共返回码说明)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msg</w:t>
            </w:r>
          </w:p>
        </w:tc>
        <w:tc>
          <w:tcPr>
            <w:tcW w:w="7926" w:type="dxa"/>
            <w:shd w:val="clear" w:color="auto" w:fill="auto"/>
            <w:vAlign w:val="center"/>
          </w:tcPr>
          <w:p>
            <w:pPr>
              <w:pStyle w:val="183"/>
            </w:pPr>
            <w:r>
              <w:rPr>
                <w:rFonts w:hint="eastAsia"/>
              </w:rPr>
              <w:t>返回说明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data</w:t>
            </w:r>
          </w:p>
        </w:tc>
        <w:tc>
          <w:tcPr>
            <w:tcW w:w="7926" w:type="dxa"/>
            <w:tcBorders>
              <w:bottom w:val="single" w:color="auto" w:sz="8" w:space="0"/>
            </w:tcBorders>
            <w:shd w:val="clear" w:color="auto" w:fill="auto"/>
            <w:vAlign w:val="center"/>
          </w:tcPr>
          <w:p>
            <w:pPr>
              <w:pStyle w:val="183"/>
            </w:pPr>
            <w:r>
              <w:rPr>
                <w:rFonts w:hint="eastAsia"/>
              </w:rPr>
              <w:t>返回的用户详细数据</w:t>
            </w:r>
          </w:p>
        </w:tc>
      </w:tr>
    </w:tbl>
    <w:p>
      <w:pPr>
        <w:pStyle w:val="117"/>
        <w:numPr>
          <w:ilvl w:val="0"/>
          <w:numId w:val="0"/>
        </w:numPr>
        <w:spacing w:before="156" w:after="156"/>
        <w:jc w:val="both"/>
      </w:pPr>
    </w:p>
    <w:p>
      <w:pPr>
        <w:pStyle w:val="117"/>
        <w:spacing w:before="156" w:after="156"/>
        <w:ind w:left="0"/>
      </w:pPr>
      <w:r>
        <w:rPr>
          <w:rFonts w:hint="eastAsia"/>
        </w:rPr>
        <w:t>根据令牌获取自然人用户详细信息接口返回参数-data元素说明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103"/>
        <w:gridCol w:w="28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10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2823" w:type="dxa"/>
            <w:tcBorders>
              <w:top w:val="single" w:color="auto" w:sz="8" w:space="0"/>
              <w:bottom w:val="single" w:color="auto" w:sz="8" w:space="0"/>
            </w:tcBorders>
            <w:shd w:val="clear" w:color="auto" w:fill="auto"/>
            <w:vAlign w:val="center"/>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uuid</w:t>
            </w:r>
          </w:p>
        </w:tc>
        <w:tc>
          <w:tcPr>
            <w:tcW w:w="5103" w:type="dxa"/>
            <w:tcBorders>
              <w:top w:val="single" w:color="auto" w:sz="8" w:space="0"/>
            </w:tcBorders>
            <w:shd w:val="clear" w:color="auto" w:fill="auto"/>
            <w:vAlign w:val="center"/>
          </w:tcPr>
          <w:p>
            <w:pPr>
              <w:pStyle w:val="183"/>
            </w:pPr>
            <w:r>
              <w:rPr>
                <w:rFonts w:hint="eastAsia"/>
              </w:rPr>
              <w:t>用户唯一ID</w:t>
            </w:r>
          </w:p>
        </w:tc>
        <w:tc>
          <w:tcPr>
            <w:tcW w:w="2823" w:type="dxa"/>
            <w:tcBorders>
              <w:top w:val="single" w:color="auto" w:sz="8" w:space="0"/>
            </w:tcBorders>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loginname</w:t>
            </w:r>
          </w:p>
        </w:tc>
        <w:tc>
          <w:tcPr>
            <w:tcW w:w="5103" w:type="dxa"/>
            <w:shd w:val="clear" w:color="auto" w:fill="auto"/>
            <w:vAlign w:val="center"/>
          </w:tcPr>
          <w:p>
            <w:pPr>
              <w:pStyle w:val="183"/>
            </w:pPr>
            <w:r>
              <w:rPr>
                <w:rFonts w:hint="eastAsia"/>
              </w:rPr>
              <w:t>用户登录名</w:t>
            </w:r>
          </w:p>
        </w:tc>
        <w:tc>
          <w:tcPr>
            <w:tcW w:w="2823"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name</w:t>
            </w:r>
          </w:p>
        </w:tc>
        <w:tc>
          <w:tcPr>
            <w:tcW w:w="5103" w:type="dxa"/>
            <w:shd w:val="clear" w:color="auto" w:fill="auto"/>
            <w:vAlign w:val="center"/>
          </w:tcPr>
          <w:p>
            <w:pPr>
              <w:pStyle w:val="183"/>
            </w:pPr>
            <w:r>
              <w:rPr>
                <w:rFonts w:hint="eastAsia"/>
              </w:rPr>
              <w:t>用户姓名（已实名的用户，姓名才具有真实性）</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code</w:t>
            </w:r>
          </w:p>
        </w:tc>
        <w:tc>
          <w:tcPr>
            <w:tcW w:w="5103" w:type="dxa"/>
            <w:shd w:val="clear" w:color="auto" w:fill="auto"/>
            <w:vAlign w:val="center"/>
          </w:tcPr>
          <w:p>
            <w:pPr>
              <w:pStyle w:val="183"/>
            </w:pPr>
            <w:r>
              <w:rPr>
                <w:rFonts w:hint="eastAsia"/>
              </w:rPr>
              <w:t>用户编码</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cardid</w:t>
            </w:r>
          </w:p>
        </w:tc>
        <w:tc>
          <w:tcPr>
            <w:tcW w:w="5103" w:type="dxa"/>
            <w:shd w:val="clear" w:color="auto" w:fill="auto"/>
            <w:vAlign w:val="center"/>
          </w:tcPr>
          <w:p>
            <w:pPr>
              <w:pStyle w:val="183"/>
            </w:pPr>
            <w:r>
              <w:rPr>
                <w:rFonts w:hint="eastAsia"/>
              </w:rPr>
              <w:t>身份证号码（已实名的用户，身份证号码才具有真实性）</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mobile</w:t>
            </w:r>
          </w:p>
        </w:tc>
        <w:tc>
          <w:tcPr>
            <w:tcW w:w="5103" w:type="dxa"/>
            <w:shd w:val="clear" w:color="auto" w:fill="auto"/>
            <w:vAlign w:val="center"/>
          </w:tcPr>
          <w:p>
            <w:pPr>
              <w:pStyle w:val="183"/>
            </w:pPr>
            <w:r>
              <w:rPr>
                <w:rFonts w:hint="eastAsia"/>
              </w:rPr>
              <w:t>手机号码</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email</w:t>
            </w:r>
          </w:p>
        </w:tc>
        <w:tc>
          <w:tcPr>
            <w:tcW w:w="5103" w:type="dxa"/>
            <w:shd w:val="clear" w:color="auto" w:fill="auto"/>
            <w:vAlign w:val="center"/>
          </w:tcPr>
          <w:p>
            <w:pPr>
              <w:pStyle w:val="183"/>
            </w:pPr>
            <w:r>
              <w:rPr>
                <w:rFonts w:hint="eastAsia"/>
              </w:rPr>
              <w:t>电子邮箱</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paperstype</w:t>
            </w:r>
          </w:p>
        </w:tc>
        <w:tc>
          <w:tcPr>
            <w:tcW w:w="5103" w:type="dxa"/>
            <w:shd w:val="clear" w:color="auto" w:fill="auto"/>
            <w:vAlign w:val="center"/>
          </w:tcPr>
          <w:p>
            <w:pPr>
              <w:pStyle w:val="183"/>
            </w:pPr>
            <w:r>
              <w:rPr>
                <w:rFonts w:hint="eastAsia"/>
              </w:rPr>
              <w:t>证件类型</w:t>
            </w:r>
          </w:p>
        </w:tc>
        <w:tc>
          <w:tcPr>
            <w:tcW w:w="2823" w:type="dxa"/>
            <w:shd w:val="clear" w:color="auto" w:fill="auto"/>
            <w:vAlign w:val="center"/>
          </w:tcPr>
          <w:p>
            <w:pPr>
              <w:pStyle w:val="183"/>
            </w:pPr>
            <w:r>
              <w:rPr>
                <w:rFonts w:hint="eastAsia"/>
              </w:rPr>
              <w:t>1、身份证；2、护照；3、港澳居民往来内地通行证；4、台湾居民往来大陆通行证；5、外国人居留证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isauth</w:t>
            </w:r>
          </w:p>
        </w:tc>
        <w:tc>
          <w:tcPr>
            <w:tcW w:w="5103" w:type="dxa"/>
            <w:shd w:val="clear" w:color="auto" w:fill="auto"/>
            <w:vAlign w:val="center"/>
          </w:tcPr>
          <w:p>
            <w:pPr>
              <w:pStyle w:val="183"/>
            </w:pPr>
            <w:r>
              <w:rPr>
                <w:rFonts w:hint="eastAsia"/>
              </w:rPr>
              <w:t>是否实名：1-已实名；0-未实名</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authlevel</w:t>
            </w:r>
          </w:p>
        </w:tc>
        <w:tc>
          <w:tcPr>
            <w:tcW w:w="5103" w:type="dxa"/>
            <w:shd w:val="clear" w:color="auto" w:fill="auto"/>
            <w:vAlign w:val="center"/>
          </w:tcPr>
          <w:p>
            <w:pPr>
              <w:pStyle w:val="183"/>
            </w:pPr>
            <w:r>
              <w:rPr>
                <w:rFonts w:hint="eastAsia"/>
              </w:rPr>
              <w:t>实名等级：1-初级；2-中级；3-高级；4：实人</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nation</w:t>
            </w:r>
          </w:p>
        </w:tc>
        <w:tc>
          <w:tcPr>
            <w:tcW w:w="5103" w:type="dxa"/>
            <w:shd w:val="clear" w:color="auto" w:fill="auto"/>
            <w:vAlign w:val="center"/>
          </w:tcPr>
          <w:p>
            <w:pPr>
              <w:pStyle w:val="183"/>
            </w:pPr>
            <w:r>
              <w:rPr>
                <w:rFonts w:hint="eastAsia"/>
              </w:rPr>
              <w:t>民族，见国标GB3304-91中国各民族名称的罗马字母拼写法和代码</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regtime</w:t>
            </w:r>
          </w:p>
        </w:tc>
        <w:tc>
          <w:tcPr>
            <w:tcW w:w="5103" w:type="dxa"/>
            <w:shd w:val="clear" w:color="auto" w:fill="auto"/>
            <w:vAlign w:val="center"/>
          </w:tcPr>
          <w:p>
            <w:pPr>
              <w:pStyle w:val="183"/>
            </w:pPr>
            <w:r>
              <w:rPr>
                <w:rFonts w:hint="eastAsia"/>
              </w:rPr>
              <w:t>注册时间</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logintime</w:t>
            </w:r>
          </w:p>
        </w:tc>
        <w:tc>
          <w:tcPr>
            <w:tcW w:w="5103" w:type="dxa"/>
            <w:shd w:val="clear" w:color="auto" w:fill="auto"/>
            <w:vAlign w:val="center"/>
          </w:tcPr>
          <w:p>
            <w:pPr>
              <w:pStyle w:val="183"/>
            </w:pPr>
            <w:r>
              <w:rPr>
                <w:rFonts w:hint="eastAsia"/>
              </w:rPr>
              <w:t>上一次登录时间</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sex</w:t>
            </w:r>
          </w:p>
        </w:tc>
        <w:tc>
          <w:tcPr>
            <w:tcW w:w="5103" w:type="dxa"/>
            <w:shd w:val="clear" w:color="auto" w:fill="auto"/>
            <w:vAlign w:val="center"/>
          </w:tcPr>
          <w:p>
            <w:pPr>
              <w:pStyle w:val="183"/>
            </w:pPr>
            <w:r>
              <w:rPr>
                <w:rFonts w:hint="eastAsia"/>
              </w:rPr>
              <w:t>性别:1-男；0-女</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post</w:t>
            </w:r>
          </w:p>
        </w:tc>
        <w:tc>
          <w:tcPr>
            <w:tcW w:w="5103" w:type="dxa"/>
            <w:shd w:val="clear" w:color="auto" w:fill="auto"/>
            <w:vAlign w:val="center"/>
          </w:tcPr>
          <w:p>
            <w:pPr>
              <w:pStyle w:val="183"/>
            </w:pPr>
            <w:r>
              <w:rPr>
                <w:rFonts w:hint="eastAsia"/>
              </w:rPr>
              <w:t>邮编</w:t>
            </w:r>
          </w:p>
        </w:tc>
        <w:tc>
          <w:tcPr>
            <w:tcW w:w="2823"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address</w:t>
            </w:r>
          </w:p>
        </w:tc>
        <w:tc>
          <w:tcPr>
            <w:tcW w:w="5103" w:type="dxa"/>
            <w:tcBorders>
              <w:bottom w:val="single" w:color="auto" w:sz="8" w:space="0"/>
            </w:tcBorders>
            <w:shd w:val="clear" w:color="auto" w:fill="auto"/>
            <w:vAlign w:val="center"/>
          </w:tcPr>
          <w:p>
            <w:pPr>
              <w:pStyle w:val="183"/>
            </w:pPr>
            <w:r>
              <w:rPr>
                <w:rFonts w:hint="eastAsia"/>
              </w:rPr>
              <w:t>地址</w:t>
            </w:r>
          </w:p>
        </w:tc>
        <w:tc>
          <w:tcPr>
            <w:tcW w:w="2823" w:type="dxa"/>
            <w:tcBorders>
              <w:bottom w:val="single" w:color="auto" w:sz="8" w:space="0"/>
            </w:tcBorders>
            <w:shd w:val="clear" w:color="auto" w:fill="auto"/>
            <w:vAlign w:val="center"/>
          </w:tcPr>
          <w:p>
            <w:pPr>
              <w:pStyle w:val="183"/>
            </w:pPr>
            <w:r>
              <w:rPr>
                <w:rFonts w:hint="eastAsia"/>
              </w:rPr>
              <w:t>需申请</w:t>
            </w:r>
          </w:p>
        </w:tc>
      </w:tr>
    </w:tbl>
    <w:p>
      <w:pPr>
        <w:pStyle w:val="70"/>
        <w:spacing w:before="156" w:after="156"/>
      </w:pPr>
      <w:bookmarkStart w:id="249" w:name="_Toc10714"/>
      <w:bookmarkStart w:id="250" w:name="_Toc25269"/>
      <w:bookmarkStart w:id="251" w:name="_Toc24169"/>
      <w:bookmarkStart w:id="252" w:name="_Toc153278510"/>
      <w:bookmarkStart w:id="253" w:name="_Toc26869"/>
      <w:bookmarkStart w:id="254" w:name="_Toc153278649"/>
      <w:bookmarkStart w:id="255" w:name="_Toc6569"/>
      <w:bookmarkStart w:id="256" w:name="_Toc138777000"/>
      <w:bookmarkStart w:id="257" w:name="_Toc41574047"/>
      <w:r>
        <w:rPr>
          <w:rFonts w:hint="eastAsia"/>
        </w:rPr>
        <w:t>接口定义：根据令牌获取法人用户详细信息</w:t>
      </w:r>
      <w:bookmarkEnd w:id="249"/>
      <w:bookmarkEnd w:id="250"/>
      <w:bookmarkEnd w:id="251"/>
      <w:bookmarkEnd w:id="252"/>
      <w:bookmarkEnd w:id="253"/>
      <w:bookmarkEnd w:id="254"/>
      <w:bookmarkEnd w:id="255"/>
      <w:bookmarkEnd w:id="256"/>
      <w:bookmarkEnd w:id="257"/>
    </w:p>
    <w:p>
      <w:pPr>
        <w:pStyle w:val="99"/>
        <w:spacing w:before="156" w:after="156"/>
      </w:pPr>
      <w:bookmarkStart w:id="258" w:name="_Toc41574048"/>
      <w:bookmarkStart w:id="259" w:name="_Toc92"/>
      <w:r>
        <w:rPr>
          <w:rFonts w:hint="eastAsia"/>
        </w:rPr>
        <w:t>接口描述</w:t>
      </w:r>
      <w:bookmarkEnd w:id="258"/>
      <w:bookmarkEnd w:id="259"/>
    </w:p>
    <w:p>
      <w:pPr>
        <w:pStyle w:val="61"/>
        <w:ind w:firstLine="420"/>
      </w:pPr>
      <w:r>
        <w:rPr>
          <w:rFonts w:hint="eastAsia"/>
        </w:rPr>
        <w:t>该接口是实现第三方系统使用令牌获取法人用户的详细信息。</w:t>
      </w:r>
    </w:p>
    <w:p>
      <w:pPr>
        <w:pStyle w:val="99"/>
        <w:spacing w:before="156" w:after="156"/>
      </w:pPr>
      <w:bookmarkStart w:id="260" w:name="_Toc41574049"/>
      <w:bookmarkStart w:id="261" w:name="_Toc6812"/>
      <w:r>
        <w:rPr>
          <w:rFonts w:hint="eastAsia"/>
        </w:rPr>
        <w:t>请求地址</w:t>
      </w:r>
      <w:bookmarkEnd w:id="260"/>
      <w:bookmarkEnd w:id="261"/>
      <w:r>
        <w:rPr>
          <w:rFonts w:hint="eastAsia"/>
        </w:rPr>
        <w:tab/>
      </w:r>
    </w:p>
    <w:p>
      <w:pPr>
        <w:pStyle w:val="117"/>
        <w:spacing w:before="156" w:after="156"/>
        <w:ind w:left="0"/>
      </w:pPr>
      <w:r>
        <w:rPr>
          <w:rFonts w:hint="eastAsia"/>
        </w:rPr>
        <w:t>根据令牌获取法人用户详细信息接口地址说明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操作</w:t>
            </w:r>
          </w:p>
        </w:tc>
        <w:tc>
          <w:tcPr>
            <w:tcW w:w="7926" w:type="dxa"/>
            <w:tcBorders>
              <w:top w:val="single" w:color="auto" w:sz="8" w:space="0"/>
              <w:bottom w:val="single" w:color="auto" w:sz="8" w:space="0"/>
            </w:tcBorders>
            <w:shd w:val="clear" w:color="auto" w:fill="auto"/>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方式</w:t>
            </w:r>
          </w:p>
        </w:tc>
        <w:tc>
          <w:tcPr>
            <w:tcW w:w="7926" w:type="dxa"/>
            <w:tcBorders>
              <w:top w:val="single" w:color="auto" w:sz="8" w:space="0"/>
            </w:tcBorders>
            <w:shd w:val="clear" w:color="auto" w:fill="auto"/>
            <w:vAlign w:val="center"/>
          </w:tcPr>
          <w:p>
            <w:pPr>
              <w:pStyle w:val="183"/>
            </w:pPr>
            <w:r>
              <w:rPr>
                <w:rFonts w:hint="eastAsia"/>
              </w:rPr>
              <w:t>REST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地址</w:t>
            </w:r>
          </w:p>
        </w:tc>
        <w:tc>
          <w:tcPr>
            <w:tcW w:w="7926" w:type="dxa"/>
            <w:tcBorders>
              <w:bottom w:val="single" w:color="auto" w:sz="8" w:space="0"/>
            </w:tcBorders>
            <w:shd w:val="clear" w:color="auto" w:fill="auto"/>
            <w:vAlign w:val="center"/>
          </w:tcPr>
          <w:p>
            <w:pPr>
              <w:pStyle w:val="183"/>
            </w:pPr>
            <w:r>
              <w:rPr>
                <w:rFonts w:hint="eastAsia"/>
              </w:rPr>
              <w:t>https://{website}/{resource}?{query_String}</w:t>
            </w:r>
          </w:p>
        </w:tc>
      </w:tr>
    </w:tbl>
    <w:p>
      <w:pPr>
        <w:pStyle w:val="99"/>
        <w:spacing w:before="156" w:after="156"/>
      </w:pPr>
      <w:bookmarkStart w:id="262" w:name="_Toc41574050"/>
      <w:bookmarkStart w:id="263" w:name="_Toc23343"/>
      <w:r>
        <w:rPr>
          <w:rFonts w:hint="eastAsia"/>
        </w:rPr>
        <w:t>请求参数</w:t>
      </w:r>
      <w:bookmarkEnd w:id="262"/>
      <w:bookmarkEnd w:id="263"/>
    </w:p>
    <w:p>
      <w:pPr>
        <w:pStyle w:val="117"/>
        <w:spacing w:before="156" w:after="156"/>
        <w:ind w:left="0"/>
      </w:pPr>
      <w:r>
        <w:rPr>
          <w:rFonts w:hint="eastAsia"/>
        </w:rPr>
        <w:t>根据令牌获取法人用户详细信息接口请求参数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appmark</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time</w:t>
            </w:r>
          </w:p>
        </w:tc>
        <w:tc>
          <w:tcPr>
            <w:tcW w:w="5953" w:type="dxa"/>
            <w:shd w:val="clear" w:color="auto" w:fill="auto"/>
            <w:vAlign w:val="center"/>
          </w:tcPr>
          <w:p>
            <w:pPr>
              <w:pStyle w:val="183"/>
            </w:pPr>
            <w:r>
              <w:rPr>
                <w:rFonts w:hint="eastAsia"/>
              </w:rPr>
              <w:t>时间戳，即当前时间。格式为：年月日时分秒。</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servicename</w:t>
            </w:r>
          </w:p>
        </w:tc>
        <w:tc>
          <w:tcPr>
            <w:tcW w:w="5953" w:type="dxa"/>
            <w:shd w:val="clear" w:color="auto" w:fill="auto"/>
            <w:vAlign w:val="center"/>
          </w:tcPr>
          <w:p>
            <w:pPr>
              <w:pStyle w:val="183"/>
            </w:pPr>
            <w:r>
              <w:rPr>
                <w:rFonts w:hint="eastAsia"/>
              </w:rPr>
              <w:t>业务名称</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params</w:t>
            </w:r>
          </w:p>
        </w:tc>
        <w:tc>
          <w:tcPr>
            <w:tcW w:w="5953" w:type="dxa"/>
            <w:tcBorders>
              <w:bottom w:val="single" w:color="auto" w:sz="8" w:space="0"/>
            </w:tcBorders>
            <w:shd w:val="clear" w:color="auto" w:fill="auto"/>
            <w:vAlign w:val="center"/>
          </w:tcPr>
          <w:p>
            <w:pPr>
              <w:pStyle w:val="183"/>
            </w:pPr>
            <w:r>
              <w:rPr>
                <w:rFonts w:hint="eastAsia"/>
              </w:rPr>
              <w:t>业务参数，json格式。数据固定格式如下"{"token":"令牌"}"</w:t>
            </w:r>
          </w:p>
        </w:tc>
        <w:tc>
          <w:tcPr>
            <w:tcW w:w="993" w:type="dxa"/>
            <w:tcBorders>
              <w:bottom w:val="single" w:color="auto" w:sz="8" w:space="0"/>
            </w:tcBorders>
            <w:shd w:val="clear" w:color="auto" w:fill="auto"/>
            <w:vAlign w:val="center"/>
          </w:tcPr>
          <w:p>
            <w:pPr>
              <w:pStyle w:val="183"/>
            </w:pPr>
            <w:r>
              <w:t>String</w:t>
            </w:r>
          </w:p>
        </w:tc>
        <w:tc>
          <w:tcPr>
            <w:tcW w:w="980" w:type="dxa"/>
            <w:tcBorders>
              <w:bottom w:val="single" w:color="auto" w:sz="8" w:space="0"/>
            </w:tcBorders>
            <w:shd w:val="clear" w:color="auto" w:fill="auto"/>
            <w:vAlign w:val="center"/>
          </w:tcPr>
          <w:p>
            <w:pPr>
              <w:pStyle w:val="183"/>
            </w:pPr>
            <w:r>
              <w:rPr>
                <w:rFonts w:hint="eastAsia"/>
              </w:rPr>
              <w:t>是</w:t>
            </w:r>
          </w:p>
        </w:tc>
      </w:tr>
    </w:tbl>
    <w:p>
      <w:pPr>
        <w:pStyle w:val="99"/>
        <w:spacing w:before="156" w:after="156"/>
      </w:pPr>
      <w:bookmarkStart w:id="264" w:name="_Toc6510"/>
      <w:bookmarkStart w:id="265" w:name="_Toc41574051"/>
      <w:r>
        <w:rPr>
          <w:rFonts w:hint="eastAsia"/>
        </w:rPr>
        <w:t>返回参数</w:t>
      </w:r>
      <w:bookmarkEnd w:id="264"/>
      <w:bookmarkEnd w:id="265"/>
    </w:p>
    <w:p>
      <w:pPr>
        <w:pStyle w:val="117"/>
        <w:spacing w:before="156" w:after="156"/>
        <w:ind w:left="0"/>
      </w:pPr>
      <w:r>
        <w:rPr>
          <w:rFonts w:hint="eastAsia"/>
        </w:rPr>
        <w:t>根据令牌获取法人用户详细信息接口返回参数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retcode</w:t>
            </w:r>
          </w:p>
        </w:tc>
        <w:tc>
          <w:tcPr>
            <w:tcW w:w="7926" w:type="dxa"/>
            <w:tcBorders>
              <w:top w:val="single" w:color="auto" w:sz="8" w:space="0"/>
            </w:tcBorders>
            <w:shd w:val="clear" w:color="auto" w:fill="auto"/>
            <w:vAlign w:val="center"/>
          </w:tcPr>
          <w:p>
            <w:pPr>
              <w:pStyle w:val="183"/>
            </w:pPr>
            <w:r>
              <w:rPr>
                <w:rFonts w:hint="eastAsia"/>
              </w:rPr>
              <w:t>返回码(000000为成功，其他为失败，详情可见公共返回码说明)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msg</w:t>
            </w:r>
          </w:p>
        </w:tc>
        <w:tc>
          <w:tcPr>
            <w:tcW w:w="7926" w:type="dxa"/>
            <w:shd w:val="clear" w:color="auto" w:fill="auto"/>
            <w:vAlign w:val="center"/>
          </w:tcPr>
          <w:p>
            <w:pPr>
              <w:pStyle w:val="183"/>
            </w:pPr>
            <w:r>
              <w:rPr>
                <w:rFonts w:hint="eastAsia"/>
              </w:rPr>
              <w:t>返回说明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data</w:t>
            </w:r>
          </w:p>
        </w:tc>
        <w:tc>
          <w:tcPr>
            <w:tcW w:w="7926" w:type="dxa"/>
            <w:tcBorders>
              <w:bottom w:val="single" w:color="auto" w:sz="8" w:space="0"/>
            </w:tcBorders>
            <w:shd w:val="clear" w:color="auto" w:fill="auto"/>
            <w:vAlign w:val="center"/>
          </w:tcPr>
          <w:p>
            <w:pPr>
              <w:pStyle w:val="183"/>
            </w:pPr>
            <w:r>
              <w:rPr>
                <w:rFonts w:hint="eastAsia"/>
              </w:rPr>
              <w:t>返回的用户详细数据</w:t>
            </w:r>
          </w:p>
        </w:tc>
      </w:tr>
    </w:tbl>
    <w:p>
      <w:pPr>
        <w:pStyle w:val="117"/>
        <w:spacing w:before="156" w:after="156"/>
        <w:ind w:left="0"/>
      </w:pPr>
      <w:r>
        <w:rPr>
          <w:rFonts w:hint="eastAsia"/>
        </w:rPr>
        <w:t>根据令牌获取法人用户详细信息接口返回参数- data元素说明</w:t>
      </w:r>
      <w:r>
        <w:t xml:space="preserve"> </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6662"/>
        <w:gridCol w:w="12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6662"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1264" w:type="dxa"/>
            <w:tcBorders>
              <w:top w:val="single" w:color="auto" w:sz="8" w:space="0"/>
              <w:bottom w:val="single" w:color="auto" w:sz="8" w:space="0"/>
            </w:tcBorders>
            <w:shd w:val="clear" w:color="auto" w:fill="auto"/>
            <w:vAlign w:val="center"/>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uuid</w:t>
            </w:r>
          </w:p>
        </w:tc>
        <w:tc>
          <w:tcPr>
            <w:tcW w:w="6662" w:type="dxa"/>
            <w:tcBorders>
              <w:top w:val="single" w:color="auto" w:sz="8" w:space="0"/>
            </w:tcBorders>
            <w:shd w:val="clear" w:color="auto" w:fill="auto"/>
            <w:vAlign w:val="center"/>
          </w:tcPr>
          <w:p>
            <w:pPr>
              <w:pStyle w:val="183"/>
            </w:pPr>
            <w:r>
              <w:rPr>
                <w:rFonts w:hint="eastAsia"/>
              </w:rPr>
              <w:t>用户唯一ID</w:t>
            </w:r>
          </w:p>
        </w:tc>
        <w:tc>
          <w:tcPr>
            <w:tcW w:w="1264" w:type="dxa"/>
            <w:tcBorders>
              <w:top w:val="single" w:color="auto" w:sz="8" w:space="0"/>
            </w:tcBorders>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name</w:t>
            </w:r>
          </w:p>
        </w:tc>
        <w:tc>
          <w:tcPr>
            <w:tcW w:w="6662" w:type="dxa"/>
            <w:shd w:val="clear" w:color="auto" w:fill="auto"/>
            <w:vAlign w:val="center"/>
          </w:tcPr>
          <w:p>
            <w:pPr>
              <w:pStyle w:val="183"/>
            </w:pPr>
            <w:r>
              <w:rPr>
                <w:rFonts w:hint="eastAsia"/>
              </w:rPr>
              <w:t>办事人用户姓名（已实名的用户，姓名才具有真实性）</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cardid</w:t>
            </w:r>
          </w:p>
        </w:tc>
        <w:tc>
          <w:tcPr>
            <w:tcW w:w="6662" w:type="dxa"/>
            <w:shd w:val="clear" w:color="auto" w:fill="auto"/>
            <w:vAlign w:val="center"/>
          </w:tcPr>
          <w:p>
            <w:pPr>
              <w:pStyle w:val="183"/>
            </w:pPr>
            <w:r>
              <w:rPr>
                <w:rFonts w:hint="eastAsia"/>
              </w:rPr>
              <w:t>办事人身份证号码（已实名的用户，身份证号码才具有真实性）</w:t>
            </w:r>
          </w:p>
        </w:tc>
        <w:tc>
          <w:tcPr>
            <w:tcW w:w="1264"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mobile</w:t>
            </w:r>
          </w:p>
        </w:tc>
        <w:tc>
          <w:tcPr>
            <w:tcW w:w="6662" w:type="dxa"/>
            <w:shd w:val="clear" w:color="auto" w:fill="auto"/>
            <w:vAlign w:val="center"/>
          </w:tcPr>
          <w:p>
            <w:pPr>
              <w:pStyle w:val="183"/>
            </w:pPr>
            <w:r>
              <w:rPr>
                <w:rFonts w:hint="eastAsia"/>
              </w:rPr>
              <w:t>办事人手机号码</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isauthuser</w:t>
            </w:r>
          </w:p>
        </w:tc>
        <w:tc>
          <w:tcPr>
            <w:tcW w:w="6662" w:type="dxa"/>
            <w:shd w:val="clear" w:color="auto" w:fill="auto"/>
            <w:vAlign w:val="center"/>
          </w:tcPr>
          <w:p>
            <w:pPr>
              <w:pStyle w:val="183"/>
            </w:pPr>
            <w:r>
              <w:rPr>
                <w:rFonts w:hint="eastAsia"/>
              </w:rPr>
              <w:t>是否实名：1-已实名；0-未实名</w:t>
            </w:r>
          </w:p>
        </w:tc>
        <w:tc>
          <w:tcPr>
            <w:tcW w:w="1264"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authlevel</w:t>
            </w:r>
          </w:p>
        </w:tc>
        <w:tc>
          <w:tcPr>
            <w:tcW w:w="6662" w:type="dxa"/>
            <w:shd w:val="clear" w:color="auto" w:fill="auto"/>
            <w:vAlign w:val="center"/>
          </w:tcPr>
          <w:p>
            <w:pPr>
              <w:pStyle w:val="183"/>
            </w:pPr>
            <w:r>
              <w:rPr>
                <w:rFonts w:hint="eastAsia"/>
              </w:rPr>
              <w:t>实名等级：1-初级；2-中级；3-高级；4：实人</w:t>
            </w:r>
          </w:p>
        </w:tc>
        <w:tc>
          <w:tcPr>
            <w:tcW w:w="1264"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corname</w:t>
            </w:r>
          </w:p>
        </w:tc>
        <w:tc>
          <w:tcPr>
            <w:tcW w:w="6662" w:type="dxa"/>
            <w:shd w:val="clear" w:color="auto" w:fill="auto"/>
            <w:vAlign w:val="center"/>
          </w:tcPr>
          <w:p>
            <w:pPr>
              <w:pStyle w:val="183"/>
            </w:pPr>
            <w:r>
              <w:rPr>
                <w:rFonts w:hint="eastAsia"/>
              </w:rPr>
              <w:t>企业名称</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cornumber</w:t>
            </w:r>
          </w:p>
        </w:tc>
        <w:tc>
          <w:tcPr>
            <w:tcW w:w="6662" w:type="dxa"/>
            <w:shd w:val="clear" w:color="auto" w:fill="auto"/>
            <w:vAlign w:val="center"/>
          </w:tcPr>
          <w:p>
            <w:pPr>
              <w:pStyle w:val="183"/>
            </w:pPr>
            <w:r>
              <w:rPr>
                <w:rFonts w:hint="eastAsia"/>
              </w:rPr>
              <w:t>企业统一信用代码</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corrole</w:t>
            </w:r>
          </w:p>
        </w:tc>
        <w:tc>
          <w:tcPr>
            <w:tcW w:w="6662" w:type="dxa"/>
            <w:shd w:val="clear" w:color="auto" w:fill="auto"/>
            <w:vAlign w:val="center"/>
          </w:tcPr>
          <w:p>
            <w:pPr>
              <w:pStyle w:val="183"/>
            </w:pPr>
            <w:r>
              <w:rPr>
                <w:rFonts w:hint="eastAsia"/>
              </w:rPr>
              <w:t>办事人企业角色（0:经办人1:法人2：管理员）</w:t>
            </w:r>
          </w:p>
        </w:tc>
        <w:tc>
          <w:tcPr>
            <w:tcW w:w="1264"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corusername</w:t>
            </w:r>
          </w:p>
        </w:tc>
        <w:tc>
          <w:tcPr>
            <w:tcW w:w="6662" w:type="dxa"/>
            <w:shd w:val="clear" w:color="auto" w:fill="auto"/>
            <w:vAlign w:val="center"/>
          </w:tcPr>
          <w:p>
            <w:pPr>
              <w:pStyle w:val="183"/>
            </w:pPr>
            <w:r>
              <w:rPr>
                <w:rFonts w:hint="eastAsia"/>
              </w:rPr>
              <w:t>法人姓名</w:t>
            </w:r>
          </w:p>
        </w:tc>
        <w:tc>
          <w:tcPr>
            <w:tcW w:w="1264"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corusercardid</w:t>
            </w:r>
          </w:p>
        </w:tc>
        <w:tc>
          <w:tcPr>
            <w:tcW w:w="6662" w:type="dxa"/>
            <w:shd w:val="clear" w:color="auto" w:fill="auto"/>
            <w:vAlign w:val="center"/>
          </w:tcPr>
          <w:p>
            <w:pPr>
              <w:pStyle w:val="183"/>
            </w:pPr>
            <w:r>
              <w:rPr>
                <w:rFonts w:hint="eastAsia"/>
              </w:rPr>
              <w:t>法人身份证号</w:t>
            </w:r>
          </w:p>
        </w:tc>
        <w:tc>
          <w:tcPr>
            <w:tcW w:w="1264"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corusermobile</w:t>
            </w:r>
          </w:p>
        </w:tc>
        <w:tc>
          <w:tcPr>
            <w:tcW w:w="6662" w:type="dxa"/>
            <w:shd w:val="clear" w:color="auto" w:fill="auto"/>
            <w:vAlign w:val="center"/>
          </w:tcPr>
          <w:p>
            <w:pPr>
              <w:pStyle w:val="183"/>
            </w:pPr>
            <w:r>
              <w:rPr>
                <w:rFonts w:hint="eastAsia"/>
              </w:rPr>
              <w:t>法人手机号</w:t>
            </w:r>
          </w:p>
        </w:tc>
        <w:tc>
          <w:tcPr>
            <w:tcW w:w="1264" w:type="dxa"/>
            <w:shd w:val="clear" w:color="auto" w:fill="auto"/>
            <w:vAlign w:val="center"/>
          </w:tcPr>
          <w:p>
            <w:pPr>
              <w:pStyle w:val="183"/>
            </w:pPr>
            <w:r>
              <w:rPr>
                <w:rFonts w:hint="eastAsia"/>
              </w:rPr>
              <w:t>需申请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regorg_cn</w:t>
            </w:r>
          </w:p>
        </w:tc>
        <w:tc>
          <w:tcPr>
            <w:tcW w:w="6662" w:type="dxa"/>
            <w:shd w:val="clear" w:color="auto" w:fill="auto"/>
            <w:vAlign w:val="center"/>
          </w:tcPr>
          <w:p>
            <w:pPr>
              <w:pStyle w:val="183"/>
            </w:pPr>
            <w:r>
              <w:rPr>
                <w:rFonts w:hint="eastAsia"/>
              </w:rPr>
              <w:t>登记机关</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apprdate</w:t>
            </w:r>
          </w:p>
        </w:tc>
        <w:tc>
          <w:tcPr>
            <w:tcW w:w="6662" w:type="dxa"/>
            <w:shd w:val="clear" w:color="auto" w:fill="auto"/>
            <w:vAlign w:val="center"/>
          </w:tcPr>
          <w:p>
            <w:pPr>
              <w:pStyle w:val="183"/>
            </w:pPr>
            <w:r>
              <w:rPr>
                <w:rFonts w:hint="eastAsia"/>
              </w:rPr>
              <w:t>登记日期</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regcap</w:t>
            </w:r>
          </w:p>
        </w:tc>
        <w:tc>
          <w:tcPr>
            <w:tcW w:w="6662" w:type="dxa"/>
            <w:shd w:val="clear" w:color="auto" w:fill="auto"/>
            <w:vAlign w:val="center"/>
          </w:tcPr>
          <w:p>
            <w:pPr>
              <w:pStyle w:val="183"/>
            </w:pPr>
            <w:r>
              <w:rPr>
                <w:rFonts w:hint="eastAsia"/>
              </w:rPr>
              <w:t>注册资本</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dom</w:t>
            </w:r>
          </w:p>
        </w:tc>
        <w:tc>
          <w:tcPr>
            <w:tcW w:w="6662" w:type="dxa"/>
            <w:shd w:val="clear" w:color="auto" w:fill="auto"/>
            <w:vAlign w:val="center"/>
          </w:tcPr>
          <w:p>
            <w:pPr>
              <w:pStyle w:val="183"/>
            </w:pPr>
            <w:r>
              <w:rPr>
                <w:rFonts w:hint="eastAsia"/>
              </w:rPr>
              <w:t>住所</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estdate</w:t>
            </w:r>
          </w:p>
        </w:tc>
        <w:tc>
          <w:tcPr>
            <w:tcW w:w="6662" w:type="dxa"/>
            <w:shd w:val="clear" w:color="auto" w:fill="auto"/>
            <w:vAlign w:val="center"/>
          </w:tcPr>
          <w:p>
            <w:pPr>
              <w:pStyle w:val="183"/>
            </w:pPr>
            <w:r>
              <w:rPr>
                <w:rFonts w:hint="eastAsia"/>
              </w:rPr>
              <w:t>成立日期</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opfrom</w:t>
            </w:r>
          </w:p>
        </w:tc>
        <w:tc>
          <w:tcPr>
            <w:tcW w:w="6662" w:type="dxa"/>
            <w:shd w:val="clear" w:color="auto" w:fill="auto"/>
            <w:vAlign w:val="center"/>
          </w:tcPr>
          <w:p>
            <w:pPr>
              <w:pStyle w:val="183"/>
            </w:pPr>
            <w:r>
              <w:rPr>
                <w:rFonts w:hint="eastAsia"/>
              </w:rPr>
              <w:t>经营（驻在）期限自</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opto</w:t>
            </w:r>
          </w:p>
        </w:tc>
        <w:tc>
          <w:tcPr>
            <w:tcW w:w="6662" w:type="dxa"/>
            <w:shd w:val="clear" w:color="auto" w:fill="auto"/>
            <w:vAlign w:val="center"/>
          </w:tcPr>
          <w:p>
            <w:pPr>
              <w:pStyle w:val="183"/>
            </w:pPr>
            <w:r>
              <w:rPr>
                <w:rFonts w:hint="eastAsia"/>
              </w:rPr>
              <w:t>经营（驻在）期限至</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opscope</w:t>
            </w:r>
          </w:p>
        </w:tc>
        <w:tc>
          <w:tcPr>
            <w:tcW w:w="6662" w:type="dxa"/>
            <w:shd w:val="clear" w:color="auto" w:fill="auto"/>
            <w:vAlign w:val="center"/>
          </w:tcPr>
          <w:p>
            <w:pPr>
              <w:pStyle w:val="183"/>
            </w:pPr>
            <w:r>
              <w:rPr>
                <w:rFonts w:hint="eastAsia"/>
              </w:rPr>
              <w:t>经营范围，业务范围</w:t>
            </w:r>
          </w:p>
        </w:tc>
        <w:tc>
          <w:tcPr>
            <w:tcW w:w="1264" w:type="dxa"/>
            <w:shd w:val="clear" w:color="auto" w:fill="auto"/>
            <w:vAlign w:val="center"/>
          </w:tcPr>
          <w:p>
            <w:pPr>
              <w:pStyle w:val="183"/>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enttype_cn</w:t>
            </w:r>
          </w:p>
        </w:tc>
        <w:tc>
          <w:tcPr>
            <w:tcW w:w="6662" w:type="dxa"/>
            <w:tcBorders>
              <w:bottom w:val="single" w:color="auto" w:sz="8" w:space="0"/>
            </w:tcBorders>
            <w:shd w:val="clear" w:color="auto" w:fill="auto"/>
            <w:vAlign w:val="center"/>
          </w:tcPr>
          <w:p>
            <w:pPr>
              <w:pStyle w:val="183"/>
            </w:pPr>
            <w:r>
              <w:rPr>
                <w:rFonts w:hint="eastAsia"/>
              </w:rPr>
              <w:t>照面上的企业类型</w:t>
            </w:r>
          </w:p>
        </w:tc>
        <w:tc>
          <w:tcPr>
            <w:tcW w:w="1264" w:type="dxa"/>
            <w:tcBorders>
              <w:bottom w:val="single" w:color="auto" w:sz="8" w:space="0"/>
            </w:tcBorders>
            <w:shd w:val="clear" w:color="auto" w:fill="auto"/>
            <w:vAlign w:val="center"/>
          </w:tcPr>
          <w:p>
            <w:pPr>
              <w:pStyle w:val="183"/>
            </w:pPr>
          </w:p>
        </w:tc>
      </w:tr>
    </w:tbl>
    <w:p>
      <w:pPr>
        <w:pStyle w:val="70"/>
        <w:spacing w:before="156" w:after="156"/>
      </w:pPr>
      <w:bookmarkStart w:id="266" w:name="_Toc11914"/>
      <w:bookmarkStart w:id="267" w:name="_Toc138777001"/>
      <w:bookmarkStart w:id="268" w:name="_Toc7401"/>
      <w:bookmarkStart w:id="269" w:name="_Toc153278511"/>
      <w:bookmarkStart w:id="270" w:name="_Toc19604"/>
      <w:bookmarkStart w:id="271" w:name="_Toc41574053"/>
      <w:bookmarkStart w:id="272" w:name="_Toc153278650"/>
      <w:bookmarkStart w:id="273" w:name="_Toc15241"/>
      <w:bookmarkStart w:id="274" w:name="_Toc196"/>
      <w:bookmarkStart w:id="275" w:name="_根据令牌获取第三方接口资源票据"/>
      <w:r>
        <w:rPr>
          <w:rFonts w:hint="eastAsia"/>
        </w:rPr>
        <w:t>接口定义：根据令牌获取第三方接口资源票据</w:t>
      </w:r>
      <w:bookmarkEnd w:id="266"/>
      <w:bookmarkEnd w:id="267"/>
      <w:bookmarkEnd w:id="268"/>
      <w:bookmarkEnd w:id="269"/>
      <w:bookmarkEnd w:id="270"/>
      <w:bookmarkEnd w:id="271"/>
      <w:bookmarkEnd w:id="272"/>
      <w:bookmarkEnd w:id="273"/>
      <w:bookmarkEnd w:id="274"/>
    </w:p>
    <w:bookmarkEnd w:id="275"/>
    <w:p>
      <w:pPr>
        <w:pStyle w:val="99"/>
        <w:spacing w:before="156" w:after="156"/>
      </w:pPr>
      <w:r>
        <w:rPr>
          <w:rFonts w:hint="eastAsia"/>
        </w:rPr>
        <w:t>接口描述</w:t>
      </w:r>
    </w:p>
    <w:p>
      <w:pPr>
        <w:pStyle w:val="61"/>
        <w:ind w:firstLine="420"/>
      </w:pPr>
      <w:r>
        <w:rPr>
          <w:rFonts w:hint="eastAsia"/>
        </w:rPr>
        <w:t>该接口用于传播单点登录状态，当前已经单点登录的业务系统可以请求统一身份认证平台的获取第三方资源票据接口生成票据信息，传递给未登录的目标系统，让目标系统进行单点登录授权。同时第三方系统也可以通过该接口刷新令牌失效时间。</w:t>
      </w:r>
    </w:p>
    <w:p>
      <w:pPr>
        <w:pStyle w:val="99"/>
        <w:spacing w:before="156" w:after="156"/>
      </w:pPr>
      <w:r>
        <w:rPr>
          <w:rFonts w:hint="eastAsia"/>
        </w:rPr>
        <w:t>请求地址</w:t>
      </w:r>
      <w:r>
        <w:rPr>
          <w:rFonts w:hint="eastAsia"/>
        </w:rPr>
        <w:tab/>
      </w:r>
    </w:p>
    <w:p>
      <w:pPr>
        <w:pStyle w:val="117"/>
        <w:numPr>
          <w:ilvl w:val="0"/>
          <w:numId w:val="0"/>
        </w:numPr>
        <w:spacing w:before="156" w:after="156"/>
        <w:jc w:val="both"/>
      </w:pPr>
    </w:p>
    <w:p>
      <w:pPr>
        <w:pStyle w:val="117"/>
        <w:numPr>
          <w:ilvl w:val="0"/>
          <w:numId w:val="0"/>
        </w:numPr>
        <w:spacing w:before="156" w:after="156"/>
        <w:jc w:val="both"/>
      </w:pPr>
    </w:p>
    <w:p>
      <w:pPr>
        <w:pStyle w:val="117"/>
        <w:spacing w:before="156" w:after="156"/>
        <w:ind w:left="0"/>
      </w:pPr>
      <w:r>
        <w:rPr>
          <w:rFonts w:hint="eastAsia"/>
        </w:rPr>
        <w:t>根据令牌获取第三方接口资源票据接口地址说明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操作</w:t>
            </w:r>
          </w:p>
        </w:tc>
        <w:tc>
          <w:tcPr>
            <w:tcW w:w="7926" w:type="dxa"/>
            <w:tcBorders>
              <w:top w:val="single" w:color="auto" w:sz="8" w:space="0"/>
              <w:bottom w:val="single" w:color="auto" w:sz="8" w:space="0"/>
            </w:tcBorders>
            <w:shd w:val="clear" w:color="auto" w:fill="auto"/>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方式</w:t>
            </w:r>
          </w:p>
        </w:tc>
        <w:tc>
          <w:tcPr>
            <w:tcW w:w="7926" w:type="dxa"/>
            <w:tcBorders>
              <w:top w:val="single" w:color="auto" w:sz="8" w:space="0"/>
            </w:tcBorders>
            <w:shd w:val="clear" w:color="auto" w:fill="auto"/>
            <w:vAlign w:val="center"/>
          </w:tcPr>
          <w:p>
            <w:pPr>
              <w:pStyle w:val="183"/>
            </w:pPr>
            <w:r>
              <w:rPr>
                <w:rFonts w:hint="eastAsia"/>
              </w:rPr>
              <w:t>REST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地址</w:t>
            </w:r>
          </w:p>
        </w:tc>
        <w:tc>
          <w:tcPr>
            <w:tcW w:w="7926" w:type="dxa"/>
            <w:tcBorders>
              <w:bottom w:val="single" w:color="auto" w:sz="8" w:space="0"/>
            </w:tcBorders>
            <w:shd w:val="clear" w:color="auto" w:fill="auto"/>
            <w:vAlign w:val="center"/>
          </w:tcPr>
          <w:p>
            <w:pPr>
              <w:pStyle w:val="183"/>
            </w:pPr>
            <w:r>
              <w:rPr>
                <w:rFonts w:hint="eastAsia"/>
              </w:rPr>
              <w:t>https://{website}/{resource}?{query_String}</w:t>
            </w:r>
          </w:p>
        </w:tc>
      </w:tr>
    </w:tbl>
    <w:p>
      <w:pPr>
        <w:pStyle w:val="99"/>
        <w:spacing w:before="156" w:after="156"/>
      </w:pPr>
      <w:r>
        <w:rPr>
          <w:rFonts w:hint="eastAsia"/>
        </w:rPr>
        <w:t>请求参数</w:t>
      </w:r>
    </w:p>
    <w:p>
      <w:pPr>
        <w:pStyle w:val="117"/>
        <w:spacing w:before="156" w:after="156"/>
        <w:ind w:left="0"/>
      </w:pPr>
      <w:r>
        <w:rPr>
          <w:rFonts w:hint="eastAsia"/>
        </w:rPr>
        <w:t>根据令牌获取第三方接口资源票据接口地址说明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appmark</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time</w:t>
            </w:r>
          </w:p>
        </w:tc>
        <w:tc>
          <w:tcPr>
            <w:tcW w:w="5953" w:type="dxa"/>
            <w:shd w:val="clear" w:color="auto" w:fill="auto"/>
            <w:vAlign w:val="center"/>
          </w:tcPr>
          <w:p>
            <w:pPr>
              <w:pStyle w:val="183"/>
            </w:pPr>
            <w:r>
              <w:rPr>
                <w:rFonts w:hint="eastAsia"/>
              </w:rPr>
              <w:t>时间戳，即当前时间。格式为：年月日时分秒。</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servicename</w:t>
            </w:r>
          </w:p>
        </w:tc>
        <w:tc>
          <w:tcPr>
            <w:tcW w:w="5953" w:type="dxa"/>
            <w:shd w:val="clear" w:color="auto" w:fill="auto"/>
            <w:vAlign w:val="center"/>
          </w:tcPr>
          <w:p>
            <w:pPr>
              <w:pStyle w:val="183"/>
            </w:pPr>
            <w:r>
              <w:rPr>
                <w:rFonts w:hint="eastAsia"/>
              </w:rPr>
              <w:t>业务名称</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params</w:t>
            </w:r>
          </w:p>
        </w:tc>
        <w:tc>
          <w:tcPr>
            <w:tcW w:w="5953" w:type="dxa"/>
            <w:tcBorders>
              <w:bottom w:val="single" w:color="auto" w:sz="8" w:space="0"/>
            </w:tcBorders>
            <w:shd w:val="clear" w:color="auto" w:fill="auto"/>
            <w:vAlign w:val="center"/>
          </w:tcPr>
          <w:p>
            <w:pPr>
              <w:pStyle w:val="183"/>
            </w:pPr>
            <w:r>
              <w:rPr>
                <w:rFonts w:hint="eastAsia"/>
              </w:rPr>
              <w:t>业务参数，json格式。数据固定格式如下"{"token":"令牌"}"</w:t>
            </w:r>
          </w:p>
        </w:tc>
        <w:tc>
          <w:tcPr>
            <w:tcW w:w="993" w:type="dxa"/>
            <w:tcBorders>
              <w:bottom w:val="single" w:color="auto" w:sz="8" w:space="0"/>
            </w:tcBorders>
            <w:shd w:val="clear" w:color="auto" w:fill="auto"/>
            <w:vAlign w:val="center"/>
          </w:tcPr>
          <w:p>
            <w:pPr>
              <w:pStyle w:val="183"/>
            </w:pPr>
            <w:r>
              <w:t>String</w:t>
            </w:r>
          </w:p>
        </w:tc>
        <w:tc>
          <w:tcPr>
            <w:tcW w:w="980" w:type="dxa"/>
            <w:tcBorders>
              <w:bottom w:val="single" w:color="auto" w:sz="8" w:space="0"/>
            </w:tcBorders>
            <w:shd w:val="clear" w:color="auto" w:fill="auto"/>
            <w:vAlign w:val="center"/>
          </w:tcPr>
          <w:p>
            <w:pPr>
              <w:pStyle w:val="183"/>
            </w:pPr>
            <w:r>
              <w:rPr>
                <w:rFonts w:hint="eastAsia"/>
              </w:rPr>
              <w:t>是</w:t>
            </w:r>
          </w:p>
        </w:tc>
      </w:tr>
    </w:tbl>
    <w:p>
      <w:pPr>
        <w:pStyle w:val="99"/>
        <w:spacing w:before="156" w:after="156"/>
      </w:pPr>
      <w:r>
        <w:rPr>
          <w:rFonts w:hint="eastAsia"/>
        </w:rPr>
        <w:t>返回参数</w:t>
      </w:r>
    </w:p>
    <w:p>
      <w:pPr>
        <w:pStyle w:val="117"/>
        <w:spacing w:before="156" w:after="156"/>
        <w:ind w:left="0"/>
      </w:pPr>
      <w:r>
        <w:rPr>
          <w:rFonts w:hint="eastAsia"/>
        </w:rPr>
        <w:t>根据令牌获取第三方接口资源票据接口返回参数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retcode</w:t>
            </w:r>
          </w:p>
        </w:tc>
        <w:tc>
          <w:tcPr>
            <w:tcW w:w="7926" w:type="dxa"/>
            <w:tcBorders>
              <w:top w:val="single" w:color="auto" w:sz="8" w:space="0"/>
            </w:tcBorders>
            <w:shd w:val="clear" w:color="auto" w:fill="auto"/>
            <w:vAlign w:val="center"/>
          </w:tcPr>
          <w:p>
            <w:pPr>
              <w:pStyle w:val="183"/>
            </w:pPr>
            <w:r>
              <w:rPr>
                <w:rFonts w:hint="eastAsia"/>
              </w:rPr>
              <w:t>返回码(000000为成功，其他为失败，详情可见公共返回码说明)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msg</w:t>
            </w:r>
          </w:p>
        </w:tc>
        <w:tc>
          <w:tcPr>
            <w:tcW w:w="7926" w:type="dxa"/>
            <w:shd w:val="clear" w:color="auto" w:fill="auto"/>
            <w:vAlign w:val="center"/>
          </w:tcPr>
          <w:p>
            <w:pPr>
              <w:pStyle w:val="183"/>
            </w:pPr>
            <w:r>
              <w:rPr>
                <w:rFonts w:hint="eastAsia"/>
              </w:rPr>
              <w:t>返回说明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t>data</w:t>
            </w:r>
          </w:p>
        </w:tc>
        <w:tc>
          <w:tcPr>
            <w:tcW w:w="7926" w:type="dxa"/>
            <w:tcBorders>
              <w:bottom w:val="single" w:color="auto" w:sz="8" w:space="0"/>
            </w:tcBorders>
            <w:shd w:val="clear" w:color="auto" w:fill="auto"/>
            <w:vAlign w:val="center"/>
          </w:tcPr>
          <w:p>
            <w:pPr>
              <w:pStyle w:val="183"/>
            </w:pPr>
            <w:r>
              <w:rPr>
                <w:rFonts w:hint="eastAsia"/>
              </w:rPr>
              <w:t>返回详细数据详见data包含的元素说明（如接口调用失败，该参数不显示）</w:t>
            </w:r>
          </w:p>
        </w:tc>
      </w:tr>
    </w:tbl>
    <w:p>
      <w:pPr>
        <w:pStyle w:val="117"/>
        <w:spacing w:before="156" w:after="156"/>
        <w:ind w:left="0"/>
      </w:pPr>
      <w:r>
        <w:rPr>
          <w:rFonts w:hint="eastAsia"/>
        </w:rPr>
        <w:t>根据令牌获取第三方接口资源票据接口-data元素说明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blHeader/>
          <w:jc w:val="center"/>
        </w:trPr>
        <w:tc>
          <w:tcPr>
            <w:tcW w:w="1408" w:type="dxa"/>
            <w:shd w:val="clear" w:color="auto" w:fill="auto"/>
            <w:vAlign w:val="center"/>
          </w:tcPr>
          <w:p>
            <w:pPr>
              <w:pStyle w:val="183"/>
            </w:pPr>
            <w:r>
              <w:rPr>
                <w:rFonts w:hint="eastAsia"/>
              </w:rPr>
              <w:t>参数名</w:t>
            </w:r>
          </w:p>
        </w:tc>
        <w:tc>
          <w:tcPr>
            <w:tcW w:w="7926" w:type="dxa"/>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ticket</w:t>
            </w:r>
          </w:p>
        </w:tc>
        <w:tc>
          <w:tcPr>
            <w:tcW w:w="7926" w:type="dxa"/>
            <w:shd w:val="clear" w:color="auto" w:fill="auto"/>
            <w:vAlign w:val="center"/>
          </w:tcPr>
          <w:p>
            <w:pPr>
              <w:pStyle w:val="183"/>
            </w:pPr>
            <w:r>
              <w:rPr>
                <w:rFonts w:hint="eastAsia"/>
              </w:rPr>
              <w:t>票据</w:t>
            </w:r>
          </w:p>
        </w:tc>
      </w:tr>
    </w:tbl>
    <w:p>
      <w:pPr>
        <w:pStyle w:val="70"/>
        <w:spacing w:before="156" w:after="156"/>
      </w:pPr>
      <w:bookmarkStart w:id="276" w:name="_Toc18809"/>
      <w:bookmarkStart w:id="277" w:name="_Toc13848"/>
      <w:bookmarkStart w:id="278" w:name="_Toc153278651"/>
      <w:bookmarkStart w:id="279" w:name="_Toc153278512"/>
      <w:bookmarkStart w:id="280" w:name="_Toc31924"/>
      <w:bookmarkStart w:id="281" w:name="_Toc16723"/>
      <w:bookmarkStart w:id="282" w:name="_Toc41574059"/>
      <w:bookmarkStart w:id="283" w:name="_Toc138777002"/>
      <w:bookmarkStart w:id="284" w:name="_Toc17171"/>
      <w:r>
        <w:rPr>
          <w:rFonts w:hint="eastAsia"/>
        </w:rPr>
        <w:t>接口地址说明</w:t>
      </w:r>
      <w:bookmarkEnd w:id="276"/>
      <w:bookmarkEnd w:id="277"/>
      <w:bookmarkEnd w:id="278"/>
      <w:bookmarkEnd w:id="279"/>
      <w:bookmarkEnd w:id="280"/>
      <w:bookmarkEnd w:id="281"/>
      <w:bookmarkEnd w:id="282"/>
      <w:bookmarkEnd w:id="283"/>
      <w:bookmarkEnd w:id="284"/>
    </w:p>
    <w:p>
      <w:pPr>
        <w:pStyle w:val="61"/>
        <w:ind w:firstLine="420"/>
      </w:pPr>
      <w:r>
        <w:rPr>
          <w:rFonts w:hint="eastAsia"/>
        </w:rPr>
        <w:t>本章节主要是针对于页面级的接口进行叙述，分别从PC端和移动端，包括登录接口地址、注册接口地址、注销接口地址及用户信息修改。</w:t>
      </w:r>
    </w:p>
    <w:p>
      <w:pPr>
        <w:pStyle w:val="99"/>
        <w:spacing w:before="156" w:after="156"/>
      </w:pPr>
      <w:bookmarkStart w:id="285" w:name="_Toc478548294"/>
      <w:bookmarkStart w:id="286" w:name="_Toc41574061"/>
      <w:bookmarkStart w:id="287" w:name="_Toc15376"/>
      <w:bookmarkStart w:id="288" w:name="_Toc4689815"/>
      <w:bookmarkStart w:id="289" w:name="_Toc480206060"/>
      <w:r>
        <w:rPr>
          <w:rFonts w:hint="eastAsia"/>
        </w:rPr>
        <w:t>注册</w:t>
      </w:r>
      <w:bookmarkEnd w:id="285"/>
      <w:r>
        <w:rPr>
          <w:rFonts w:hint="eastAsia"/>
        </w:rPr>
        <w:t>接口地址</w:t>
      </w:r>
      <w:bookmarkEnd w:id="286"/>
      <w:bookmarkEnd w:id="287"/>
      <w:bookmarkEnd w:id="288"/>
      <w:bookmarkEnd w:id="289"/>
    </w:p>
    <w:p>
      <w:pPr>
        <w:pStyle w:val="179"/>
        <w:numPr>
          <w:ilvl w:val="0"/>
          <w:numId w:val="0"/>
        </w:numPr>
        <w:ind w:left="851" w:hanging="426"/>
      </w:pPr>
      <w:r>
        <w:rPr>
          <w:rFonts w:hint="eastAsia"/>
        </w:rPr>
        <w:t>注册接口地址：</w:t>
      </w:r>
    </w:p>
    <w:p>
      <w:pPr>
        <w:pStyle w:val="179"/>
        <w:numPr>
          <w:ilvl w:val="0"/>
          <w:numId w:val="37"/>
        </w:numPr>
      </w:pPr>
      <w:r>
        <w:rPr>
          <w:rFonts w:hint="eastAsia"/>
        </w:rPr>
        <w:t>个人注册地址示例：</w:t>
      </w:r>
      <w:r>
        <w:fldChar w:fldCharType="begin"/>
      </w:r>
      <w:r>
        <w:instrText xml:space="preserve"> HYPERLINK </w:instrText>
      </w:r>
      <w:r>
        <w:fldChar w:fldCharType="separate"/>
      </w:r>
      <w:r>
        <w:rPr>
          <w:rFonts w:hint="eastAsia"/>
        </w:rPr>
        <w:t>https://{website}/{resource}?{query_String}</w:t>
      </w:r>
      <w:r>
        <w:rPr>
          <w:rFonts w:hint="eastAsia"/>
        </w:rPr>
        <w:fldChar w:fldCharType="end"/>
      </w:r>
    </w:p>
    <w:p>
      <w:pPr>
        <w:pStyle w:val="179"/>
      </w:pPr>
      <w:r>
        <w:rPr>
          <w:rFonts w:hint="eastAsia"/>
        </w:rPr>
        <w:t>法人注册地址示例：</w:t>
      </w:r>
      <w:r>
        <w:fldChar w:fldCharType="begin"/>
      </w:r>
      <w:r>
        <w:instrText xml:space="preserve"> HYPERLINK </w:instrText>
      </w:r>
      <w:r>
        <w:fldChar w:fldCharType="separate"/>
      </w:r>
      <w:r>
        <w:rPr>
          <w:rFonts w:hint="eastAsia"/>
        </w:rPr>
        <w:t>https://{website}/{resource}?{query_String}</w:t>
      </w:r>
      <w:r>
        <w:rPr>
          <w:rFonts w:hint="eastAsia"/>
        </w:rPr>
        <w:fldChar w:fldCharType="end"/>
      </w:r>
    </w:p>
    <w:p>
      <w:pPr>
        <w:pStyle w:val="99"/>
        <w:spacing w:before="156" w:after="156"/>
      </w:pPr>
      <w:r>
        <w:rPr>
          <w:rFonts w:hint="eastAsia"/>
        </w:rPr>
        <w:t>登录接口地址</w:t>
      </w:r>
    </w:p>
    <w:p>
      <w:pPr>
        <w:pStyle w:val="61"/>
        <w:ind w:firstLine="420"/>
      </w:pPr>
      <w:r>
        <w:rPr>
          <w:rFonts w:hint="eastAsia"/>
        </w:rPr>
        <w:t>个人法人登录地址示例：https://{website}/{resource}?{query_String}</w:t>
      </w:r>
    </w:p>
    <w:p>
      <w:pPr>
        <w:pStyle w:val="110"/>
        <w:spacing w:before="156" w:after="156"/>
      </w:pPr>
      <w:bookmarkStart w:id="290" w:name="_Toc21315"/>
      <w:bookmarkStart w:id="291" w:name="_Toc153278652"/>
      <w:bookmarkStart w:id="292" w:name="_Toc138777003"/>
      <w:bookmarkStart w:id="293" w:name="_Toc138777127"/>
      <w:bookmarkStart w:id="294" w:name="_Toc153278513"/>
      <w:r>
        <w:rPr>
          <w:rFonts w:hint="eastAsia"/>
        </w:rPr>
        <w:t>工作平台接入规范</w:t>
      </w:r>
      <w:bookmarkEnd w:id="290"/>
      <w:bookmarkEnd w:id="291"/>
      <w:bookmarkEnd w:id="292"/>
      <w:bookmarkEnd w:id="293"/>
      <w:bookmarkEnd w:id="294"/>
    </w:p>
    <w:p>
      <w:pPr>
        <w:pStyle w:val="70"/>
        <w:spacing w:before="156" w:after="156"/>
      </w:pPr>
      <w:bookmarkStart w:id="295" w:name="_Toc153278514"/>
      <w:bookmarkStart w:id="296" w:name="_Toc138777004"/>
      <w:bookmarkStart w:id="297" w:name="_Toc153278653"/>
      <w:r>
        <w:rPr>
          <w:rFonts w:hint="eastAsia"/>
        </w:rPr>
        <w:t>业务流程</w:t>
      </w:r>
      <w:bookmarkEnd w:id="295"/>
      <w:bookmarkEnd w:id="296"/>
      <w:bookmarkEnd w:id="297"/>
    </w:p>
    <w:p>
      <w:pPr>
        <w:pStyle w:val="179"/>
        <w:numPr>
          <w:ilvl w:val="0"/>
          <w:numId w:val="0"/>
        </w:numPr>
        <w:ind w:left="851" w:hanging="426"/>
      </w:pPr>
      <w:r>
        <w:rPr>
          <w:rFonts w:hint="eastAsia"/>
        </w:rPr>
        <w:t>工作平台接入流程如下。</w:t>
      </w:r>
    </w:p>
    <w:p>
      <w:pPr>
        <w:pStyle w:val="179"/>
        <w:numPr>
          <w:ilvl w:val="0"/>
          <w:numId w:val="38"/>
        </w:numPr>
      </w:pPr>
      <w:r>
        <w:rPr>
          <w:rFonts w:hint="eastAsia"/>
        </w:rPr>
        <w:t>工作人员访问“工作平台”，登录统一资源平台。登录成功后，显示该工作人员权限范围内的业务系统。</w:t>
      </w:r>
    </w:p>
    <w:p>
      <w:pPr>
        <w:pStyle w:val="179"/>
        <w:numPr>
          <w:ilvl w:val="0"/>
          <w:numId w:val="36"/>
        </w:numPr>
      </w:pPr>
      <w:r>
        <w:rPr>
          <w:rFonts w:hint="eastAsia"/>
        </w:rPr>
        <w:t>工作人员访问业务系统。</w:t>
      </w:r>
    </w:p>
    <w:p>
      <w:pPr>
        <w:pStyle w:val="179"/>
        <w:numPr>
          <w:ilvl w:val="0"/>
          <w:numId w:val="36"/>
        </w:numPr>
      </w:pPr>
      <w:r>
        <w:rPr>
          <w:rFonts w:hint="eastAsia"/>
        </w:rPr>
        <w:t>地址栏跳转业务系统的回调地址（此时还没有ticket）。</w:t>
      </w:r>
    </w:p>
    <w:p>
      <w:pPr>
        <w:pStyle w:val="179"/>
        <w:numPr>
          <w:ilvl w:val="0"/>
          <w:numId w:val="36"/>
        </w:numPr>
      </w:pPr>
      <w:r>
        <w:rPr>
          <w:rFonts w:hint="eastAsia"/>
        </w:rPr>
        <w:t>业务系统判断没有ticket，并且未登录，地址栏跳转获取ticket的地址，附带业务系统的app_key和special_params。</w:t>
      </w:r>
    </w:p>
    <w:p>
      <w:pPr>
        <w:pStyle w:val="179"/>
        <w:numPr>
          <w:ilvl w:val="0"/>
          <w:numId w:val="36"/>
        </w:numPr>
      </w:pPr>
      <w:r>
        <w:rPr>
          <w:rFonts w:hint="eastAsia"/>
        </w:rPr>
        <w:t>统一资源平台地址栏跳转业务系统的回调地址，附带上生成的ticket以及业务系统传的special_params。</w:t>
      </w:r>
    </w:p>
    <w:p>
      <w:pPr>
        <w:pStyle w:val="179"/>
        <w:numPr>
          <w:ilvl w:val="0"/>
          <w:numId w:val="36"/>
        </w:numPr>
      </w:pPr>
      <w:r>
        <w:rPr>
          <w:rFonts w:hint="eastAsia"/>
        </w:rPr>
        <w:t>业务系统回调地址拿到ticket之后，请求验证ticket，获取用户基本信息。</w:t>
      </w:r>
    </w:p>
    <w:p>
      <w:pPr>
        <w:pStyle w:val="70"/>
        <w:spacing w:before="156" w:after="156"/>
      </w:pPr>
      <w:bookmarkStart w:id="298" w:name="_Toc153278515"/>
      <w:bookmarkStart w:id="299" w:name="_Toc13487"/>
      <w:bookmarkStart w:id="300" w:name="_Toc138777005"/>
      <w:bookmarkStart w:id="301" w:name="_Toc153278654"/>
      <w:bookmarkStart w:id="302" w:name="_Toc31232"/>
      <w:bookmarkStart w:id="303" w:name="_Toc28366"/>
      <w:bookmarkStart w:id="304" w:name="_Toc2873"/>
      <w:bookmarkStart w:id="305" w:name="_Toc9439"/>
      <w:r>
        <w:rPr>
          <w:rFonts w:hint="eastAsia"/>
        </w:rPr>
        <w:t>接口协议</w:t>
      </w:r>
      <w:bookmarkEnd w:id="298"/>
      <w:bookmarkEnd w:id="299"/>
      <w:bookmarkEnd w:id="300"/>
      <w:bookmarkEnd w:id="301"/>
      <w:bookmarkEnd w:id="302"/>
      <w:bookmarkEnd w:id="303"/>
      <w:bookmarkEnd w:id="304"/>
      <w:bookmarkEnd w:id="305"/>
    </w:p>
    <w:p>
      <w:pPr>
        <w:pStyle w:val="179"/>
        <w:numPr>
          <w:ilvl w:val="0"/>
          <w:numId w:val="0"/>
        </w:numPr>
        <w:ind w:left="851" w:hanging="426"/>
      </w:pPr>
      <w:r>
        <w:rPr>
          <w:rFonts w:hint="eastAsia"/>
        </w:rPr>
        <w:t>相关的接口协议说明。</w:t>
      </w:r>
    </w:p>
    <w:p>
      <w:pPr>
        <w:pStyle w:val="179"/>
        <w:numPr>
          <w:ilvl w:val="0"/>
          <w:numId w:val="39"/>
        </w:numPr>
        <w:jc w:val="left"/>
      </w:pPr>
      <w:r>
        <w:rPr>
          <w:rFonts w:hint="eastAsia"/>
        </w:rPr>
        <w:t>接口通过https协议进行请求，URL形式如下：https://{website}/{resource}?{query_String}</w:t>
      </w:r>
    </w:p>
    <w:p>
      <w:pPr>
        <w:pStyle w:val="179"/>
      </w:pPr>
      <w:r>
        <w:rPr>
          <w:rFonts w:hint="eastAsia"/>
        </w:rPr>
        <w:t>重要：通过URL进行访问的所有接口返回数据交互格式均为JSON。</w:t>
      </w:r>
    </w:p>
    <w:p>
      <w:pPr>
        <w:pStyle w:val="179"/>
      </w:pPr>
      <w:r>
        <w:rPr>
          <w:rFonts w:hint="eastAsia"/>
        </w:rPr>
        <w:t>接口返回格式如下：</w:t>
      </w:r>
    </w:p>
    <w:p>
      <w:pPr>
        <w:pStyle w:val="188"/>
        <w:numPr>
          <w:ilvl w:val="0"/>
          <w:numId w:val="40"/>
        </w:numPr>
      </w:pPr>
    </w:p>
    <w:tbl>
      <w:tblPr>
        <w:tblStyle w:val="32"/>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3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334" w:type="dxa"/>
            <w:shd w:val="clear" w:color="auto" w:fill="auto"/>
            <w:vAlign w:val="center"/>
          </w:tcPr>
          <w:p>
            <w:pPr>
              <w:pStyle w:val="61"/>
              <w:spacing w:before="120" w:after="120"/>
              <w:ind w:firstLine="360"/>
              <w:rPr>
                <w:sz w:val="18"/>
              </w:rPr>
            </w:pPr>
            <w:r>
              <w:rPr>
                <w:rFonts w:hint="eastAsia"/>
                <w:sz w:val="18"/>
              </w:rPr>
              <w:t>接口反馈格式：</w:t>
            </w:r>
          </w:p>
          <w:p>
            <w:pPr>
              <w:pStyle w:val="61"/>
              <w:spacing w:before="120" w:after="120"/>
              <w:ind w:firstLine="360"/>
              <w:rPr>
                <w:sz w:val="18"/>
              </w:rPr>
            </w:pPr>
            <w:r>
              <w:rPr>
                <w:sz w:val="18"/>
              </w:rPr>
              <w:t xml:space="preserve">{ </w:t>
            </w:r>
          </w:p>
          <w:p>
            <w:pPr>
              <w:pStyle w:val="61"/>
              <w:spacing w:before="120" w:after="120"/>
              <w:ind w:firstLine="360"/>
              <w:rPr>
                <w:sz w:val="18"/>
              </w:rPr>
            </w:pPr>
            <w:r>
              <w:rPr>
                <w:sz w:val="18"/>
              </w:rPr>
              <w:t>"resultStatus": false,"resultCode": 000000,</w:t>
            </w:r>
            <w:r>
              <w:rPr>
                <w:rFonts w:hint="eastAsia"/>
                <w:sz w:val="18"/>
              </w:rPr>
              <w:t>"resultMsg": "获取信息成功!",</w:t>
            </w:r>
            <w:r>
              <w:rPr>
                <w:sz w:val="18"/>
              </w:rPr>
              <w:t>"resultData": ""</w:t>
            </w:r>
          </w:p>
          <w:p>
            <w:pPr>
              <w:pStyle w:val="61"/>
              <w:spacing w:before="120" w:after="120"/>
              <w:ind w:firstLine="360"/>
              <w:rPr>
                <w:sz w:val="18"/>
              </w:rPr>
            </w:pPr>
            <w:r>
              <w:rPr>
                <w:sz w:val="18"/>
              </w:rPr>
              <w:t>}</w:t>
            </w:r>
          </w:p>
        </w:tc>
      </w:tr>
    </w:tbl>
    <w:p>
      <w:pPr>
        <w:pStyle w:val="117"/>
        <w:spacing w:before="156" w:after="156"/>
        <w:ind w:left="0" w:firstLine="420"/>
      </w:pPr>
      <w:r>
        <w:rPr>
          <w:rFonts w:hint="eastAsia"/>
        </w:rPr>
        <w:t>参数说明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resultStatus</w:t>
            </w:r>
          </w:p>
        </w:tc>
        <w:tc>
          <w:tcPr>
            <w:tcW w:w="7926" w:type="dxa"/>
            <w:tcBorders>
              <w:top w:val="single" w:color="auto" w:sz="8" w:space="0"/>
            </w:tcBorders>
            <w:shd w:val="clear" w:color="auto" w:fill="auto"/>
            <w:vAlign w:val="center"/>
          </w:tcPr>
          <w:p>
            <w:pPr>
              <w:pStyle w:val="183"/>
            </w:pPr>
            <w:r>
              <w:rPr>
                <w:rFonts w:hint="eastAsia"/>
              </w:rPr>
              <w:t>true为有错误，false没有错误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resultCode</w:t>
            </w:r>
          </w:p>
        </w:tc>
        <w:tc>
          <w:tcPr>
            <w:tcW w:w="7926" w:type="dxa"/>
            <w:shd w:val="clear" w:color="auto" w:fill="auto"/>
            <w:vAlign w:val="center"/>
          </w:tcPr>
          <w:p>
            <w:pPr>
              <w:pStyle w:val="183"/>
            </w:pPr>
            <w:r>
              <w:rPr>
                <w:rFonts w:hint="eastAsia"/>
              </w:rPr>
              <w:t>服务器结果码，000000为成功，其他结果码可见公共返回码（详见附录B）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resultMsg</w:t>
            </w:r>
          </w:p>
        </w:tc>
        <w:tc>
          <w:tcPr>
            <w:tcW w:w="7926" w:type="dxa"/>
            <w:shd w:val="clear" w:color="auto" w:fill="auto"/>
            <w:vAlign w:val="center"/>
          </w:tcPr>
          <w:p>
            <w:pPr>
              <w:pStyle w:val="183"/>
            </w:pPr>
            <w:r>
              <w:rPr>
                <w:rFonts w:hint="eastAsia"/>
              </w:rPr>
              <w:t>提示信息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resultData</w:t>
            </w:r>
          </w:p>
        </w:tc>
        <w:tc>
          <w:tcPr>
            <w:tcW w:w="7926" w:type="dxa"/>
            <w:tcBorders>
              <w:bottom w:val="single" w:color="auto" w:sz="8" w:space="0"/>
            </w:tcBorders>
            <w:shd w:val="clear" w:color="auto" w:fill="auto"/>
            <w:vAlign w:val="center"/>
          </w:tcPr>
          <w:p>
            <w:pPr>
              <w:pStyle w:val="183"/>
            </w:pPr>
            <w:r>
              <w:rPr>
                <w:rFonts w:hint="eastAsia"/>
              </w:rPr>
              <w:t>接口返回结果数据</w:t>
            </w:r>
          </w:p>
        </w:tc>
      </w:tr>
    </w:tbl>
    <w:p>
      <w:pPr>
        <w:pStyle w:val="70"/>
        <w:spacing w:before="156" w:after="156"/>
      </w:pPr>
      <w:bookmarkStart w:id="306" w:name="_Toc138777006"/>
      <w:bookmarkStart w:id="307" w:name="_Toc153278516"/>
      <w:bookmarkStart w:id="308" w:name="_Toc16579"/>
      <w:bookmarkStart w:id="309" w:name="_Toc9524"/>
      <w:bookmarkStart w:id="310" w:name="_Toc11368"/>
      <w:bookmarkStart w:id="311" w:name="_Toc153278655"/>
      <w:bookmarkStart w:id="312" w:name="_Toc5660"/>
      <w:bookmarkStart w:id="313" w:name="_Toc27022"/>
      <w:r>
        <w:rPr>
          <w:rFonts w:hint="eastAsia"/>
        </w:rPr>
        <w:t>接口定义：请求票据</w:t>
      </w:r>
      <w:bookmarkEnd w:id="306"/>
      <w:bookmarkEnd w:id="307"/>
      <w:bookmarkEnd w:id="308"/>
      <w:bookmarkEnd w:id="309"/>
      <w:bookmarkEnd w:id="310"/>
      <w:bookmarkEnd w:id="311"/>
      <w:bookmarkEnd w:id="312"/>
      <w:bookmarkEnd w:id="313"/>
    </w:p>
    <w:p>
      <w:pPr>
        <w:pStyle w:val="99"/>
        <w:spacing w:before="156" w:after="156"/>
      </w:pPr>
      <w:r>
        <w:rPr>
          <w:rFonts w:hint="eastAsia"/>
        </w:rPr>
        <w:t>接口描述</w:t>
      </w:r>
    </w:p>
    <w:p>
      <w:pPr>
        <w:pStyle w:val="61"/>
        <w:ind w:firstLine="420"/>
      </w:pPr>
      <w:r>
        <w:rPr>
          <w:rFonts w:hint="eastAsia"/>
        </w:rPr>
        <w:t>该接口是供业务系统请求票据使用。票据只可使用一次且具有时效性。同时生成的token尽管可以多次使用，但也具有时效性。</w:t>
      </w:r>
    </w:p>
    <w:p>
      <w:pPr>
        <w:pStyle w:val="99"/>
        <w:spacing w:before="156" w:after="156"/>
      </w:pPr>
      <w:r>
        <w:rPr>
          <w:rFonts w:hint="eastAsia"/>
        </w:rPr>
        <w:t>请求地址</w:t>
      </w:r>
      <w:r>
        <w:rPr>
          <w:rFonts w:hint="eastAsia"/>
        </w:rPr>
        <w:tab/>
      </w:r>
    </w:p>
    <w:p>
      <w:pPr>
        <w:pStyle w:val="117"/>
        <w:spacing w:before="156" w:after="156"/>
        <w:ind w:left="0"/>
      </w:pPr>
      <w:r>
        <w:rPr>
          <w:rFonts w:hint="eastAsia"/>
        </w:rPr>
        <w:t>请求地址</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操作</w:t>
            </w:r>
          </w:p>
        </w:tc>
        <w:tc>
          <w:tcPr>
            <w:tcW w:w="7926" w:type="dxa"/>
            <w:tcBorders>
              <w:top w:val="single" w:color="auto" w:sz="8" w:space="0"/>
              <w:bottom w:val="single" w:color="auto" w:sz="8" w:space="0"/>
            </w:tcBorders>
            <w:shd w:val="clear" w:color="auto" w:fill="auto"/>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方式</w:t>
            </w:r>
          </w:p>
        </w:tc>
        <w:tc>
          <w:tcPr>
            <w:tcW w:w="7926" w:type="dxa"/>
            <w:tcBorders>
              <w:top w:val="single" w:color="auto" w:sz="8" w:space="0"/>
            </w:tcBorders>
            <w:shd w:val="clear" w:color="auto" w:fill="auto"/>
            <w:vAlign w:val="center"/>
          </w:tcPr>
          <w:p>
            <w:pPr>
              <w:pStyle w:val="183"/>
            </w:pPr>
            <w:r>
              <w:rPr>
                <w:rFonts w:hint="eastAsia"/>
              </w:rPr>
              <w:t>REST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地址</w:t>
            </w:r>
          </w:p>
        </w:tc>
        <w:tc>
          <w:tcPr>
            <w:tcW w:w="7926" w:type="dxa"/>
            <w:tcBorders>
              <w:bottom w:val="single" w:color="auto" w:sz="8" w:space="0"/>
            </w:tcBorders>
            <w:shd w:val="clear" w:color="auto" w:fill="auto"/>
            <w:vAlign w:val="center"/>
          </w:tcPr>
          <w:p>
            <w:pPr>
              <w:pStyle w:val="183"/>
            </w:pPr>
            <w:r>
              <w:rPr>
                <w:rFonts w:hint="eastAsia"/>
              </w:rPr>
              <w:t>https://{website}/{resource}?{query_String}</w:t>
            </w:r>
          </w:p>
        </w:tc>
      </w:tr>
    </w:tbl>
    <w:p>
      <w:pPr>
        <w:pStyle w:val="99"/>
        <w:spacing w:before="156" w:after="156"/>
      </w:pPr>
      <w:r>
        <w:rPr>
          <w:rFonts w:hint="eastAsia"/>
        </w:rPr>
        <w:t>请求参数</w:t>
      </w:r>
    </w:p>
    <w:p>
      <w:pPr>
        <w:pStyle w:val="117"/>
        <w:spacing w:before="156" w:after="156"/>
        <w:ind w:left="0"/>
      </w:pPr>
      <w:r>
        <w:rPr>
          <w:rFonts w:hint="eastAsia"/>
        </w:rPr>
        <w:t>获取票据的接口请求参数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233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2333" w:type="dxa"/>
            <w:tcBorders>
              <w:top w:val="single" w:color="auto" w:sz="8" w:space="0"/>
              <w:bottom w:val="single" w:color="auto" w:sz="8" w:space="0"/>
            </w:tcBorders>
            <w:shd w:val="clear" w:color="auto" w:fill="auto"/>
            <w:vAlign w:val="center"/>
          </w:tcPr>
          <w:p>
            <w:pPr>
              <w:pStyle w:val="183"/>
            </w:pPr>
            <w:r>
              <w:rPr>
                <w:rFonts w:hint="eastAsia"/>
              </w:rPr>
              <w:t>类型</w:t>
            </w:r>
          </w:p>
        </w:tc>
        <w:tc>
          <w:tcPr>
            <w:tcW w:w="2334"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vAlign w:val="center"/>
          </w:tcPr>
          <w:p>
            <w:pPr>
              <w:pStyle w:val="183"/>
            </w:pPr>
            <w:r>
              <w:rPr>
                <w:rFonts w:hint="eastAsia"/>
              </w:rPr>
              <w:t>app_key</w:t>
            </w:r>
          </w:p>
        </w:tc>
        <w:tc>
          <w:tcPr>
            <w:tcW w:w="2333" w:type="dxa"/>
            <w:tcBorders>
              <w:top w:val="single" w:color="auto" w:sz="8" w:space="0"/>
            </w:tcBorders>
            <w:shd w:val="clear" w:color="auto" w:fill="auto"/>
            <w:vAlign w:val="center"/>
          </w:tcPr>
          <w:p>
            <w:pPr>
              <w:pStyle w:val="183"/>
            </w:pPr>
            <w:r>
              <w:rPr>
                <w:rFonts w:hint="eastAsia"/>
              </w:rPr>
              <w:t>应用标识</w:t>
            </w:r>
          </w:p>
        </w:tc>
        <w:tc>
          <w:tcPr>
            <w:tcW w:w="2333" w:type="dxa"/>
            <w:tcBorders>
              <w:top w:val="single" w:color="auto" w:sz="8" w:space="0"/>
            </w:tcBorders>
            <w:shd w:val="clear" w:color="auto" w:fill="auto"/>
            <w:vAlign w:val="center"/>
          </w:tcPr>
          <w:p>
            <w:pPr>
              <w:pStyle w:val="183"/>
            </w:pPr>
            <w:r>
              <w:rPr>
                <w:rFonts w:hint="eastAsia"/>
              </w:rPr>
              <w:t>String</w:t>
            </w:r>
          </w:p>
        </w:tc>
        <w:tc>
          <w:tcPr>
            <w:tcW w:w="2334"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bottom w:val="single" w:color="auto" w:sz="8" w:space="0"/>
            </w:tcBorders>
            <w:shd w:val="clear" w:color="auto" w:fill="auto"/>
            <w:vAlign w:val="center"/>
          </w:tcPr>
          <w:p>
            <w:pPr>
              <w:pStyle w:val="183"/>
            </w:pPr>
            <w:r>
              <w:rPr>
                <w:rFonts w:hint="eastAsia"/>
              </w:rPr>
              <w:t>special_params</w:t>
            </w:r>
          </w:p>
        </w:tc>
        <w:tc>
          <w:tcPr>
            <w:tcW w:w="2333" w:type="dxa"/>
            <w:tcBorders>
              <w:bottom w:val="single" w:color="auto" w:sz="8" w:space="0"/>
            </w:tcBorders>
            <w:shd w:val="clear" w:color="auto" w:fill="auto"/>
            <w:vAlign w:val="center"/>
          </w:tcPr>
          <w:p>
            <w:pPr>
              <w:pStyle w:val="183"/>
            </w:pPr>
            <w:r>
              <w:rPr>
                <w:rFonts w:hint="eastAsia"/>
              </w:rPr>
              <w:t>额外参数，自定义参数</w:t>
            </w:r>
          </w:p>
        </w:tc>
        <w:tc>
          <w:tcPr>
            <w:tcW w:w="2333" w:type="dxa"/>
            <w:tcBorders>
              <w:bottom w:val="single" w:color="auto" w:sz="8" w:space="0"/>
            </w:tcBorders>
            <w:shd w:val="clear" w:color="auto" w:fill="auto"/>
            <w:vAlign w:val="center"/>
          </w:tcPr>
          <w:p>
            <w:pPr>
              <w:pStyle w:val="183"/>
            </w:pPr>
            <w:r>
              <w:rPr>
                <w:rFonts w:hint="eastAsia"/>
              </w:rPr>
              <w:t>String</w:t>
            </w:r>
          </w:p>
        </w:tc>
        <w:tc>
          <w:tcPr>
            <w:tcW w:w="2334" w:type="dxa"/>
            <w:tcBorders>
              <w:bottom w:val="single" w:color="auto" w:sz="8" w:space="0"/>
            </w:tcBorders>
            <w:shd w:val="clear" w:color="auto" w:fill="auto"/>
            <w:vAlign w:val="center"/>
          </w:tcPr>
          <w:p>
            <w:pPr>
              <w:pStyle w:val="183"/>
            </w:pPr>
            <w:r>
              <w:rPr>
                <w:rFonts w:hint="eastAsia"/>
              </w:rPr>
              <w:t>否</w:t>
            </w:r>
          </w:p>
        </w:tc>
      </w:tr>
    </w:tbl>
    <w:p>
      <w:pPr>
        <w:pStyle w:val="99"/>
        <w:spacing w:before="156" w:after="156"/>
      </w:pPr>
      <w:r>
        <w:rPr>
          <w:rFonts w:hint="eastAsia"/>
        </w:rPr>
        <w:t>返回参数</w:t>
      </w:r>
    </w:p>
    <w:p>
      <w:pPr>
        <w:pStyle w:val="117"/>
        <w:spacing w:before="156" w:after="156"/>
        <w:ind w:left="0"/>
      </w:pPr>
      <w:r>
        <w:rPr>
          <w:rFonts w:hint="eastAsia"/>
        </w:rPr>
        <w:t>获取票据的接口返回参数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resultCode</w:t>
            </w:r>
          </w:p>
        </w:tc>
        <w:tc>
          <w:tcPr>
            <w:tcW w:w="7926" w:type="dxa"/>
            <w:tcBorders>
              <w:top w:val="single" w:color="auto" w:sz="8" w:space="0"/>
            </w:tcBorders>
            <w:shd w:val="clear" w:color="auto" w:fill="auto"/>
            <w:vAlign w:val="center"/>
          </w:tcPr>
          <w:p>
            <w:pPr>
              <w:pStyle w:val="183"/>
            </w:pPr>
            <w:r>
              <w:rPr>
                <w:rFonts w:hint="eastAsia"/>
              </w:rPr>
              <w:t>返回码(000000为成功，其他为失败，详情可见公共返回码说明)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resultMsg</w:t>
            </w:r>
          </w:p>
        </w:tc>
        <w:tc>
          <w:tcPr>
            <w:tcW w:w="7926" w:type="dxa"/>
            <w:shd w:val="clear" w:color="auto" w:fill="auto"/>
            <w:vAlign w:val="center"/>
          </w:tcPr>
          <w:p>
            <w:pPr>
              <w:pStyle w:val="183"/>
            </w:pPr>
            <w:r>
              <w:rPr>
                <w:rFonts w:hint="eastAsia"/>
              </w:rPr>
              <w:t>返回说明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resultData</w:t>
            </w:r>
          </w:p>
        </w:tc>
        <w:tc>
          <w:tcPr>
            <w:tcW w:w="7926" w:type="dxa"/>
            <w:tcBorders>
              <w:bottom w:val="single" w:color="auto" w:sz="8" w:space="0"/>
            </w:tcBorders>
            <w:shd w:val="clear" w:color="auto" w:fill="auto"/>
            <w:vAlign w:val="center"/>
          </w:tcPr>
          <w:p>
            <w:pPr>
              <w:pStyle w:val="183"/>
            </w:pPr>
            <w:r>
              <w:rPr>
                <w:rFonts w:hint="eastAsia"/>
              </w:rPr>
              <w:t>返回票据字符串</w:t>
            </w:r>
          </w:p>
        </w:tc>
      </w:tr>
    </w:tbl>
    <w:p>
      <w:pPr>
        <w:pStyle w:val="70"/>
        <w:spacing w:before="156" w:after="156"/>
      </w:pPr>
      <w:bookmarkStart w:id="314" w:name="_Toc16485"/>
      <w:bookmarkStart w:id="315" w:name="_Toc16209"/>
      <w:bookmarkStart w:id="316" w:name="_Toc11785"/>
      <w:bookmarkStart w:id="317" w:name="_Toc7754"/>
      <w:bookmarkStart w:id="318" w:name="_Toc27178"/>
      <w:bookmarkStart w:id="319" w:name="_Toc138777007"/>
      <w:bookmarkStart w:id="320" w:name="_Toc153278517"/>
      <w:bookmarkStart w:id="321" w:name="_Toc153278656"/>
      <w:r>
        <w:rPr>
          <w:rFonts w:hint="eastAsia"/>
        </w:rPr>
        <w:t>接口定义：根据票据获取令牌信息</w:t>
      </w:r>
      <w:bookmarkEnd w:id="314"/>
      <w:bookmarkEnd w:id="315"/>
      <w:bookmarkEnd w:id="316"/>
      <w:bookmarkEnd w:id="317"/>
      <w:bookmarkEnd w:id="318"/>
      <w:bookmarkEnd w:id="319"/>
      <w:bookmarkEnd w:id="320"/>
      <w:bookmarkEnd w:id="321"/>
    </w:p>
    <w:p>
      <w:pPr>
        <w:pStyle w:val="99"/>
        <w:spacing w:before="156" w:after="156"/>
      </w:pPr>
      <w:r>
        <w:rPr>
          <w:rFonts w:hint="eastAsia"/>
        </w:rPr>
        <w:t>接口描述</w:t>
      </w:r>
    </w:p>
    <w:p>
      <w:pPr>
        <w:pStyle w:val="61"/>
        <w:ind w:firstLine="420"/>
      </w:pPr>
      <w:r>
        <w:rPr>
          <w:rFonts w:hint="eastAsia"/>
        </w:rPr>
        <w:t>该接口是实现接入资源根据传递的票据信息获取令牌信息。</w:t>
      </w:r>
    </w:p>
    <w:p>
      <w:pPr>
        <w:pStyle w:val="99"/>
        <w:spacing w:before="156" w:after="156"/>
      </w:pPr>
      <w:r>
        <w:rPr>
          <w:rFonts w:hint="eastAsia"/>
        </w:rPr>
        <w:t>请求地址</w:t>
      </w:r>
      <w:r>
        <w:rPr>
          <w:rFonts w:hint="eastAsia"/>
        </w:rPr>
        <w:tab/>
      </w:r>
    </w:p>
    <w:p>
      <w:pPr>
        <w:pStyle w:val="117"/>
        <w:spacing w:before="156" w:after="156"/>
        <w:ind w:left="0"/>
      </w:pPr>
      <w:r>
        <w:rPr>
          <w:rFonts w:hint="eastAsia"/>
        </w:rPr>
        <w:t>根据票据获取令牌信息的接口地址说明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操作</w:t>
            </w:r>
          </w:p>
        </w:tc>
        <w:tc>
          <w:tcPr>
            <w:tcW w:w="7926" w:type="dxa"/>
            <w:tcBorders>
              <w:top w:val="single" w:color="auto" w:sz="8" w:space="0"/>
              <w:bottom w:val="single" w:color="auto" w:sz="8" w:space="0"/>
            </w:tcBorders>
            <w:shd w:val="clear" w:color="auto" w:fill="auto"/>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方式</w:t>
            </w:r>
          </w:p>
        </w:tc>
        <w:tc>
          <w:tcPr>
            <w:tcW w:w="7926" w:type="dxa"/>
            <w:tcBorders>
              <w:top w:val="single" w:color="auto" w:sz="8" w:space="0"/>
            </w:tcBorders>
            <w:shd w:val="clear" w:color="auto" w:fill="auto"/>
            <w:vAlign w:val="center"/>
          </w:tcPr>
          <w:p>
            <w:pPr>
              <w:pStyle w:val="183"/>
            </w:pPr>
            <w:r>
              <w:rPr>
                <w:rFonts w:hint="eastAsia"/>
              </w:rPr>
              <w:t>POST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地址</w:t>
            </w:r>
          </w:p>
        </w:tc>
        <w:tc>
          <w:tcPr>
            <w:tcW w:w="7926" w:type="dxa"/>
            <w:tcBorders>
              <w:bottom w:val="single" w:color="auto" w:sz="8" w:space="0"/>
            </w:tcBorders>
            <w:shd w:val="clear" w:color="auto" w:fill="auto"/>
            <w:vAlign w:val="center"/>
          </w:tcPr>
          <w:p>
            <w:pPr>
              <w:pStyle w:val="183"/>
            </w:pPr>
            <w:r>
              <w:rPr>
                <w:rFonts w:hint="eastAsia"/>
              </w:rPr>
              <w:t>https://{website}/{resource}?{query_String}</w:t>
            </w:r>
          </w:p>
        </w:tc>
      </w:tr>
    </w:tbl>
    <w:p>
      <w:pPr>
        <w:pStyle w:val="99"/>
        <w:spacing w:before="156" w:after="156"/>
      </w:pPr>
      <w:r>
        <w:rPr>
          <w:rFonts w:hint="eastAsia"/>
        </w:rPr>
        <w:t>请求参数</w:t>
      </w:r>
    </w:p>
    <w:p>
      <w:pPr>
        <w:pStyle w:val="117"/>
        <w:spacing w:before="156" w:after="156"/>
        <w:ind w:left="0"/>
      </w:pPr>
      <w:r>
        <w:rPr>
          <w:rFonts w:hint="eastAsia"/>
        </w:rPr>
        <w:t>根据票据获取令牌信息的接口请求参数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w:t>
            </w:r>
            <w:r>
              <w:rPr>
                <w:rFonts w:hint="eastAsia"/>
              </w:rPr>
              <w:t>_</w:t>
            </w:r>
            <w:r>
              <w:t>key</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timestamp</w:t>
            </w:r>
          </w:p>
        </w:tc>
        <w:tc>
          <w:tcPr>
            <w:tcW w:w="5953" w:type="dxa"/>
            <w:shd w:val="clear" w:color="auto" w:fill="auto"/>
            <w:vAlign w:val="center"/>
          </w:tcPr>
          <w:p>
            <w:pPr>
              <w:pStyle w:val="183"/>
            </w:pPr>
            <w:r>
              <w:rPr>
                <w:rFonts w:hint="eastAsia"/>
              </w:rPr>
              <w:t>时间戳，即当前时间。格式为：年月日时分秒</w:t>
            </w:r>
          </w:p>
        </w:tc>
        <w:tc>
          <w:tcPr>
            <w:tcW w:w="993" w:type="dxa"/>
            <w:shd w:val="clear" w:color="auto" w:fill="auto"/>
            <w:vAlign w:val="center"/>
          </w:tcPr>
          <w:p>
            <w:pPr>
              <w:pStyle w:val="183"/>
            </w:pPr>
            <w:r>
              <w:rPr>
                <w:rFonts w:hint="eastAsia"/>
              </w:rPr>
              <w:t>String</w:t>
            </w:r>
          </w:p>
        </w:tc>
        <w:tc>
          <w:tcPr>
            <w:tcW w:w="980" w:type="dxa"/>
            <w:shd w:val="clear" w:color="auto" w:fill="auto"/>
            <w:vAlign w:val="center"/>
          </w:tcPr>
          <w:p>
            <w:pPr>
              <w:pStyle w:val="183"/>
            </w:pPr>
            <w:r>
              <w:rPr>
                <w:rFonts w:hint="eastAsia"/>
              </w:rPr>
              <w:t>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app_sign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ticket</w:t>
            </w:r>
          </w:p>
        </w:tc>
        <w:tc>
          <w:tcPr>
            <w:tcW w:w="5953" w:type="dxa"/>
            <w:shd w:val="clear" w:color="auto" w:fill="auto"/>
            <w:vAlign w:val="center"/>
          </w:tcPr>
          <w:p>
            <w:pPr>
              <w:pStyle w:val="183"/>
            </w:pPr>
            <w:r>
              <w:rPr>
                <w:rFonts w:hint="eastAsia"/>
              </w:rPr>
              <w:t>票据</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bottom w:val="single" w:color="auto" w:sz="8" w:space="0"/>
            </w:tcBorders>
            <w:shd w:val="clear" w:color="auto" w:fill="auto"/>
            <w:vAlign w:val="center"/>
          </w:tcPr>
          <w:p>
            <w:pPr>
              <w:pStyle w:val="183"/>
            </w:pPr>
            <w:r>
              <w:rPr>
                <w:rFonts w:hint="eastAsia"/>
              </w:rPr>
              <w:t>说明：ticket只能被使用一次，并且有效期5分钟；timestamp与系统时间差在30分钟内</w:t>
            </w:r>
          </w:p>
        </w:tc>
      </w:tr>
    </w:tbl>
    <w:p>
      <w:pPr>
        <w:pStyle w:val="99"/>
        <w:spacing w:before="156" w:after="156"/>
      </w:pPr>
      <w:r>
        <w:rPr>
          <w:rFonts w:hint="eastAsia"/>
        </w:rPr>
        <w:t>返回参数</w:t>
      </w:r>
    </w:p>
    <w:p>
      <w:pPr>
        <w:pStyle w:val="117"/>
        <w:spacing w:before="156" w:after="156"/>
        <w:ind w:left="0"/>
      </w:pPr>
      <w:r>
        <w:rPr>
          <w:rFonts w:hint="eastAsia"/>
        </w:rPr>
        <w:t>根据票据获取令牌信息的接口返回参数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resultCode</w:t>
            </w:r>
          </w:p>
        </w:tc>
        <w:tc>
          <w:tcPr>
            <w:tcW w:w="7926" w:type="dxa"/>
            <w:tcBorders>
              <w:top w:val="single" w:color="auto" w:sz="8" w:space="0"/>
            </w:tcBorders>
            <w:shd w:val="clear" w:color="auto" w:fill="auto"/>
            <w:vAlign w:val="center"/>
          </w:tcPr>
          <w:p>
            <w:pPr>
              <w:pStyle w:val="183"/>
            </w:pPr>
            <w:r>
              <w:rPr>
                <w:rFonts w:hint="eastAsia"/>
              </w:rPr>
              <w:t>返回码(000000为成功，其他为失败，详情可见公共返回码说明)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resultMsg</w:t>
            </w:r>
          </w:p>
        </w:tc>
        <w:tc>
          <w:tcPr>
            <w:tcW w:w="7926" w:type="dxa"/>
            <w:shd w:val="clear" w:color="auto" w:fill="auto"/>
            <w:vAlign w:val="center"/>
          </w:tcPr>
          <w:p>
            <w:pPr>
              <w:pStyle w:val="183"/>
            </w:pPr>
            <w:r>
              <w:rPr>
                <w:rFonts w:hint="eastAsia"/>
              </w:rPr>
              <w:t>返回说明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resultData</w:t>
            </w:r>
          </w:p>
        </w:tc>
        <w:tc>
          <w:tcPr>
            <w:tcW w:w="7926" w:type="dxa"/>
            <w:tcBorders>
              <w:bottom w:val="single" w:color="auto" w:sz="8" w:space="0"/>
            </w:tcBorders>
            <w:shd w:val="clear" w:color="auto" w:fill="auto"/>
            <w:vAlign w:val="center"/>
          </w:tcPr>
          <w:p>
            <w:pPr>
              <w:pStyle w:val="183"/>
            </w:pPr>
            <w:r>
              <w:rPr>
                <w:rFonts w:hint="eastAsia"/>
              </w:rPr>
              <w:t>返回的用户详细数据为JSON格式</w:t>
            </w:r>
          </w:p>
        </w:tc>
      </w:tr>
    </w:tbl>
    <w:p>
      <w:pPr>
        <w:pStyle w:val="117"/>
        <w:numPr>
          <w:ilvl w:val="0"/>
          <w:numId w:val="0"/>
        </w:numPr>
        <w:spacing w:before="156" w:after="156"/>
        <w:jc w:val="both"/>
      </w:pPr>
    </w:p>
    <w:p>
      <w:pPr>
        <w:pStyle w:val="117"/>
        <w:spacing w:before="156" w:after="156"/>
        <w:ind w:left="0"/>
      </w:pPr>
      <w:r>
        <w:rPr>
          <w:rFonts w:hint="eastAsia"/>
        </w:rPr>
        <w:t>根据票据获取令牌信息的接口-resultData参数说明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3112"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3112" w:type="dxa"/>
            <w:tcBorders>
              <w:top w:val="single" w:color="auto" w:sz="8" w:space="0"/>
              <w:bottom w:val="single" w:color="auto" w:sz="8" w:space="0"/>
            </w:tcBorders>
            <w:shd w:val="clear" w:color="auto" w:fill="auto"/>
            <w:vAlign w:val="center"/>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83"/>
            </w:pPr>
            <w:r>
              <w:rPr>
                <w:rFonts w:hint="eastAsia"/>
              </w:rPr>
              <w:t>loginUserId</w:t>
            </w:r>
          </w:p>
        </w:tc>
        <w:tc>
          <w:tcPr>
            <w:tcW w:w="3112" w:type="dxa"/>
            <w:tcBorders>
              <w:top w:val="single" w:color="auto" w:sz="8" w:space="0"/>
            </w:tcBorders>
            <w:shd w:val="clear" w:color="auto" w:fill="auto"/>
            <w:vAlign w:val="center"/>
          </w:tcPr>
          <w:p>
            <w:pPr>
              <w:pStyle w:val="183"/>
            </w:pPr>
            <w:r>
              <w:rPr>
                <w:rFonts w:hint="eastAsia"/>
              </w:rPr>
              <w:t>登录用户id</w:t>
            </w:r>
          </w:p>
        </w:tc>
        <w:tc>
          <w:tcPr>
            <w:tcW w:w="3112" w:type="dxa"/>
            <w:tcBorders>
              <w:top w:val="single" w:color="auto" w:sz="8" w:space="0"/>
            </w:tcBorders>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token</w:t>
            </w:r>
          </w:p>
        </w:tc>
        <w:tc>
          <w:tcPr>
            <w:tcW w:w="3112" w:type="dxa"/>
            <w:shd w:val="clear" w:color="auto" w:fill="auto"/>
            <w:vAlign w:val="center"/>
          </w:tcPr>
          <w:p>
            <w:pPr>
              <w:pStyle w:val="183"/>
            </w:pPr>
            <w:r>
              <w:rPr>
                <w:rFonts w:hint="eastAsia"/>
              </w:rPr>
              <w:t>令牌</w:t>
            </w:r>
          </w:p>
        </w:tc>
        <w:tc>
          <w:tcPr>
            <w:tcW w:w="3112"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loginUserName</w:t>
            </w:r>
          </w:p>
        </w:tc>
        <w:tc>
          <w:tcPr>
            <w:tcW w:w="3112" w:type="dxa"/>
            <w:shd w:val="clear" w:color="auto" w:fill="auto"/>
            <w:vAlign w:val="center"/>
          </w:tcPr>
          <w:p>
            <w:pPr>
              <w:pStyle w:val="183"/>
            </w:pPr>
            <w:r>
              <w:rPr>
                <w:rFonts w:hint="eastAsia"/>
              </w:rPr>
              <w:t>登录名</w:t>
            </w:r>
          </w:p>
        </w:tc>
        <w:tc>
          <w:tcPr>
            <w:tcW w:w="3112"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bottom w:val="single" w:color="auto" w:sz="8" w:space="0"/>
            </w:tcBorders>
            <w:shd w:val="clear" w:color="auto" w:fill="auto"/>
            <w:vAlign w:val="center"/>
          </w:tcPr>
          <w:p>
            <w:pPr>
              <w:pStyle w:val="183"/>
            </w:pPr>
            <w:r>
              <w:rPr>
                <w:rFonts w:hint="eastAsia"/>
              </w:rPr>
              <w:t>userName</w:t>
            </w:r>
          </w:p>
        </w:tc>
        <w:tc>
          <w:tcPr>
            <w:tcW w:w="3112" w:type="dxa"/>
            <w:tcBorders>
              <w:bottom w:val="single" w:color="auto" w:sz="8" w:space="0"/>
            </w:tcBorders>
            <w:shd w:val="clear" w:color="auto" w:fill="auto"/>
            <w:vAlign w:val="center"/>
          </w:tcPr>
          <w:p>
            <w:pPr>
              <w:pStyle w:val="183"/>
            </w:pPr>
            <w:r>
              <w:rPr>
                <w:rFonts w:hint="eastAsia"/>
              </w:rPr>
              <w:t>用户名称</w:t>
            </w:r>
          </w:p>
        </w:tc>
        <w:tc>
          <w:tcPr>
            <w:tcW w:w="3112" w:type="dxa"/>
            <w:tcBorders>
              <w:bottom w:val="single" w:color="auto" w:sz="8" w:space="0"/>
            </w:tcBorders>
            <w:shd w:val="clear" w:color="auto" w:fill="auto"/>
            <w:vAlign w:val="center"/>
          </w:tcPr>
          <w:p>
            <w:pPr>
              <w:pStyle w:val="183"/>
            </w:pPr>
            <w:r>
              <w:rPr>
                <w:rFonts w:hint="eastAsia"/>
              </w:rPr>
              <w:t>默认返回</w:t>
            </w:r>
          </w:p>
        </w:tc>
      </w:tr>
    </w:tbl>
    <w:p>
      <w:pPr>
        <w:pStyle w:val="70"/>
        <w:spacing w:before="156" w:after="156"/>
      </w:pPr>
      <w:bookmarkStart w:id="322" w:name="_Toc138777008"/>
      <w:bookmarkStart w:id="323" w:name="_Toc153278518"/>
      <w:bookmarkStart w:id="324" w:name="_Toc153278657"/>
      <w:r>
        <w:rPr>
          <w:rFonts w:hint="eastAsia"/>
        </w:rPr>
        <w:t>接口定义：根据令牌获取工作人员详细信息</w:t>
      </w:r>
      <w:bookmarkEnd w:id="322"/>
      <w:bookmarkEnd w:id="323"/>
      <w:bookmarkEnd w:id="324"/>
    </w:p>
    <w:p>
      <w:pPr>
        <w:pStyle w:val="99"/>
        <w:spacing w:before="156" w:after="156"/>
      </w:pPr>
      <w:r>
        <w:rPr>
          <w:rFonts w:hint="eastAsia"/>
        </w:rPr>
        <w:t>接口描述</w:t>
      </w:r>
    </w:p>
    <w:p>
      <w:pPr>
        <w:pStyle w:val="61"/>
        <w:ind w:firstLine="420"/>
      </w:pPr>
      <w:r>
        <w:rPr>
          <w:rFonts w:hint="eastAsia"/>
        </w:rPr>
        <w:t>该接口是实现接入资源根据令牌信息获取用户详细信息。</w:t>
      </w:r>
    </w:p>
    <w:p>
      <w:pPr>
        <w:pStyle w:val="99"/>
        <w:spacing w:before="156" w:after="156"/>
      </w:pPr>
      <w:r>
        <w:rPr>
          <w:rFonts w:hint="eastAsia"/>
        </w:rPr>
        <w:t>请求地址</w:t>
      </w:r>
    </w:p>
    <w:p>
      <w:pPr>
        <w:pStyle w:val="117"/>
        <w:spacing w:before="156" w:after="156"/>
        <w:ind w:left="0"/>
      </w:pPr>
      <w:r>
        <w:rPr>
          <w:rFonts w:hint="eastAsia"/>
        </w:rPr>
        <w:t>根据令牌获取用户详细信息接口地址说明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操作</w:t>
            </w:r>
          </w:p>
        </w:tc>
        <w:tc>
          <w:tcPr>
            <w:tcW w:w="7926" w:type="dxa"/>
            <w:tcBorders>
              <w:top w:val="single" w:color="auto" w:sz="8" w:space="0"/>
              <w:bottom w:val="single" w:color="auto" w:sz="8" w:space="0"/>
            </w:tcBorders>
            <w:shd w:val="clear" w:color="auto" w:fill="auto"/>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方式</w:t>
            </w:r>
          </w:p>
        </w:tc>
        <w:tc>
          <w:tcPr>
            <w:tcW w:w="7926" w:type="dxa"/>
            <w:tcBorders>
              <w:top w:val="single" w:color="auto" w:sz="8" w:space="0"/>
            </w:tcBorders>
            <w:shd w:val="clear" w:color="auto" w:fill="auto"/>
            <w:vAlign w:val="center"/>
          </w:tcPr>
          <w:p>
            <w:pPr>
              <w:pStyle w:val="183"/>
            </w:pPr>
            <w:r>
              <w:rPr>
                <w:rFonts w:hint="eastAsia"/>
              </w:rPr>
              <w:t>POST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地址</w:t>
            </w:r>
          </w:p>
        </w:tc>
        <w:tc>
          <w:tcPr>
            <w:tcW w:w="7926" w:type="dxa"/>
            <w:tcBorders>
              <w:bottom w:val="single" w:color="auto" w:sz="8" w:space="0"/>
            </w:tcBorders>
            <w:shd w:val="clear" w:color="auto" w:fill="auto"/>
            <w:vAlign w:val="center"/>
          </w:tcPr>
          <w:p>
            <w:pPr>
              <w:pStyle w:val="183"/>
            </w:pPr>
            <w:r>
              <w:rPr>
                <w:rFonts w:hint="eastAsia"/>
              </w:rPr>
              <w:t>https://{website}/{resource}?{query_String}</w:t>
            </w:r>
          </w:p>
        </w:tc>
      </w:tr>
    </w:tbl>
    <w:p>
      <w:pPr>
        <w:pStyle w:val="99"/>
        <w:spacing w:before="156" w:after="156"/>
      </w:pPr>
      <w:r>
        <w:rPr>
          <w:rFonts w:hint="eastAsia"/>
        </w:rPr>
        <w:t>请求参数</w:t>
      </w:r>
    </w:p>
    <w:p>
      <w:pPr>
        <w:pStyle w:val="117"/>
        <w:spacing w:before="156" w:after="156"/>
        <w:ind w:left="0"/>
      </w:pPr>
      <w:r>
        <w:rPr>
          <w:rFonts w:hint="eastAsia"/>
        </w:rPr>
        <w:t>根据令牌获取工作人员详细信息的接口请求参数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w:t>
            </w:r>
            <w:r>
              <w:rPr>
                <w:rFonts w:hint="eastAsia"/>
              </w:rPr>
              <w:t>_</w:t>
            </w:r>
            <w:r>
              <w:t>key</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timestamp</w:t>
            </w:r>
          </w:p>
        </w:tc>
        <w:tc>
          <w:tcPr>
            <w:tcW w:w="5953" w:type="dxa"/>
            <w:shd w:val="clear" w:color="auto" w:fill="auto"/>
            <w:vAlign w:val="center"/>
          </w:tcPr>
          <w:p>
            <w:pPr>
              <w:pStyle w:val="183"/>
            </w:pPr>
            <w:r>
              <w:rPr>
                <w:rFonts w:hint="eastAsia"/>
              </w:rPr>
              <w:t>时间戳，即当前时间。格式为：年月日时分秒</w:t>
            </w:r>
          </w:p>
        </w:tc>
        <w:tc>
          <w:tcPr>
            <w:tcW w:w="993" w:type="dxa"/>
            <w:shd w:val="clear" w:color="auto" w:fill="auto"/>
            <w:vAlign w:val="center"/>
          </w:tcPr>
          <w:p>
            <w:pPr>
              <w:pStyle w:val="183"/>
            </w:pPr>
            <w:r>
              <w:rPr>
                <w:rFonts w:hint="eastAsia"/>
              </w:rPr>
              <w:t>String</w:t>
            </w:r>
          </w:p>
        </w:tc>
        <w:tc>
          <w:tcPr>
            <w:tcW w:w="980" w:type="dxa"/>
            <w:shd w:val="clear" w:color="auto" w:fill="auto"/>
            <w:vAlign w:val="center"/>
          </w:tcPr>
          <w:p>
            <w:pPr>
              <w:pStyle w:val="183"/>
            </w:pPr>
            <w:r>
              <w:rPr>
                <w:rFonts w:hint="eastAsia"/>
              </w:rPr>
              <w:t>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app_sign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t</w:t>
            </w:r>
            <w:r>
              <w:rPr>
                <w:rFonts w:hint="eastAsia"/>
              </w:rPr>
              <w:t>oken</w:t>
            </w:r>
          </w:p>
        </w:tc>
        <w:tc>
          <w:tcPr>
            <w:tcW w:w="5953" w:type="dxa"/>
            <w:shd w:val="clear" w:color="auto" w:fill="auto"/>
            <w:vAlign w:val="center"/>
          </w:tcPr>
          <w:p>
            <w:pPr>
              <w:pStyle w:val="183"/>
            </w:pPr>
            <w:r>
              <w:rPr>
                <w:rFonts w:hint="eastAsia"/>
              </w:rPr>
              <w:t>令牌</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bottom w:val="single" w:color="auto" w:sz="8" w:space="0"/>
            </w:tcBorders>
            <w:shd w:val="clear" w:color="auto" w:fill="auto"/>
            <w:vAlign w:val="center"/>
          </w:tcPr>
          <w:p>
            <w:pPr>
              <w:pStyle w:val="183"/>
            </w:pPr>
            <w:r>
              <w:rPr>
                <w:rFonts w:hint="eastAsia"/>
              </w:rPr>
              <w:t>说明：ticket只能被使用一次，并且有效期5分钟；timestamp与系统时间差在30分钟内。</w:t>
            </w:r>
          </w:p>
        </w:tc>
      </w:tr>
    </w:tbl>
    <w:p>
      <w:pPr>
        <w:pStyle w:val="99"/>
        <w:spacing w:before="156" w:after="156"/>
      </w:pPr>
      <w:r>
        <w:rPr>
          <w:rFonts w:hint="eastAsia"/>
        </w:rPr>
        <w:t>返回参数</w:t>
      </w:r>
    </w:p>
    <w:p>
      <w:pPr>
        <w:pStyle w:val="117"/>
        <w:spacing w:before="156" w:after="156"/>
        <w:ind w:left="0"/>
      </w:pPr>
      <w:r>
        <w:rPr>
          <w:rFonts w:hint="eastAsia"/>
        </w:rPr>
        <w:t>根据令牌获取工作人员详细信息的接口返回参数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resultCode</w:t>
            </w:r>
          </w:p>
        </w:tc>
        <w:tc>
          <w:tcPr>
            <w:tcW w:w="7926" w:type="dxa"/>
            <w:tcBorders>
              <w:top w:val="single" w:color="auto" w:sz="8" w:space="0"/>
            </w:tcBorders>
            <w:shd w:val="clear" w:color="auto" w:fill="auto"/>
            <w:vAlign w:val="center"/>
          </w:tcPr>
          <w:p>
            <w:pPr>
              <w:pStyle w:val="183"/>
            </w:pPr>
            <w:r>
              <w:rPr>
                <w:rFonts w:hint="eastAsia"/>
              </w:rPr>
              <w:t>返回码(000000为成功，其他为失败，详情可见公共返回码说明)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resultMsg</w:t>
            </w:r>
          </w:p>
        </w:tc>
        <w:tc>
          <w:tcPr>
            <w:tcW w:w="7926" w:type="dxa"/>
            <w:shd w:val="clear" w:color="auto" w:fill="auto"/>
            <w:vAlign w:val="center"/>
          </w:tcPr>
          <w:p>
            <w:pPr>
              <w:pStyle w:val="183"/>
            </w:pPr>
            <w:r>
              <w:rPr>
                <w:rFonts w:hint="eastAsia"/>
              </w:rPr>
              <w:t>返回说明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resultData</w:t>
            </w:r>
          </w:p>
        </w:tc>
        <w:tc>
          <w:tcPr>
            <w:tcW w:w="7926" w:type="dxa"/>
            <w:tcBorders>
              <w:bottom w:val="single" w:color="auto" w:sz="8" w:space="0"/>
            </w:tcBorders>
            <w:shd w:val="clear" w:color="auto" w:fill="auto"/>
            <w:vAlign w:val="center"/>
          </w:tcPr>
          <w:p>
            <w:pPr>
              <w:pStyle w:val="183"/>
            </w:pPr>
            <w:r>
              <w:rPr>
                <w:rFonts w:hint="eastAsia"/>
              </w:rPr>
              <w:t>返回的用户详细数据为JSON格式</w:t>
            </w:r>
          </w:p>
        </w:tc>
      </w:tr>
    </w:tbl>
    <w:p>
      <w:pPr>
        <w:pStyle w:val="117"/>
        <w:numPr>
          <w:ilvl w:val="0"/>
          <w:numId w:val="0"/>
        </w:numPr>
        <w:spacing w:before="156" w:after="156"/>
        <w:jc w:val="both"/>
      </w:pPr>
    </w:p>
    <w:p>
      <w:pPr>
        <w:pStyle w:val="117"/>
        <w:numPr>
          <w:ilvl w:val="0"/>
          <w:numId w:val="0"/>
        </w:numPr>
        <w:spacing w:before="156" w:after="156"/>
        <w:jc w:val="both"/>
      </w:pPr>
    </w:p>
    <w:p>
      <w:pPr>
        <w:pStyle w:val="117"/>
        <w:numPr>
          <w:ilvl w:val="0"/>
          <w:numId w:val="0"/>
        </w:numPr>
        <w:spacing w:before="156" w:after="156"/>
        <w:jc w:val="both"/>
      </w:pPr>
    </w:p>
    <w:p>
      <w:pPr>
        <w:pStyle w:val="61"/>
        <w:ind w:firstLine="420"/>
      </w:pPr>
    </w:p>
    <w:p>
      <w:pPr>
        <w:pStyle w:val="117"/>
        <w:spacing w:before="156" w:after="156"/>
        <w:ind w:left="0"/>
      </w:pPr>
      <w:r>
        <w:rPr>
          <w:rFonts w:hint="eastAsia"/>
        </w:rPr>
        <w:t>根据票据获取工作人员详细信息接口-resultData参数说明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3112"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3112" w:type="dxa"/>
            <w:tcBorders>
              <w:top w:val="single" w:color="auto" w:sz="8" w:space="0"/>
              <w:bottom w:val="single" w:color="auto" w:sz="8" w:space="0"/>
            </w:tcBorders>
            <w:shd w:val="clear" w:color="auto" w:fill="auto"/>
            <w:vAlign w:val="center"/>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83"/>
            </w:pPr>
            <w:r>
              <w:rPr>
                <w:rFonts w:hint="eastAsia"/>
              </w:rPr>
              <w:t>loginUserId</w:t>
            </w:r>
          </w:p>
        </w:tc>
        <w:tc>
          <w:tcPr>
            <w:tcW w:w="3112" w:type="dxa"/>
            <w:tcBorders>
              <w:top w:val="single" w:color="auto" w:sz="8" w:space="0"/>
            </w:tcBorders>
            <w:shd w:val="clear" w:color="auto" w:fill="auto"/>
            <w:vAlign w:val="center"/>
          </w:tcPr>
          <w:p>
            <w:pPr>
              <w:pStyle w:val="183"/>
            </w:pPr>
            <w:r>
              <w:rPr>
                <w:rFonts w:hint="eastAsia"/>
              </w:rPr>
              <w:t>登录用户id</w:t>
            </w:r>
          </w:p>
        </w:tc>
        <w:tc>
          <w:tcPr>
            <w:tcW w:w="3112" w:type="dxa"/>
            <w:tcBorders>
              <w:top w:val="single" w:color="auto" w:sz="8" w:space="0"/>
            </w:tcBorders>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token</w:t>
            </w:r>
          </w:p>
        </w:tc>
        <w:tc>
          <w:tcPr>
            <w:tcW w:w="3112" w:type="dxa"/>
            <w:shd w:val="clear" w:color="auto" w:fill="auto"/>
            <w:vAlign w:val="center"/>
          </w:tcPr>
          <w:p>
            <w:pPr>
              <w:pStyle w:val="183"/>
            </w:pPr>
            <w:r>
              <w:rPr>
                <w:rFonts w:hint="eastAsia"/>
              </w:rPr>
              <w:t>令牌</w:t>
            </w:r>
          </w:p>
        </w:tc>
        <w:tc>
          <w:tcPr>
            <w:tcW w:w="3112"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loginUserName</w:t>
            </w:r>
          </w:p>
        </w:tc>
        <w:tc>
          <w:tcPr>
            <w:tcW w:w="3112" w:type="dxa"/>
            <w:shd w:val="clear" w:color="auto" w:fill="auto"/>
            <w:vAlign w:val="center"/>
          </w:tcPr>
          <w:p>
            <w:pPr>
              <w:pStyle w:val="183"/>
            </w:pPr>
            <w:r>
              <w:rPr>
                <w:rFonts w:hint="eastAsia"/>
              </w:rPr>
              <w:t>登录名</w:t>
            </w:r>
          </w:p>
        </w:tc>
        <w:tc>
          <w:tcPr>
            <w:tcW w:w="3112"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bottom w:val="single" w:color="auto" w:sz="8" w:space="0"/>
            </w:tcBorders>
            <w:shd w:val="clear" w:color="auto" w:fill="auto"/>
            <w:vAlign w:val="center"/>
          </w:tcPr>
          <w:p>
            <w:pPr>
              <w:pStyle w:val="183"/>
            </w:pPr>
            <w:r>
              <w:rPr>
                <w:rFonts w:hint="eastAsia"/>
              </w:rPr>
              <w:t>userName</w:t>
            </w:r>
          </w:p>
        </w:tc>
        <w:tc>
          <w:tcPr>
            <w:tcW w:w="3112" w:type="dxa"/>
            <w:tcBorders>
              <w:bottom w:val="single" w:color="auto" w:sz="8" w:space="0"/>
            </w:tcBorders>
            <w:shd w:val="clear" w:color="auto" w:fill="auto"/>
            <w:vAlign w:val="center"/>
          </w:tcPr>
          <w:p>
            <w:pPr>
              <w:pStyle w:val="183"/>
            </w:pPr>
            <w:r>
              <w:rPr>
                <w:rFonts w:hint="eastAsia"/>
              </w:rPr>
              <w:t>用户名称</w:t>
            </w:r>
          </w:p>
        </w:tc>
        <w:tc>
          <w:tcPr>
            <w:tcW w:w="3112" w:type="dxa"/>
            <w:tcBorders>
              <w:bottom w:val="single" w:color="auto" w:sz="8" w:space="0"/>
            </w:tcBorders>
            <w:shd w:val="clear" w:color="auto" w:fill="auto"/>
            <w:vAlign w:val="center"/>
          </w:tcPr>
          <w:p>
            <w:pPr>
              <w:pStyle w:val="183"/>
            </w:pPr>
            <w:r>
              <w:rPr>
                <w:rFonts w:hint="eastAsia"/>
              </w:rPr>
              <w:t>默认返回</w:t>
            </w:r>
          </w:p>
        </w:tc>
      </w:tr>
    </w:tbl>
    <w:p>
      <w:pPr>
        <w:pStyle w:val="70"/>
        <w:spacing w:before="156" w:after="156"/>
      </w:pPr>
      <w:bookmarkStart w:id="325" w:name="_Toc153278658"/>
      <w:bookmarkStart w:id="326" w:name="_Toc138777009"/>
      <w:bookmarkStart w:id="327" w:name="_Toc30011"/>
      <w:bookmarkStart w:id="328" w:name="_Toc7107"/>
      <w:bookmarkStart w:id="329" w:name="_Toc4312"/>
      <w:bookmarkStart w:id="330" w:name="_Toc153278519"/>
      <w:bookmarkStart w:id="331" w:name="_Toc30238"/>
      <w:bookmarkStart w:id="332" w:name="_Toc3891"/>
      <w:r>
        <w:rPr>
          <w:rFonts w:hint="eastAsia"/>
        </w:rPr>
        <w:t>接口定义：根据令牌生成新的票据信息</w:t>
      </w:r>
      <w:bookmarkEnd w:id="325"/>
      <w:bookmarkEnd w:id="326"/>
      <w:bookmarkEnd w:id="327"/>
      <w:bookmarkEnd w:id="328"/>
      <w:bookmarkEnd w:id="329"/>
      <w:bookmarkEnd w:id="330"/>
      <w:bookmarkEnd w:id="331"/>
      <w:bookmarkEnd w:id="332"/>
    </w:p>
    <w:p>
      <w:pPr>
        <w:pStyle w:val="99"/>
        <w:spacing w:before="156" w:after="156"/>
      </w:pPr>
      <w:r>
        <w:rPr>
          <w:rFonts w:hint="eastAsia"/>
        </w:rPr>
        <w:t>接口描述</w:t>
      </w:r>
    </w:p>
    <w:p>
      <w:pPr>
        <w:pStyle w:val="61"/>
        <w:ind w:firstLine="420"/>
      </w:pPr>
      <w:r>
        <w:rPr>
          <w:rFonts w:hint="eastAsia"/>
        </w:rPr>
        <w:t>该接口是实现接入资源根据令牌的信息生成新的票据信息。</w:t>
      </w:r>
    </w:p>
    <w:p>
      <w:pPr>
        <w:pStyle w:val="99"/>
        <w:spacing w:before="156" w:after="156"/>
      </w:pPr>
      <w:r>
        <w:rPr>
          <w:rFonts w:hint="eastAsia"/>
        </w:rPr>
        <w:t>请求地址</w:t>
      </w:r>
      <w:r>
        <w:rPr>
          <w:rFonts w:hint="eastAsia"/>
        </w:rPr>
        <w:tab/>
      </w:r>
    </w:p>
    <w:p>
      <w:pPr>
        <w:pStyle w:val="117"/>
        <w:spacing w:before="156" w:after="156"/>
        <w:ind w:left="0"/>
      </w:pPr>
      <w:r>
        <w:rPr>
          <w:rFonts w:hint="eastAsia"/>
        </w:rPr>
        <w:t>根据令牌生成新的票据信息的地址说明</w:t>
      </w:r>
    </w:p>
    <w:tbl>
      <w:tblPr>
        <w:tblStyle w:val="31"/>
        <w:tblW w:w="941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Layout w:type="fixed"/>
        <w:tblCellMar>
          <w:top w:w="0" w:type="dxa"/>
          <w:left w:w="0" w:type="dxa"/>
          <w:bottom w:w="0" w:type="dxa"/>
          <w:right w:w="0" w:type="dxa"/>
        </w:tblCellMar>
      </w:tblPr>
      <w:tblGrid>
        <w:gridCol w:w="1100"/>
        <w:gridCol w:w="83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top w:val="single" w:color="auto" w:sz="8" w:space="0"/>
              <w:bottom w:val="single" w:color="auto" w:sz="8" w:space="0"/>
            </w:tcBorders>
            <w:shd w:val="clear" w:color="auto" w:fill="FFFFFF"/>
            <w:vAlign w:val="center"/>
          </w:tcPr>
          <w:p>
            <w:pPr>
              <w:pStyle w:val="183"/>
            </w:pPr>
            <w:r>
              <w:rPr>
                <w:rFonts w:hint="eastAsia"/>
              </w:rPr>
              <w:t>操作</w:t>
            </w:r>
          </w:p>
        </w:tc>
        <w:tc>
          <w:tcPr>
            <w:tcW w:w="8312" w:type="dxa"/>
            <w:tcBorders>
              <w:top w:val="single" w:color="auto" w:sz="8" w:space="0"/>
              <w:bottom w:val="single" w:color="auto" w:sz="8" w:space="0"/>
            </w:tcBorders>
            <w:shd w:val="clear" w:color="auto" w:fill="FFFFFF"/>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top w:val="single" w:color="auto" w:sz="8" w:space="0"/>
            </w:tcBorders>
            <w:shd w:val="clear" w:color="auto" w:fill="FFFFFF"/>
            <w:vAlign w:val="center"/>
          </w:tcPr>
          <w:p>
            <w:pPr>
              <w:pStyle w:val="183"/>
            </w:pPr>
            <w:r>
              <w:rPr>
                <w:rFonts w:hint="eastAsia"/>
              </w:rPr>
              <w:t>方式</w:t>
            </w:r>
          </w:p>
        </w:tc>
        <w:tc>
          <w:tcPr>
            <w:tcW w:w="8312" w:type="dxa"/>
            <w:tcBorders>
              <w:top w:val="single" w:color="auto" w:sz="8" w:space="0"/>
            </w:tcBorders>
            <w:shd w:val="clear" w:color="auto" w:fill="FFFFFF"/>
            <w:vAlign w:val="center"/>
          </w:tcPr>
          <w:p>
            <w:pPr>
              <w:pStyle w:val="183"/>
            </w:pPr>
            <w:r>
              <w:rPr>
                <w:rFonts w:hint="eastAsia"/>
              </w:rPr>
              <w:t>POST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bottom w:val="single" w:color="auto" w:sz="8" w:space="0"/>
            </w:tcBorders>
            <w:shd w:val="clear" w:color="auto" w:fill="FFFFFF"/>
            <w:vAlign w:val="center"/>
          </w:tcPr>
          <w:p>
            <w:pPr>
              <w:pStyle w:val="183"/>
            </w:pPr>
            <w:r>
              <w:rPr>
                <w:rFonts w:hint="eastAsia"/>
              </w:rPr>
              <w:t>地址</w:t>
            </w:r>
          </w:p>
        </w:tc>
        <w:tc>
          <w:tcPr>
            <w:tcW w:w="8312" w:type="dxa"/>
            <w:tcBorders>
              <w:bottom w:val="single" w:color="auto" w:sz="8" w:space="0"/>
            </w:tcBorders>
            <w:shd w:val="clear" w:color="auto" w:fill="FFFFFF"/>
            <w:vAlign w:val="center"/>
          </w:tcPr>
          <w:p>
            <w:pPr>
              <w:pStyle w:val="183"/>
            </w:pPr>
            <w:r>
              <w:rPr>
                <w:rFonts w:hint="eastAsia"/>
              </w:rPr>
              <w:t>https://{website}/{resource}?{query_String}</w:t>
            </w:r>
          </w:p>
        </w:tc>
      </w:tr>
    </w:tbl>
    <w:p>
      <w:pPr>
        <w:pStyle w:val="99"/>
        <w:spacing w:before="156" w:after="156"/>
      </w:pPr>
      <w:r>
        <w:rPr>
          <w:rFonts w:hint="eastAsia"/>
        </w:rPr>
        <w:t>请求参数</w:t>
      </w:r>
    </w:p>
    <w:p>
      <w:pPr>
        <w:pStyle w:val="117"/>
        <w:spacing w:before="156" w:after="156"/>
        <w:ind w:left="0"/>
      </w:pPr>
      <w:r>
        <w:rPr>
          <w:rFonts w:hint="eastAsia"/>
        </w:rPr>
        <w:t>根据令牌生成新的票据信息的接口地址说明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w:t>
            </w:r>
            <w:r>
              <w:rPr>
                <w:rFonts w:hint="eastAsia"/>
              </w:rPr>
              <w:t>_</w:t>
            </w:r>
            <w:r>
              <w:t>key</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timestamp</w:t>
            </w:r>
          </w:p>
        </w:tc>
        <w:tc>
          <w:tcPr>
            <w:tcW w:w="5953" w:type="dxa"/>
            <w:shd w:val="clear" w:color="auto" w:fill="auto"/>
            <w:vAlign w:val="center"/>
          </w:tcPr>
          <w:p>
            <w:pPr>
              <w:pStyle w:val="183"/>
            </w:pPr>
            <w:r>
              <w:rPr>
                <w:rFonts w:hint="eastAsia"/>
              </w:rPr>
              <w:t>时间戳，即当前时间。格式为：年月日时分秒</w:t>
            </w:r>
          </w:p>
        </w:tc>
        <w:tc>
          <w:tcPr>
            <w:tcW w:w="993" w:type="dxa"/>
            <w:shd w:val="clear" w:color="auto" w:fill="auto"/>
            <w:vAlign w:val="center"/>
          </w:tcPr>
          <w:p>
            <w:pPr>
              <w:pStyle w:val="183"/>
            </w:pPr>
            <w:r>
              <w:rPr>
                <w:rFonts w:hint="eastAsia"/>
              </w:rP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app_sign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t>t</w:t>
            </w:r>
            <w:r>
              <w:rPr>
                <w:rFonts w:hint="eastAsia"/>
              </w:rPr>
              <w:t>oken</w:t>
            </w:r>
          </w:p>
        </w:tc>
        <w:tc>
          <w:tcPr>
            <w:tcW w:w="5953" w:type="dxa"/>
            <w:shd w:val="clear" w:color="auto" w:fill="auto"/>
            <w:vAlign w:val="center"/>
          </w:tcPr>
          <w:p>
            <w:pPr>
              <w:pStyle w:val="183"/>
            </w:pPr>
            <w:r>
              <w:rPr>
                <w:rFonts w:hint="eastAsia"/>
              </w:rPr>
              <w:t>令牌</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bottom w:val="single" w:color="auto" w:sz="8" w:space="0"/>
            </w:tcBorders>
            <w:shd w:val="clear" w:color="auto" w:fill="auto"/>
            <w:vAlign w:val="center"/>
          </w:tcPr>
          <w:p>
            <w:pPr>
              <w:pStyle w:val="183"/>
            </w:pPr>
            <w:r>
              <w:rPr>
                <w:rFonts w:hint="eastAsia"/>
              </w:rPr>
              <w:t>说明：timestamp与系统时间差在30分钟内。</w:t>
            </w:r>
          </w:p>
        </w:tc>
      </w:tr>
    </w:tbl>
    <w:p>
      <w:pPr>
        <w:pStyle w:val="99"/>
        <w:spacing w:before="156" w:after="156"/>
      </w:pPr>
      <w:r>
        <w:rPr>
          <w:rFonts w:hint="eastAsia"/>
        </w:rPr>
        <w:t>返回参数</w:t>
      </w:r>
    </w:p>
    <w:p>
      <w:pPr>
        <w:pStyle w:val="117"/>
        <w:spacing w:before="156" w:after="156"/>
        <w:ind w:left="0"/>
      </w:pPr>
      <w:r>
        <w:rPr>
          <w:rFonts w:hint="eastAsia"/>
        </w:rPr>
        <w:t>根据令牌生成新的票据信息的接口返回参数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resultCode</w:t>
            </w:r>
          </w:p>
        </w:tc>
        <w:tc>
          <w:tcPr>
            <w:tcW w:w="7926" w:type="dxa"/>
            <w:tcBorders>
              <w:top w:val="single" w:color="auto" w:sz="8" w:space="0"/>
            </w:tcBorders>
            <w:shd w:val="clear" w:color="auto" w:fill="auto"/>
            <w:vAlign w:val="center"/>
          </w:tcPr>
          <w:p>
            <w:pPr>
              <w:pStyle w:val="183"/>
            </w:pPr>
            <w:r>
              <w:rPr>
                <w:rFonts w:hint="eastAsia"/>
              </w:rPr>
              <w:t>返回码(000000为成功，其他为失败，详情可见公共返回码说明)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resultMsg</w:t>
            </w:r>
          </w:p>
        </w:tc>
        <w:tc>
          <w:tcPr>
            <w:tcW w:w="7926" w:type="dxa"/>
            <w:shd w:val="clear" w:color="auto" w:fill="auto"/>
            <w:vAlign w:val="center"/>
          </w:tcPr>
          <w:p>
            <w:pPr>
              <w:pStyle w:val="183"/>
            </w:pPr>
            <w:r>
              <w:rPr>
                <w:rFonts w:hint="eastAsia"/>
              </w:rPr>
              <w:t>返回说明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resultData</w:t>
            </w:r>
          </w:p>
        </w:tc>
        <w:tc>
          <w:tcPr>
            <w:tcW w:w="7926" w:type="dxa"/>
            <w:tcBorders>
              <w:bottom w:val="single" w:color="auto" w:sz="8" w:space="0"/>
            </w:tcBorders>
            <w:shd w:val="clear" w:color="auto" w:fill="auto"/>
            <w:vAlign w:val="center"/>
          </w:tcPr>
          <w:p>
            <w:pPr>
              <w:pStyle w:val="183"/>
            </w:pPr>
            <w:r>
              <w:rPr>
                <w:rFonts w:hint="eastAsia"/>
              </w:rPr>
              <w:t>返回的用户详细数据为JSON格式</w:t>
            </w:r>
          </w:p>
        </w:tc>
      </w:tr>
    </w:tbl>
    <w:p>
      <w:pPr>
        <w:pStyle w:val="117"/>
        <w:spacing w:before="156" w:after="156"/>
        <w:ind w:left="0"/>
      </w:pPr>
      <w:r>
        <w:rPr>
          <w:rFonts w:hint="eastAsia"/>
        </w:rPr>
        <w:t>根据令牌生成新的票据信息接口-resultData参数说明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ticket</w:t>
            </w:r>
          </w:p>
        </w:tc>
        <w:tc>
          <w:tcPr>
            <w:tcW w:w="7926" w:type="dxa"/>
            <w:tcBorders>
              <w:top w:val="single" w:color="auto" w:sz="8" w:space="0"/>
            </w:tcBorders>
            <w:shd w:val="clear" w:color="auto" w:fill="auto"/>
            <w:vAlign w:val="center"/>
          </w:tcPr>
          <w:p>
            <w:pPr>
              <w:pStyle w:val="183"/>
            </w:pPr>
            <w:r>
              <w:rPr>
                <w:rFonts w:hint="eastAsia"/>
              </w:rPr>
              <w:t>票据</w:t>
            </w:r>
          </w:p>
        </w:tc>
      </w:tr>
    </w:tbl>
    <w:p>
      <w:pPr>
        <w:pStyle w:val="70"/>
        <w:spacing w:before="156" w:after="156"/>
      </w:pPr>
      <w:bookmarkStart w:id="333" w:name="_Toc10029"/>
      <w:bookmarkStart w:id="334" w:name="_Toc153278520"/>
      <w:bookmarkStart w:id="335" w:name="_Toc18191"/>
      <w:bookmarkStart w:id="336" w:name="_Toc153278659"/>
      <w:bookmarkStart w:id="337" w:name="_Toc4434"/>
      <w:bookmarkStart w:id="338" w:name="_Toc18721"/>
      <w:bookmarkStart w:id="339" w:name="_Toc15553"/>
      <w:bookmarkStart w:id="340" w:name="_Toc138777010"/>
      <w:r>
        <w:rPr>
          <w:rFonts w:hint="eastAsia"/>
        </w:rPr>
        <w:t>接口定义：</w:t>
      </w:r>
      <w:bookmarkStart w:id="341" w:name="_Toc13928"/>
      <w:r>
        <w:rPr>
          <w:rFonts w:hint="eastAsia"/>
        </w:rPr>
        <w:t>根据票据全量同步部门、工作人员和角色数据接口</w:t>
      </w:r>
      <w:bookmarkEnd w:id="333"/>
      <w:bookmarkEnd w:id="334"/>
      <w:bookmarkEnd w:id="335"/>
      <w:bookmarkEnd w:id="336"/>
      <w:bookmarkEnd w:id="337"/>
      <w:bookmarkEnd w:id="338"/>
      <w:bookmarkEnd w:id="339"/>
      <w:bookmarkEnd w:id="340"/>
      <w:bookmarkEnd w:id="341"/>
    </w:p>
    <w:p>
      <w:pPr>
        <w:pStyle w:val="99"/>
        <w:spacing w:before="156" w:after="156"/>
      </w:pPr>
      <w:r>
        <w:rPr>
          <w:rFonts w:hint="eastAsia"/>
        </w:rPr>
        <w:t>接口描述</w:t>
      </w:r>
    </w:p>
    <w:p>
      <w:pPr>
        <w:pStyle w:val="61"/>
        <w:ind w:firstLine="420"/>
      </w:pPr>
      <w:r>
        <w:rPr>
          <w:rFonts w:hint="eastAsia"/>
        </w:rPr>
        <w:t>该接口是用来全量同步组织结构、工作人员和角色。</w:t>
      </w:r>
    </w:p>
    <w:p>
      <w:pPr>
        <w:pStyle w:val="99"/>
        <w:spacing w:before="156" w:after="156"/>
      </w:pPr>
      <w:r>
        <w:rPr>
          <w:rFonts w:hint="eastAsia"/>
        </w:rPr>
        <w:t>请求地址</w:t>
      </w:r>
      <w:r>
        <w:rPr>
          <w:rFonts w:hint="eastAsia"/>
        </w:rPr>
        <w:tab/>
      </w:r>
    </w:p>
    <w:p>
      <w:pPr>
        <w:pStyle w:val="117"/>
        <w:spacing w:before="156" w:after="156"/>
        <w:ind w:left="0"/>
      </w:pPr>
      <w:r>
        <w:rPr>
          <w:rFonts w:hint="eastAsia"/>
        </w:rPr>
        <w:t>根据票据全量同步工作人员和部门的数据接口地址说明</w:t>
      </w:r>
    </w:p>
    <w:tbl>
      <w:tblPr>
        <w:tblStyle w:val="31"/>
        <w:tblW w:w="941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Layout w:type="fixed"/>
        <w:tblCellMar>
          <w:top w:w="0" w:type="dxa"/>
          <w:left w:w="0" w:type="dxa"/>
          <w:bottom w:w="0" w:type="dxa"/>
          <w:right w:w="0" w:type="dxa"/>
        </w:tblCellMar>
      </w:tblPr>
      <w:tblGrid>
        <w:gridCol w:w="1100"/>
        <w:gridCol w:w="83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PrEx>
        <w:trPr>
          <w:trHeight w:val="340" w:hRule="atLeast"/>
        </w:trPr>
        <w:tc>
          <w:tcPr>
            <w:tcW w:w="1100" w:type="dxa"/>
            <w:tcBorders>
              <w:top w:val="single" w:color="auto" w:sz="8" w:space="0"/>
              <w:bottom w:val="single" w:color="auto" w:sz="8" w:space="0"/>
            </w:tcBorders>
            <w:shd w:val="clear" w:color="auto" w:fill="FFFFFF"/>
            <w:vAlign w:val="center"/>
          </w:tcPr>
          <w:p>
            <w:pPr>
              <w:pStyle w:val="183"/>
            </w:pPr>
            <w:r>
              <w:rPr>
                <w:rFonts w:hint="eastAsia"/>
              </w:rPr>
              <w:t>操作</w:t>
            </w:r>
          </w:p>
        </w:tc>
        <w:tc>
          <w:tcPr>
            <w:tcW w:w="8312" w:type="dxa"/>
            <w:tcBorders>
              <w:top w:val="single" w:color="auto" w:sz="8" w:space="0"/>
              <w:bottom w:val="single" w:color="auto" w:sz="8" w:space="0"/>
            </w:tcBorders>
            <w:shd w:val="clear" w:color="auto" w:fill="FFFFFF"/>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top w:val="single" w:color="auto" w:sz="8" w:space="0"/>
            </w:tcBorders>
            <w:shd w:val="clear" w:color="auto" w:fill="FFFFFF"/>
            <w:vAlign w:val="center"/>
          </w:tcPr>
          <w:p>
            <w:pPr>
              <w:pStyle w:val="183"/>
            </w:pPr>
            <w:r>
              <w:rPr>
                <w:rFonts w:hint="eastAsia"/>
              </w:rPr>
              <w:t>方式</w:t>
            </w:r>
          </w:p>
        </w:tc>
        <w:tc>
          <w:tcPr>
            <w:tcW w:w="8312" w:type="dxa"/>
            <w:tcBorders>
              <w:top w:val="single" w:color="auto" w:sz="8" w:space="0"/>
            </w:tcBorders>
            <w:shd w:val="clear" w:color="auto" w:fill="FFFFFF"/>
            <w:vAlign w:val="center"/>
          </w:tcPr>
          <w:p>
            <w:pPr>
              <w:pStyle w:val="183"/>
            </w:pPr>
            <w:r>
              <w:rPr>
                <w:rFonts w:hint="eastAsia"/>
              </w:rPr>
              <w:t>POST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bottom w:val="single" w:color="auto" w:sz="8" w:space="0"/>
            </w:tcBorders>
            <w:shd w:val="clear" w:color="auto" w:fill="FFFFFF"/>
            <w:vAlign w:val="center"/>
          </w:tcPr>
          <w:p>
            <w:pPr>
              <w:pStyle w:val="183"/>
            </w:pPr>
            <w:r>
              <w:rPr>
                <w:rFonts w:hint="eastAsia"/>
              </w:rPr>
              <w:t>地址</w:t>
            </w:r>
          </w:p>
        </w:tc>
        <w:tc>
          <w:tcPr>
            <w:tcW w:w="8312" w:type="dxa"/>
            <w:tcBorders>
              <w:bottom w:val="single" w:color="auto" w:sz="8" w:space="0"/>
            </w:tcBorders>
            <w:shd w:val="clear" w:color="auto" w:fill="FFFFFF"/>
            <w:vAlign w:val="center"/>
          </w:tcPr>
          <w:p>
            <w:pPr>
              <w:pStyle w:val="183"/>
            </w:pPr>
            <w:r>
              <w:rPr>
                <w:rFonts w:hint="eastAsia"/>
              </w:rPr>
              <w:t>https://{website}/{resource}?{query_String}</w:t>
            </w:r>
          </w:p>
        </w:tc>
      </w:tr>
    </w:tbl>
    <w:p>
      <w:pPr>
        <w:pStyle w:val="99"/>
        <w:spacing w:before="156" w:after="156"/>
      </w:pPr>
      <w:r>
        <w:rPr>
          <w:rFonts w:hint="eastAsia"/>
        </w:rPr>
        <w:t>请求参数</w:t>
      </w:r>
    </w:p>
    <w:p>
      <w:pPr>
        <w:pStyle w:val="117"/>
        <w:spacing w:before="156" w:after="156"/>
        <w:ind w:left="0"/>
      </w:pPr>
      <w:r>
        <w:rPr>
          <w:rFonts w:hint="eastAsia"/>
        </w:rPr>
        <w:t>根据票据全量同步工作人员和部门的数据接口请求参数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w:t>
            </w:r>
            <w:r>
              <w:rPr>
                <w:rFonts w:hint="eastAsia"/>
              </w:rPr>
              <w:t>_</w:t>
            </w:r>
            <w:r>
              <w:t>key</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data_type</w:t>
            </w:r>
          </w:p>
        </w:tc>
        <w:tc>
          <w:tcPr>
            <w:tcW w:w="5953" w:type="dxa"/>
            <w:shd w:val="clear" w:color="auto" w:fill="auto"/>
          </w:tcPr>
          <w:p>
            <w:pPr>
              <w:pStyle w:val="183"/>
            </w:pPr>
            <w:r>
              <w:rPr>
                <w:rFonts w:hint="eastAsia"/>
              </w:rPr>
              <w:t>同步数据类型。部门数据：2001；工作人员数据：2002；角色数据：2003。</w:t>
            </w:r>
          </w:p>
        </w:tc>
        <w:tc>
          <w:tcPr>
            <w:tcW w:w="993" w:type="dxa"/>
            <w:shd w:val="clear" w:color="auto" w:fill="auto"/>
            <w:vAlign w:val="center"/>
          </w:tcPr>
          <w:p>
            <w:pPr>
              <w:pStyle w:val="183"/>
            </w:pPr>
            <w:r>
              <w:rPr>
                <w:rFonts w:hint="eastAsia"/>
              </w:rP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app_sign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tcPr>
          <w:p>
            <w:pPr>
              <w:pStyle w:val="183"/>
            </w:pPr>
            <w:r>
              <w:t>timestamp</w:t>
            </w:r>
          </w:p>
        </w:tc>
        <w:tc>
          <w:tcPr>
            <w:tcW w:w="5953" w:type="dxa"/>
            <w:tcBorders>
              <w:bottom w:val="single" w:color="auto" w:sz="8" w:space="0"/>
            </w:tcBorders>
            <w:shd w:val="clear" w:color="auto" w:fill="auto"/>
          </w:tcPr>
          <w:p>
            <w:pPr>
              <w:pStyle w:val="183"/>
            </w:pPr>
            <w:r>
              <w:t>yyyyMMddHHmmss</w:t>
            </w:r>
          </w:p>
        </w:tc>
        <w:tc>
          <w:tcPr>
            <w:tcW w:w="993" w:type="dxa"/>
            <w:tcBorders>
              <w:bottom w:val="single" w:color="auto" w:sz="8" w:space="0"/>
            </w:tcBorders>
            <w:shd w:val="clear" w:color="auto" w:fill="auto"/>
            <w:vAlign w:val="center"/>
          </w:tcPr>
          <w:p>
            <w:pPr>
              <w:pStyle w:val="183"/>
            </w:pPr>
            <w:r>
              <w:t>String</w:t>
            </w:r>
          </w:p>
        </w:tc>
        <w:tc>
          <w:tcPr>
            <w:tcW w:w="980" w:type="dxa"/>
            <w:tcBorders>
              <w:bottom w:val="single" w:color="auto" w:sz="8" w:space="0"/>
            </w:tcBorders>
            <w:shd w:val="clear" w:color="auto" w:fill="auto"/>
            <w:vAlign w:val="center"/>
          </w:tcPr>
          <w:p>
            <w:pPr>
              <w:pStyle w:val="183"/>
            </w:pPr>
            <w:r>
              <w:rPr>
                <w:rFonts w:hint="eastAsia"/>
              </w:rPr>
              <w:t>是</w:t>
            </w:r>
          </w:p>
        </w:tc>
      </w:tr>
    </w:tbl>
    <w:p>
      <w:pPr>
        <w:pStyle w:val="99"/>
        <w:spacing w:before="156" w:after="156"/>
      </w:pPr>
      <w:r>
        <w:rPr>
          <w:rFonts w:hint="eastAsia"/>
        </w:rPr>
        <w:t>返回参数</w:t>
      </w:r>
    </w:p>
    <w:p>
      <w:pPr>
        <w:pStyle w:val="117"/>
        <w:spacing w:before="156" w:after="156"/>
        <w:ind w:left="0"/>
      </w:pPr>
      <w:r>
        <w:rPr>
          <w:rFonts w:hint="eastAsia"/>
        </w:rPr>
        <w:t>根据票据全量同步部门、工作人员和角色的数据接口返回参数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7926" w:type="dxa"/>
            <w:tcBorders>
              <w:top w:val="single" w:color="auto" w:sz="8" w:space="0"/>
              <w:bottom w:val="single" w:color="auto" w:sz="8" w:space="0"/>
            </w:tcBorders>
            <w:shd w:val="clear" w:color="auto" w:fill="auto"/>
            <w:vAlign w:val="center"/>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resultCode</w:t>
            </w:r>
          </w:p>
        </w:tc>
        <w:tc>
          <w:tcPr>
            <w:tcW w:w="7926" w:type="dxa"/>
            <w:tcBorders>
              <w:top w:val="single" w:color="auto" w:sz="8" w:space="0"/>
            </w:tcBorders>
            <w:shd w:val="clear" w:color="auto" w:fill="auto"/>
            <w:vAlign w:val="center"/>
          </w:tcPr>
          <w:p>
            <w:pPr>
              <w:pStyle w:val="183"/>
            </w:pPr>
            <w:r>
              <w:rPr>
                <w:rFonts w:hint="eastAsia"/>
              </w:rPr>
              <w:t>接口响应编码0：成功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resultMsg</w:t>
            </w:r>
          </w:p>
        </w:tc>
        <w:tc>
          <w:tcPr>
            <w:tcW w:w="7926" w:type="dxa"/>
            <w:shd w:val="clear" w:color="auto" w:fill="auto"/>
            <w:vAlign w:val="center"/>
          </w:tcPr>
          <w:p>
            <w:pPr>
              <w:pStyle w:val="183"/>
            </w:pPr>
            <w:r>
              <w:rPr>
                <w:rFonts w:hint="eastAsia"/>
              </w:rPr>
              <w:t>响应描述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resultData</w:t>
            </w:r>
          </w:p>
        </w:tc>
        <w:tc>
          <w:tcPr>
            <w:tcW w:w="7926" w:type="dxa"/>
            <w:shd w:val="clear" w:color="auto" w:fill="auto"/>
            <w:vAlign w:val="center"/>
          </w:tcPr>
          <w:p>
            <w:pPr>
              <w:pStyle w:val="183"/>
            </w:pPr>
            <w:r>
              <w:rPr>
                <w:rFonts w:hint="eastAsia"/>
              </w:rPr>
              <w:t>响应结果数据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resultStatus</w:t>
            </w:r>
          </w:p>
        </w:tc>
        <w:tc>
          <w:tcPr>
            <w:tcW w:w="7926" w:type="dxa"/>
            <w:tcBorders>
              <w:bottom w:val="single" w:color="auto" w:sz="8" w:space="0"/>
            </w:tcBorders>
            <w:shd w:val="clear" w:color="auto" w:fill="auto"/>
            <w:vAlign w:val="center"/>
          </w:tcPr>
          <w:p>
            <w:pPr>
              <w:pStyle w:val="183"/>
            </w:pPr>
            <w:r>
              <w:rPr>
                <w:rFonts w:hint="eastAsia"/>
              </w:rPr>
              <w:t>接口请求状态：true成功；false失败</w:t>
            </w:r>
          </w:p>
        </w:tc>
      </w:tr>
    </w:tbl>
    <w:p>
      <w:pPr>
        <w:pStyle w:val="117"/>
        <w:spacing w:before="156" w:after="156"/>
        <w:ind w:left="0"/>
      </w:pPr>
      <w:r>
        <w:rPr>
          <w:rFonts w:hint="eastAsia"/>
        </w:rPr>
        <w:t>根据票据全量同步部门的数据-resultData中的参数说明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6379"/>
        <w:gridCol w:w="15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6379"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1547" w:type="dxa"/>
            <w:tcBorders>
              <w:top w:val="single" w:color="auto" w:sz="8" w:space="0"/>
              <w:bottom w:val="single" w:color="auto" w:sz="8" w:space="0"/>
            </w:tcBorders>
            <w:shd w:val="clear" w:color="auto" w:fill="auto"/>
            <w:vAlign w:val="center"/>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rPr>
                <w:rFonts w:hint="eastAsia"/>
              </w:rPr>
              <w:t>delStatus</w:t>
            </w:r>
          </w:p>
        </w:tc>
        <w:tc>
          <w:tcPr>
            <w:tcW w:w="6379" w:type="dxa"/>
            <w:tcBorders>
              <w:top w:val="single" w:color="auto" w:sz="8" w:space="0"/>
            </w:tcBorders>
            <w:shd w:val="clear" w:color="auto" w:fill="auto"/>
            <w:vAlign w:val="center"/>
          </w:tcPr>
          <w:p>
            <w:pPr>
              <w:pStyle w:val="183"/>
            </w:pPr>
            <w:r>
              <w:rPr>
                <w:rFonts w:hint="eastAsia"/>
              </w:rPr>
              <w:t>删除状态：false未删除，true已删除</w:t>
            </w:r>
          </w:p>
        </w:tc>
        <w:tc>
          <w:tcPr>
            <w:tcW w:w="1547" w:type="dxa"/>
            <w:tcBorders>
              <w:top w:val="single" w:color="auto" w:sz="8" w:space="0"/>
            </w:tcBorders>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deptAlias</w:t>
            </w:r>
          </w:p>
        </w:tc>
        <w:tc>
          <w:tcPr>
            <w:tcW w:w="6379" w:type="dxa"/>
            <w:shd w:val="clear" w:color="auto" w:fill="auto"/>
            <w:vAlign w:val="center"/>
          </w:tcPr>
          <w:p>
            <w:pPr>
              <w:pStyle w:val="183"/>
            </w:pPr>
            <w:r>
              <w:rPr>
                <w:rFonts w:hint="eastAsia"/>
              </w:rPr>
              <w:t>部门中文名称</w:t>
            </w:r>
          </w:p>
        </w:tc>
        <w:tc>
          <w:tcPr>
            <w:tcW w:w="1547"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deptDesc</w:t>
            </w:r>
          </w:p>
        </w:tc>
        <w:tc>
          <w:tcPr>
            <w:tcW w:w="6379" w:type="dxa"/>
            <w:shd w:val="clear" w:color="auto" w:fill="auto"/>
            <w:vAlign w:val="center"/>
          </w:tcPr>
          <w:p>
            <w:pPr>
              <w:pStyle w:val="183"/>
            </w:pPr>
            <w:r>
              <w:rPr>
                <w:rFonts w:hint="eastAsia"/>
              </w:rPr>
              <w:t>部门名称描述</w:t>
            </w:r>
          </w:p>
        </w:tc>
        <w:tc>
          <w:tcPr>
            <w:tcW w:w="1547"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deptFatherId</w:t>
            </w:r>
          </w:p>
        </w:tc>
        <w:tc>
          <w:tcPr>
            <w:tcW w:w="6379" w:type="dxa"/>
            <w:shd w:val="clear" w:color="auto" w:fill="auto"/>
            <w:vAlign w:val="center"/>
          </w:tcPr>
          <w:p>
            <w:pPr>
              <w:pStyle w:val="183"/>
            </w:pPr>
            <w:r>
              <w:rPr>
                <w:rFonts w:hint="eastAsia"/>
              </w:rPr>
              <w:t>父部门ID</w:t>
            </w:r>
          </w:p>
        </w:tc>
        <w:tc>
          <w:tcPr>
            <w:tcW w:w="1547"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deptName</w:t>
            </w:r>
          </w:p>
        </w:tc>
        <w:tc>
          <w:tcPr>
            <w:tcW w:w="6379" w:type="dxa"/>
            <w:shd w:val="clear" w:color="auto" w:fill="auto"/>
            <w:vAlign w:val="center"/>
          </w:tcPr>
          <w:p>
            <w:pPr>
              <w:pStyle w:val="183"/>
            </w:pPr>
            <w:r>
              <w:rPr>
                <w:rFonts w:hint="eastAsia"/>
              </w:rPr>
              <w:t>部门名称</w:t>
            </w:r>
          </w:p>
        </w:tc>
        <w:tc>
          <w:tcPr>
            <w:tcW w:w="1547"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id</w:t>
            </w:r>
          </w:p>
        </w:tc>
        <w:tc>
          <w:tcPr>
            <w:tcW w:w="6379" w:type="dxa"/>
            <w:shd w:val="clear" w:color="auto" w:fill="auto"/>
            <w:vAlign w:val="center"/>
          </w:tcPr>
          <w:p>
            <w:pPr>
              <w:pStyle w:val="183"/>
            </w:pPr>
            <w:r>
              <w:rPr>
                <w:rFonts w:hint="eastAsia"/>
              </w:rPr>
              <w:t>部门ID</w:t>
            </w:r>
          </w:p>
        </w:tc>
        <w:tc>
          <w:tcPr>
            <w:tcW w:w="1547" w:type="dxa"/>
            <w:shd w:val="clear" w:color="auto" w:fill="auto"/>
            <w:vAlign w:val="center"/>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vAlign w:val="center"/>
          </w:tcPr>
          <w:p>
            <w:pPr>
              <w:pStyle w:val="183"/>
            </w:pPr>
            <w:r>
              <w:rPr>
                <w:rFonts w:hint="eastAsia"/>
              </w:rPr>
              <w:t>delStatus</w:t>
            </w:r>
          </w:p>
        </w:tc>
        <w:tc>
          <w:tcPr>
            <w:tcW w:w="6379" w:type="dxa"/>
            <w:tcBorders>
              <w:bottom w:val="single" w:color="auto" w:sz="8" w:space="0"/>
            </w:tcBorders>
            <w:shd w:val="clear" w:color="auto" w:fill="auto"/>
            <w:vAlign w:val="center"/>
          </w:tcPr>
          <w:p>
            <w:pPr>
              <w:pStyle w:val="183"/>
            </w:pPr>
            <w:r>
              <w:rPr>
                <w:rFonts w:hint="eastAsia"/>
              </w:rPr>
              <w:t>禁用状态，false启用，true已禁用</w:t>
            </w:r>
          </w:p>
        </w:tc>
        <w:tc>
          <w:tcPr>
            <w:tcW w:w="1547" w:type="dxa"/>
            <w:tcBorders>
              <w:bottom w:val="single" w:color="auto" w:sz="8" w:space="0"/>
            </w:tcBorders>
            <w:shd w:val="clear" w:color="auto" w:fill="auto"/>
            <w:vAlign w:val="center"/>
          </w:tcPr>
          <w:p>
            <w:pPr>
              <w:pStyle w:val="183"/>
            </w:pPr>
            <w:r>
              <w:rPr>
                <w:rFonts w:hint="eastAsia"/>
              </w:rPr>
              <w:t>默认返回</w:t>
            </w:r>
          </w:p>
        </w:tc>
      </w:tr>
    </w:tbl>
    <w:p>
      <w:pPr>
        <w:pStyle w:val="117"/>
        <w:numPr>
          <w:ilvl w:val="0"/>
          <w:numId w:val="0"/>
        </w:numPr>
        <w:spacing w:before="156" w:after="156"/>
        <w:jc w:val="both"/>
      </w:pPr>
    </w:p>
    <w:p>
      <w:pPr>
        <w:pStyle w:val="61"/>
        <w:ind w:firstLine="420"/>
      </w:pPr>
    </w:p>
    <w:p>
      <w:pPr>
        <w:pStyle w:val="61"/>
        <w:ind w:firstLine="420"/>
      </w:pPr>
    </w:p>
    <w:p>
      <w:pPr>
        <w:pStyle w:val="61"/>
        <w:ind w:firstLine="420"/>
      </w:pPr>
    </w:p>
    <w:p>
      <w:pPr>
        <w:pStyle w:val="61"/>
        <w:ind w:firstLine="420"/>
      </w:pPr>
    </w:p>
    <w:p>
      <w:pPr>
        <w:pStyle w:val="61"/>
        <w:ind w:firstLine="0" w:firstLineChars="0"/>
      </w:pPr>
    </w:p>
    <w:p>
      <w:pPr>
        <w:pStyle w:val="117"/>
        <w:spacing w:before="156" w:after="156"/>
        <w:ind w:left="0"/>
      </w:pPr>
      <w:r>
        <w:rPr>
          <w:rFonts w:hint="eastAsia"/>
        </w:rPr>
        <w:t>根据票据全量工作人员的数据-resultData中的参数说明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6379"/>
        <w:gridCol w:w="15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tcPr>
          <w:p>
            <w:pPr>
              <w:pStyle w:val="183"/>
            </w:pPr>
            <w:r>
              <w:rPr>
                <w:rFonts w:hint="eastAsia"/>
              </w:rPr>
              <w:t>参数名</w:t>
            </w:r>
          </w:p>
        </w:tc>
        <w:tc>
          <w:tcPr>
            <w:tcW w:w="6379" w:type="dxa"/>
            <w:tcBorders>
              <w:top w:val="single" w:color="auto" w:sz="8" w:space="0"/>
              <w:bottom w:val="single" w:color="auto" w:sz="8" w:space="0"/>
            </w:tcBorders>
            <w:shd w:val="clear" w:color="auto" w:fill="auto"/>
          </w:tcPr>
          <w:p>
            <w:pPr>
              <w:pStyle w:val="183"/>
            </w:pPr>
            <w:r>
              <w:rPr>
                <w:rFonts w:hint="eastAsia"/>
              </w:rPr>
              <w:t>中文描述</w:t>
            </w:r>
          </w:p>
        </w:tc>
        <w:tc>
          <w:tcPr>
            <w:tcW w:w="1547" w:type="dxa"/>
            <w:tcBorders>
              <w:top w:val="single" w:color="auto" w:sz="8" w:space="0"/>
              <w:bottom w:val="single" w:color="auto" w:sz="8" w:space="0"/>
            </w:tcBorders>
            <w:shd w:val="clear" w:color="auto" w:fill="auto"/>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tcPr>
          <w:p>
            <w:pPr>
              <w:pStyle w:val="183"/>
            </w:pPr>
            <w:r>
              <w:rPr>
                <w:rFonts w:hint="eastAsia"/>
              </w:rPr>
              <w:t>appIds</w:t>
            </w:r>
          </w:p>
        </w:tc>
        <w:tc>
          <w:tcPr>
            <w:tcW w:w="6379" w:type="dxa"/>
            <w:tcBorders>
              <w:top w:val="single" w:color="auto" w:sz="8" w:space="0"/>
            </w:tcBorders>
            <w:shd w:val="clear" w:color="auto" w:fill="auto"/>
          </w:tcPr>
          <w:p>
            <w:pPr>
              <w:pStyle w:val="183"/>
            </w:pPr>
            <w:r>
              <w:rPr>
                <w:rFonts w:hint="eastAsia"/>
              </w:rPr>
              <w:t>所属业务系统标识数组</w:t>
            </w:r>
          </w:p>
        </w:tc>
        <w:tc>
          <w:tcPr>
            <w:tcW w:w="1547" w:type="dxa"/>
            <w:tcBorders>
              <w:top w:val="single" w:color="auto" w:sz="8" w:space="0"/>
            </w:tcBorders>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delStatus</w:t>
            </w:r>
          </w:p>
        </w:tc>
        <w:tc>
          <w:tcPr>
            <w:tcW w:w="6379" w:type="dxa"/>
            <w:shd w:val="clear" w:color="auto" w:fill="auto"/>
          </w:tcPr>
          <w:p>
            <w:pPr>
              <w:pStyle w:val="183"/>
            </w:pPr>
            <w:r>
              <w:rPr>
                <w:rFonts w:hint="eastAsia"/>
              </w:rPr>
              <w:t>禁用状态，启用：0；已禁用：1</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deptName</w:t>
            </w:r>
          </w:p>
        </w:tc>
        <w:tc>
          <w:tcPr>
            <w:tcW w:w="6379" w:type="dxa"/>
            <w:shd w:val="clear" w:color="auto" w:fill="auto"/>
          </w:tcPr>
          <w:p>
            <w:pPr>
              <w:pStyle w:val="183"/>
            </w:pPr>
            <w:r>
              <w:rPr>
                <w:rFonts w:hint="eastAsia"/>
              </w:rPr>
              <w:t>部门名称</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deptid</w:t>
            </w:r>
          </w:p>
        </w:tc>
        <w:tc>
          <w:tcPr>
            <w:tcW w:w="6379" w:type="dxa"/>
            <w:shd w:val="clear" w:color="auto" w:fill="auto"/>
          </w:tcPr>
          <w:p>
            <w:pPr>
              <w:pStyle w:val="183"/>
            </w:pPr>
            <w:r>
              <w:rPr>
                <w:rFonts w:hint="eastAsia"/>
              </w:rPr>
              <w:t>部门id</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id</w:t>
            </w:r>
          </w:p>
        </w:tc>
        <w:tc>
          <w:tcPr>
            <w:tcW w:w="6379" w:type="dxa"/>
            <w:shd w:val="clear" w:color="auto" w:fill="auto"/>
          </w:tcPr>
          <w:p>
            <w:pPr>
              <w:pStyle w:val="183"/>
            </w:pPr>
            <w:r>
              <w:rPr>
                <w:rFonts w:hint="eastAsia"/>
              </w:rPr>
              <w:t>用户基本信息表ID</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loginId</w:t>
            </w:r>
          </w:p>
        </w:tc>
        <w:tc>
          <w:tcPr>
            <w:tcW w:w="6379" w:type="dxa"/>
            <w:shd w:val="clear" w:color="auto" w:fill="auto"/>
          </w:tcPr>
          <w:p>
            <w:pPr>
              <w:pStyle w:val="183"/>
            </w:pPr>
            <w:r>
              <w:rPr>
                <w:rFonts w:hint="eastAsia"/>
              </w:rPr>
              <w:t>登录账号</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roleIds</w:t>
            </w:r>
          </w:p>
        </w:tc>
        <w:tc>
          <w:tcPr>
            <w:tcW w:w="6379" w:type="dxa"/>
            <w:shd w:val="clear" w:color="auto" w:fill="auto"/>
          </w:tcPr>
          <w:p>
            <w:pPr>
              <w:pStyle w:val="183"/>
            </w:pPr>
            <w:r>
              <w:rPr>
                <w:rFonts w:hint="eastAsia"/>
              </w:rPr>
              <w:t>角色id数组</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sortIndex</w:t>
            </w:r>
          </w:p>
        </w:tc>
        <w:tc>
          <w:tcPr>
            <w:tcW w:w="6379" w:type="dxa"/>
            <w:shd w:val="clear" w:color="auto" w:fill="auto"/>
          </w:tcPr>
          <w:p>
            <w:pPr>
              <w:pStyle w:val="183"/>
            </w:pPr>
            <w:r>
              <w:rPr>
                <w:rFonts w:hint="eastAsia"/>
              </w:rPr>
              <w:t>排序号</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sysUserId</w:t>
            </w:r>
          </w:p>
        </w:tc>
        <w:tc>
          <w:tcPr>
            <w:tcW w:w="6379" w:type="dxa"/>
            <w:shd w:val="clear" w:color="auto" w:fill="auto"/>
          </w:tcPr>
          <w:p>
            <w:pPr>
              <w:pStyle w:val="183"/>
            </w:pPr>
            <w:r>
              <w:rPr>
                <w:rFonts w:hint="eastAsia"/>
              </w:rPr>
              <w:t>用户账户表ID</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unitName</w:t>
            </w:r>
          </w:p>
        </w:tc>
        <w:tc>
          <w:tcPr>
            <w:tcW w:w="6379" w:type="dxa"/>
            <w:shd w:val="clear" w:color="auto" w:fill="auto"/>
          </w:tcPr>
          <w:p>
            <w:pPr>
              <w:pStyle w:val="183"/>
            </w:pPr>
            <w:r>
              <w:rPr>
                <w:rFonts w:hint="eastAsia"/>
              </w:rPr>
              <w:t>单位名称</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unitid</w:t>
            </w:r>
          </w:p>
        </w:tc>
        <w:tc>
          <w:tcPr>
            <w:tcW w:w="6379" w:type="dxa"/>
            <w:shd w:val="clear" w:color="auto" w:fill="auto"/>
          </w:tcPr>
          <w:p>
            <w:pPr>
              <w:pStyle w:val="183"/>
            </w:pPr>
            <w:r>
              <w:rPr>
                <w:rFonts w:hint="eastAsia"/>
              </w:rPr>
              <w:t>单位id</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username</w:t>
            </w:r>
          </w:p>
        </w:tc>
        <w:tc>
          <w:tcPr>
            <w:tcW w:w="6379" w:type="dxa"/>
            <w:shd w:val="clear" w:color="auto" w:fill="auto"/>
          </w:tcPr>
          <w:p>
            <w:pPr>
              <w:pStyle w:val="183"/>
            </w:pPr>
            <w:r>
              <w:rPr>
                <w:rFonts w:hint="eastAsia"/>
              </w:rPr>
              <w:t>用户名称</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mobile</w:t>
            </w:r>
          </w:p>
        </w:tc>
        <w:tc>
          <w:tcPr>
            <w:tcW w:w="6379" w:type="dxa"/>
            <w:shd w:val="clear" w:color="auto" w:fill="auto"/>
          </w:tcPr>
          <w:p>
            <w:pPr>
              <w:pStyle w:val="183"/>
            </w:pPr>
            <w:r>
              <w:rPr>
                <w:rFonts w:hint="eastAsia"/>
              </w:rPr>
              <w:t>电话</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card</w:t>
            </w:r>
          </w:p>
        </w:tc>
        <w:tc>
          <w:tcPr>
            <w:tcW w:w="6379" w:type="dxa"/>
            <w:shd w:val="clear" w:color="auto" w:fill="auto"/>
          </w:tcPr>
          <w:p>
            <w:pPr>
              <w:pStyle w:val="183"/>
            </w:pPr>
            <w:r>
              <w:rPr>
                <w:rFonts w:hint="eastAsia"/>
              </w:rPr>
              <w:t>身份证</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gender</w:t>
            </w:r>
          </w:p>
        </w:tc>
        <w:tc>
          <w:tcPr>
            <w:tcW w:w="6379" w:type="dxa"/>
            <w:shd w:val="clear" w:color="auto" w:fill="auto"/>
          </w:tcPr>
          <w:p>
            <w:pPr>
              <w:pStyle w:val="183"/>
            </w:pPr>
            <w:r>
              <w:rPr>
                <w:rFonts w:hint="eastAsia"/>
              </w:rPr>
              <w:t>性别。男：0；女：1</w:t>
            </w:r>
          </w:p>
        </w:tc>
        <w:tc>
          <w:tcPr>
            <w:tcW w:w="1547" w:type="dxa"/>
            <w:shd w:val="clear" w:color="auto" w:fill="auto"/>
          </w:tcPr>
          <w:p>
            <w:pPr>
              <w:pStyle w:val="183"/>
            </w:pPr>
            <w:r>
              <w:rPr>
                <w:rFonts w:hint="eastAsia"/>
              </w:rPr>
              <w:t>默认返回</w:t>
            </w:r>
          </w:p>
        </w:tc>
      </w:tr>
    </w:tbl>
    <w:p>
      <w:pPr>
        <w:pStyle w:val="117"/>
        <w:spacing w:before="156" w:after="156"/>
        <w:ind w:left="0"/>
      </w:pPr>
      <w:r>
        <w:rPr>
          <w:rFonts w:hint="eastAsia"/>
        </w:rPr>
        <w:t>根据票据全量角色的数据-resultData中的参数说明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6379"/>
        <w:gridCol w:w="15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tcPr>
          <w:p>
            <w:pPr>
              <w:pStyle w:val="183"/>
            </w:pPr>
            <w:r>
              <w:rPr>
                <w:rFonts w:hint="eastAsia"/>
              </w:rPr>
              <w:t>参数名</w:t>
            </w:r>
          </w:p>
        </w:tc>
        <w:tc>
          <w:tcPr>
            <w:tcW w:w="6379" w:type="dxa"/>
            <w:tcBorders>
              <w:top w:val="single" w:color="auto" w:sz="8" w:space="0"/>
              <w:bottom w:val="single" w:color="auto" w:sz="8" w:space="0"/>
            </w:tcBorders>
            <w:shd w:val="clear" w:color="auto" w:fill="auto"/>
          </w:tcPr>
          <w:p>
            <w:pPr>
              <w:pStyle w:val="183"/>
            </w:pPr>
            <w:r>
              <w:rPr>
                <w:rFonts w:hint="eastAsia"/>
              </w:rPr>
              <w:t>中文描述</w:t>
            </w:r>
          </w:p>
        </w:tc>
        <w:tc>
          <w:tcPr>
            <w:tcW w:w="1547" w:type="dxa"/>
            <w:tcBorders>
              <w:top w:val="single" w:color="auto" w:sz="8" w:space="0"/>
              <w:bottom w:val="single" w:color="auto" w:sz="8" w:space="0"/>
            </w:tcBorders>
            <w:shd w:val="clear" w:color="auto" w:fill="auto"/>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tcPr>
          <w:p>
            <w:pPr>
              <w:pStyle w:val="183"/>
            </w:pPr>
            <w:r>
              <w:rPr>
                <w:rFonts w:hint="eastAsia"/>
              </w:rPr>
              <w:t>id</w:t>
            </w:r>
          </w:p>
        </w:tc>
        <w:tc>
          <w:tcPr>
            <w:tcW w:w="6379" w:type="dxa"/>
            <w:tcBorders>
              <w:top w:val="single" w:color="auto" w:sz="8" w:space="0"/>
            </w:tcBorders>
            <w:shd w:val="clear" w:color="auto" w:fill="auto"/>
          </w:tcPr>
          <w:p>
            <w:pPr>
              <w:pStyle w:val="183"/>
            </w:pPr>
            <w:r>
              <w:rPr>
                <w:rFonts w:hint="eastAsia"/>
              </w:rPr>
              <w:t>角色ID</w:t>
            </w:r>
          </w:p>
        </w:tc>
        <w:tc>
          <w:tcPr>
            <w:tcW w:w="1547" w:type="dxa"/>
            <w:tcBorders>
              <w:top w:val="single" w:color="auto" w:sz="8" w:space="0"/>
            </w:tcBorders>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roleName</w:t>
            </w:r>
          </w:p>
        </w:tc>
        <w:tc>
          <w:tcPr>
            <w:tcW w:w="6379" w:type="dxa"/>
            <w:shd w:val="clear" w:color="auto" w:fill="auto"/>
          </w:tcPr>
          <w:p>
            <w:pPr>
              <w:pStyle w:val="183"/>
            </w:pPr>
            <w:r>
              <w:rPr>
                <w:rFonts w:hint="eastAsia"/>
              </w:rPr>
              <w:t>角色名称</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roleCode</w:t>
            </w:r>
          </w:p>
        </w:tc>
        <w:tc>
          <w:tcPr>
            <w:tcW w:w="6379" w:type="dxa"/>
            <w:shd w:val="clear" w:color="auto" w:fill="auto"/>
          </w:tcPr>
          <w:p>
            <w:pPr>
              <w:pStyle w:val="183"/>
            </w:pPr>
            <w:r>
              <w:rPr>
                <w:rFonts w:hint="eastAsia"/>
              </w:rPr>
              <w:t>角色编码</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roleDesc</w:t>
            </w:r>
          </w:p>
        </w:tc>
        <w:tc>
          <w:tcPr>
            <w:tcW w:w="6379" w:type="dxa"/>
            <w:shd w:val="clear" w:color="auto" w:fill="auto"/>
          </w:tcPr>
          <w:p>
            <w:pPr>
              <w:pStyle w:val="183"/>
            </w:pPr>
            <w:r>
              <w:rPr>
                <w:rFonts w:hint="eastAsia"/>
              </w:rPr>
              <w:t>角色描述</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sortIndex</w:t>
            </w:r>
          </w:p>
        </w:tc>
        <w:tc>
          <w:tcPr>
            <w:tcW w:w="6379" w:type="dxa"/>
            <w:shd w:val="clear" w:color="auto" w:fill="auto"/>
          </w:tcPr>
          <w:p>
            <w:pPr>
              <w:pStyle w:val="183"/>
            </w:pPr>
            <w:r>
              <w:rPr>
                <w:rFonts w:hint="eastAsia"/>
              </w:rPr>
              <w:t>排序号</w:t>
            </w:r>
          </w:p>
        </w:tc>
        <w:tc>
          <w:tcPr>
            <w:tcW w:w="1547"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delStatus</w:t>
            </w:r>
          </w:p>
        </w:tc>
        <w:tc>
          <w:tcPr>
            <w:tcW w:w="6379" w:type="dxa"/>
            <w:shd w:val="clear" w:color="auto" w:fill="auto"/>
          </w:tcPr>
          <w:p>
            <w:pPr>
              <w:pStyle w:val="183"/>
            </w:pPr>
            <w:r>
              <w:rPr>
                <w:rFonts w:hint="eastAsia"/>
              </w:rPr>
              <w:t>禁用状态，启用：0；已禁用：1</w:t>
            </w:r>
          </w:p>
        </w:tc>
        <w:tc>
          <w:tcPr>
            <w:tcW w:w="1547" w:type="dxa"/>
            <w:shd w:val="clear" w:color="auto" w:fill="auto"/>
          </w:tcPr>
          <w:p>
            <w:pPr>
              <w:pStyle w:val="183"/>
            </w:pPr>
            <w:r>
              <w:rPr>
                <w:rFonts w:hint="eastAsia"/>
              </w:rPr>
              <w:t>默认返回</w:t>
            </w:r>
          </w:p>
        </w:tc>
      </w:tr>
    </w:tbl>
    <w:p>
      <w:pPr>
        <w:pStyle w:val="70"/>
        <w:spacing w:before="156" w:after="156"/>
      </w:pPr>
      <w:bookmarkStart w:id="342" w:name="_Toc6675"/>
      <w:bookmarkStart w:id="343" w:name="_Toc20167"/>
      <w:bookmarkStart w:id="344" w:name="_Toc15477"/>
      <w:bookmarkStart w:id="345" w:name="_Toc27477"/>
      <w:bookmarkStart w:id="346" w:name="_Toc153278660"/>
      <w:bookmarkStart w:id="347" w:name="_Toc153278521"/>
      <w:bookmarkStart w:id="348" w:name="_Toc138777011"/>
      <w:bookmarkStart w:id="349" w:name="_Toc5125"/>
      <w:r>
        <w:rPr>
          <w:rFonts w:hint="eastAsia"/>
        </w:rPr>
        <w:t>接口定义：</w:t>
      </w:r>
      <w:bookmarkEnd w:id="342"/>
      <w:bookmarkEnd w:id="343"/>
      <w:bookmarkEnd w:id="344"/>
      <w:bookmarkEnd w:id="345"/>
      <w:r>
        <w:rPr>
          <w:rFonts w:hint="eastAsia"/>
        </w:rPr>
        <w:t>实时增量数据同步</w:t>
      </w:r>
      <w:bookmarkEnd w:id="346"/>
      <w:bookmarkEnd w:id="347"/>
      <w:bookmarkEnd w:id="348"/>
      <w:bookmarkEnd w:id="349"/>
    </w:p>
    <w:p>
      <w:pPr>
        <w:pStyle w:val="99"/>
        <w:spacing w:before="156" w:after="156"/>
      </w:pPr>
      <w:r>
        <w:rPr>
          <w:rFonts w:hint="eastAsia"/>
        </w:rPr>
        <w:t>接口描述</w:t>
      </w:r>
    </w:p>
    <w:p>
      <w:pPr>
        <w:pStyle w:val="61"/>
        <w:ind w:firstLine="420"/>
      </w:pPr>
      <w:r>
        <w:rPr>
          <w:rFonts w:hint="eastAsia"/>
        </w:rPr>
        <w:t>业务系统需要集成rabbitMQ，监听队列。统一管理系统会推送变更用户数据到业务系统，业务系统根据人员所属业务系统标识来确定需不需要同步此用户，调用查询详情接口查询数据。</w:t>
      </w:r>
    </w:p>
    <w:p>
      <w:pPr>
        <w:pStyle w:val="61"/>
        <w:ind w:firstLine="420"/>
      </w:pPr>
      <w:r>
        <w:rPr>
          <w:rFonts w:hint="eastAsia"/>
        </w:rPr>
        <w:t>实时增量数据同步，通过集成rabbitMQ队列接收变更消息实现。统一管理系统会推送变更信息到rabbitMQ，业务系统监听rabbitMQ队列，接收变更消息，根据变更消息中消息类型，调用对应增量同步接口获取增量业务数据。</w:t>
      </w:r>
    </w:p>
    <w:p>
      <w:pPr>
        <w:pStyle w:val="61"/>
        <w:ind w:firstLine="420"/>
      </w:pPr>
      <w:r>
        <w:rPr>
          <w:rFonts w:hint="eastAsia"/>
        </w:rPr>
        <w:t>备注：</w:t>
      </w:r>
    </w:p>
    <w:p>
      <w:pPr>
        <w:pStyle w:val="179"/>
        <w:numPr>
          <w:ilvl w:val="0"/>
          <w:numId w:val="41"/>
        </w:numPr>
      </w:pPr>
      <w:r>
        <w:rPr>
          <w:rFonts w:hint="eastAsia"/>
        </w:rPr>
        <w:t>人员同步中，业务系统根据变更消息体中人员所属业务系统标识来确定需不需要同步此用户。</w:t>
      </w:r>
    </w:p>
    <w:p>
      <w:pPr>
        <w:pStyle w:val="179"/>
      </w:pPr>
      <w:r>
        <w:rPr>
          <w:rFonts w:hint="eastAsia"/>
        </w:rPr>
        <w:t>角色只提供全量同步，不提供增量同步。业务系统接收到角色同步消息体后，直接调用角色全量同步接口，同步全量角色信息。</w:t>
      </w:r>
    </w:p>
    <w:p>
      <w:pPr>
        <w:pStyle w:val="179"/>
        <w:numPr>
          <w:ilvl w:val="0"/>
          <w:numId w:val="0"/>
        </w:numPr>
      </w:pPr>
    </w:p>
    <w:p>
      <w:pPr>
        <w:pStyle w:val="179"/>
        <w:numPr>
          <w:ilvl w:val="0"/>
          <w:numId w:val="0"/>
        </w:numPr>
      </w:pPr>
    </w:p>
    <w:p>
      <w:pPr>
        <w:pStyle w:val="117"/>
        <w:spacing w:before="156" w:after="156"/>
        <w:ind w:left="0"/>
      </w:pPr>
      <w:r>
        <w:rPr>
          <w:rFonts w:hint="eastAsia"/>
        </w:rPr>
        <w:t>rabbitMq变更消息体</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6096"/>
        <w:gridCol w:w="1134"/>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tcPr>
          <w:p>
            <w:pPr>
              <w:pStyle w:val="183"/>
            </w:pPr>
            <w:r>
              <w:rPr>
                <w:rFonts w:hint="eastAsia"/>
              </w:rPr>
              <w:t>参数名</w:t>
            </w:r>
          </w:p>
        </w:tc>
        <w:tc>
          <w:tcPr>
            <w:tcW w:w="6096" w:type="dxa"/>
            <w:tcBorders>
              <w:top w:val="single" w:color="auto" w:sz="8" w:space="0"/>
              <w:bottom w:val="single" w:color="auto" w:sz="8" w:space="0"/>
            </w:tcBorders>
            <w:shd w:val="clear" w:color="auto" w:fill="auto"/>
          </w:tcPr>
          <w:p>
            <w:pPr>
              <w:pStyle w:val="183"/>
            </w:pPr>
            <w:r>
              <w:rPr>
                <w:rFonts w:hint="eastAsia"/>
              </w:rPr>
              <w:t>说明</w:t>
            </w:r>
          </w:p>
        </w:tc>
        <w:tc>
          <w:tcPr>
            <w:tcW w:w="1134" w:type="dxa"/>
            <w:tcBorders>
              <w:top w:val="single" w:color="auto" w:sz="8" w:space="0"/>
              <w:bottom w:val="single" w:color="auto" w:sz="8" w:space="0"/>
            </w:tcBorders>
            <w:shd w:val="clear" w:color="auto" w:fill="auto"/>
          </w:tcPr>
          <w:p>
            <w:pPr>
              <w:pStyle w:val="183"/>
            </w:pPr>
            <w:r>
              <w:rPr>
                <w:rFonts w:hint="eastAsia"/>
              </w:rPr>
              <w:t>类型</w:t>
            </w:r>
          </w:p>
        </w:tc>
        <w:tc>
          <w:tcPr>
            <w:tcW w:w="980" w:type="dxa"/>
            <w:tcBorders>
              <w:top w:val="single" w:color="auto" w:sz="8" w:space="0"/>
              <w:bottom w:val="single" w:color="auto" w:sz="8" w:space="0"/>
            </w:tcBorders>
            <w:shd w:val="clear" w:color="auto" w:fill="auto"/>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tcPr>
          <w:p>
            <w:pPr>
              <w:pStyle w:val="183"/>
            </w:pPr>
            <w:r>
              <w:t>dataType</w:t>
            </w:r>
          </w:p>
        </w:tc>
        <w:tc>
          <w:tcPr>
            <w:tcW w:w="6096" w:type="dxa"/>
            <w:tcBorders>
              <w:top w:val="single" w:color="auto" w:sz="8" w:space="0"/>
            </w:tcBorders>
            <w:shd w:val="clear" w:color="auto" w:fill="auto"/>
          </w:tcPr>
          <w:p>
            <w:pPr>
              <w:pStyle w:val="183"/>
            </w:pPr>
            <w:r>
              <w:rPr>
                <w:rFonts w:hint="eastAsia"/>
              </w:rPr>
              <w:t>数据类型。部门：2001；工作人员：2002；角色：2003</w:t>
            </w:r>
          </w:p>
        </w:tc>
        <w:tc>
          <w:tcPr>
            <w:tcW w:w="1134" w:type="dxa"/>
            <w:tcBorders>
              <w:top w:val="single" w:color="auto" w:sz="8" w:space="0"/>
            </w:tcBorders>
            <w:shd w:val="clear" w:color="auto" w:fill="auto"/>
          </w:tcPr>
          <w:p>
            <w:pPr>
              <w:pStyle w:val="183"/>
            </w:pPr>
            <w:r>
              <w:t>String</w:t>
            </w:r>
          </w:p>
        </w:tc>
        <w:tc>
          <w:tcPr>
            <w:tcW w:w="980" w:type="dxa"/>
            <w:tcBorders>
              <w:top w:val="single" w:color="auto" w:sz="8" w:space="0"/>
            </w:tcBorders>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tcPr>
          <w:p>
            <w:pPr>
              <w:pStyle w:val="183"/>
            </w:pPr>
            <w:r>
              <w:t>busId</w:t>
            </w:r>
          </w:p>
        </w:tc>
        <w:tc>
          <w:tcPr>
            <w:tcW w:w="6096" w:type="dxa"/>
            <w:shd w:val="clear" w:color="auto" w:fill="auto"/>
          </w:tcPr>
          <w:p>
            <w:pPr>
              <w:pStyle w:val="183"/>
            </w:pPr>
            <w:r>
              <w:rPr>
                <w:rFonts w:hint="eastAsia"/>
              </w:rPr>
              <w:t>变更业务主键</w:t>
            </w:r>
          </w:p>
        </w:tc>
        <w:tc>
          <w:tcPr>
            <w:tcW w:w="1134" w:type="dxa"/>
            <w:shd w:val="clear" w:color="auto" w:fill="auto"/>
          </w:tcPr>
          <w:p>
            <w:pPr>
              <w:pStyle w:val="183"/>
            </w:pPr>
            <w:r>
              <w:t>String</w:t>
            </w:r>
          </w:p>
        </w:tc>
        <w:tc>
          <w:tcPr>
            <w:tcW w:w="980" w:type="dxa"/>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tcPr>
          <w:p>
            <w:pPr>
              <w:pStyle w:val="183"/>
            </w:pPr>
            <w:r>
              <w:t>operateType</w:t>
            </w:r>
          </w:p>
        </w:tc>
        <w:tc>
          <w:tcPr>
            <w:tcW w:w="6096" w:type="dxa"/>
            <w:shd w:val="clear" w:color="auto" w:fill="auto"/>
          </w:tcPr>
          <w:p>
            <w:pPr>
              <w:pStyle w:val="183"/>
            </w:pPr>
            <w:r>
              <w:rPr>
                <w:rFonts w:hint="eastAsia"/>
              </w:rPr>
              <w:t>变更类型。新增：1；修改：2；删除：3。</w:t>
            </w:r>
          </w:p>
        </w:tc>
        <w:tc>
          <w:tcPr>
            <w:tcW w:w="1134" w:type="dxa"/>
            <w:shd w:val="clear" w:color="auto" w:fill="auto"/>
          </w:tcPr>
          <w:p>
            <w:pPr>
              <w:pStyle w:val="183"/>
            </w:pPr>
            <w:r>
              <w:t>String</w:t>
            </w:r>
          </w:p>
        </w:tc>
        <w:tc>
          <w:tcPr>
            <w:tcW w:w="980" w:type="dxa"/>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tcPr>
          <w:p>
            <w:pPr>
              <w:pStyle w:val="183"/>
            </w:pPr>
            <w:r>
              <w:t>updateTime</w:t>
            </w:r>
          </w:p>
        </w:tc>
        <w:tc>
          <w:tcPr>
            <w:tcW w:w="6096" w:type="dxa"/>
            <w:shd w:val="clear" w:color="auto" w:fill="auto"/>
          </w:tcPr>
          <w:p>
            <w:pPr>
              <w:pStyle w:val="183"/>
            </w:pPr>
            <w:r>
              <w:rPr>
                <w:rFonts w:hint="eastAsia"/>
              </w:rPr>
              <w:t>变更时间：yyyy-MM-ddHH:mm:ss</w:t>
            </w:r>
          </w:p>
        </w:tc>
        <w:tc>
          <w:tcPr>
            <w:tcW w:w="1134" w:type="dxa"/>
            <w:shd w:val="clear" w:color="auto" w:fill="auto"/>
          </w:tcPr>
          <w:p>
            <w:pPr>
              <w:pStyle w:val="183"/>
            </w:pPr>
            <w:r>
              <w:t>String</w:t>
            </w:r>
          </w:p>
        </w:tc>
        <w:tc>
          <w:tcPr>
            <w:tcW w:w="980" w:type="dxa"/>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tcPr>
          <w:p>
            <w:pPr>
              <w:pStyle w:val="183"/>
            </w:pPr>
            <w:r>
              <w:t>appKeys</w:t>
            </w:r>
          </w:p>
        </w:tc>
        <w:tc>
          <w:tcPr>
            <w:tcW w:w="6096" w:type="dxa"/>
            <w:shd w:val="clear" w:color="auto" w:fill="auto"/>
          </w:tcPr>
          <w:p>
            <w:pPr>
              <w:pStyle w:val="183"/>
            </w:pPr>
            <w:r>
              <w:rPr>
                <w:rFonts w:hint="eastAsia"/>
              </w:rPr>
              <w:t>业务数据所属业务系统</w:t>
            </w:r>
          </w:p>
        </w:tc>
        <w:tc>
          <w:tcPr>
            <w:tcW w:w="1134" w:type="dxa"/>
            <w:shd w:val="clear" w:color="auto" w:fill="auto"/>
          </w:tcPr>
          <w:p>
            <w:pPr>
              <w:pStyle w:val="183"/>
            </w:pPr>
            <w:r>
              <w:t>List&lt;String&gt;</w:t>
            </w:r>
          </w:p>
        </w:tc>
        <w:tc>
          <w:tcPr>
            <w:tcW w:w="980" w:type="dxa"/>
            <w:shd w:val="clear" w:color="auto" w:fill="auto"/>
          </w:tcPr>
          <w:p>
            <w:pPr>
              <w:pStyle w:val="183"/>
            </w:pPr>
            <w:r>
              <w:rPr>
                <w:rFonts w:hint="eastAsia"/>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tcPr>
          <w:p>
            <w:pPr>
              <w:pStyle w:val="183"/>
            </w:pPr>
            <w:r>
              <w:t>loginId</w:t>
            </w:r>
          </w:p>
        </w:tc>
        <w:tc>
          <w:tcPr>
            <w:tcW w:w="6096" w:type="dxa"/>
            <w:shd w:val="clear" w:color="auto" w:fill="auto"/>
          </w:tcPr>
          <w:p>
            <w:pPr>
              <w:pStyle w:val="183"/>
            </w:pPr>
            <w:r>
              <w:rPr>
                <w:rFonts w:hint="eastAsia"/>
              </w:rPr>
              <w:t>用户登录账号</w:t>
            </w:r>
          </w:p>
        </w:tc>
        <w:tc>
          <w:tcPr>
            <w:tcW w:w="1134" w:type="dxa"/>
            <w:shd w:val="clear" w:color="auto" w:fill="auto"/>
          </w:tcPr>
          <w:p>
            <w:pPr>
              <w:pStyle w:val="183"/>
            </w:pPr>
            <w:r>
              <w:t>String</w:t>
            </w:r>
          </w:p>
        </w:tc>
        <w:tc>
          <w:tcPr>
            <w:tcW w:w="980" w:type="dxa"/>
            <w:shd w:val="clear" w:color="auto" w:fill="auto"/>
          </w:tcPr>
          <w:p>
            <w:pPr>
              <w:pStyle w:val="183"/>
            </w:pPr>
            <w:r>
              <w:rPr>
                <w:rFonts w:hint="eastAsia"/>
              </w:rPr>
              <w:t>否</w:t>
            </w:r>
          </w:p>
        </w:tc>
      </w:tr>
    </w:tbl>
    <w:p>
      <w:pPr>
        <w:pStyle w:val="99"/>
        <w:spacing w:before="156" w:after="156"/>
      </w:pPr>
      <w:r>
        <w:rPr>
          <w:rFonts w:hint="eastAsia"/>
        </w:rPr>
        <w:t>请求地址</w:t>
      </w:r>
      <w:r>
        <w:rPr>
          <w:rFonts w:hint="eastAsia"/>
        </w:rPr>
        <w:tab/>
      </w:r>
    </w:p>
    <w:p>
      <w:pPr>
        <w:pStyle w:val="117"/>
        <w:spacing w:before="156" w:after="156"/>
        <w:ind w:left="0"/>
      </w:pPr>
      <w:r>
        <w:rPr>
          <w:rFonts w:hint="eastAsia"/>
        </w:rPr>
        <w:t>根据票据增量同步部门、工作人员和角色的接口地址说明</w:t>
      </w:r>
    </w:p>
    <w:tbl>
      <w:tblPr>
        <w:tblStyle w:val="31"/>
        <w:tblW w:w="941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Layout w:type="fixed"/>
        <w:tblCellMar>
          <w:top w:w="0" w:type="dxa"/>
          <w:left w:w="0" w:type="dxa"/>
          <w:bottom w:w="0" w:type="dxa"/>
          <w:right w:w="0" w:type="dxa"/>
        </w:tblCellMar>
      </w:tblPr>
      <w:tblGrid>
        <w:gridCol w:w="1100"/>
        <w:gridCol w:w="83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top w:val="single" w:color="auto" w:sz="8" w:space="0"/>
              <w:bottom w:val="single" w:color="auto" w:sz="8" w:space="0"/>
            </w:tcBorders>
            <w:shd w:val="clear" w:color="auto" w:fill="FFFFFF"/>
            <w:vAlign w:val="center"/>
          </w:tcPr>
          <w:p>
            <w:pPr>
              <w:pStyle w:val="183"/>
            </w:pPr>
            <w:r>
              <w:rPr>
                <w:rFonts w:hint="eastAsia"/>
              </w:rPr>
              <w:t>操作</w:t>
            </w:r>
          </w:p>
        </w:tc>
        <w:tc>
          <w:tcPr>
            <w:tcW w:w="8312" w:type="dxa"/>
            <w:tcBorders>
              <w:top w:val="single" w:color="auto" w:sz="8" w:space="0"/>
              <w:bottom w:val="single" w:color="auto" w:sz="8" w:space="0"/>
            </w:tcBorders>
            <w:shd w:val="clear" w:color="auto" w:fill="FFFFFF"/>
            <w:vAlign w:val="center"/>
          </w:tcPr>
          <w:p>
            <w:pPr>
              <w:pStyle w:val="183"/>
            </w:pPr>
            <w:r>
              <w:rPr>
                <w:rFonts w:hint="eastAsia"/>
              </w:rPr>
              <w:t>操作名称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top w:val="single" w:color="auto" w:sz="8" w:space="0"/>
            </w:tcBorders>
            <w:shd w:val="clear" w:color="auto" w:fill="FFFFFF"/>
            <w:vAlign w:val="center"/>
          </w:tcPr>
          <w:p>
            <w:pPr>
              <w:pStyle w:val="183"/>
            </w:pPr>
            <w:r>
              <w:rPr>
                <w:rFonts w:hint="eastAsia"/>
              </w:rPr>
              <w:t>方式</w:t>
            </w:r>
          </w:p>
        </w:tc>
        <w:tc>
          <w:tcPr>
            <w:tcW w:w="8312" w:type="dxa"/>
            <w:tcBorders>
              <w:top w:val="single" w:color="auto" w:sz="8" w:space="0"/>
            </w:tcBorders>
            <w:shd w:val="clear" w:color="auto" w:fill="FFFFFF"/>
            <w:vAlign w:val="center"/>
          </w:tcPr>
          <w:p>
            <w:pPr>
              <w:pStyle w:val="183"/>
            </w:pPr>
            <w:r>
              <w:rPr>
                <w:rFonts w:hint="eastAsia"/>
              </w:rPr>
              <w:t>GET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2" w:space="0"/>
          </w:tblBorders>
          <w:shd w:val="clear" w:color="auto" w:fill="FFFFFF"/>
          <w:tblCellMar>
            <w:top w:w="0" w:type="dxa"/>
            <w:left w:w="0" w:type="dxa"/>
            <w:bottom w:w="0" w:type="dxa"/>
            <w:right w:w="0" w:type="dxa"/>
          </w:tblCellMar>
        </w:tblPrEx>
        <w:trPr>
          <w:trHeight w:val="340" w:hRule="atLeast"/>
        </w:trPr>
        <w:tc>
          <w:tcPr>
            <w:tcW w:w="1100" w:type="dxa"/>
            <w:tcBorders>
              <w:bottom w:val="single" w:color="auto" w:sz="8" w:space="0"/>
            </w:tcBorders>
            <w:shd w:val="clear" w:color="auto" w:fill="FFFFFF"/>
            <w:vAlign w:val="center"/>
          </w:tcPr>
          <w:p>
            <w:pPr>
              <w:pStyle w:val="183"/>
            </w:pPr>
            <w:r>
              <w:rPr>
                <w:rFonts w:hint="eastAsia"/>
              </w:rPr>
              <w:t>地址</w:t>
            </w:r>
          </w:p>
        </w:tc>
        <w:tc>
          <w:tcPr>
            <w:tcW w:w="8312" w:type="dxa"/>
            <w:tcBorders>
              <w:bottom w:val="single" w:color="auto" w:sz="8" w:space="0"/>
            </w:tcBorders>
            <w:shd w:val="clear" w:color="auto" w:fill="FFFFFF"/>
            <w:vAlign w:val="center"/>
          </w:tcPr>
          <w:p>
            <w:pPr>
              <w:pStyle w:val="183"/>
            </w:pPr>
            <w:r>
              <w:rPr>
                <w:rFonts w:hint="eastAsia"/>
              </w:rPr>
              <w:t>https://{website}/{resource}?{query_String}</w:t>
            </w:r>
          </w:p>
        </w:tc>
      </w:tr>
    </w:tbl>
    <w:p>
      <w:pPr>
        <w:pStyle w:val="61"/>
        <w:spacing w:before="120" w:after="120"/>
        <w:ind w:firstLine="420"/>
      </w:pPr>
    </w:p>
    <w:p>
      <w:pPr>
        <w:pStyle w:val="99"/>
        <w:spacing w:before="156" w:after="156"/>
      </w:pPr>
      <w:r>
        <w:rPr>
          <w:rFonts w:hint="eastAsia"/>
        </w:rPr>
        <w:t>请求参数</w:t>
      </w:r>
    </w:p>
    <w:p>
      <w:pPr>
        <w:pStyle w:val="117"/>
        <w:spacing w:before="156" w:after="156"/>
        <w:ind w:left="0"/>
      </w:pPr>
      <w:r>
        <w:rPr>
          <w:rFonts w:hint="eastAsia"/>
        </w:rPr>
        <w:t>根据票据增量同步部门、工作人员和角色的接口请求参数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5953"/>
        <w:gridCol w:w="993"/>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pPr>
              <w:pStyle w:val="183"/>
            </w:pPr>
            <w:r>
              <w:rPr>
                <w:rFonts w:hint="eastAsia"/>
              </w:rPr>
              <w:t>参数名</w:t>
            </w:r>
          </w:p>
        </w:tc>
        <w:tc>
          <w:tcPr>
            <w:tcW w:w="5953" w:type="dxa"/>
            <w:tcBorders>
              <w:top w:val="single" w:color="auto" w:sz="8" w:space="0"/>
              <w:bottom w:val="single" w:color="auto" w:sz="8" w:space="0"/>
            </w:tcBorders>
            <w:shd w:val="clear" w:color="auto" w:fill="auto"/>
            <w:vAlign w:val="center"/>
          </w:tcPr>
          <w:p>
            <w:pPr>
              <w:pStyle w:val="183"/>
            </w:pPr>
            <w:r>
              <w:rPr>
                <w:rFonts w:hint="eastAsia"/>
              </w:rPr>
              <w:t>中文描述</w:t>
            </w:r>
          </w:p>
        </w:tc>
        <w:tc>
          <w:tcPr>
            <w:tcW w:w="993" w:type="dxa"/>
            <w:tcBorders>
              <w:top w:val="single" w:color="auto" w:sz="8" w:space="0"/>
              <w:bottom w:val="single" w:color="auto" w:sz="8" w:space="0"/>
            </w:tcBorders>
            <w:shd w:val="clear" w:color="auto" w:fill="auto"/>
            <w:vAlign w:val="center"/>
          </w:tcPr>
          <w:p>
            <w:pPr>
              <w:pStyle w:val="183"/>
            </w:pPr>
            <w:r>
              <w:rPr>
                <w:rFonts w:hint="eastAsia"/>
              </w:rPr>
              <w:t>类型</w:t>
            </w:r>
          </w:p>
        </w:tc>
        <w:tc>
          <w:tcPr>
            <w:tcW w:w="980" w:type="dxa"/>
            <w:tcBorders>
              <w:top w:val="single" w:color="auto" w:sz="8" w:space="0"/>
              <w:bottom w:val="single" w:color="auto" w:sz="8" w:space="0"/>
            </w:tcBorders>
            <w:shd w:val="clear" w:color="auto" w:fill="auto"/>
            <w:vAlign w:val="center"/>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pPr>
              <w:pStyle w:val="183"/>
            </w:pPr>
            <w:r>
              <w:t>app</w:t>
            </w:r>
            <w:r>
              <w:rPr>
                <w:rFonts w:hint="eastAsia"/>
              </w:rPr>
              <w:t>_</w:t>
            </w:r>
            <w:r>
              <w:t>key</w:t>
            </w:r>
          </w:p>
        </w:tc>
        <w:tc>
          <w:tcPr>
            <w:tcW w:w="5953" w:type="dxa"/>
            <w:tcBorders>
              <w:top w:val="single" w:color="auto" w:sz="8" w:space="0"/>
            </w:tcBorders>
            <w:shd w:val="clear" w:color="auto" w:fill="auto"/>
            <w:vAlign w:val="center"/>
          </w:tcPr>
          <w:p>
            <w:pPr>
              <w:pStyle w:val="183"/>
            </w:pPr>
            <w:r>
              <w:rPr>
                <w:rFonts w:hint="eastAsia"/>
              </w:rPr>
              <w:t>应用标识</w:t>
            </w:r>
          </w:p>
        </w:tc>
        <w:tc>
          <w:tcPr>
            <w:tcW w:w="993" w:type="dxa"/>
            <w:tcBorders>
              <w:top w:val="single" w:color="auto" w:sz="8" w:space="0"/>
            </w:tcBorders>
            <w:shd w:val="clear" w:color="auto" w:fill="auto"/>
            <w:vAlign w:val="center"/>
          </w:tcPr>
          <w:p>
            <w:pPr>
              <w:pStyle w:val="183"/>
            </w:pPr>
            <w:r>
              <w:t>String</w:t>
            </w:r>
          </w:p>
        </w:tc>
        <w:tc>
          <w:tcPr>
            <w:tcW w:w="980" w:type="dxa"/>
            <w:tcBorders>
              <w:top w:val="single" w:color="auto" w:sz="8" w:space="0"/>
            </w:tcBorders>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data_type</w:t>
            </w:r>
          </w:p>
        </w:tc>
        <w:tc>
          <w:tcPr>
            <w:tcW w:w="5953" w:type="dxa"/>
            <w:shd w:val="clear" w:color="auto" w:fill="auto"/>
          </w:tcPr>
          <w:p>
            <w:pPr>
              <w:pStyle w:val="183"/>
            </w:pPr>
            <w:r>
              <w:rPr>
                <w:rFonts w:hint="eastAsia"/>
              </w:rPr>
              <w:t>同步数据类型。部门数据：2001；工作人员数据：2002；角色数据：2003。</w:t>
            </w:r>
          </w:p>
        </w:tc>
        <w:tc>
          <w:tcPr>
            <w:tcW w:w="993" w:type="dxa"/>
            <w:shd w:val="clear" w:color="auto" w:fill="auto"/>
            <w:vAlign w:val="center"/>
          </w:tcPr>
          <w:p>
            <w:pPr>
              <w:pStyle w:val="183"/>
            </w:pPr>
            <w:r>
              <w:rPr>
                <w:rFonts w:hint="eastAsia"/>
              </w:rP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pPr>
              <w:pStyle w:val="183"/>
            </w:pPr>
            <w:r>
              <w:rPr>
                <w:rFonts w:hint="eastAsia"/>
              </w:rPr>
              <w:t>app_sign</w:t>
            </w:r>
          </w:p>
        </w:tc>
        <w:tc>
          <w:tcPr>
            <w:tcW w:w="5953" w:type="dxa"/>
            <w:shd w:val="clear" w:color="auto" w:fill="auto"/>
            <w:vAlign w:val="center"/>
          </w:tcPr>
          <w:p>
            <w:pPr>
              <w:pStyle w:val="183"/>
            </w:pPr>
            <w:r>
              <w:rPr>
                <w:rFonts w:hint="eastAsia"/>
              </w:rPr>
              <w:t>应用标识、应用密钥、当前时间组合的唯一标识</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t>timestamp</w:t>
            </w:r>
          </w:p>
        </w:tc>
        <w:tc>
          <w:tcPr>
            <w:tcW w:w="5953" w:type="dxa"/>
            <w:shd w:val="clear" w:color="auto" w:fill="auto"/>
          </w:tcPr>
          <w:p>
            <w:pPr>
              <w:pStyle w:val="183"/>
            </w:pPr>
            <w:r>
              <w:t>yyyyMMddHHmmss</w:t>
            </w:r>
          </w:p>
        </w:tc>
        <w:tc>
          <w:tcPr>
            <w:tcW w:w="993" w:type="dxa"/>
            <w:shd w:val="clear" w:color="auto" w:fill="auto"/>
            <w:vAlign w:val="center"/>
          </w:tcPr>
          <w:p>
            <w:pPr>
              <w:pStyle w:val="183"/>
            </w:pPr>
            <w:r>
              <w:t>String</w:t>
            </w:r>
          </w:p>
        </w:tc>
        <w:tc>
          <w:tcPr>
            <w:tcW w:w="980" w:type="dxa"/>
            <w:shd w:val="clear" w:color="auto" w:fill="auto"/>
            <w:vAlign w:val="center"/>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bottom w:val="single" w:color="auto" w:sz="8" w:space="0"/>
            </w:tcBorders>
            <w:shd w:val="clear" w:color="auto" w:fill="auto"/>
          </w:tcPr>
          <w:p>
            <w:pPr>
              <w:pStyle w:val="183"/>
            </w:pPr>
            <w:r>
              <w:rPr>
                <w:rFonts w:hint="eastAsia"/>
              </w:rPr>
              <w:t>bus_id</w:t>
            </w:r>
          </w:p>
        </w:tc>
        <w:tc>
          <w:tcPr>
            <w:tcW w:w="5953" w:type="dxa"/>
            <w:tcBorders>
              <w:bottom w:val="single" w:color="auto" w:sz="8" w:space="0"/>
            </w:tcBorders>
            <w:shd w:val="clear" w:color="auto" w:fill="auto"/>
          </w:tcPr>
          <w:p>
            <w:pPr>
              <w:pStyle w:val="183"/>
            </w:pPr>
            <w:r>
              <w:rPr>
                <w:rFonts w:hint="eastAsia"/>
              </w:rPr>
              <w:t>部门或人员主键</w:t>
            </w:r>
          </w:p>
        </w:tc>
        <w:tc>
          <w:tcPr>
            <w:tcW w:w="993" w:type="dxa"/>
            <w:tcBorders>
              <w:bottom w:val="single" w:color="auto" w:sz="8" w:space="0"/>
            </w:tcBorders>
            <w:shd w:val="clear" w:color="auto" w:fill="auto"/>
          </w:tcPr>
          <w:p>
            <w:pPr>
              <w:pStyle w:val="183"/>
            </w:pPr>
            <w:r>
              <w:rPr>
                <w:rFonts w:hint="eastAsia"/>
              </w:rPr>
              <w:t>String</w:t>
            </w:r>
          </w:p>
        </w:tc>
        <w:tc>
          <w:tcPr>
            <w:tcW w:w="980" w:type="dxa"/>
            <w:tcBorders>
              <w:bottom w:val="single" w:color="auto" w:sz="8" w:space="0"/>
            </w:tcBorders>
            <w:shd w:val="clear" w:color="auto" w:fill="auto"/>
          </w:tcPr>
          <w:p>
            <w:pPr>
              <w:pStyle w:val="183"/>
            </w:pPr>
            <w:r>
              <w:rPr>
                <w:rFonts w:hint="eastAsia"/>
              </w:rPr>
              <w:t>是</w:t>
            </w:r>
          </w:p>
        </w:tc>
      </w:tr>
    </w:tbl>
    <w:p>
      <w:pPr>
        <w:pStyle w:val="99"/>
        <w:spacing w:before="156" w:after="156"/>
      </w:pPr>
      <w:r>
        <w:rPr>
          <w:rFonts w:hint="eastAsia"/>
        </w:rPr>
        <w:t>返回参数</w:t>
      </w:r>
    </w:p>
    <w:p>
      <w:pPr>
        <w:pStyle w:val="117"/>
        <w:spacing w:before="156" w:after="156"/>
        <w:ind w:left="0"/>
      </w:pPr>
      <w:r>
        <w:rPr>
          <w:rFonts w:hint="eastAsia"/>
        </w:rPr>
        <w:t>根据票据增量同步部门、工作人员和角色的接口返回参数</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tcPr>
          <w:p>
            <w:pPr>
              <w:pStyle w:val="183"/>
            </w:pPr>
            <w:r>
              <w:rPr>
                <w:rFonts w:hint="eastAsia"/>
              </w:rPr>
              <w:t>参数名</w:t>
            </w:r>
          </w:p>
        </w:tc>
        <w:tc>
          <w:tcPr>
            <w:tcW w:w="7926" w:type="dxa"/>
            <w:tcBorders>
              <w:top w:val="single" w:color="auto" w:sz="8" w:space="0"/>
              <w:bottom w:val="single" w:color="auto" w:sz="8" w:space="0"/>
            </w:tcBorders>
            <w:shd w:val="clear" w:color="auto" w:fill="auto"/>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tcPr>
          <w:p>
            <w:pPr>
              <w:pStyle w:val="183"/>
            </w:pPr>
            <w:r>
              <w:rPr>
                <w:rFonts w:hint="eastAsia"/>
              </w:rPr>
              <w:t>resultCode</w:t>
            </w:r>
          </w:p>
        </w:tc>
        <w:tc>
          <w:tcPr>
            <w:tcW w:w="7926" w:type="dxa"/>
            <w:tcBorders>
              <w:top w:val="single" w:color="auto" w:sz="8" w:space="0"/>
            </w:tcBorders>
            <w:shd w:val="clear" w:color="auto" w:fill="auto"/>
          </w:tcPr>
          <w:p>
            <w:pPr>
              <w:pStyle w:val="183"/>
            </w:pPr>
            <w:r>
              <w:rPr>
                <w:rFonts w:hint="eastAsia"/>
              </w:rPr>
              <w:t>接口响应编码0：成功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resultMsg</w:t>
            </w:r>
          </w:p>
        </w:tc>
        <w:tc>
          <w:tcPr>
            <w:tcW w:w="7926" w:type="dxa"/>
            <w:shd w:val="clear" w:color="auto" w:fill="auto"/>
          </w:tcPr>
          <w:p>
            <w:pPr>
              <w:pStyle w:val="183"/>
            </w:pPr>
            <w:r>
              <w:rPr>
                <w:rFonts w:hint="eastAsia"/>
              </w:rPr>
              <w:t>响应描述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resultData</w:t>
            </w:r>
          </w:p>
        </w:tc>
        <w:tc>
          <w:tcPr>
            <w:tcW w:w="7926" w:type="dxa"/>
            <w:shd w:val="clear" w:color="auto" w:fill="auto"/>
          </w:tcPr>
          <w:p>
            <w:pPr>
              <w:pStyle w:val="183"/>
            </w:pPr>
            <w:r>
              <w:rPr>
                <w:rFonts w:hint="eastAsia"/>
              </w:rPr>
              <w:t>响应结果数据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resultStatus</w:t>
            </w:r>
          </w:p>
        </w:tc>
        <w:tc>
          <w:tcPr>
            <w:tcW w:w="7926" w:type="dxa"/>
            <w:shd w:val="clear" w:color="auto" w:fill="auto"/>
          </w:tcPr>
          <w:p>
            <w:pPr>
              <w:pStyle w:val="183"/>
            </w:pPr>
            <w:r>
              <w:rPr>
                <w:rFonts w:hint="eastAsia"/>
              </w:rPr>
              <w:t>接口请求状态：成功:true；失败：false</w:t>
            </w:r>
          </w:p>
        </w:tc>
      </w:tr>
    </w:tbl>
    <w:p>
      <w:pPr>
        <w:pStyle w:val="117"/>
        <w:numPr>
          <w:ilvl w:val="0"/>
          <w:numId w:val="0"/>
        </w:numPr>
        <w:spacing w:before="156" w:after="156"/>
        <w:jc w:val="both"/>
      </w:pPr>
    </w:p>
    <w:p>
      <w:pPr>
        <w:pStyle w:val="61"/>
        <w:ind w:firstLine="420"/>
      </w:pPr>
    </w:p>
    <w:p>
      <w:pPr>
        <w:pStyle w:val="61"/>
        <w:ind w:firstLine="420"/>
      </w:pPr>
    </w:p>
    <w:p>
      <w:pPr>
        <w:pStyle w:val="61"/>
        <w:ind w:firstLine="420"/>
      </w:pPr>
    </w:p>
    <w:p>
      <w:pPr>
        <w:pStyle w:val="61"/>
        <w:ind w:firstLine="420"/>
      </w:pPr>
    </w:p>
    <w:p>
      <w:pPr>
        <w:pStyle w:val="61"/>
        <w:ind w:firstLine="0" w:firstLineChars="0"/>
      </w:pPr>
    </w:p>
    <w:p>
      <w:pPr>
        <w:pStyle w:val="117"/>
        <w:spacing w:before="156" w:after="156"/>
        <w:ind w:left="0"/>
      </w:pPr>
      <w:r>
        <w:rPr>
          <w:rFonts w:hint="eastAsia"/>
        </w:rPr>
        <w:t>根据票据增量同步部门的接口-resultData中的参数说明（解密后）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tcPr>
          <w:p>
            <w:pPr>
              <w:pStyle w:val="183"/>
            </w:pPr>
            <w:r>
              <w:rPr>
                <w:rFonts w:hint="eastAsia"/>
              </w:rPr>
              <w:t>参数名</w:t>
            </w:r>
          </w:p>
        </w:tc>
        <w:tc>
          <w:tcPr>
            <w:tcW w:w="4814" w:type="dxa"/>
            <w:tcBorders>
              <w:top w:val="single" w:color="auto" w:sz="8" w:space="0"/>
              <w:bottom w:val="single" w:color="auto" w:sz="8" w:space="0"/>
            </w:tcBorders>
            <w:shd w:val="clear" w:color="auto" w:fill="auto"/>
          </w:tcPr>
          <w:p>
            <w:pPr>
              <w:pStyle w:val="183"/>
            </w:pPr>
            <w:r>
              <w:rPr>
                <w:rFonts w:hint="eastAsia"/>
              </w:rPr>
              <w:t>中文描述</w:t>
            </w:r>
          </w:p>
        </w:tc>
        <w:tc>
          <w:tcPr>
            <w:tcW w:w="3112" w:type="dxa"/>
            <w:tcBorders>
              <w:top w:val="single" w:color="auto" w:sz="8" w:space="0"/>
              <w:bottom w:val="single" w:color="auto" w:sz="8" w:space="0"/>
            </w:tcBorders>
            <w:shd w:val="clear" w:color="auto" w:fill="auto"/>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tcPr>
          <w:p>
            <w:pPr>
              <w:pStyle w:val="183"/>
            </w:pPr>
            <w:r>
              <w:rPr>
                <w:rFonts w:hint="eastAsia"/>
              </w:rPr>
              <w:t>delStatus</w:t>
            </w:r>
          </w:p>
        </w:tc>
        <w:tc>
          <w:tcPr>
            <w:tcW w:w="4814" w:type="dxa"/>
            <w:tcBorders>
              <w:top w:val="single" w:color="auto" w:sz="8" w:space="0"/>
            </w:tcBorders>
            <w:shd w:val="clear" w:color="auto" w:fill="auto"/>
          </w:tcPr>
          <w:p>
            <w:pPr>
              <w:pStyle w:val="183"/>
            </w:pPr>
            <w:r>
              <w:rPr>
                <w:rFonts w:hint="eastAsia"/>
              </w:rPr>
              <w:t>删除状态，false未删除，true已删除</w:t>
            </w:r>
          </w:p>
        </w:tc>
        <w:tc>
          <w:tcPr>
            <w:tcW w:w="3112" w:type="dxa"/>
            <w:tcBorders>
              <w:top w:val="single" w:color="auto" w:sz="8" w:space="0"/>
            </w:tcBorders>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deptAlias</w:t>
            </w:r>
          </w:p>
        </w:tc>
        <w:tc>
          <w:tcPr>
            <w:tcW w:w="4814" w:type="dxa"/>
            <w:shd w:val="clear" w:color="auto" w:fill="auto"/>
          </w:tcPr>
          <w:p>
            <w:pPr>
              <w:pStyle w:val="183"/>
            </w:pPr>
            <w:r>
              <w:rPr>
                <w:rFonts w:hint="eastAsia"/>
              </w:rPr>
              <w:t>部门中文名称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deptDesc</w:t>
            </w:r>
          </w:p>
        </w:tc>
        <w:tc>
          <w:tcPr>
            <w:tcW w:w="4814" w:type="dxa"/>
            <w:shd w:val="clear" w:color="auto" w:fill="auto"/>
          </w:tcPr>
          <w:p>
            <w:pPr>
              <w:pStyle w:val="183"/>
            </w:pPr>
            <w:r>
              <w:rPr>
                <w:rFonts w:hint="eastAsia"/>
              </w:rPr>
              <w:t>部门名称描述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deptFatherId</w:t>
            </w:r>
          </w:p>
        </w:tc>
        <w:tc>
          <w:tcPr>
            <w:tcW w:w="4814" w:type="dxa"/>
            <w:shd w:val="clear" w:color="auto" w:fill="auto"/>
          </w:tcPr>
          <w:p>
            <w:pPr>
              <w:pStyle w:val="183"/>
            </w:pPr>
            <w:r>
              <w:rPr>
                <w:rFonts w:hint="eastAsia"/>
              </w:rPr>
              <w:t>父部门ID</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deptName</w:t>
            </w:r>
          </w:p>
        </w:tc>
        <w:tc>
          <w:tcPr>
            <w:tcW w:w="4814" w:type="dxa"/>
            <w:shd w:val="clear" w:color="auto" w:fill="auto"/>
          </w:tcPr>
          <w:p>
            <w:pPr>
              <w:pStyle w:val="183"/>
            </w:pPr>
            <w:r>
              <w:rPr>
                <w:rFonts w:hint="eastAsia"/>
              </w:rPr>
              <w:t>部门名称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id</w:t>
            </w:r>
          </w:p>
        </w:tc>
        <w:tc>
          <w:tcPr>
            <w:tcW w:w="4814" w:type="dxa"/>
            <w:shd w:val="clear" w:color="auto" w:fill="auto"/>
          </w:tcPr>
          <w:p>
            <w:pPr>
              <w:pStyle w:val="183"/>
            </w:pPr>
            <w:r>
              <w:rPr>
                <w:rFonts w:hint="eastAsia"/>
              </w:rPr>
              <w:t>部门ID</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delStatus</w:t>
            </w:r>
          </w:p>
        </w:tc>
        <w:tc>
          <w:tcPr>
            <w:tcW w:w="4814" w:type="dxa"/>
            <w:shd w:val="clear" w:color="auto" w:fill="auto"/>
          </w:tcPr>
          <w:p>
            <w:pPr>
              <w:pStyle w:val="183"/>
            </w:pPr>
            <w:r>
              <w:rPr>
                <w:rFonts w:hint="eastAsia"/>
              </w:rPr>
              <w:t>禁用状态，false启用，true已禁用</w:t>
            </w:r>
          </w:p>
        </w:tc>
        <w:tc>
          <w:tcPr>
            <w:tcW w:w="3112" w:type="dxa"/>
            <w:shd w:val="clear" w:color="auto" w:fill="auto"/>
          </w:tcPr>
          <w:p>
            <w:pPr>
              <w:pStyle w:val="183"/>
            </w:pPr>
            <w:r>
              <w:rPr>
                <w:rFonts w:hint="eastAsia"/>
              </w:rPr>
              <w:t>默认返回</w:t>
            </w:r>
          </w:p>
        </w:tc>
      </w:tr>
    </w:tbl>
    <w:p>
      <w:pPr>
        <w:pStyle w:val="117"/>
        <w:spacing w:before="156" w:after="156"/>
        <w:ind w:left="0"/>
      </w:pPr>
      <w:r>
        <w:rPr>
          <w:rFonts w:hint="eastAsia"/>
        </w:rPr>
        <w:t>根据票据增量同步工作人员的接口-resultData中的参数说明（解密后）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tcPr>
          <w:p>
            <w:pPr>
              <w:pStyle w:val="183"/>
            </w:pPr>
            <w:r>
              <w:rPr>
                <w:rFonts w:hint="eastAsia"/>
              </w:rPr>
              <w:t>参数名</w:t>
            </w:r>
          </w:p>
        </w:tc>
        <w:tc>
          <w:tcPr>
            <w:tcW w:w="4814" w:type="dxa"/>
            <w:tcBorders>
              <w:top w:val="single" w:color="auto" w:sz="8" w:space="0"/>
              <w:bottom w:val="single" w:color="auto" w:sz="8" w:space="0"/>
            </w:tcBorders>
            <w:shd w:val="clear" w:color="auto" w:fill="auto"/>
          </w:tcPr>
          <w:p>
            <w:pPr>
              <w:pStyle w:val="183"/>
            </w:pPr>
            <w:r>
              <w:rPr>
                <w:rFonts w:hint="eastAsia"/>
              </w:rPr>
              <w:t>中文描述</w:t>
            </w:r>
          </w:p>
        </w:tc>
        <w:tc>
          <w:tcPr>
            <w:tcW w:w="3112" w:type="dxa"/>
            <w:tcBorders>
              <w:top w:val="single" w:color="auto" w:sz="8" w:space="0"/>
              <w:bottom w:val="single" w:color="auto" w:sz="8" w:space="0"/>
            </w:tcBorders>
            <w:shd w:val="clear" w:color="auto" w:fill="auto"/>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tcPr>
          <w:p>
            <w:pPr>
              <w:pStyle w:val="183"/>
            </w:pPr>
            <w:r>
              <w:rPr>
                <w:rFonts w:hint="eastAsia"/>
              </w:rPr>
              <w:t>appIds</w:t>
            </w:r>
          </w:p>
        </w:tc>
        <w:tc>
          <w:tcPr>
            <w:tcW w:w="4814" w:type="dxa"/>
            <w:tcBorders>
              <w:top w:val="single" w:color="auto" w:sz="8" w:space="0"/>
            </w:tcBorders>
            <w:shd w:val="clear" w:color="auto" w:fill="auto"/>
          </w:tcPr>
          <w:p>
            <w:pPr>
              <w:pStyle w:val="183"/>
            </w:pPr>
            <w:r>
              <w:rPr>
                <w:rFonts w:hint="eastAsia"/>
              </w:rPr>
              <w:t>所属业务系统标识数组</w:t>
            </w:r>
          </w:p>
        </w:tc>
        <w:tc>
          <w:tcPr>
            <w:tcW w:w="3112" w:type="dxa"/>
            <w:tcBorders>
              <w:top w:val="single" w:color="auto" w:sz="8" w:space="0"/>
            </w:tcBorders>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delStatus</w:t>
            </w:r>
          </w:p>
        </w:tc>
        <w:tc>
          <w:tcPr>
            <w:tcW w:w="4814" w:type="dxa"/>
            <w:shd w:val="clear" w:color="auto" w:fill="auto"/>
          </w:tcPr>
          <w:p>
            <w:pPr>
              <w:pStyle w:val="183"/>
            </w:pPr>
            <w:r>
              <w:rPr>
                <w:rFonts w:hint="eastAsia"/>
              </w:rPr>
              <w:t>禁用状态，启用：0；已禁用：1</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deptName</w:t>
            </w:r>
          </w:p>
        </w:tc>
        <w:tc>
          <w:tcPr>
            <w:tcW w:w="4814" w:type="dxa"/>
            <w:shd w:val="clear" w:color="auto" w:fill="auto"/>
          </w:tcPr>
          <w:p>
            <w:pPr>
              <w:pStyle w:val="183"/>
            </w:pPr>
            <w:r>
              <w:rPr>
                <w:rFonts w:hint="eastAsia"/>
              </w:rPr>
              <w:t>部门名称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deptid</w:t>
            </w:r>
          </w:p>
        </w:tc>
        <w:tc>
          <w:tcPr>
            <w:tcW w:w="4814" w:type="dxa"/>
            <w:shd w:val="clear" w:color="auto" w:fill="auto"/>
          </w:tcPr>
          <w:p>
            <w:pPr>
              <w:pStyle w:val="183"/>
            </w:pPr>
            <w:r>
              <w:rPr>
                <w:rFonts w:hint="eastAsia"/>
              </w:rPr>
              <w:t>部门id</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id</w:t>
            </w:r>
          </w:p>
        </w:tc>
        <w:tc>
          <w:tcPr>
            <w:tcW w:w="4814" w:type="dxa"/>
            <w:shd w:val="clear" w:color="auto" w:fill="auto"/>
          </w:tcPr>
          <w:p>
            <w:pPr>
              <w:pStyle w:val="183"/>
            </w:pPr>
            <w:r>
              <w:rPr>
                <w:rFonts w:hint="eastAsia"/>
              </w:rPr>
              <w:t>用户基本信息表ID</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loginId</w:t>
            </w:r>
          </w:p>
        </w:tc>
        <w:tc>
          <w:tcPr>
            <w:tcW w:w="4814" w:type="dxa"/>
            <w:shd w:val="clear" w:color="auto" w:fill="auto"/>
          </w:tcPr>
          <w:p>
            <w:pPr>
              <w:pStyle w:val="183"/>
            </w:pPr>
            <w:r>
              <w:rPr>
                <w:rFonts w:hint="eastAsia"/>
              </w:rPr>
              <w:t>登录账号</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roleIds</w:t>
            </w:r>
          </w:p>
        </w:tc>
        <w:tc>
          <w:tcPr>
            <w:tcW w:w="4814" w:type="dxa"/>
            <w:shd w:val="clear" w:color="auto" w:fill="auto"/>
          </w:tcPr>
          <w:p>
            <w:pPr>
              <w:pStyle w:val="183"/>
            </w:pPr>
            <w:r>
              <w:rPr>
                <w:rFonts w:hint="eastAsia"/>
              </w:rPr>
              <w:t>所属角色id数组</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sortIndex</w:t>
            </w:r>
          </w:p>
        </w:tc>
        <w:tc>
          <w:tcPr>
            <w:tcW w:w="4814" w:type="dxa"/>
            <w:shd w:val="clear" w:color="auto" w:fill="auto"/>
          </w:tcPr>
          <w:p>
            <w:pPr>
              <w:pStyle w:val="183"/>
            </w:pPr>
            <w:r>
              <w:rPr>
                <w:rFonts w:hint="eastAsia"/>
              </w:rPr>
              <w:t>排序号</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sysUserId</w:t>
            </w:r>
          </w:p>
        </w:tc>
        <w:tc>
          <w:tcPr>
            <w:tcW w:w="4814" w:type="dxa"/>
            <w:shd w:val="clear" w:color="auto" w:fill="auto"/>
          </w:tcPr>
          <w:p>
            <w:pPr>
              <w:pStyle w:val="183"/>
            </w:pPr>
            <w:r>
              <w:rPr>
                <w:rFonts w:hint="eastAsia"/>
              </w:rPr>
              <w:t>用户账户表ID</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unitName</w:t>
            </w:r>
          </w:p>
        </w:tc>
        <w:tc>
          <w:tcPr>
            <w:tcW w:w="4814" w:type="dxa"/>
            <w:shd w:val="clear" w:color="auto" w:fill="auto"/>
          </w:tcPr>
          <w:p>
            <w:pPr>
              <w:pStyle w:val="183"/>
            </w:pPr>
            <w:r>
              <w:rPr>
                <w:rFonts w:hint="eastAsia"/>
              </w:rPr>
              <w:t>单位名称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unitid</w:t>
            </w:r>
          </w:p>
        </w:tc>
        <w:tc>
          <w:tcPr>
            <w:tcW w:w="4814" w:type="dxa"/>
            <w:shd w:val="clear" w:color="auto" w:fill="auto"/>
          </w:tcPr>
          <w:p>
            <w:pPr>
              <w:pStyle w:val="183"/>
            </w:pPr>
            <w:r>
              <w:rPr>
                <w:rFonts w:hint="eastAsia"/>
              </w:rPr>
              <w:t>单位id</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username</w:t>
            </w:r>
          </w:p>
        </w:tc>
        <w:tc>
          <w:tcPr>
            <w:tcW w:w="4814" w:type="dxa"/>
            <w:shd w:val="clear" w:color="auto" w:fill="auto"/>
          </w:tcPr>
          <w:p>
            <w:pPr>
              <w:pStyle w:val="183"/>
            </w:pPr>
            <w:r>
              <w:rPr>
                <w:rFonts w:hint="eastAsia"/>
              </w:rPr>
              <w:t>用户名称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mobile</w:t>
            </w:r>
          </w:p>
        </w:tc>
        <w:tc>
          <w:tcPr>
            <w:tcW w:w="4814" w:type="dxa"/>
            <w:shd w:val="clear" w:color="auto" w:fill="auto"/>
          </w:tcPr>
          <w:p>
            <w:pPr>
              <w:pStyle w:val="183"/>
            </w:pPr>
            <w:r>
              <w:rPr>
                <w:rFonts w:hint="eastAsia"/>
              </w:rPr>
              <w:t>电话</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card</w:t>
            </w:r>
          </w:p>
        </w:tc>
        <w:tc>
          <w:tcPr>
            <w:tcW w:w="4814" w:type="dxa"/>
            <w:shd w:val="clear" w:color="auto" w:fill="auto"/>
          </w:tcPr>
          <w:p>
            <w:pPr>
              <w:pStyle w:val="183"/>
            </w:pPr>
            <w:r>
              <w:rPr>
                <w:rFonts w:hint="eastAsia"/>
              </w:rPr>
              <w:t>身份证</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gender</w:t>
            </w:r>
          </w:p>
        </w:tc>
        <w:tc>
          <w:tcPr>
            <w:tcW w:w="4814" w:type="dxa"/>
            <w:shd w:val="clear" w:color="auto" w:fill="auto"/>
          </w:tcPr>
          <w:p>
            <w:pPr>
              <w:pStyle w:val="183"/>
            </w:pPr>
            <w:r>
              <w:rPr>
                <w:rFonts w:hint="eastAsia"/>
              </w:rPr>
              <w:t>性别。男：0；女：1</w:t>
            </w:r>
          </w:p>
        </w:tc>
        <w:tc>
          <w:tcPr>
            <w:tcW w:w="3112" w:type="dxa"/>
            <w:shd w:val="clear" w:color="auto" w:fill="auto"/>
          </w:tcPr>
          <w:p>
            <w:pPr>
              <w:pStyle w:val="183"/>
            </w:pPr>
            <w:r>
              <w:rPr>
                <w:rFonts w:hint="eastAsia"/>
              </w:rPr>
              <w:t>默认返回</w:t>
            </w:r>
          </w:p>
        </w:tc>
      </w:tr>
    </w:tbl>
    <w:p>
      <w:pPr>
        <w:pStyle w:val="117"/>
        <w:spacing w:before="156" w:after="156"/>
        <w:ind w:left="0"/>
      </w:pPr>
      <w:r>
        <w:rPr>
          <w:rFonts w:hint="eastAsia"/>
        </w:rPr>
        <w:t>根据票据增量同步角色的接口-resultData中的参数说明（解密后）</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tcPr>
          <w:p>
            <w:pPr>
              <w:pStyle w:val="183"/>
            </w:pPr>
            <w:r>
              <w:rPr>
                <w:rFonts w:hint="eastAsia"/>
              </w:rPr>
              <w:t>参数名</w:t>
            </w:r>
          </w:p>
        </w:tc>
        <w:tc>
          <w:tcPr>
            <w:tcW w:w="4814" w:type="dxa"/>
            <w:tcBorders>
              <w:top w:val="single" w:color="auto" w:sz="8" w:space="0"/>
              <w:bottom w:val="single" w:color="auto" w:sz="8" w:space="0"/>
            </w:tcBorders>
            <w:shd w:val="clear" w:color="auto" w:fill="auto"/>
          </w:tcPr>
          <w:p>
            <w:pPr>
              <w:pStyle w:val="183"/>
            </w:pPr>
            <w:r>
              <w:rPr>
                <w:rFonts w:hint="eastAsia"/>
              </w:rPr>
              <w:t>中文描述</w:t>
            </w:r>
          </w:p>
        </w:tc>
        <w:tc>
          <w:tcPr>
            <w:tcW w:w="3112" w:type="dxa"/>
            <w:tcBorders>
              <w:top w:val="single" w:color="auto" w:sz="8" w:space="0"/>
              <w:bottom w:val="single" w:color="auto" w:sz="8" w:space="0"/>
            </w:tcBorders>
            <w:shd w:val="clear" w:color="auto" w:fill="auto"/>
          </w:tcPr>
          <w:p>
            <w:pPr>
              <w:pStyle w:val="183"/>
            </w:pPr>
            <w:r>
              <w:rPr>
                <w:rFonts w:hint="eastAsia"/>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tcPr>
          <w:p>
            <w:pPr>
              <w:pStyle w:val="183"/>
            </w:pPr>
            <w:r>
              <w:rPr>
                <w:rFonts w:hint="eastAsia"/>
              </w:rPr>
              <w:t>id</w:t>
            </w:r>
          </w:p>
        </w:tc>
        <w:tc>
          <w:tcPr>
            <w:tcW w:w="4814" w:type="dxa"/>
            <w:tcBorders>
              <w:top w:val="single" w:color="auto" w:sz="8" w:space="0"/>
            </w:tcBorders>
            <w:shd w:val="clear" w:color="auto" w:fill="auto"/>
          </w:tcPr>
          <w:p>
            <w:pPr>
              <w:pStyle w:val="183"/>
            </w:pPr>
            <w:r>
              <w:rPr>
                <w:rFonts w:hint="eastAsia"/>
              </w:rPr>
              <w:t>角色ID</w:t>
            </w:r>
          </w:p>
        </w:tc>
        <w:tc>
          <w:tcPr>
            <w:tcW w:w="3112" w:type="dxa"/>
            <w:tcBorders>
              <w:top w:val="single" w:color="auto" w:sz="8" w:space="0"/>
            </w:tcBorders>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roleName</w:t>
            </w:r>
          </w:p>
        </w:tc>
        <w:tc>
          <w:tcPr>
            <w:tcW w:w="4814" w:type="dxa"/>
            <w:shd w:val="clear" w:color="auto" w:fill="auto"/>
          </w:tcPr>
          <w:p>
            <w:pPr>
              <w:pStyle w:val="183"/>
            </w:pPr>
            <w:r>
              <w:rPr>
                <w:rFonts w:hint="eastAsia"/>
              </w:rPr>
              <w:t>角色名称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roleCode</w:t>
            </w:r>
          </w:p>
        </w:tc>
        <w:tc>
          <w:tcPr>
            <w:tcW w:w="4814" w:type="dxa"/>
            <w:shd w:val="clear" w:color="auto" w:fill="auto"/>
          </w:tcPr>
          <w:p>
            <w:pPr>
              <w:pStyle w:val="183"/>
            </w:pPr>
            <w:r>
              <w:rPr>
                <w:rFonts w:hint="eastAsia"/>
              </w:rPr>
              <w:t>角色编码</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roleDesc</w:t>
            </w:r>
          </w:p>
        </w:tc>
        <w:tc>
          <w:tcPr>
            <w:tcW w:w="4814" w:type="dxa"/>
            <w:shd w:val="clear" w:color="auto" w:fill="auto"/>
          </w:tcPr>
          <w:p>
            <w:pPr>
              <w:pStyle w:val="183"/>
            </w:pPr>
            <w:r>
              <w:rPr>
                <w:rFonts w:hint="eastAsia"/>
              </w:rPr>
              <w:t>角色描述</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sortIndex</w:t>
            </w:r>
          </w:p>
        </w:tc>
        <w:tc>
          <w:tcPr>
            <w:tcW w:w="4814" w:type="dxa"/>
            <w:shd w:val="clear" w:color="auto" w:fill="auto"/>
          </w:tcPr>
          <w:p>
            <w:pPr>
              <w:pStyle w:val="183"/>
            </w:pPr>
            <w:r>
              <w:rPr>
                <w:rFonts w:hint="eastAsia"/>
              </w:rPr>
              <w:t>排序号</w:t>
            </w:r>
          </w:p>
        </w:tc>
        <w:tc>
          <w:tcPr>
            <w:tcW w:w="3112" w:type="dxa"/>
            <w:shd w:val="clear" w:color="auto" w:fill="auto"/>
          </w:tcPr>
          <w:p>
            <w:pPr>
              <w:pStyle w:val="183"/>
            </w:pPr>
            <w:r>
              <w:rPr>
                <w:rFonts w:hint="eastAsia"/>
              </w:rPr>
              <w:t>默认返回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tcPr>
          <w:p>
            <w:pPr>
              <w:pStyle w:val="183"/>
            </w:pPr>
            <w:r>
              <w:rPr>
                <w:rFonts w:hint="eastAsia"/>
              </w:rPr>
              <w:t>delStatus</w:t>
            </w:r>
          </w:p>
        </w:tc>
        <w:tc>
          <w:tcPr>
            <w:tcW w:w="4814" w:type="dxa"/>
            <w:shd w:val="clear" w:color="auto" w:fill="auto"/>
          </w:tcPr>
          <w:p>
            <w:pPr>
              <w:pStyle w:val="183"/>
            </w:pPr>
            <w:r>
              <w:rPr>
                <w:rFonts w:hint="eastAsia"/>
              </w:rPr>
              <w:t>禁用状态，启用：0；已禁用：1</w:t>
            </w:r>
          </w:p>
        </w:tc>
        <w:tc>
          <w:tcPr>
            <w:tcW w:w="3112" w:type="dxa"/>
            <w:shd w:val="clear" w:color="auto" w:fill="auto"/>
          </w:tcPr>
          <w:p>
            <w:pPr>
              <w:pStyle w:val="183"/>
            </w:pPr>
            <w:r>
              <w:rPr>
                <w:rFonts w:hint="eastAsia"/>
              </w:rPr>
              <w:t>默认返回</w:t>
            </w:r>
          </w:p>
        </w:tc>
      </w:tr>
    </w:tbl>
    <w:p>
      <w:pPr>
        <w:pStyle w:val="109"/>
        <w:spacing w:before="312" w:after="312"/>
      </w:pPr>
      <w:bookmarkStart w:id="350" w:name="_Toc153278525"/>
      <w:bookmarkStart w:id="351" w:name="_Toc138777130"/>
      <w:bookmarkStart w:id="352" w:name="_Toc743"/>
      <w:bookmarkStart w:id="353" w:name="_Toc1947"/>
      <w:bookmarkStart w:id="354" w:name="_Toc5435"/>
      <w:bookmarkStart w:id="355" w:name="_Toc138777018"/>
      <w:bookmarkStart w:id="356" w:name="_Toc9039"/>
      <w:bookmarkStart w:id="357" w:name="_Toc153278664"/>
      <w:bookmarkStart w:id="358" w:name="_Toc13611"/>
      <w:bookmarkStart w:id="359" w:name="_Toc11262"/>
      <w:bookmarkStart w:id="360" w:name="_Toc31067"/>
      <w:r>
        <w:rPr>
          <w:rFonts w:hint="eastAsia"/>
        </w:rPr>
        <w:t>业务数据元规范</w:t>
      </w:r>
      <w:bookmarkEnd w:id="350"/>
      <w:bookmarkEnd w:id="351"/>
      <w:bookmarkEnd w:id="352"/>
      <w:bookmarkEnd w:id="353"/>
      <w:bookmarkEnd w:id="354"/>
      <w:bookmarkEnd w:id="355"/>
      <w:bookmarkEnd w:id="356"/>
      <w:bookmarkEnd w:id="357"/>
      <w:bookmarkEnd w:id="358"/>
    </w:p>
    <w:p>
      <w:pPr>
        <w:pStyle w:val="61"/>
        <w:ind w:firstLine="420"/>
      </w:pPr>
      <w:r>
        <w:rPr>
          <w:rFonts w:hint="eastAsia"/>
        </w:rPr>
        <w:t>本章规定了工会网上服务平台业务数据元的属性结构、建设原则、流程与要求及工会会员和工</w:t>
      </w:r>
      <w:bookmarkStart w:id="361" w:name="_bookmark37"/>
      <w:bookmarkEnd w:id="361"/>
      <w:r>
        <w:rPr>
          <w:rFonts w:hint="eastAsia"/>
        </w:rPr>
        <w:t>会组织数据元。</w:t>
      </w:r>
    </w:p>
    <w:p>
      <w:pPr>
        <w:pStyle w:val="61"/>
        <w:ind w:firstLine="420"/>
      </w:pPr>
      <w:r>
        <w:rPr>
          <w:rFonts w:hint="eastAsia"/>
        </w:rPr>
        <w:t>本章适用于江苏省工会业务数据元的设计、构建与维护。</w:t>
      </w:r>
    </w:p>
    <w:p>
      <w:pPr>
        <w:pStyle w:val="110"/>
        <w:spacing w:before="156" w:after="156"/>
      </w:pPr>
      <w:bookmarkStart w:id="362" w:name="_Toc487"/>
      <w:bookmarkStart w:id="363" w:name="_Toc10525"/>
      <w:bookmarkStart w:id="364" w:name="_Toc29475"/>
      <w:bookmarkStart w:id="365" w:name="_Toc153278665"/>
      <w:bookmarkStart w:id="366" w:name="_Toc153278526"/>
      <w:bookmarkStart w:id="367" w:name="_Toc20504"/>
      <w:bookmarkStart w:id="368" w:name="_Toc14302"/>
      <w:bookmarkStart w:id="369" w:name="_Toc138777019"/>
      <w:bookmarkStart w:id="370" w:name="_Toc10344"/>
      <w:bookmarkStart w:id="371" w:name="_Toc138777131"/>
      <w:r>
        <w:rPr>
          <w:rFonts w:hint="eastAsia"/>
        </w:rPr>
        <w:t>数据元</w:t>
      </w:r>
      <w:bookmarkEnd w:id="362"/>
      <w:bookmarkEnd w:id="363"/>
      <w:bookmarkEnd w:id="364"/>
      <w:r>
        <w:rPr>
          <w:rFonts w:hint="eastAsia"/>
        </w:rPr>
        <w:t>规范</w:t>
      </w:r>
      <w:bookmarkEnd w:id="365"/>
      <w:bookmarkEnd w:id="366"/>
      <w:bookmarkEnd w:id="367"/>
      <w:bookmarkEnd w:id="368"/>
      <w:bookmarkEnd w:id="369"/>
      <w:bookmarkEnd w:id="370"/>
      <w:bookmarkEnd w:id="371"/>
    </w:p>
    <w:p>
      <w:pPr>
        <w:pStyle w:val="70"/>
        <w:spacing w:before="156" w:after="156"/>
      </w:pPr>
      <w:bookmarkStart w:id="372" w:name="_Toc153278527"/>
      <w:bookmarkStart w:id="373" w:name="_Toc30839"/>
      <w:bookmarkStart w:id="374" w:name="_Toc11897"/>
      <w:bookmarkStart w:id="375" w:name="_Toc138777020"/>
      <w:bookmarkStart w:id="376" w:name="_Toc153278666"/>
      <w:r>
        <w:rPr>
          <w:rFonts w:hint="eastAsia"/>
        </w:rPr>
        <w:t>数据元属性结构</w:t>
      </w:r>
      <w:bookmarkEnd w:id="372"/>
      <w:bookmarkEnd w:id="373"/>
      <w:bookmarkEnd w:id="374"/>
      <w:bookmarkEnd w:id="375"/>
      <w:bookmarkEnd w:id="376"/>
    </w:p>
    <w:p>
      <w:pPr>
        <w:pStyle w:val="117"/>
        <w:spacing w:before="156" w:after="156"/>
        <w:ind w:left="0"/>
      </w:pPr>
      <w:r>
        <w:rPr>
          <w:rFonts w:hint="eastAsia"/>
        </w:rPr>
        <w:t>数据元属性结构</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属性名称</w:t>
            </w:r>
          </w:p>
        </w:tc>
        <w:tc>
          <w:tcPr>
            <w:tcW w:w="3112" w:type="dxa"/>
            <w:tcBorders>
              <w:top w:val="single" w:color="auto" w:sz="8" w:space="0"/>
              <w:bottom w:val="single" w:color="auto" w:sz="8" w:space="0"/>
            </w:tcBorders>
            <w:shd w:val="clear" w:color="auto" w:fill="auto"/>
          </w:tcPr>
          <w:p>
            <w:pPr>
              <w:pStyle w:val="183"/>
            </w:pPr>
            <w:r>
              <w:rPr>
                <w:rFonts w:hint="eastAsia"/>
              </w:rPr>
              <w:t>是否必填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数据元中文名称</w:t>
            </w:r>
          </w:p>
        </w:tc>
        <w:tc>
          <w:tcPr>
            <w:tcW w:w="3112" w:type="dxa"/>
            <w:tcBorders>
              <w:top w:val="single" w:color="auto" w:sz="8" w:space="0"/>
            </w:tcBorders>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数据元编号</w:t>
            </w:r>
          </w:p>
        </w:tc>
        <w:tc>
          <w:tcPr>
            <w:tcW w:w="3112" w:type="dxa"/>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数据类型</w:t>
            </w:r>
          </w:p>
        </w:tc>
        <w:tc>
          <w:tcPr>
            <w:tcW w:w="3112" w:type="dxa"/>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表示格式</w:t>
            </w:r>
          </w:p>
        </w:tc>
        <w:tc>
          <w:tcPr>
            <w:tcW w:w="3112" w:type="dxa"/>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含义</w:t>
            </w:r>
          </w:p>
        </w:tc>
        <w:tc>
          <w:tcPr>
            <w:tcW w:w="3112" w:type="dxa"/>
            <w:shd w:val="clear" w:color="auto" w:fill="auto"/>
          </w:tcPr>
          <w:p>
            <w:pPr>
              <w:pStyle w:val="183"/>
            </w:pPr>
            <w:r>
              <w:rPr>
                <w:rFonts w:hint="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6</w:t>
            </w:r>
          </w:p>
        </w:tc>
        <w:tc>
          <w:tcPr>
            <w:tcW w:w="3112" w:type="dxa"/>
            <w:shd w:val="clear" w:color="auto" w:fill="auto"/>
          </w:tcPr>
          <w:p>
            <w:pPr>
              <w:pStyle w:val="183"/>
            </w:pPr>
            <w:r>
              <w:rPr>
                <w:rFonts w:hint="eastAsia"/>
              </w:rPr>
              <w:t>代码集编码</w:t>
            </w:r>
          </w:p>
        </w:tc>
        <w:tc>
          <w:tcPr>
            <w:tcW w:w="3112" w:type="dxa"/>
            <w:shd w:val="clear" w:color="auto" w:fill="auto"/>
          </w:tcPr>
          <w:p>
            <w:pPr>
              <w:pStyle w:val="183"/>
            </w:pPr>
            <w:r>
              <w:rPr>
                <w:rFonts w:hint="eastAsia"/>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7</w:t>
            </w:r>
          </w:p>
        </w:tc>
        <w:tc>
          <w:tcPr>
            <w:tcW w:w="3112" w:type="dxa"/>
            <w:shd w:val="clear" w:color="auto" w:fill="auto"/>
          </w:tcPr>
          <w:p>
            <w:pPr>
              <w:pStyle w:val="183"/>
            </w:pPr>
            <w:r>
              <w:rPr>
                <w:rFonts w:hint="eastAsia"/>
              </w:rPr>
              <w:t>标准来源</w:t>
            </w:r>
          </w:p>
        </w:tc>
        <w:tc>
          <w:tcPr>
            <w:tcW w:w="3112" w:type="dxa"/>
            <w:shd w:val="clear" w:color="auto" w:fill="auto"/>
          </w:tcPr>
          <w:p>
            <w:pPr>
              <w:pStyle w:val="183"/>
            </w:pPr>
            <w:r>
              <w:rPr>
                <w:rFonts w:hint="eastAsia"/>
              </w:rPr>
              <w:t>否</w:t>
            </w:r>
          </w:p>
        </w:tc>
      </w:tr>
    </w:tbl>
    <w:p>
      <w:pPr>
        <w:pStyle w:val="70"/>
        <w:spacing w:before="156" w:after="156"/>
      </w:pPr>
      <w:bookmarkStart w:id="377" w:name="_Toc153278528"/>
      <w:bookmarkStart w:id="378" w:name="_Toc138777021"/>
      <w:bookmarkStart w:id="379" w:name="_Toc1931"/>
      <w:bookmarkStart w:id="380" w:name="_Toc15974"/>
      <w:bookmarkStart w:id="381" w:name="_Toc153278667"/>
      <w:r>
        <w:rPr>
          <w:rFonts w:hint="eastAsia"/>
        </w:rPr>
        <w:t>代码集编码格式</w:t>
      </w:r>
      <w:bookmarkEnd w:id="377"/>
      <w:bookmarkEnd w:id="378"/>
      <w:bookmarkEnd w:id="379"/>
      <w:bookmarkEnd w:id="380"/>
      <w:bookmarkEnd w:id="381"/>
    </w:p>
    <w:p>
      <w:pPr>
        <w:pStyle w:val="61"/>
        <w:ind w:firstLine="420"/>
      </w:pPr>
      <w:r>
        <w:rPr>
          <w:rFonts w:hint="eastAsia"/>
        </w:rPr>
        <w:t>代码集编码指来源于业务系统的代码，其格式为：CS+5位顺序码；示例：CS00001。</w:t>
      </w:r>
    </w:p>
    <w:p>
      <w:pPr>
        <w:pStyle w:val="110"/>
        <w:spacing w:before="156" w:after="156"/>
      </w:pPr>
      <w:bookmarkStart w:id="382" w:name="_Toc16153"/>
      <w:bookmarkStart w:id="383" w:name="_Toc138777132"/>
      <w:bookmarkStart w:id="384" w:name="_Toc30671"/>
      <w:bookmarkStart w:id="385" w:name="_Toc153278529"/>
      <w:bookmarkStart w:id="386" w:name="_Toc138777022"/>
      <w:bookmarkStart w:id="387" w:name="_Toc30164"/>
      <w:bookmarkStart w:id="388" w:name="_Toc29139"/>
      <w:bookmarkStart w:id="389" w:name="_Toc24893"/>
      <w:bookmarkStart w:id="390" w:name="_Toc153278668"/>
      <w:bookmarkStart w:id="391" w:name="_Toc31349"/>
      <w:r>
        <w:rPr>
          <w:rFonts w:hint="eastAsia"/>
        </w:rPr>
        <w:t>数据元属性</w:t>
      </w:r>
      <w:bookmarkEnd w:id="382"/>
      <w:bookmarkEnd w:id="383"/>
      <w:bookmarkEnd w:id="384"/>
      <w:bookmarkEnd w:id="385"/>
      <w:bookmarkEnd w:id="386"/>
      <w:bookmarkEnd w:id="387"/>
      <w:bookmarkEnd w:id="388"/>
      <w:bookmarkEnd w:id="389"/>
      <w:bookmarkEnd w:id="390"/>
      <w:bookmarkEnd w:id="391"/>
    </w:p>
    <w:p>
      <w:pPr>
        <w:pStyle w:val="70"/>
        <w:spacing w:before="156" w:after="156"/>
      </w:pPr>
      <w:bookmarkStart w:id="392" w:name="_Toc138777023"/>
      <w:bookmarkStart w:id="393" w:name="_Toc6134"/>
      <w:bookmarkStart w:id="394" w:name="_Toc29816"/>
      <w:bookmarkStart w:id="395" w:name="_Toc153278530"/>
      <w:bookmarkStart w:id="396" w:name="_Toc153278669"/>
      <w:r>
        <w:rPr>
          <w:rFonts w:hint="eastAsia"/>
        </w:rPr>
        <w:t>工会会员(C01)</w:t>
      </w:r>
      <w:bookmarkEnd w:id="392"/>
      <w:bookmarkEnd w:id="393"/>
      <w:bookmarkEnd w:id="394"/>
      <w:bookmarkEnd w:id="395"/>
      <w:bookmarkEnd w:id="396"/>
    </w:p>
    <w:p>
      <w:pPr>
        <w:pStyle w:val="99"/>
        <w:spacing w:before="156" w:after="156"/>
      </w:pPr>
      <w:r>
        <w:rPr>
          <w:rFonts w:hint="eastAsia"/>
        </w:rPr>
        <w:t>基本情况（Z</w:t>
      </w:r>
      <w:r>
        <w:t>0001</w:t>
      </w:r>
      <w:r>
        <w:rPr>
          <w:rFonts w:hint="eastAsia"/>
        </w:rPr>
        <w:t>）</w:t>
      </w:r>
    </w:p>
    <w:p>
      <w:pPr>
        <w:pStyle w:val="103"/>
        <w:spacing w:before="156" w:after="156"/>
      </w:pPr>
      <w:r>
        <w:rPr>
          <w:rFonts w:hint="eastAsia"/>
        </w:rPr>
        <w:t>姓名</w:t>
      </w:r>
    </w:p>
    <w:p>
      <w:pPr>
        <w:pStyle w:val="61"/>
        <w:ind w:firstLine="420"/>
      </w:pPr>
      <w:r>
        <w:rPr>
          <w:rFonts w:hint="eastAsia"/>
        </w:rPr>
        <w:t>数据元中文名称：姓名</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含义：在公安户籍管理部门登记注册、人事档案中记载的、正在使用的本人姓名全称。</w:t>
      </w:r>
    </w:p>
    <w:p>
      <w:pPr>
        <w:pStyle w:val="103"/>
        <w:spacing w:before="156" w:after="156"/>
      </w:pPr>
      <w:r>
        <w:rPr>
          <w:rFonts w:hint="eastAsia"/>
        </w:rPr>
        <w:t>性别</w:t>
      </w:r>
    </w:p>
    <w:p>
      <w:pPr>
        <w:pStyle w:val="61"/>
        <w:ind w:firstLine="420"/>
      </w:pPr>
      <w:r>
        <w:rPr>
          <w:rFonts w:hint="eastAsia"/>
        </w:rPr>
        <w:t>数据元中文名称：性别</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含义：本人的基本生理特征。</w:t>
      </w:r>
    </w:p>
    <w:p>
      <w:pPr>
        <w:pStyle w:val="61"/>
        <w:ind w:firstLine="420"/>
      </w:pPr>
      <w:r>
        <w:rPr>
          <w:rFonts w:hint="eastAsia"/>
        </w:rPr>
        <w:t>遵循标准：GB/T 2261.1。</w:t>
      </w:r>
    </w:p>
    <w:p>
      <w:pPr>
        <w:pStyle w:val="103"/>
        <w:spacing w:before="156" w:after="156"/>
      </w:pPr>
      <w:r>
        <w:rPr>
          <w:rFonts w:hint="eastAsia"/>
        </w:rPr>
        <w:t>证件类型</w:t>
      </w:r>
    </w:p>
    <w:p>
      <w:pPr>
        <w:pStyle w:val="61"/>
        <w:ind w:firstLine="420"/>
      </w:pPr>
      <w:r>
        <w:rPr>
          <w:rFonts w:hint="eastAsia"/>
        </w:rPr>
        <w:t>数据元中文名称：证件类别</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代码集编码：CS00001</w:t>
      </w:r>
    </w:p>
    <w:p>
      <w:pPr>
        <w:pStyle w:val="103"/>
        <w:spacing w:before="156" w:after="156"/>
      </w:pPr>
      <w:r>
        <w:rPr>
          <w:rFonts w:hint="eastAsia"/>
        </w:rPr>
        <w:t>证件号</w:t>
      </w:r>
    </w:p>
    <w:p>
      <w:pPr>
        <w:pStyle w:val="61"/>
        <w:ind w:firstLine="420"/>
      </w:pPr>
      <w:r>
        <w:rPr>
          <w:rFonts w:hint="eastAsia"/>
        </w:rPr>
        <w:t>数据元中文名称：身份证号</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含义：本人持有的有效证件的证件号。</w:t>
      </w:r>
    </w:p>
    <w:p>
      <w:pPr>
        <w:pStyle w:val="103"/>
        <w:spacing w:before="156" w:after="156"/>
      </w:pPr>
      <w:r>
        <w:rPr>
          <w:rFonts w:hint="eastAsia"/>
        </w:rPr>
        <w:t>户籍类型</w:t>
      </w:r>
    </w:p>
    <w:p>
      <w:pPr>
        <w:pStyle w:val="61"/>
        <w:ind w:firstLine="420"/>
      </w:pPr>
      <w:r>
        <w:rPr>
          <w:rFonts w:hint="eastAsia"/>
        </w:rPr>
        <w:t>数据元中文名称：户籍类型</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表示格式：N..6</w:t>
      </w:r>
    </w:p>
    <w:p>
      <w:pPr>
        <w:pStyle w:val="61"/>
        <w:ind w:firstLine="420"/>
      </w:pPr>
      <w:r>
        <w:rPr>
          <w:rFonts w:hint="eastAsia"/>
        </w:rPr>
        <w:t>代码集编码：CS00002</w:t>
      </w:r>
    </w:p>
    <w:p>
      <w:pPr>
        <w:pStyle w:val="103"/>
        <w:spacing w:before="156" w:after="156"/>
      </w:pPr>
      <w:r>
        <w:rPr>
          <w:rFonts w:hint="eastAsia"/>
        </w:rPr>
        <w:t>手机号码</w:t>
      </w:r>
    </w:p>
    <w:p>
      <w:pPr>
        <w:pStyle w:val="61"/>
        <w:ind w:firstLine="420"/>
      </w:pPr>
      <w:r>
        <w:rPr>
          <w:rFonts w:hint="eastAsia"/>
        </w:rPr>
        <w:t>数据元中文名称：手机号码</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含义：本人常用的手机话号码。</w:t>
      </w:r>
    </w:p>
    <w:p>
      <w:pPr>
        <w:pStyle w:val="103"/>
        <w:spacing w:before="156" w:after="156"/>
      </w:pPr>
      <w:r>
        <w:rPr>
          <w:rFonts w:hint="eastAsia"/>
        </w:rPr>
        <w:t>国籍</w:t>
      </w:r>
    </w:p>
    <w:p>
      <w:pPr>
        <w:pStyle w:val="61"/>
        <w:ind w:firstLine="420"/>
      </w:pPr>
      <w:r>
        <w:rPr>
          <w:rFonts w:hint="eastAsia"/>
        </w:rPr>
        <w:t>数据元中文名称：国籍</w:t>
      </w:r>
    </w:p>
    <w:p>
      <w:pPr>
        <w:pStyle w:val="61"/>
        <w:ind w:firstLine="420"/>
      </w:pPr>
      <w:r>
        <w:rPr>
          <w:rFonts w:hint="eastAsia"/>
        </w:rPr>
        <w:t>数据元编号：D0007</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含义：在公安户籍管理部门登记注册、人事档案中记载的国籍。</w:t>
      </w:r>
    </w:p>
    <w:p>
      <w:pPr>
        <w:pStyle w:val="61"/>
        <w:ind w:firstLine="420"/>
      </w:pPr>
      <w:r>
        <w:rPr>
          <w:rFonts w:hint="eastAsia"/>
        </w:rPr>
        <w:t>遵循标准：GB/T 2659</w:t>
      </w:r>
    </w:p>
    <w:p>
      <w:pPr>
        <w:pStyle w:val="103"/>
        <w:spacing w:before="156" w:after="156"/>
      </w:pPr>
      <w:r>
        <w:rPr>
          <w:rFonts w:hint="eastAsia"/>
        </w:rPr>
        <w:t>曾用名</w:t>
      </w:r>
    </w:p>
    <w:p>
      <w:pPr>
        <w:pStyle w:val="61"/>
        <w:ind w:firstLine="420"/>
      </w:pPr>
      <w:r>
        <w:rPr>
          <w:rFonts w:hint="eastAsia"/>
        </w:rPr>
        <w:t>数据元中文名称：曾用名</w:t>
      </w:r>
    </w:p>
    <w:p>
      <w:pPr>
        <w:pStyle w:val="61"/>
        <w:ind w:firstLine="420"/>
      </w:pPr>
      <w:r>
        <w:rPr>
          <w:rFonts w:hint="eastAsia"/>
        </w:rPr>
        <w:t>数据元编号：D0008</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含义：在公安户籍管理部门登记注册、人事档案中记载的、曾经使用过的本人姓名全称。</w:t>
      </w:r>
    </w:p>
    <w:p>
      <w:pPr>
        <w:pStyle w:val="103"/>
        <w:spacing w:before="156" w:after="156"/>
      </w:pPr>
      <w:r>
        <w:rPr>
          <w:rFonts w:hint="eastAsia"/>
        </w:rPr>
        <w:t>民族</w:t>
      </w:r>
    </w:p>
    <w:p>
      <w:pPr>
        <w:pStyle w:val="61"/>
        <w:ind w:firstLine="420"/>
      </w:pPr>
      <w:r>
        <w:rPr>
          <w:rFonts w:hint="eastAsia"/>
        </w:rPr>
        <w:t>数据元中文名称：民族</w:t>
      </w:r>
    </w:p>
    <w:p>
      <w:pPr>
        <w:pStyle w:val="61"/>
        <w:ind w:firstLine="420"/>
      </w:pPr>
      <w:r>
        <w:rPr>
          <w:rFonts w:hint="eastAsia"/>
        </w:rPr>
        <w:t>数据元编号：D0009</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含义：在公安户籍管理部门登记注册、人事档案中记载的民族。</w:t>
      </w:r>
    </w:p>
    <w:p>
      <w:pPr>
        <w:pStyle w:val="61"/>
        <w:ind w:firstLine="420"/>
      </w:pPr>
      <w:r>
        <w:rPr>
          <w:rFonts w:hint="eastAsia"/>
        </w:rPr>
        <w:t xml:space="preserve">遵循标准：GB/T 3304 </w:t>
      </w:r>
    </w:p>
    <w:p>
      <w:pPr>
        <w:pStyle w:val="103"/>
        <w:spacing w:before="156" w:after="156"/>
      </w:pPr>
      <w:r>
        <w:rPr>
          <w:rFonts w:hint="eastAsia"/>
        </w:rPr>
        <w:t>婚姻状况</w:t>
      </w:r>
    </w:p>
    <w:p>
      <w:pPr>
        <w:pStyle w:val="61"/>
        <w:ind w:firstLine="420"/>
      </w:pPr>
      <w:r>
        <w:rPr>
          <w:rFonts w:hint="eastAsia"/>
        </w:rPr>
        <w:t>数据元中文名称：婚姻状况</w:t>
      </w:r>
    </w:p>
    <w:p>
      <w:pPr>
        <w:pStyle w:val="61"/>
        <w:ind w:firstLine="420"/>
      </w:pPr>
      <w:r>
        <w:rPr>
          <w:rFonts w:hint="eastAsia"/>
        </w:rPr>
        <w:t>数据元编号：D0010</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含义：在公安户籍管理部门登记注册、人事档案中记载婚姻状况。</w:t>
      </w:r>
    </w:p>
    <w:p>
      <w:pPr>
        <w:pStyle w:val="61"/>
        <w:ind w:firstLine="420"/>
      </w:pPr>
      <w:r>
        <w:rPr>
          <w:rFonts w:hint="eastAsia"/>
        </w:rPr>
        <w:t>遵循标准：GB/T 2261.2</w:t>
      </w:r>
    </w:p>
    <w:p>
      <w:pPr>
        <w:pStyle w:val="103"/>
        <w:spacing w:before="156" w:after="156"/>
      </w:pPr>
      <w:r>
        <w:rPr>
          <w:rFonts w:hint="eastAsia"/>
        </w:rPr>
        <w:t>政治面貌</w:t>
      </w:r>
    </w:p>
    <w:p>
      <w:pPr>
        <w:pStyle w:val="61"/>
        <w:ind w:firstLine="420"/>
      </w:pPr>
      <w:r>
        <w:rPr>
          <w:rFonts w:hint="eastAsia"/>
        </w:rPr>
        <w:t>数据元中文名称：政治面貌</w:t>
      </w:r>
    </w:p>
    <w:p>
      <w:pPr>
        <w:pStyle w:val="61"/>
        <w:ind w:firstLine="420"/>
      </w:pPr>
      <w:r>
        <w:rPr>
          <w:rFonts w:hint="eastAsia"/>
        </w:rPr>
        <w:t>数据元编号：D0011</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遵循标准：GB/T 4762</w:t>
      </w:r>
    </w:p>
    <w:p>
      <w:pPr>
        <w:pStyle w:val="103"/>
        <w:spacing w:before="156" w:after="156"/>
      </w:pPr>
      <w:r>
        <w:rPr>
          <w:rFonts w:hint="eastAsia"/>
        </w:rPr>
        <w:t>入会时间</w:t>
      </w:r>
    </w:p>
    <w:p>
      <w:pPr>
        <w:pStyle w:val="61"/>
        <w:ind w:firstLine="420"/>
      </w:pPr>
      <w:r>
        <w:rPr>
          <w:rFonts w:hint="eastAsia"/>
        </w:rPr>
        <w:t>数据元中文名称：入会时间</w:t>
      </w:r>
    </w:p>
    <w:p>
      <w:pPr>
        <w:pStyle w:val="61"/>
        <w:ind w:firstLine="420"/>
      </w:pPr>
      <w:r>
        <w:rPr>
          <w:rFonts w:hint="eastAsia"/>
        </w:rPr>
        <w:t>数据元编号：D0012</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含义：本人入会时间。</w:t>
      </w:r>
    </w:p>
    <w:p>
      <w:pPr>
        <w:pStyle w:val="61"/>
        <w:ind w:firstLine="420"/>
      </w:pPr>
      <w:r>
        <w:rPr>
          <w:rFonts w:hint="eastAsia"/>
        </w:rPr>
        <w:t>遵循标准：GB/T 7408</w:t>
      </w:r>
    </w:p>
    <w:p>
      <w:pPr>
        <w:pStyle w:val="103"/>
        <w:spacing w:before="156" w:after="156"/>
      </w:pPr>
      <w:r>
        <w:rPr>
          <w:rFonts w:hint="eastAsia"/>
        </w:rPr>
        <w:t>学历</w:t>
      </w:r>
    </w:p>
    <w:p>
      <w:pPr>
        <w:pStyle w:val="61"/>
        <w:ind w:firstLine="420"/>
      </w:pPr>
      <w:r>
        <w:rPr>
          <w:rFonts w:hint="eastAsia"/>
        </w:rPr>
        <w:t>数据元中文名称：学历</w:t>
      </w:r>
    </w:p>
    <w:p>
      <w:pPr>
        <w:pStyle w:val="61"/>
        <w:ind w:firstLine="420"/>
      </w:pPr>
      <w:r>
        <w:rPr>
          <w:rFonts w:hint="eastAsia"/>
        </w:rPr>
        <w:t>数据元编号：D0013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含义：本人当前最高的由国家认可的本人在国内、外各类教育机构接受正式教育并取得学历证书的学习经历名称。</w:t>
      </w:r>
    </w:p>
    <w:p>
      <w:pPr>
        <w:pStyle w:val="61"/>
        <w:ind w:firstLine="420"/>
      </w:pPr>
      <w:r>
        <w:rPr>
          <w:rFonts w:hint="eastAsia"/>
        </w:rPr>
        <w:t>遵循标准：GB/ T4658。</w:t>
      </w:r>
    </w:p>
    <w:p>
      <w:pPr>
        <w:pStyle w:val="103"/>
        <w:spacing w:before="156" w:after="156"/>
      </w:pPr>
      <w:r>
        <w:rPr>
          <w:rFonts w:hint="eastAsia"/>
        </w:rPr>
        <w:t>学位</w:t>
      </w:r>
    </w:p>
    <w:p>
      <w:pPr>
        <w:pStyle w:val="61"/>
        <w:ind w:firstLine="420"/>
      </w:pPr>
      <w:r>
        <w:rPr>
          <w:rFonts w:hint="eastAsia"/>
        </w:rPr>
        <w:t>数据元中文名称：学位</w:t>
      </w:r>
    </w:p>
    <w:p>
      <w:pPr>
        <w:pStyle w:val="61"/>
        <w:ind w:firstLine="420"/>
      </w:pPr>
      <w:r>
        <w:rPr>
          <w:rFonts w:hint="eastAsia"/>
        </w:rPr>
        <w:t>数据元编号：D0014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含义：本人当前完成最高的一定学历教育后所取得的学位名称。</w:t>
      </w:r>
    </w:p>
    <w:p>
      <w:pPr>
        <w:pStyle w:val="61"/>
        <w:ind w:firstLine="420"/>
      </w:pPr>
      <w:r>
        <w:rPr>
          <w:rFonts w:hint="eastAsia"/>
        </w:rPr>
        <w:t>遵循标准：GB/T 6864</w:t>
      </w:r>
    </w:p>
    <w:p>
      <w:pPr>
        <w:pStyle w:val="103"/>
        <w:spacing w:before="156" w:after="156"/>
      </w:pPr>
      <w:r>
        <w:rPr>
          <w:rFonts w:hint="eastAsia"/>
        </w:rPr>
        <w:t>所在工会</w:t>
      </w:r>
    </w:p>
    <w:p>
      <w:pPr>
        <w:pStyle w:val="61"/>
        <w:ind w:firstLine="420"/>
      </w:pPr>
      <w:r>
        <w:rPr>
          <w:rFonts w:hint="eastAsia"/>
        </w:rPr>
        <w:t>数据元中文名称：所在工会</w:t>
      </w:r>
    </w:p>
    <w:p>
      <w:pPr>
        <w:pStyle w:val="61"/>
        <w:ind w:firstLine="420"/>
      </w:pPr>
      <w:r>
        <w:rPr>
          <w:rFonts w:hint="eastAsia"/>
        </w:rPr>
        <w:t>数据元编号：D0015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含义：本人当前所在工会名称。</w:t>
      </w:r>
    </w:p>
    <w:p>
      <w:pPr>
        <w:pStyle w:val="103"/>
        <w:spacing w:before="156" w:after="156"/>
      </w:pPr>
      <w:r>
        <w:rPr>
          <w:rFonts w:hint="eastAsia"/>
        </w:rPr>
        <w:t>所在工会主键</w:t>
      </w:r>
    </w:p>
    <w:p>
      <w:pPr>
        <w:pStyle w:val="61"/>
        <w:ind w:firstLine="420"/>
      </w:pPr>
      <w:r>
        <w:rPr>
          <w:rFonts w:hint="eastAsia"/>
        </w:rPr>
        <w:t>数据元中文名称：所在工会主键</w:t>
      </w:r>
    </w:p>
    <w:p>
      <w:pPr>
        <w:pStyle w:val="61"/>
        <w:ind w:firstLine="420"/>
      </w:pPr>
      <w:r>
        <w:rPr>
          <w:rFonts w:hint="eastAsia"/>
        </w:rPr>
        <w:t>数据元编号：D0016</w:t>
      </w:r>
    </w:p>
    <w:p>
      <w:pPr>
        <w:pStyle w:val="61"/>
        <w:ind w:firstLine="420"/>
      </w:pPr>
      <w:r>
        <w:rPr>
          <w:rFonts w:hint="eastAsia"/>
        </w:rPr>
        <w:t>数据类型：字符型</w:t>
      </w:r>
    </w:p>
    <w:p>
      <w:pPr>
        <w:pStyle w:val="61"/>
        <w:ind w:firstLine="420"/>
      </w:pPr>
      <w:r>
        <w:rPr>
          <w:rFonts w:hint="eastAsia"/>
        </w:rPr>
        <w:t>表示格式：C..56</w:t>
      </w:r>
    </w:p>
    <w:p>
      <w:pPr>
        <w:pStyle w:val="61"/>
        <w:ind w:firstLine="420"/>
      </w:pPr>
      <w:r>
        <w:rPr>
          <w:rFonts w:hint="eastAsia"/>
        </w:rPr>
        <w:t>含义：工会信息表唯一标识。</w:t>
      </w:r>
    </w:p>
    <w:p>
      <w:pPr>
        <w:pStyle w:val="103"/>
        <w:spacing w:before="156" w:after="156"/>
      </w:pPr>
      <w:r>
        <w:rPr>
          <w:rFonts w:hint="eastAsia"/>
        </w:rPr>
        <w:t>所在单位</w:t>
      </w:r>
    </w:p>
    <w:p>
      <w:pPr>
        <w:pStyle w:val="61"/>
        <w:ind w:firstLine="420"/>
      </w:pPr>
      <w:r>
        <w:rPr>
          <w:rFonts w:hint="eastAsia"/>
        </w:rPr>
        <w:t>数据元中文名称：所在单位</w:t>
      </w:r>
    </w:p>
    <w:p>
      <w:pPr>
        <w:pStyle w:val="61"/>
        <w:ind w:firstLine="420"/>
      </w:pPr>
      <w:r>
        <w:rPr>
          <w:rFonts w:hint="eastAsia"/>
        </w:rPr>
        <w:t>数据元编号：D0017</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含义：本人当前所在单位名称。</w:t>
      </w:r>
    </w:p>
    <w:p>
      <w:pPr>
        <w:pStyle w:val="103"/>
        <w:spacing w:before="156" w:after="156"/>
      </w:pPr>
      <w:r>
        <w:rPr>
          <w:rFonts w:hint="eastAsia"/>
        </w:rPr>
        <w:t>所在单位主键</w:t>
      </w:r>
    </w:p>
    <w:p>
      <w:pPr>
        <w:pStyle w:val="61"/>
        <w:ind w:firstLine="420"/>
      </w:pPr>
      <w:r>
        <w:rPr>
          <w:rFonts w:hint="eastAsia"/>
        </w:rPr>
        <w:t>数据元中文名称：所在单位主键</w:t>
      </w:r>
    </w:p>
    <w:p>
      <w:pPr>
        <w:pStyle w:val="61"/>
        <w:ind w:firstLine="420"/>
      </w:pPr>
      <w:r>
        <w:rPr>
          <w:rFonts w:hint="eastAsia"/>
        </w:rPr>
        <w:t>数据元编号：D0018</w:t>
      </w:r>
    </w:p>
    <w:p>
      <w:pPr>
        <w:pStyle w:val="61"/>
        <w:ind w:firstLine="420"/>
      </w:pPr>
      <w:r>
        <w:rPr>
          <w:rFonts w:hint="eastAsia"/>
        </w:rPr>
        <w:t>数据类型：字符型</w:t>
      </w:r>
    </w:p>
    <w:p>
      <w:pPr>
        <w:pStyle w:val="61"/>
        <w:ind w:firstLine="420"/>
      </w:pPr>
      <w:r>
        <w:rPr>
          <w:rFonts w:hint="eastAsia"/>
        </w:rPr>
        <w:t>表示格式：C..56</w:t>
      </w:r>
    </w:p>
    <w:p>
      <w:pPr>
        <w:pStyle w:val="61"/>
        <w:ind w:firstLine="420"/>
      </w:pPr>
      <w:r>
        <w:rPr>
          <w:rFonts w:hint="eastAsia"/>
        </w:rPr>
        <w:t>含义：工会信息表唯一标识。</w:t>
      </w:r>
    </w:p>
    <w:p>
      <w:pPr>
        <w:pStyle w:val="103"/>
        <w:spacing w:before="156" w:after="156"/>
      </w:pPr>
      <w:r>
        <w:rPr>
          <w:rFonts w:hint="eastAsia"/>
        </w:rPr>
        <w:t>就业类型</w:t>
      </w:r>
    </w:p>
    <w:p>
      <w:pPr>
        <w:pStyle w:val="61"/>
        <w:ind w:firstLine="420"/>
      </w:pPr>
      <w:r>
        <w:rPr>
          <w:rFonts w:hint="eastAsia"/>
        </w:rPr>
        <w:t>数据元中文名称：就业类型</w:t>
      </w:r>
    </w:p>
    <w:p>
      <w:pPr>
        <w:pStyle w:val="61"/>
        <w:ind w:firstLine="420"/>
      </w:pPr>
      <w:r>
        <w:rPr>
          <w:rFonts w:hint="eastAsia"/>
        </w:rPr>
        <w:t>数据元编号：D0019</w:t>
      </w:r>
    </w:p>
    <w:p>
      <w:pPr>
        <w:pStyle w:val="61"/>
        <w:ind w:firstLine="420"/>
      </w:pPr>
      <w:r>
        <w:rPr>
          <w:rFonts w:hint="eastAsia"/>
        </w:rPr>
        <w:t>数据类型：字符型</w:t>
      </w:r>
    </w:p>
    <w:p>
      <w:pPr>
        <w:pStyle w:val="61"/>
        <w:ind w:firstLine="420"/>
      </w:pPr>
      <w:r>
        <w:rPr>
          <w:rFonts w:hint="eastAsia"/>
        </w:rPr>
        <w:t>表示格式：N..6</w:t>
      </w:r>
    </w:p>
    <w:p>
      <w:pPr>
        <w:pStyle w:val="61"/>
        <w:ind w:firstLine="420"/>
      </w:pPr>
      <w:r>
        <w:rPr>
          <w:rFonts w:hint="eastAsia"/>
        </w:rPr>
        <w:t>代码集编码：CS00003</w:t>
      </w:r>
    </w:p>
    <w:p>
      <w:pPr>
        <w:pStyle w:val="103"/>
        <w:spacing w:before="156" w:after="156"/>
      </w:pPr>
      <w:r>
        <w:rPr>
          <w:rFonts w:hint="eastAsia"/>
        </w:rPr>
        <w:t>照片</w:t>
      </w:r>
    </w:p>
    <w:p>
      <w:pPr>
        <w:pStyle w:val="61"/>
        <w:ind w:firstLine="420"/>
      </w:pPr>
      <w:r>
        <w:rPr>
          <w:rFonts w:hint="eastAsia"/>
        </w:rPr>
        <w:t>数据元中文名称：照片</w:t>
      </w:r>
    </w:p>
    <w:p>
      <w:pPr>
        <w:pStyle w:val="61"/>
        <w:ind w:firstLine="420"/>
      </w:pPr>
      <w:r>
        <w:rPr>
          <w:rFonts w:hint="eastAsia"/>
        </w:rPr>
        <w:t>数据元编号：D0020</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主键</w:t>
      </w:r>
    </w:p>
    <w:p>
      <w:pPr>
        <w:pStyle w:val="61"/>
        <w:ind w:firstLine="420"/>
      </w:pPr>
      <w:r>
        <w:rPr>
          <w:rFonts w:hint="eastAsia"/>
        </w:rPr>
        <w:t>数据元中文名称：主键</w:t>
      </w:r>
    </w:p>
    <w:p>
      <w:pPr>
        <w:pStyle w:val="61"/>
        <w:ind w:firstLine="420"/>
      </w:pPr>
      <w:r>
        <w:rPr>
          <w:rFonts w:hint="eastAsia"/>
        </w:rPr>
        <w:t>数据元编号：D0021</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含义：会员的主键。</w:t>
      </w:r>
    </w:p>
    <w:p>
      <w:pPr>
        <w:pStyle w:val="103"/>
        <w:spacing w:before="156" w:after="156"/>
      </w:pPr>
      <w:r>
        <w:rPr>
          <w:rFonts w:hint="eastAsia"/>
        </w:rPr>
        <w:t>删除标识</w:t>
      </w:r>
    </w:p>
    <w:p>
      <w:pPr>
        <w:pStyle w:val="61"/>
        <w:ind w:firstLine="420"/>
      </w:pPr>
      <w:r>
        <w:rPr>
          <w:rFonts w:hint="eastAsia"/>
        </w:rPr>
        <w:t>数据元中文名称：删除标识</w:t>
      </w:r>
    </w:p>
    <w:p>
      <w:pPr>
        <w:pStyle w:val="61"/>
        <w:ind w:firstLine="420"/>
      </w:pPr>
      <w:r>
        <w:rPr>
          <w:rFonts w:hint="eastAsia"/>
        </w:rPr>
        <w:t>数据元编号：D0022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含义：是否删除信息</w:t>
      </w:r>
    </w:p>
    <w:p>
      <w:pPr>
        <w:pStyle w:val="99"/>
        <w:spacing w:before="156" w:after="156"/>
      </w:pPr>
      <w:r>
        <w:rPr>
          <w:rFonts w:hint="eastAsia"/>
        </w:rPr>
        <w:t>会员扩展信息(Z0002)</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出生年月</w:t>
      </w:r>
    </w:p>
    <w:p>
      <w:pPr>
        <w:pStyle w:val="61"/>
        <w:ind w:firstLine="420"/>
      </w:pPr>
      <w:r>
        <w:rPr>
          <w:rFonts w:hint="eastAsia"/>
        </w:rPr>
        <w:t>数据元中文名称：出生年月</w:t>
      </w:r>
    </w:p>
    <w:p>
      <w:pPr>
        <w:pStyle w:val="61"/>
        <w:ind w:firstLine="420"/>
      </w:pPr>
      <w:r>
        <w:rPr>
          <w:rFonts w:hint="eastAsia"/>
        </w:rPr>
        <w:t>数据元编号：D0002</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含义：本人在公安户籍管理部门登记注册的、在人事档案中记载并经组织、干部、人事部门确认的出生年月日。</w:t>
      </w:r>
    </w:p>
    <w:p>
      <w:pPr>
        <w:pStyle w:val="61"/>
        <w:ind w:firstLine="420"/>
      </w:pPr>
      <w:r>
        <w:rPr>
          <w:rFonts w:hint="eastAsia"/>
        </w:rPr>
        <w:t>遵循标准：GB/T 7408</w:t>
      </w:r>
    </w:p>
    <w:p>
      <w:pPr>
        <w:pStyle w:val="103"/>
        <w:spacing w:before="156" w:after="156"/>
      </w:pPr>
      <w:r>
        <w:rPr>
          <w:rFonts w:hint="eastAsia"/>
        </w:rPr>
        <w:t>籍贯</w:t>
      </w:r>
    </w:p>
    <w:p>
      <w:pPr>
        <w:pStyle w:val="61"/>
        <w:ind w:firstLine="420"/>
      </w:pPr>
      <w:r>
        <w:rPr>
          <w:rFonts w:hint="eastAsia"/>
        </w:rPr>
        <w:t>数据元中文名称：籍贯</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含义：在公安户籍管理部门登记注册、人事档案中记载的、本人籍贯所在地。</w:t>
      </w:r>
    </w:p>
    <w:p>
      <w:pPr>
        <w:pStyle w:val="103"/>
        <w:spacing w:before="156" w:after="156"/>
      </w:pPr>
      <w:r>
        <w:rPr>
          <w:rFonts w:hint="eastAsia"/>
        </w:rPr>
        <w:t>出生地</w:t>
      </w:r>
    </w:p>
    <w:p>
      <w:pPr>
        <w:pStyle w:val="61"/>
        <w:ind w:firstLine="420"/>
      </w:pPr>
      <w:r>
        <w:rPr>
          <w:rFonts w:hint="eastAsia"/>
        </w:rPr>
        <w:t>数据元中文名称：出生地</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含义：在公安户籍管理部门登记注册、人事档案中记载的出生地。</w:t>
      </w:r>
    </w:p>
    <w:p>
      <w:pPr>
        <w:pStyle w:val="103"/>
        <w:spacing w:before="156" w:after="156"/>
      </w:pPr>
      <w:r>
        <w:rPr>
          <w:rFonts w:hint="eastAsia"/>
        </w:rPr>
        <w:t>就业状况</w:t>
      </w:r>
    </w:p>
    <w:p>
      <w:pPr>
        <w:pStyle w:val="61"/>
        <w:ind w:firstLine="420"/>
      </w:pPr>
      <w:r>
        <w:rPr>
          <w:rFonts w:hint="eastAsia"/>
        </w:rPr>
        <w:t>数据元中文名称：就业状况</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含义：本人当前工作的就业的状况。</w:t>
      </w:r>
    </w:p>
    <w:p>
      <w:pPr>
        <w:pStyle w:val="61"/>
        <w:ind w:firstLine="420"/>
      </w:pPr>
      <w:r>
        <w:rPr>
          <w:rFonts w:hint="eastAsia"/>
        </w:rPr>
        <w:t>代码集编码：CS00004</w:t>
      </w:r>
    </w:p>
    <w:p>
      <w:pPr>
        <w:pStyle w:val="103"/>
        <w:spacing w:before="156" w:after="156"/>
      </w:pPr>
      <w:r>
        <w:rPr>
          <w:rFonts w:hint="eastAsia"/>
        </w:rPr>
        <w:t>家庭住址</w:t>
      </w:r>
    </w:p>
    <w:p>
      <w:pPr>
        <w:pStyle w:val="61"/>
        <w:ind w:firstLine="420"/>
      </w:pPr>
      <w:r>
        <w:rPr>
          <w:rFonts w:hint="eastAsia"/>
        </w:rPr>
        <w:t>数据元中文名称：家庭住址</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含义：本人现家庭的所在的通信地址。</w:t>
      </w:r>
    </w:p>
    <w:p>
      <w:pPr>
        <w:pStyle w:val="103"/>
        <w:spacing w:before="156" w:after="156"/>
      </w:pPr>
      <w:r>
        <w:rPr>
          <w:rFonts w:hint="eastAsia"/>
        </w:rPr>
        <w:t>住宅电话</w:t>
      </w:r>
    </w:p>
    <w:p>
      <w:pPr>
        <w:pStyle w:val="61"/>
        <w:ind w:firstLine="420"/>
      </w:pPr>
      <w:r>
        <w:rPr>
          <w:rFonts w:hint="eastAsia"/>
        </w:rPr>
        <w:t>数据元中文名称：住宅电话</w:t>
      </w:r>
    </w:p>
    <w:p>
      <w:pPr>
        <w:pStyle w:val="61"/>
        <w:ind w:firstLine="420"/>
      </w:pPr>
      <w:r>
        <w:rPr>
          <w:rFonts w:hint="eastAsia"/>
        </w:rPr>
        <w:t>数据元编号：D0007</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含义：本人住宅的联系电话号码。</w:t>
      </w:r>
    </w:p>
    <w:p>
      <w:pPr>
        <w:pStyle w:val="103"/>
        <w:spacing w:before="156" w:after="156"/>
      </w:pPr>
      <w:r>
        <w:rPr>
          <w:rFonts w:hint="eastAsia"/>
        </w:rPr>
        <w:t>其他电话</w:t>
      </w:r>
    </w:p>
    <w:p>
      <w:pPr>
        <w:pStyle w:val="61"/>
        <w:ind w:firstLine="420"/>
      </w:pPr>
      <w:r>
        <w:rPr>
          <w:rFonts w:hint="eastAsia"/>
        </w:rPr>
        <w:t>数据元中文名称：其他电话</w:t>
      </w:r>
    </w:p>
    <w:p>
      <w:pPr>
        <w:pStyle w:val="61"/>
        <w:ind w:firstLine="420"/>
      </w:pPr>
      <w:r>
        <w:rPr>
          <w:rFonts w:hint="eastAsia"/>
        </w:rPr>
        <w:t>数据元编号：D0008</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含义：本人相关的其他电话号码。</w:t>
      </w:r>
    </w:p>
    <w:p>
      <w:pPr>
        <w:pStyle w:val="103"/>
        <w:spacing w:before="156" w:after="156"/>
      </w:pPr>
      <w:r>
        <w:rPr>
          <w:rFonts w:hint="eastAsia"/>
        </w:rPr>
        <w:t>通信地址</w:t>
      </w:r>
    </w:p>
    <w:p>
      <w:pPr>
        <w:pStyle w:val="61"/>
        <w:ind w:firstLine="420"/>
      </w:pPr>
      <w:r>
        <w:rPr>
          <w:rFonts w:hint="eastAsia"/>
        </w:rPr>
        <w:t>数据元中文名称：通信地址</w:t>
      </w:r>
    </w:p>
    <w:p>
      <w:pPr>
        <w:pStyle w:val="61"/>
        <w:ind w:firstLine="420"/>
      </w:pPr>
      <w:r>
        <w:rPr>
          <w:rFonts w:hint="eastAsia"/>
        </w:rPr>
        <w:t>数据元编号：D0009</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含义：本人的通信地址。</w:t>
      </w:r>
    </w:p>
    <w:p>
      <w:pPr>
        <w:pStyle w:val="103"/>
        <w:spacing w:before="156" w:after="156"/>
      </w:pPr>
      <w:r>
        <w:rPr>
          <w:rFonts w:hint="eastAsia"/>
        </w:rPr>
        <w:t>劳动合同制用工形式</w:t>
      </w:r>
    </w:p>
    <w:p>
      <w:pPr>
        <w:pStyle w:val="61"/>
        <w:ind w:firstLine="420"/>
      </w:pPr>
      <w:r>
        <w:rPr>
          <w:rFonts w:hint="eastAsia"/>
        </w:rPr>
        <w:t>数据元中文名称：劳动合同制用工形式</w:t>
      </w:r>
    </w:p>
    <w:p>
      <w:pPr>
        <w:pStyle w:val="61"/>
        <w:ind w:firstLine="420"/>
      </w:pPr>
      <w:r>
        <w:rPr>
          <w:rFonts w:hint="eastAsia"/>
        </w:rPr>
        <w:t>数据元编号：D0010</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从事专业</w:t>
      </w:r>
    </w:p>
    <w:p>
      <w:pPr>
        <w:pStyle w:val="61"/>
        <w:ind w:firstLine="420"/>
      </w:pPr>
      <w:r>
        <w:rPr>
          <w:rFonts w:hint="eastAsia"/>
        </w:rPr>
        <w:t>数据元中文名称：从事专业</w:t>
      </w:r>
    </w:p>
    <w:p>
      <w:pPr>
        <w:pStyle w:val="61"/>
        <w:ind w:firstLine="420"/>
      </w:pPr>
      <w:r>
        <w:rPr>
          <w:rFonts w:hint="eastAsia"/>
        </w:rPr>
        <w:t>数据元编号：D0011</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含义：指本人当前在单位内的工作职务，主指专业领域方面，如：医生、教师等。</w:t>
      </w:r>
    </w:p>
    <w:p>
      <w:pPr>
        <w:pStyle w:val="103"/>
        <w:spacing w:before="156" w:after="156"/>
      </w:pPr>
      <w:r>
        <w:rPr>
          <w:rFonts w:hint="eastAsia"/>
        </w:rPr>
        <w:t>户籍所在地</w:t>
      </w:r>
    </w:p>
    <w:p>
      <w:pPr>
        <w:pStyle w:val="61"/>
        <w:ind w:firstLine="420"/>
      </w:pPr>
      <w:r>
        <w:rPr>
          <w:rFonts w:hint="eastAsia"/>
        </w:rPr>
        <w:t>数据元中文名称：户籍所在地</w:t>
      </w:r>
    </w:p>
    <w:p>
      <w:pPr>
        <w:pStyle w:val="61"/>
        <w:ind w:firstLine="420"/>
      </w:pPr>
      <w:r>
        <w:rPr>
          <w:rFonts w:hint="eastAsia"/>
        </w:rPr>
        <w:t>数据元编号：D0012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含义：指本人户籍所在地的详细内容。</w:t>
      </w:r>
    </w:p>
    <w:p>
      <w:pPr>
        <w:pStyle w:val="103"/>
        <w:spacing w:before="156" w:after="156"/>
      </w:pPr>
      <w:r>
        <w:rPr>
          <w:rFonts w:hint="eastAsia"/>
        </w:rPr>
        <w:t>专长</w:t>
      </w:r>
    </w:p>
    <w:p>
      <w:pPr>
        <w:pStyle w:val="61"/>
        <w:ind w:firstLine="420"/>
      </w:pPr>
      <w:r>
        <w:rPr>
          <w:rFonts w:hint="eastAsia"/>
        </w:rPr>
        <w:t>数据元中文名称：专长</w:t>
      </w:r>
    </w:p>
    <w:p>
      <w:pPr>
        <w:pStyle w:val="61"/>
        <w:ind w:firstLine="420"/>
      </w:pPr>
      <w:r>
        <w:rPr>
          <w:rFonts w:hint="eastAsia"/>
        </w:rPr>
        <w:t>数据元编号：D0013</w:t>
      </w:r>
    </w:p>
    <w:p>
      <w:pPr>
        <w:pStyle w:val="61"/>
        <w:ind w:firstLine="420"/>
      </w:pPr>
      <w:r>
        <w:rPr>
          <w:rFonts w:hint="eastAsia"/>
        </w:rPr>
        <w:t>数据类型：字符型</w:t>
      </w:r>
    </w:p>
    <w:p>
      <w:pPr>
        <w:pStyle w:val="61"/>
        <w:ind w:firstLine="420"/>
      </w:pPr>
      <w:r>
        <w:rPr>
          <w:rFonts w:hint="eastAsia"/>
        </w:rPr>
        <w:t>表示格式：C..128</w:t>
      </w:r>
    </w:p>
    <w:p>
      <w:pPr>
        <w:pStyle w:val="99"/>
        <w:spacing w:before="156" w:after="156"/>
      </w:pPr>
      <w:r>
        <w:rPr>
          <w:rFonts w:hint="eastAsia"/>
        </w:rPr>
        <w:t>专业技术职务(Z0003)</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专业技术任职资格</w:t>
      </w:r>
    </w:p>
    <w:p>
      <w:pPr>
        <w:pStyle w:val="61"/>
        <w:ind w:firstLine="420"/>
      </w:pPr>
      <w:r>
        <w:rPr>
          <w:rFonts w:hint="eastAsia"/>
        </w:rPr>
        <w:t>数据元中文名称：专业技术任职资格</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表示格式：C..64</w:t>
      </w:r>
    </w:p>
    <w:p>
      <w:pPr>
        <w:pStyle w:val="61"/>
        <w:ind w:firstLine="420"/>
      </w:pPr>
      <w:r>
        <w:rPr>
          <w:rFonts w:hint="eastAsia"/>
        </w:rPr>
        <w:t>含义：本人由专业技术职务任职资格评审委员会评审并正式批准或参加国家统一专业技术职务资格考试合格而取得的专业技术职务资格名称。</w:t>
      </w:r>
    </w:p>
    <w:p>
      <w:pPr>
        <w:pStyle w:val="61"/>
        <w:ind w:firstLine="420"/>
      </w:pPr>
      <w:r>
        <w:rPr>
          <w:rFonts w:hint="eastAsia"/>
        </w:rPr>
        <w:t>遵循标准：GB/T 8561。</w:t>
      </w:r>
    </w:p>
    <w:p>
      <w:pPr>
        <w:pStyle w:val="103"/>
        <w:spacing w:before="156" w:after="156"/>
      </w:pPr>
      <w:r>
        <w:rPr>
          <w:rFonts w:hint="eastAsia"/>
        </w:rPr>
        <w:t>专业技术任职资格(精简编码)</w:t>
      </w:r>
    </w:p>
    <w:p>
      <w:pPr>
        <w:pStyle w:val="61"/>
        <w:ind w:firstLine="420"/>
      </w:pPr>
      <w:r>
        <w:rPr>
          <w:rFonts w:hint="eastAsia"/>
        </w:rPr>
        <w:t>数据元中文名称：专业技术任职资格(精简编码)</w:t>
      </w:r>
    </w:p>
    <w:p>
      <w:pPr>
        <w:pStyle w:val="61"/>
        <w:ind w:firstLine="420"/>
      </w:pPr>
      <w:r>
        <w:rPr>
          <w:rFonts w:hint="eastAsia"/>
        </w:rPr>
        <w:t>数据元编号：D0003</w:t>
      </w:r>
    </w:p>
    <w:p>
      <w:pPr>
        <w:pStyle w:val="61"/>
        <w:ind w:firstLine="420"/>
      </w:pPr>
      <w:r>
        <w:rPr>
          <w:rFonts w:hint="eastAsia"/>
        </w:rPr>
        <w:t>数据类型：数值型</w:t>
      </w:r>
    </w:p>
    <w:p>
      <w:pPr>
        <w:pStyle w:val="61"/>
        <w:ind w:firstLine="420"/>
      </w:pPr>
      <w:r>
        <w:rPr>
          <w:rFonts w:hint="eastAsia"/>
        </w:rPr>
        <w:t>表示格式：N..3</w:t>
      </w:r>
    </w:p>
    <w:p>
      <w:pPr>
        <w:pStyle w:val="61"/>
        <w:ind w:firstLine="420"/>
      </w:pPr>
      <w:r>
        <w:rPr>
          <w:rFonts w:hint="eastAsia"/>
        </w:rPr>
        <w:t>含义：本人由专业技术职务任职资格评审委员会评审并正式批准或参加国家统一专业技术职务资格考试合格而取得的专业技术职务资格名称。</w:t>
      </w:r>
    </w:p>
    <w:p>
      <w:pPr>
        <w:pStyle w:val="61"/>
        <w:ind w:firstLine="420"/>
      </w:pPr>
      <w:r>
        <w:rPr>
          <w:rFonts w:hint="eastAsia"/>
        </w:rPr>
        <w:t>遵循标准：GB/T 8561,使用精简后的编码。</w:t>
      </w:r>
    </w:p>
    <w:p>
      <w:pPr>
        <w:pStyle w:val="103"/>
        <w:spacing w:before="156" w:after="156"/>
      </w:pPr>
      <w:r>
        <w:rPr>
          <w:rFonts w:hint="eastAsia"/>
        </w:rPr>
        <w:t>专业特长</w:t>
      </w:r>
    </w:p>
    <w:p>
      <w:pPr>
        <w:pStyle w:val="61"/>
        <w:ind w:firstLine="420"/>
      </w:pPr>
      <w:r>
        <w:rPr>
          <w:rFonts w:hint="eastAsia"/>
        </w:rPr>
        <w:t>数据元中文名称：专业特长</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含义：专业技术人员在从事本专业内的特有专长。</w:t>
      </w:r>
    </w:p>
    <w:p>
      <w:pPr>
        <w:pStyle w:val="99"/>
        <w:spacing w:before="156" w:after="156"/>
      </w:pPr>
      <w:r>
        <w:rPr>
          <w:rFonts w:hint="eastAsia"/>
        </w:rPr>
        <w:t>国家职业资格(Z0004)</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职业(专业、工种)资格名称</w:t>
      </w:r>
    </w:p>
    <w:p>
      <w:pPr>
        <w:pStyle w:val="61"/>
        <w:ind w:firstLine="420"/>
      </w:pPr>
      <w:r>
        <w:rPr>
          <w:rFonts w:hint="eastAsia"/>
        </w:rPr>
        <w:t>数据元中文名称：职业(专业、工种)资格名称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含义：国家职业资格证书所载明的等级和名称。工人技术等级职业资格。</w:t>
      </w:r>
    </w:p>
    <w:p>
      <w:pPr>
        <w:pStyle w:val="103"/>
        <w:spacing w:before="156" w:after="156"/>
      </w:pPr>
      <w:r>
        <w:rPr>
          <w:rFonts w:hint="eastAsia"/>
        </w:rPr>
        <w:t>技术等级</w:t>
      </w:r>
    </w:p>
    <w:p>
      <w:pPr>
        <w:pStyle w:val="61"/>
        <w:ind w:firstLine="420"/>
      </w:pPr>
      <w:r>
        <w:rPr>
          <w:rFonts w:hint="eastAsia"/>
        </w:rPr>
        <w:t>数据元中文名称：技术等级</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含义：国家职业资格证书所载明的等级。</w:t>
      </w:r>
    </w:p>
    <w:p>
      <w:pPr>
        <w:pStyle w:val="61"/>
        <w:ind w:firstLine="420"/>
      </w:pPr>
      <w:r>
        <w:rPr>
          <w:rFonts w:hint="eastAsia"/>
        </w:rPr>
        <w:t>代码集编码：CS001300002</w:t>
      </w:r>
    </w:p>
    <w:p>
      <w:pPr>
        <w:pStyle w:val="103"/>
        <w:spacing w:before="156" w:after="156"/>
      </w:pPr>
      <w:r>
        <w:rPr>
          <w:rFonts w:hint="eastAsia"/>
        </w:rPr>
        <w:t>职业(专业、工种)名称</w:t>
      </w:r>
    </w:p>
    <w:p>
      <w:pPr>
        <w:pStyle w:val="61"/>
        <w:ind w:firstLine="420"/>
      </w:pPr>
      <w:r>
        <w:rPr>
          <w:rFonts w:hint="eastAsia"/>
        </w:rPr>
        <w:t>数据元中文名称：职业(专业、工种)名称</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含义：职业资格证书上所记载的职业(专业、工种)名称。</w:t>
      </w:r>
    </w:p>
    <w:p>
      <w:pPr>
        <w:pStyle w:val="61"/>
        <w:ind w:firstLine="420"/>
      </w:pPr>
      <w:r>
        <w:rPr>
          <w:rFonts w:hint="eastAsia"/>
        </w:rPr>
        <w:t>代码集编码：CS001300003</w:t>
      </w:r>
    </w:p>
    <w:p>
      <w:pPr>
        <w:pStyle w:val="103"/>
        <w:spacing w:before="156" w:after="156"/>
      </w:pPr>
      <w:r>
        <w:rPr>
          <w:rFonts w:hint="eastAsia"/>
        </w:rPr>
        <w:t>国家职业资格获得时间</w:t>
      </w:r>
    </w:p>
    <w:p>
      <w:pPr>
        <w:pStyle w:val="61"/>
        <w:ind w:firstLine="420"/>
      </w:pPr>
      <w:r>
        <w:rPr>
          <w:rFonts w:hint="eastAsia"/>
        </w:rPr>
        <w:t>数据元中文名称：国家职业资格获得时间</w:t>
      </w:r>
    </w:p>
    <w:p>
      <w:pPr>
        <w:pStyle w:val="61"/>
        <w:ind w:firstLine="420"/>
      </w:pPr>
      <w:r>
        <w:rPr>
          <w:rFonts w:hint="eastAsia"/>
        </w:rPr>
        <w:t>数据元编号：D0005</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遵循标准：GB/T 7408</w:t>
      </w:r>
    </w:p>
    <w:p>
      <w:pPr>
        <w:pStyle w:val="99"/>
        <w:spacing w:before="156" w:after="156"/>
      </w:pPr>
      <w:r>
        <w:rPr>
          <w:rFonts w:hint="eastAsia"/>
        </w:rPr>
        <w:t>教育经历(Z0005)</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学校</w:t>
      </w:r>
    </w:p>
    <w:p>
      <w:pPr>
        <w:pStyle w:val="61"/>
        <w:ind w:firstLine="420"/>
      </w:pPr>
      <w:r>
        <w:rPr>
          <w:rFonts w:hint="eastAsia"/>
        </w:rPr>
        <w:t>数据元中文名称：学校</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含义：本人取得学历所在的院校。</w:t>
      </w:r>
    </w:p>
    <w:p>
      <w:pPr>
        <w:pStyle w:val="103"/>
        <w:spacing w:before="156" w:after="156"/>
      </w:pPr>
      <w:r>
        <w:rPr>
          <w:rFonts w:hint="eastAsia"/>
        </w:rPr>
        <w:t>专业类别</w:t>
      </w:r>
    </w:p>
    <w:p>
      <w:pPr>
        <w:pStyle w:val="61"/>
        <w:ind w:firstLine="420"/>
      </w:pPr>
      <w:r>
        <w:rPr>
          <w:rFonts w:hint="eastAsia"/>
        </w:rPr>
        <w:t>数据元中文名称：专业类别</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表示格式：C..56</w:t>
      </w:r>
    </w:p>
    <w:p>
      <w:pPr>
        <w:pStyle w:val="61"/>
        <w:ind w:firstLine="420"/>
      </w:pPr>
      <w:r>
        <w:rPr>
          <w:rFonts w:hint="eastAsia"/>
        </w:rPr>
        <w:t>含义：本人取得学历所学专业的分类，文字表示。</w:t>
      </w:r>
    </w:p>
    <w:p>
      <w:pPr>
        <w:pStyle w:val="61"/>
        <w:ind w:firstLine="420"/>
      </w:pPr>
      <w:r>
        <w:rPr>
          <w:rFonts w:hint="eastAsia"/>
        </w:rPr>
        <w:t>遵循标准：GB/T 16835。</w:t>
      </w:r>
    </w:p>
    <w:p>
      <w:pPr>
        <w:pStyle w:val="103"/>
        <w:spacing w:before="156" w:after="156"/>
      </w:pPr>
      <w:r>
        <w:rPr>
          <w:rFonts w:hint="eastAsia"/>
        </w:rPr>
        <w:t>学历</w:t>
      </w:r>
    </w:p>
    <w:p>
      <w:pPr>
        <w:pStyle w:val="61"/>
        <w:ind w:firstLine="420"/>
      </w:pPr>
      <w:r>
        <w:rPr>
          <w:rFonts w:hint="eastAsia"/>
        </w:rPr>
        <w:t>数据元中文名称：学历</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含义：由国家认可的本人在国内、外各类教育机构接受正式教育并取得学历证书的学习经历名称。</w:t>
      </w:r>
    </w:p>
    <w:p>
      <w:pPr>
        <w:pStyle w:val="61"/>
        <w:ind w:firstLine="420"/>
      </w:pPr>
      <w:r>
        <w:rPr>
          <w:rFonts w:hint="eastAsia"/>
        </w:rPr>
        <w:t>遵循标准：GB/ T4658。</w:t>
      </w:r>
    </w:p>
    <w:p>
      <w:pPr>
        <w:pStyle w:val="103"/>
        <w:spacing w:before="156" w:after="156"/>
      </w:pPr>
      <w:r>
        <w:rPr>
          <w:rFonts w:hint="eastAsia"/>
        </w:rPr>
        <w:t>学位</w:t>
      </w:r>
    </w:p>
    <w:p>
      <w:pPr>
        <w:pStyle w:val="61"/>
        <w:ind w:firstLine="420"/>
      </w:pPr>
      <w:r>
        <w:rPr>
          <w:rFonts w:hint="eastAsia"/>
        </w:rPr>
        <w:t>数据元中文名称：学位</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含义：本人完成一定学历教育后所取得的学位名称。</w:t>
      </w:r>
    </w:p>
    <w:p>
      <w:pPr>
        <w:pStyle w:val="61"/>
        <w:ind w:firstLine="420"/>
      </w:pPr>
      <w:r>
        <w:rPr>
          <w:rFonts w:hint="eastAsia"/>
        </w:rPr>
        <w:t>遵循标准：GB/T 6864</w:t>
      </w:r>
    </w:p>
    <w:p>
      <w:pPr>
        <w:pStyle w:val="103"/>
        <w:spacing w:before="156" w:after="156"/>
      </w:pPr>
      <w:r>
        <w:rPr>
          <w:rFonts w:hint="eastAsia"/>
        </w:rPr>
        <w:t>起始时间</w:t>
      </w:r>
    </w:p>
    <w:p>
      <w:pPr>
        <w:pStyle w:val="61"/>
        <w:ind w:firstLine="420"/>
      </w:pPr>
      <w:r>
        <w:rPr>
          <w:rFonts w:hint="eastAsia"/>
        </w:rPr>
        <w:t>数据元中文名称：起始时间</w:t>
      </w:r>
    </w:p>
    <w:p>
      <w:pPr>
        <w:pStyle w:val="61"/>
        <w:ind w:firstLine="420"/>
      </w:pPr>
      <w:r>
        <w:rPr>
          <w:rFonts w:hint="eastAsia"/>
        </w:rPr>
        <w:t>数据元编号：D0006</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遵循标准：GB/T 7408</w:t>
      </w:r>
    </w:p>
    <w:p>
      <w:pPr>
        <w:pStyle w:val="103"/>
        <w:spacing w:before="156" w:after="156"/>
      </w:pPr>
      <w:r>
        <w:rPr>
          <w:rFonts w:hint="eastAsia"/>
        </w:rPr>
        <w:t>结束时间</w:t>
      </w:r>
    </w:p>
    <w:p>
      <w:pPr>
        <w:pStyle w:val="61"/>
        <w:ind w:firstLine="420"/>
      </w:pPr>
      <w:r>
        <w:rPr>
          <w:rFonts w:hint="eastAsia"/>
        </w:rPr>
        <w:t>数据元中文名称：结束时间</w:t>
      </w:r>
    </w:p>
    <w:p>
      <w:pPr>
        <w:pStyle w:val="61"/>
        <w:ind w:firstLine="420"/>
      </w:pPr>
      <w:r>
        <w:rPr>
          <w:rFonts w:hint="eastAsia"/>
        </w:rPr>
        <w:t>数据元编号：D0007</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遵循标准：GB/T 7408</w:t>
      </w:r>
    </w:p>
    <w:p>
      <w:pPr>
        <w:pStyle w:val="99"/>
        <w:spacing w:before="156" w:after="156"/>
      </w:pPr>
      <w:r>
        <w:rPr>
          <w:rFonts w:hint="eastAsia"/>
        </w:rPr>
        <w:t>工作经历（Z0006）</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所在单位</w:t>
      </w:r>
    </w:p>
    <w:p>
      <w:pPr>
        <w:pStyle w:val="61"/>
        <w:ind w:firstLine="420"/>
      </w:pPr>
      <w:r>
        <w:rPr>
          <w:rFonts w:hint="eastAsia"/>
        </w:rPr>
        <w:t>数据元中文名称：所在单位</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含义：本人当时所在单位名称。</w:t>
      </w:r>
    </w:p>
    <w:p>
      <w:pPr>
        <w:pStyle w:val="103"/>
        <w:spacing w:before="156" w:after="156"/>
      </w:pPr>
      <w:r>
        <w:rPr>
          <w:rFonts w:hint="eastAsia"/>
        </w:rPr>
        <w:t>从事工作</w:t>
      </w:r>
    </w:p>
    <w:p>
      <w:pPr>
        <w:pStyle w:val="61"/>
        <w:ind w:firstLine="420"/>
      </w:pPr>
      <w:r>
        <w:rPr>
          <w:rFonts w:hint="eastAsia"/>
        </w:rPr>
        <w:t>数据元中文名称：从事工作</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含义：本人当时所在单位时所从事的工作名称。</w:t>
      </w:r>
    </w:p>
    <w:p>
      <w:pPr>
        <w:pStyle w:val="103"/>
        <w:spacing w:before="156" w:after="156"/>
      </w:pPr>
      <w:r>
        <w:rPr>
          <w:rFonts w:hint="eastAsia"/>
        </w:rPr>
        <w:t>起始时间</w:t>
      </w:r>
    </w:p>
    <w:p>
      <w:pPr>
        <w:pStyle w:val="61"/>
        <w:ind w:firstLine="420"/>
      </w:pPr>
      <w:r>
        <w:rPr>
          <w:rFonts w:hint="eastAsia"/>
        </w:rPr>
        <w:t>数据元中文名称：起始时间</w:t>
      </w:r>
    </w:p>
    <w:p>
      <w:pPr>
        <w:pStyle w:val="61"/>
        <w:ind w:firstLine="420"/>
      </w:pPr>
      <w:r>
        <w:rPr>
          <w:rFonts w:hint="eastAsia"/>
        </w:rPr>
        <w:t>数据元编号：D0004</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含义：经组织、干部、人事、劳动部门审定的本人参加该工作的的起始时间。</w:t>
      </w:r>
    </w:p>
    <w:p>
      <w:pPr>
        <w:pStyle w:val="61"/>
        <w:ind w:firstLine="420"/>
      </w:pPr>
      <w:r>
        <w:rPr>
          <w:rFonts w:hint="eastAsia"/>
        </w:rPr>
        <w:t>遵循标准：GB/T 7408</w:t>
      </w:r>
    </w:p>
    <w:p>
      <w:pPr>
        <w:pStyle w:val="103"/>
        <w:spacing w:before="156" w:after="156"/>
      </w:pPr>
      <w:r>
        <w:rPr>
          <w:rFonts w:hint="eastAsia"/>
        </w:rPr>
        <w:t>结束时间</w:t>
      </w:r>
    </w:p>
    <w:p>
      <w:pPr>
        <w:pStyle w:val="61"/>
        <w:ind w:firstLine="420"/>
      </w:pPr>
      <w:r>
        <w:rPr>
          <w:rFonts w:hint="eastAsia"/>
        </w:rPr>
        <w:t>数据元中文名称：结束时间</w:t>
      </w:r>
    </w:p>
    <w:p>
      <w:pPr>
        <w:pStyle w:val="61"/>
        <w:ind w:firstLine="420"/>
      </w:pPr>
      <w:r>
        <w:rPr>
          <w:rFonts w:hint="eastAsia"/>
        </w:rPr>
        <w:t>数据元编号：D0005</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含义：经组织、干部、人事、劳动部门审定的本人参加该工作的的结束时间。</w:t>
      </w:r>
    </w:p>
    <w:p>
      <w:pPr>
        <w:pStyle w:val="61"/>
        <w:ind w:firstLine="420"/>
      </w:pPr>
      <w:r>
        <w:rPr>
          <w:rFonts w:hint="eastAsia"/>
        </w:rPr>
        <w:t>遵循标准：GB/T 7408</w:t>
      </w:r>
    </w:p>
    <w:p>
      <w:pPr>
        <w:pStyle w:val="99"/>
        <w:spacing w:before="156" w:after="156"/>
      </w:pPr>
      <w:r>
        <w:rPr>
          <w:rFonts w:hint="eastAsia"/>
        </w:rPr>
        <w:t>会籍情况(Z0007)</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会籍变化类型</w:t>
      </w:r>
    </w:p>
    <w:p>
      <w:pPr>
        <w:pStyle w:val="61"/>
        <w:ind w:firstLine="420"/>
      </w:pPr>
      <w:r>
        <w:rPr>
          <w:rFonts w:hint="eastAsia"/>
        </w:rPr>
        <w:t>数据元中文名称：会籍变化类型</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代码集编码:CS00005</w:t>
      </w:r>
    </w:p>
    <w:p>
      <w:pPr>
        <w:pStyle w:val="103"/>
        <w:spacing w:before="156" w:after="156"/>
      </w:pPr>
      <w:r>
        <w:rPr>
          <w:rFonts w:hint="eastAsia"/>
        </w:rPr>
        <w:t>会籍变化日期</w:t>
      </w:r>
    </w:p>
    <w:p>
      <w:pPr>
        <w:pStyle w:val="61"/>
        <w:ind w:firstLine="420"/>
      </w:pPr>
      <w:r>
        <w:rPr>
          <w:rFonts w:hint="eastAsia"/>
        </w:rPr>
        <w:t>数据元中文名称：会籍变化日期</w:t>
      </w:r>
    </w:p>
    <w:p>
      <w:pPr>
        <w:pStyle w:val="61"/>
        <w:ind w:firstLine="420"/>
      </w:pPr>
      <w:r>
        <w:rPr>
          <w:rFonts w:hint="eastAsia"/>
        </w:rPr>
        <w:t>数据元编号：D0003</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含义：发生会籍变化时的日期。</w:t>
      </w:r>
    </w:p>
    <w:p>
      <w:pPr>
        <w:pStyle w:val="61"/>
        <w:ind w:firstLine="420"/>
      </w:pPr>
      <w:r>
        <w:rPr>
          <w:rFonts w:hint="eastAsia"/>
        </w:rPr>
        <w:t>遵循标准：GB/T 7408</w:t>
      </w:r>
    </w:p>
    <w:p>
      <w:pPr>
        <w:pStyle w:val="103"/>
        <w:spacing w:before="156" w:after="156"/>
      </w:pPr>
      <w:r>
        <w:rPr>
          <w:rFonts w:hint="eastAsia"/>
        </w:rPr>
        <w:t>变化前所在单位</w:t>
      </w:r>
    </w:p>
    <w:p>
      <w:pPr>
        <w:pStyle w:val="61"/>
        <w:ind w:firstLine="420"/>
      </w:pPr>
      <w:r>
        <w:rPr>
          <w:rFonts w:hint="eastAsia"/>
        </w:rPr>
        <w:t>数据元中文名称：变化前所在单位</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含义：工会会员会籍变化前，本人所在的工作单位。</w:t>
      </w:r>
    </w:p>
    <w:p>
      <w:pPr>
        <w:pStyle w:val="103"/>
        <w:spacing w:before="156" w:after="156"/>
      </w:pPr>
      <w:r>
        <w:rPr>
          <w:rFonts w:hint="eastAsia"/>
        </w:rPr>
        <w:t>变化后所在单位</w:t>
      </w:r>
    </w:p>
    <w:p>
      <w:pPr>
        <w:pStyle w:val="61"/>
        <w:ind w:firstLine="420"/>
      </w:pPr>
      <w:r>
        <w:rPr>
          <w:rFonts w:hint="eastAsia"/>
        </w:rPr>
        <w:t>数据元中文名称：变化后所在单位</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含义：工会会员会籍变化后，本人去往的工作单位。</w:t>
      </w:r>
    </w:p>
    <w:p>
      <w:pPr>
        <w:pStyle w:val="103"/>
        <w:spacing w:before="156" w:after="156"/>
      </w:pPr>
      <w:r>
        <w:rPr>
          <w:rFonts w:hint="eastAsia"/>
        </w:rPr>
        <w:t>变化前所在工会</w:t>
      </w:r>
    </w:p>
    <w:p>
      <w:pPr>
        <w:pStyle w:val="61"/>
        <w:ind w:firstLine="420"/>
      </w:pPr>
      <w:r>
        <w:rPr>
          <w:rFonts w:hint="eastAsia"/>
        </w:rPr>
        <w:t>数据元中文名称：变化前所在工会</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含义：工会会员会籍变化前，本人所在的工会。</w:t>
      </w:r>
    </w:p>
    <w:p>
      <w:pPr>
        <w:pStyle w:val="103"/>
        <w:spacing w:before="156" w:after="156"/>
      </w:pPr>
      <w:r>
        <w:rPr>
          <w:rFonts w:hint="eastAsia"/>
        </w:rPr>
        <w:t>变化后所在工会</w:t>
      </w:r>
    </w:p>
    <w:p>
      <w:pPr>
        <w:pStyle w:val="61"/>
        <w:ind w:firstLine="420"/>
      </w:pPr>
      <w:r>
        <w:rPr>
          <w:rFonts w:hint="eastAsia"/>
        </w:rPr>
        <w:t>数据元中文名称：变化后所在工会</w:t>
      </w:r>
    </w:p>
    <w:p>
      <w:pPr>
        <w:pStyle w:val="61"/>
        <w:ind w:firstLine="420"/>
      </w:pPr>
      <w:r>
        <w:rPr>
          <w:rFonts w:hint="eastAsia"/>
        </w:rPr>
        <w:t>数据元编号：D0007</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含义：工会会员会籍变化后，本人所在工会。</w:t>
      </w:r>
    </w:p>
    <w:p>
      <w:pPr>
        <w:pStyle w:val="103"/>
        <w:spacing w:before="156" w:after="156"/>
      </w:pPr>
      <w:r>
        <w:rPr>
          <w:rFonts w:hint="eastAsia"/>
        </w:rPr>
        <w:t>会籍变化原因</w:t>
      </w:r>
    </w:p>
    <w:p>
      <w:pPr>
        <w:pStyle w:val="61"/>
        <w:ind w:firstLine="420"/>
      </w:pPr>
      <w:r>
        <w:rPr>
          <w:rFonts w:hint="eastAsia"/>
        </w:rPr>
        <w:t>数据元中文名称：会籍变化原因</w:t>
      </w:r>
    </w:p>
    <w:p>
      <w:pPr>
        <w:pStyle w:val="61"/>
        <w:ind w:firstLine="420"/>
      </w:pPr>
      <w:r>
        <w:rPr>
          <w:rFonts w:hint="eastAsia"/>
        </w:rPr>
        <w:t>数据元编号：D0008</w:t>
      </w:r>
    </w:p>
    <w:p>
      <w:pPr>
        <w:pStyle w:val="61"/>
        <w:ind w:firstLine="420"/>
      </w:pPr>
      <w:r>
        <w:rPr>
          <w:rFonts w:hint="eastAsia"/>
        </w:rPr>
        <w:t>数据类型：字符型</w:t>
      </w:r>
    </w:p>
    <w:p>
      <w:pPr>
        <w:pStyle w:val="61"/>
        <w:ind w:firstLine="420"/>
      </w:pPr>
      <w:r>
        <w:rPr>
          <w:rFonts w:hint="eastAsia"/>
        </w:rPr>
        <w:t>表示格式：N..6</w:t>
      </w:r>
    </w:p>
    <w:p>
      <w:pPr>
        <w:pStyle w:val="61"/>
        <w:ind w:firstLine="420"/>
      </w:pPr>
      <w:r>
        <w:rPr>
          <w:rFonts w:hint="eastAsia"/>
        </w:rPr>
        <w:t>含义：工会会员会籍发生变化的原因。</w:t>
      </w:r>
    </w:p>
    <w:p>
      <w:pPr>
        <w:pStyle w:val="61"/>
        <w:ind w:firstLine="420"/>
      </w:pPr>
      <w:r>
        <w:rPr>
          <w:rFonts w:hint="eastAsia"/>
        </w:rPr>
        <w:t>代码集编码:CS00006</w:t>
      </w:r>
    </w:p>
    <w:p>
      <w:pPr>
        <w:pStyle w:val="99"/>
        <w:spacing w:before="156" w:after="156"/>
      </w:pPr>
      <w:r>
        <w:rPr>
          <w:rFonts w:hint="eastAsia"/>
        </w:rPr>
        <w:t>主要事迹（Z0008）</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标题</w:t>
      </w:r>
    </w:p>
    <w:p>
      <w:pPr>
        <w:pStyle w:val="61"/>
        <w:ind w:firstLine="420"/>
      </w:pPr>
      <w:r>
        <w:rPr>
          <w:rFonts w:hint="eastAsia"/>
        </w:rPr>
        <w:t>数据元中文名称：标题</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含义：本人主要事迹宣传文章的标题。</w:t>
      </w:r>
    </w:p>
    <w:p>
      <w:pPr>
        <w:pStyle w:val="103"/>
        <w:spacing w:before="156" w:after="156"/>
      </w:pPr>
      <w:r>
        <w:rPr>
          <w:rFonts w:hint="eastAsia"/>
        </w:rPr>
        <w:t>文章副标题</w:t>
      </w:r>
    </w:p>
    <w:p>
      <w:pPr>
        <w:pStyle w:val="61"/>
        <w:ind w:firstLine="420"/>
      </w:pPr>
      <w:r>
        <w:rPr>
          <w:rFonts w:hint="eastAsia"/>
        </w:rPr>
        <w:t>数据元中文名称：文章副标题</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含义：本人主要事迹宣传文章的副标题</w:t>
      </w:r>
    </w:p>
    <w:p>
      <w:pPr>
        <w:pStyle w:val="103"/>
        <w:spacing w:before="156" w:after="156"/>
      </w:pPr>
      <w:r>
        <w:rPr>
          <w:rFonts w:hint="eastAsia"/>
        </w:rPr>
        <w:t>关键字</w:t>
      </w:r>
    </w:p>
    <w:p>
      <w:pPr>
        <w:pStyle w:val="61"/>
        <w:ind w:firstLine="420"/>
      </w:pPr>
      <w:r>
        <w:rPr>
          <w:rFonts w:hint="eastAsia"/>
        </w:rPr>
        <w:t>数据元中文名称：关键字</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含义：本人主要事迹的关键字</w:t>
      </w:r>
    </w:p>
    <w:p>
      <w:pPr>
        <w:pStyle w:val="103"/>
        <w:spacing w:before="156" w:after="156"/>
      </w:pPr>
      <w:r>
        <w:rPr>
          <w:rFonts w:hint="eastAsia"/>
        </w:rPr>
        <w:t>内容</w:t>
      </w:r>
    </w:p>
    <w:p>
      <w:pPr>
        <w:pStyle w:val="61"/>
        <w:ind w:firstLine="420"/>
      </w:pPr>
      <w:r>
        <w:rPr>
          <w:rFonts w:hint="eastAsia"/>
        </w:rPr>
        <w:t>数据元中文名称：内容</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含义：本人主要事迹的内容</w:t>
      </w:r>
    </w:p>
    <w:p>
      <w:pPr>
        <w:pStyle w:val="99"/>
        <w:spacing w:before="156" w:after="156"/>
      </w:pPr>
      <w:r>
        <w:rPr>
          <w:rFonts w:hint="eastAsia"/>
        </w:rPr>
        <w:t>语言能力(Z0009)</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语种</w:t>
      </w:r>
    </w:p>
    <w:p>
      <w:pPr>
        <w:pStyle w:val="61"/>
        <w:ind w:firstLine="420"/>
      </w:pPr>
      <w:r>
        <w:rPr>
          <w:rFonts w:hint="eastAsia"/>
        </w:rPr>
        <w:t>数据元中文名称：语种</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含义：本人掌握某一外国语及本国民族语言的语种名称。</w:t>
      </w:r>
    </w:p>
    <w:p>
      <w:pPr>
        <w:pStyle w:val="61"/>
        <w:ind w:firstLine="420"/>
      </w:pPr>
      <w:r>
        <w:rPr>
          <w:rFonts w:hint="eastAsia"/>
        </w:rPr>
        <w:t>遵循标准：GB/T 4880.1。</w:t>
      </w:r>
    </w:p>
    <w:p>
      <w:pPr>
        <w:pStyle w:val="103"/>
        <w:spacing w:before="156" w:after="156"/>
      </w:pPr>
      <w:r>
        <w:rPr>
          <w:rFonts w:hint="eastAsia"/>
        </w:rPr>
        <w:t>语种熟练度</w:t>
      </w:r>
    </w:p>
    <w:p>
      <w:pPr>
        <w:pStyle w:val="61"/>
        <w:ind w:firstLine="420"/>
      </w:pPr>
      <w:r>
        <w:rPr>
          <w:rFonts w:hint="eastAsia"/>
        </w:rPr>
        <w:t>数据元中文名称：语种熟练度</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含义：本人掌握该语种的熟练程度。</w:t>
      </w:r>
    </w:p>
    <w:p>
      <w:pPr>
        <w:pStyle w:val="61"/>
        <w:ind w:firstLine="420"/>
      </w:pPr>
      <w:r>
        <w:rPr>
          <w:rFonts w:hint="eastAsia"/>
        </w:rPr>
        <w:t>遵循标准：GB/T 6865。</w:t>
      </w:r>
    </w:p>
    <w:p>
      <w:pPr>
        <w:pStyle w:val="103"/>
        <w:spacing w:before="156" w:after="156"/>
      </w:pPr>
      <w:r>
        <w:rPr>
          <w:rFonts w:hint="eastAsia"/>
        </w:rPr>
        <w:t>掌握语种水平的级别</w:t>
      </w:r>
    </w:p>
    <w:p>
      <w:pPr>
        <w:pStyle w:val="61"/>
        <w:ind w:firstLine="420"/>
      </w:pPr>
      <w:r>
        <w:rPr>
          <w:rFonts w:hint="eastAsia"/>
        </w:rPr>
        <w:t>数据元中文名称：掌握语种水平的级别</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含义：本人掌握语种并经过国家教育部门组织的考试取得的外语水平级别。</w:t>
      </w:r>
    </w:p>
    <w:p>
      <w:pPr>
        <w:pStyle w:val="99"/>
        <w:spacing w:before="156" w:after="156"/>
      </w:pPr>
      <w:r>
        <w:rPr>
          <w:rFonts w:hint="eastAsia"/>
        </w:rPr>
        <w:t>培训、进修(Z00010)</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性质</w:t>
      </w:r>
    </w:p>
    <w:p>
      <w:pPr>
        <w:pStyle w:val="61"/>
        <w:ind w:firstLine="420"/>
      </w:pPr>
      <w:r>
        <w:rPr>
          <w:rFonts w:hint="eastAsia"/>
        </w:rPr>
        <w:t>数据元中文名称：性质</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含义：本人参加工作后接受的非学历教育。</w:t>
      </w:r>
    </w:p>
    <w:p>
      <w:pPr>
        <w:pStyle w:val="103"/>
        <w:spacing w:before="156" w:after="156"/>
      </w:pPr>
      <w:r>
        <w:rPr>
          <w:rFonts w:hint="eastAsia"/>
        </w:rPr>
        <w:t>学习方式</w:t>
      </w:r>
    </w:p>
    <w:p>
      <w:pPr>
        <w:pStyle w:val="61"/>
        <w:ind w:firstLine="420"/>
      </w:pPr>
      <w:r>
        <w:rPr>
          <w:rFonts w:hint="eastAsia"/>
        </w:rPr>
        <w:t>数据元中文名称：学习方式</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含义：学习所采取的方式。</w:t>
      </w:r>
    </w:p>
    <w:p>
      <w:pPr>
        <w:pStyle w:val="103"/>
        <w:spacing w:before="156" w:after="156"/>
      </w:pPr>
      <w:r>
        <w:rPr>
          <w:rFonts w:hint="eastAsia"/>
        </w:rPr>
        <w:t>离岗状态</w:t>
      </w:r>
    </w:p>
    <w:p>
      <w:pPr>
        <w:pStyle w:val="61"/>
        <w:ind w:firstLine="420"/>
      </w:pPr>
      <w:r>
        <w:rPr>
          <w:rFonts w:hint="eastAsia"/>
        </w:rPr>
        <w:t>数据元中文名称：离岗状态</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含义：本人参加培训或进修时脱产(离岗)的状况。</w:t>
      </w:r>
    </w:p>
    <w:p>
      <w:pPr>
        <w:pStyle w:val="103"/>
        <w:spacing w:before="156" w:after="156"/>
      </w:pPr>
      <w:r>
        <w:rPr>
          <w:rFonts w:hint="eastAsia"/>
        </w:rPr>
        <w:t>总学时</w:t>
      </w:r>
    </w:p>
    <w:p>
      <w:pPr>
        <w:pStyle w:val="61"/>
        <w:ind w:firstLine="420"/>
      </w:pPr>
      <w:r>
        <w:rPr>
          <w:rFonts w:hint="eastAsia"/>
        </w:rPr>
        <w:t>数据元中文名称：总学时</w:t>
      </w:r>
    </w:p>
    <w:p>
      <w:pPr>
        <w:pStyle w:val="61"/>
        <w:ind w:firstLine="420"/>
      </w:pPr>
      <w:r>
        <w:rPr>
          <w:rFonts w:hint="eastAsia"/>
        </w:rPr>
        <w:t>数据元编号：D0005</w:t>
      </w:r>
    </w:p>
    <w:p>
      <w:pPr>
        <w:pStyle w:val="61"/>
        <w:ind w:firstLine="420"/>
      </w:pPr>
      <w:r>
        <w:rPr>
          <w:rFonts w:hint="eastAsia"/>
        </w:rPr>
        <w:t>数据类型：数值型</w:t>
      </w:r>
    </w:p>
    <w:p>
      <w:pPr>
        <w:pStyle w:val="61"/>
        <w:ind w:firstLine="420"/>
      </w:pPr>
      <w:r>
        <w:rPr>
          <w:rFonts w:hint="eastAsia"/>
        </w:rPr>
        <w:t>表示格式：N..10</w:t>
      </w:r>
    </w:p>
    <w:p>
      <w:pPr>
        <w:pStyle w:val="61"/>
        <w:ind w:firstLine="420"/>
      </w:pPr>
      <w:r>
        <w:rPr>
          <w:rFonts w:hint="eastAsia"/>
        </w:rPr>
        <w:t>含义：实际学习的累计学时(按小时计算)。</w:t>
      </w:r>
    </w:p>
    <w:p>
      <w:pPr>
        <w:pStyle w:val="103"/>
        <w:spacing w:before="156" w:after="156"/>
      </w:pPr>
      <w:r>
        <w:rPr>
          <w:rFonts w:hint="eastAsia"/>
        </w:rPr>
        <w:t>学习起始日期</w:t>
      </w:r>
    </w:p>
    <w:p>
      <w:pPr>
        <w:pStyle w:val="61"/>
        <w:ind w:firstLine="420"/>
      </w:pPr>
      <w:r>
        <w:rPr>
          <w:rFonts w:hint="eastAsia"/>
        </w:rPr>
        <w:t>数据元中文名称：学习起始日期</w:t>
      </w:r>
    </w:p>
    <w:p>
      <w:pPr>
        <w:pStyle w:val="61"/>
        <w:ind w:firstLine="420"/>
      </w:pPr>
      <w:r>
        <w:rPr>
          <w:rFonts w:hint="eastAsia"/>
        </w:rPr>
        <w:t>数据元编号：D0006</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含义：实际学习的起始日期。</w:t>
      </w:r>
    </w:p>
    <w:p>
      <w:pPr>
        <w:pStyle w:val="61"/>
        <w:ind w:firstLine="420"/>
      </w:pPr>
      <w:r>
        <w:rPr>
          <w:rFonts w:hint="eastAsia"/>
        </w:rPr>
        <w:t>遵循标准：GB/T 7408。</w:t>
      </w:r>
    </w:p>
    <w:p>
      <w:pPr>
        <w:pStyle w:val="103"/>
        <w:spacing w:before="156" w:after="156"/>
      </w:pPr>
      <w:r>
        <w:rPr>
          <w:rFonts w:hint="eastAsia"/>
        </w:rPr>
        <w:t>学习终止日期</w:t>
      </w:r>
    </w:p>
    <w:p>
      <w:pPr>
        <w:pStyle w:val="61"/>
        <w:ind w:firstLine="420"/>
      </w:pPr>
      <w:r>
        <w:rPr>
          <w:rFonts w:hint="eastAsia"/>
        </w:rPr>
        <w:t>数据元中文名称：学习终止日期</w:t>
      </w:r>
    </w:p>
    <w:p>
      <w:pPr>
        <w:pStyle w:val="61"/>
        <w:ind w:firstLine="420"/>
      </w:pPr>
      <w:r>
        <w:rPr>
          <w:rFonts w:hint="eastAsia"/>
        </w:rPr>
        <w:t>数据元编号：D0007</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含义：实际学习的终止日期。</w:t>
      </w:r>
    </w:p>
    <w:p>
      <w:pPr>
        <w:pStyle w:val="61"/>
        <w:ind w:firstLine="420"/>
      </w:pPr>
      <w:r>
        <w:rPr>
          <w:rFonts w:hint="eastAsia"/>
        </w:rPr>
        <w:t>遵循标准：GB/T 7408。</w:t>
      </w:r>
    </w:p>
    <w:p>
      <w:pPr>
        <w:pStyle w:val="103"/>
        <w:spacing w:before="156" w:after="156"/>
      </w:pPr>
      <w:r>
        <w:rPr>
          <w:rFonts w:hint="eastAsia"/>
        </w:rPr>
        <w:t>学习内容</w:t>
      </w:r>
    </w:p>
    <w:p>
      <w:pPr>
        <w:pStyle w:val="61"/>
        <w:ind w:firstLine="420"/>
      </w:pPr>
      <w:r>
        <w:rPr>
          <w:rFonts w:hint="eastAsia"/>
        </w:rPr>
        <w:t>数据元中文名称：学习内容</w:t>
      </w:r>
    </w:p>
    <w:p>
      <w:pPr>
        <w:pStyle w:val="61"/>
        <w:ind w:firstLine="420"/>
      </w:pPr>
      <w:r>
        <w:rPr>
          <w:rFonts w:hint="eastAsia"/>
        </w:rPr>
        <w:t>数据元编号：D0008</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含义：实际学习的主要专业。</w:t>
      </w:r>
    </w:p>
    <w:p>
      <w:pPr>
        <w:pStyle w:val="103"/>
        <w:spacing w:before="156" w:after="156"/>
      </w:pPr>
      <w:r>
        <w:rPr>
          <w:rFonts w:hint="eastAsia"/>
        </w:rPr>
        <w:t>培训、进修班名称</w:t>
      </w:r>
    </w:p>
    <w:p>
      <w:pPr>
        <w:pStyle w:val="61"/>
        <w:ind w:firstLine="420"/>
      </w:pPr>
      <w:r>
        <w:rPr>
          <w:rFonts w:hint="eastAsia"/>
        </w:rPr>
        <w:t>数据元中文名称：培训、进修班名称</w:t>
      </w:r>
    </w:p>
    <w:p>
      <w:pPr>
        <w:pStyle w:val="61"/>
        <w:ind w:firstLine="420"/>
      </w:pPr>
      <w:r>
        <w:rPr>
          <w:rFonts w:hint="eastAsia"/>
        </w:rPr>
        <w:t>数据元编号：D0009</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含义：接受培训、进修所参加的培训班名称。</w:t>
      </w:r>
    </w:p>
    <w:p>
      <w:pPr>
        <w:pStyle w:val="103"/>
        <w:spacing w:before="156" w:after="156"/>
      </w:pPr>
      <w:r>
        <w:rPr>
          <w:rFonts w:hint="eastAsia"/>
        </w:rPr>
        <w:t>主办单位名称</w:t>
      </w:r>
    </w:p>
    <w:p>
      <w:pPr>
        <w:pStyle w:val="61"/>
        <w:ind w:firstLine="420"/>
      </w:pPr>
      <w:r>
        <w:rPr>
          <w:rFonts w:hint="eastAsia"/>
        </w:rPr>
        <w:t>数据元中文名称：主办单位名称</w:t>
      </w:r>
    </w:p>
    <w:p>
      <w:pPr>
        <w:pStyle w:val="61"/>
        <w:ind w:firstLine="420"/>
      </w:pPr>
      <w:r>
        <w:rPr>
          <w:rFonts w:hint="eastAsia"/>
        </w:rPr>
        <w:t>数据元编号：D0010</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含义：本人参加培训或进修的主办单位名称。</w:t>
      </w:r>
    </w:p>
    <w:p>
      <w:pPr>
        <w:pStyle w:val="103"/>
        <w:spacing w:before="156" w:after="156"/>
      </w:pPr>
      <w:r>
        <w:rPr>
          <w:rFonts w:hint="eastAsia"/>
        </w:rPr>
        <w:t>主办单位性质</w:t>
      </w:r>
    </w:p>
    <w:p>
      <w:pPr>
        <w:pStyle w:val="61"/>
        <w:ind w:firstLine="420"/>
      </w:pPr>
      <w:r>
        <w:rPr>
          <w:rFonts w:hint="eastAsia"/>
        </w:rPr>
        <w:t>数据元中文名称：主办单位性质</w:t>
      </w:r>
    </w:p>
    <w:p>
      <w:pPr>
        <w:pStyle w:val="61"/>
        <w:ind w:firstLine="420"/>
      </w:pPr>
      <w:r>
        <w:rPr>
          <w:rFonts w:hint="eastAsia"/>
        </w:rPr>
        <w:t>数据元编号：D0011</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含义：学习培训时所在教育部门的单位性质。</w:t>
      </w:r>
    </w:p>
    <w:p>
      <w:pPr>
        <w:pStyle w:val="103"/>
        <w:spacing w:before="156" w:after="156"/>
      </w:pPr>
      <w:r>
        <w:rPr>
          <w:rFonts w:hint="eastAsia"/>
        </w:rPr>
        <w:t>在学单位</w:t>
      </w:r>
    </w:p>
    <w:p>
      <w:pPr>
        <w:pStyle w:val="61"/>
        <w:ind w:firstLine="420"/>
      </w:pPr>
      <w:r>
        <w:rPr>
          <w:rFonts w:hint="eastAsia"/>
        </w:rPr>
        <w:t>数据元中文名称：在学单位</w:t>
      </w:r>
    </w:p>
    <w:p>
      <w:pPr>
        <w:pStyle w:val="61"/>
        <w:ind w:firstLine="420"/>
      </w:pPr>
      <w:r>
        <w:rPr>
          <w:rFonts w:hint="eastAsia"/>
        </w:rPr>
        <w:t>数据元编号：D0012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含义：本人学习培训时所在的教育部门或单位名称。</w:t>
      </w:r>
    </w:p>
    <w:p>
      <w:pPr>
        <w:pStyle w:val="103"/>
        <w:spacing w:before="156" w:after="156"/>
      </w:pPr>
      <w:r>
        <w:rPr>
          <w:rFonts w:hint="eastAsia"/>
        </w:rPr>
        <w:t>从学单位类别</w:t>
      </w:r>
    </w:p>
    <w:p>
      <w:pPr>
        <w:pStyle w:val="61"/>
        <w:ind w:firstLine="420"/>
      </w:pPr>
      <w:r>
        <w:rPr>
          <w:rFonts w:hint="eastAsia"/>
        </w:rPr>
        <w:t>数据元中文名称：从学单位类别</w:t>
      </w:r>
    </w:p>
    <w:p>
      <w:pPr>
        <w:pStyle w:val="61"/>
        <w:ind w:firstLine="420"/>
      </w:pPr>
      <w:r>
        <w:rPr>
          <w:rFonts w:hint="eastAsia"/>
        </w:rPr>
        <w:t>数据元编号：D0013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含义：本人从学单位的类别划分。</w:t>
      </w:r>
    </w:p>
    <w:p>
      <w:pPr>
        <w:pStyle w:val="103"/>
        <w:spacing w:before="156" w:after="156"/>
      </w:pPr>
      <w:r>
        <w:rPr>
          <w:rFonts w:hint="eastAsia"/>
        </w:rPr>
        <w:t>培训、进修结果</w:t>
      </w:r>
    </w:p>
    <w:p>
      <w:pPr>
        <w:pStyle w:val="61"/>
        <w:ind w:firstLine="420"/>
      </w:pPr>
      <w:r>
        <w:rPr>
          <w:rFonts w:hint="eastAsia"/>
        </w:rPr>
        <w:t>数据元中文名称：培训、进修结果</w:t>
      </w:r>
    </w:p>
    <w:p>
      <w:pPr>
        <w:pStyle w:val="61"/>
        <w:ind w:firstLine="420"/>
      </w:pPr>
      <w:r>
        <w:rPr>
          <w:rFonts w:hint="eastAsia"/>
        </w:rPr>
        <w:t>数据元编号：D0014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含义：培训、进修后的学习成绩和结业状况。</w:t>
      </w:r>
    </w:p>
    <w:p>
      <w:pPr>
        <w:pStyle w:val="103"/>
        <w:spacing w:before="156" w:after="156"/>
      </w:pPr>
      <w:r>
        <w:rPr>
          <w:rFonts w:hint="eastAsia"/>
        </w:rPr>
        <w:t>培训、进修类别</w:t>
      </w:r>
    </w:p>
    <w:p>
      <w:pPr>
        <w:pStyle w:val="61"/>
        <w:ind w:firstLine="420"/>
      </w:pPr>
      <w:r>
        <w:rPr>
          <w:rFonts w:hint="eastAsia"/>
        </w:rPr>
        <w:t>数据元中文名称：培训、进修类别</w:t>
      </w:r>
    </w:p>
    <w:p>
      <w:pPr>
        <w:pStyle w:val="61"/>
        <w:ind w:firstLine="420"/>
      </w:pPr>
      <w:r>
        <w:rPr>
          <w:rFonts w:hint="eastAsia"/>
        </w:rPr>
        <w:t>数据元编号：D0015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含义：本人参加工作后接受的培训、进修等类别。</w:t>
      </w:r>
    </w:p>
    <w:p>
      <w:pPr>
        <w:pStyle w:val="103"/>
        <w:spacing w:before="156" w:after="156"/>
      </w:pPr>
      <w:r>
        <w:rPr>
          <w:rFonts w:hint="eastAsia"/>
        </w:rPr>
        <w:t>出国(出境)培训、进修标识</w:t>
      </w:r>
    </w:p>
    <w:p>
      <w:pPr>
        <w:pStyle w:val="61"/>
        <w:ind w:firstLine="420"/>
      </w:pPr>
      <w:r>
        <w:rPr>
          <w:rFonts w:hint="eastAsia"/>
        </w:rPr>
        <w:t>数据元中文名称：出国(出境)培训、进修标识</w:t>
      </w:r>
    </w:p>
    <w:p>
      <w:pPr>
        <w:pStyle w:val="61"/>
        <w:ind w:firstLine="420"/>
      </w:pPr>
      <w:r>
        <w:rPr>
          <w:rFonts w:hint="eastAsia"/>
        </w:rPr>
        <w:t>数据元编号：D0016</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含义：是否本人参加出国(出境)培训。</w:t>
      </w:r>
    </w:p>
    <w:p>
      <w:pPr>
        <w:pStyle w:val="103"/>
        <w:spacing w:before="156" w:after="156"/>
      </w:pPr>
      <w:r>
        <w:rPr>
          <w:rFonts w:hint="eastAsia"/>
        </w:rPr>
        <w:t>培训、进修起始日期</w:t>
      </w:r>
    </w:p>
    <w:p>
      <w:pPr>
        <w:pStyle w:val="61"/>
        <w:ind w:firstLine="420"/>
      </w:pPr>
      <w:r>
        <w:rPr>
          <w:rFonts w:hint="eastAsia"/>
        </w:rPr>
        <w:t>数据元中文名称：培训、进修起始日期</w:t>
      </w:r>
    </w:p>
    <w:p>
      <w:pPr>
        <w:pStyle w:val="61"/>
        <w:ind w:firstLine="420"/>
      </w:pPr>
      <w:r>
        <w:rPr>
          <w:rFonts w:hint="eastAsia"/>
        </w:rPr>
        <w:t>数据元编号：D0017</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含义：本人参加培训或进修的实际开始日期。</w:t>
      </w:r>
    </w:p>
    <w:p>
      <w:pPr>
        <w:pStyle w:val="61"/>
        <w:ind w:firstLine="420"/>
      </w:pPr>
      <w:r>
        <w:rPr>
          <w:rFonts w:hint="eastAsia"/>
        </w:rPr>
        <w:t>遵循标准：GB/T 7408。</w:t>
      </w:r>
    </w:p>
    <w:p>
      <w:pPr>
        <w:pStyle w:val="103"/>
        <w:spacing w:before="156" w:after="156"/>
      </w:pPr>
      <w:r>
        <w:rPr>
          <w:rFonts w:hint="eastAsia"/>
        </w:rPr>
        <w:t>培训、进修结束日期</w:t>
      </w:r>
    </w:p>
    <w:p>
      <w:pPr>
        <w:pStyle w:val="61"/>
        <w:ind w:firstLine="420"/>
      </w:pPr>
      <w:r>
        <w:rPr>
          <w:rFonts w:hint="eastAsia"/>
        </w:rPr>
        <w:t>数据元中文名称：培训、进修结束日期</w:t>
      </w:r>
    </w:p>
    <w:p>
      <w:pPr>
        <w:pStyle w:val="61"/>
        <w:ind w:firstLine="420"/>
      </w:pPr>
      <w:r>
        <w:rPr>
          <w:rFonts w:hint="eastAsia"/>
        </w:rPr>
        <w:t>数据元编号：D0018</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含义：本人参加培训或进修的实际结束日期。</w:t>
      </w:r>
    </w:p>
    <w:p>
      <w:pPr>
        <w:pStyle w:val="61"/>
        <w:ind w:firstLine="420"/>
      </w:pPr>
      <w:r>
        <w:rPr>
          <w:rFonts w:hint="eastAsia"/>
        </w:rPr>
        <w:t>遵循标准：GB/T 7408。</w:t>
      </w:r>
    </w:p>
    <w:p>
      <w:pPr>
        <w:pStyle w:val="103"/>
        <w:spacing w:before="156" w:after="156"/>
      </w:pPr>
      <w:r>
        <w:rPr>
          <w:rFonts w:hint="eastAsia"/>
        </w:rPr>
        <w:t>学习成绩</w:t>
      </w:r>
    </w:p>
    <w:p>
      <w:pPr>
        <w:pStyle w:val="61"/>
        <w:ind w:firstLine="420"/>
      </w:pPr>
      <w:r>
        <w:rPr>
          <w:rFonts w:hint="eastAsia"/>
        </w:rPr>
        <w:t>数据元中文名称：学习成绩</w:t>
      </w:r>
    </w:p>
    <w:p>
      <w:pPr>
        <w:pStyle w:val="61"/>
        <w:ind w:firstLine="420"/>
      </w:pPr>
      <w:r>
        <w:rPr>
          <w:rFonts w:hint="eastAsia"/>
        </w:rPr>
        <w:t>数据元编号：D0019</w:t>
      </w:r>
    </w:p>
    <w:p>
      <w:pPr>
        <w:pStyle w:val="61"/>
        <w:ind w:firstLine="420"/>
      </w:pPr>
      <w:r>
        <w:rPr>
          <w:rFonts w:hint="eastAsia"/>
        </w:rPr>
        <w:t>数据类型：数值型</w:t>
      </w:r>
    </w:p>
    <w:p>
      <w:pPr>
        <w:pStyle w:val="61"/>
        <w:ind w:firstLine="420"/>
      </w:pPr>
      <w:r>
        <w:rPr>
          <w:rFonts w:hint="eastAsia"/>
        </w:rPr>
        <w:t>表示格式：N..6</w:t>
      </w:r>
    </w:p>
    <w:p>
      <w:pPr>
        <w:pStyle w:val="61"/>
        <w:ind w:firstLine="420"/>
      </w:pPr>
      <w:r>
        <w:rPr>
          <w:rFonts w:hint="eastAsia"/>
        </w:rPr>
        <w:t>含义：参加培训学习的成绩。</w:t>
      </w:r>
    </w:p>
    <w:p>
      <w:pPr>
        <w:pStyle w:val="99"/>
        <w:spacing w:before="156" w:after="156"/>
      </w:pPr>
      <w:r>
        <w:rPr>
          <w:rFonts w:hint="eastAsia"/>
        </w:rPr>
        <w:t>主要论文及著作情况(Z0011)</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论著名称</w:t>
      </w:r>
    </w:p>
    <w:p>
      <w:pPr>
        <w:pStyle w:val="61"/>
        <w:ind w:firstLine="420"/>
      </w:pPr>
      <w:r>
        <w:rPr>
          <w:rFonts w:hint="eastAsia"/>
        </w:rPr>
        <w:t>数据元中文名称：论著名称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含义：本人发表或出版的论著名称。</w:t>
      </w:r>
    </w:p>
    <w:p>
      <w:pPr>
        <w:pStyle w:val="103"/>
        <w:spacing w:before="156" w:after="156"/>
      </w:pPr>
      <w:r>
        <w:rPr>
          <w:rFonts w:hint="eastAsia"/>
        </w:rPr>
        <w:t>发表日期</w:t>
      </w:r>
    </w:p>
    <w:p>
      <w:pPr>
        <w:pStyle w:val="61"/>
        <w:ind w:firstLine="420"/>
      </w:pPr>
      <w:r>
        <w:rPr>
          <w:rFonts w:hint="eastAsia"/>
        </w:rPr>
        <w:t>数据元中文名称：发表日期</w:t>
      </w:r>
    </w:p>
    <w:p>
      <w:pPr>
        <w:pStyle w:val="61"/>
        <w:ind w:firstLine="420"/>
      </w:pPr>
      <w:r>
        <w:rPr>
          <w:rFonts w:hint="eastAsia"/>
        </w:rPr>
        <w:t>数据元编号：D0003</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含义：本人发表或出版论著的日期。</w:t>
      </w:r>
    </w:p>
    <w:p>
      <w:pPr>
        <w:pStyle w:val="61"/>
        <w:ind w:firstLine="420"/>
      </w:pPr>
      <w:r>
        <w:rPr>
          <w:rFonts w:hint="eastAsia"/>
        </w:rPr>
        <w:t>遵循标准：GB/T 7408。</w:t>
      </w:r>
    </w:p>
    <w:p>
      <w:pPr>
        <w:pStyle w:val="103"/>
        <w:spacing w:before="156" w:after="156"/>
      </w:pPr>
      <w:r>
        <w:rPr>
          <w:rFonts w:hint="eastAsia"/>
        </w:rPr>
        <w:t>所属专业类别</w:t>
      </w:r>
    </w:p>
    <w:p>
      <w:pPr>
        <w:pStyle w:val="61"/>
        <w:ind w:firstLine="420"/>
      </w:pPr>
      <w:r>
        <w:rPr>
          <w:rFonts w:hint="eastAsia"/>
        </w:rPr>
        <w:t>数据元中文名称：所属专业类别</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含义：本人发表论文、著作所属的学科类别。</w:t>
      </w:r>
    </w:p>
    <w:p>
      <w:pPr>
        <w:pStyle w:val="61"/>
        <w:ind w:firstLine="420"/>
      </w:pPr>
      <w:r>
        <w:rPr>
          <w:rFonts w:hint="eastAsia"/>
        </w:rPr>
        <w:t>遵循标准：GB/T 16835</w:t>
      </w:r>
    </w:p>
    <w:p>
      <w:pPr>
        <w:pStyle w:val="103"/>
        <w:spacing w:before="156" w:after="156"/>
      </w:pPr>
      <w:r>
        <w:rPr>
          <w:rFonts w:hint="eastAsia"/>
        </w:rPr>
        <w:t>论著出版机构</w:t>
      </w:r>
    </w:p>
    <w:p>
      <w:pPr>
        <w:pStyle w:val="61"/>
        <w:ind w:firstLine="420"/>
      </w:pPr>
      <w:r>
        <w:rPr>
          <w:rFonts w:hint="eastAsia"/>
        </w:rPr>
        <w:t>数据元中文名称：论著出版机构</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含义：发表本人独立完成或参与的该论著的出版机构名称或刊物名称。</w:t>
      </w:r>
    </w:p>
    <w:p>
      <w:pPr>
        <w:pStyle w:val="103"/>
        <w:spacing w:before="156" w:after="156"/>
      </w:pPr>
      <w:r>
        <w:rPr>
          <w:rFonts w:hint="eastAsia"/>
        </w:rPr>
        <w:t>论文、著作中担任角色</w:t>
      </w:r>
    </w:p>
    <w:p>
      <w:pPr>
        <w:pStyle w:val="61"/>
        <w:ind w:firstLine="420"/>
      </w:pPr>
      <w:r>
        <w:rPr>
          <w:rFonts w:hint="eastAsia"/>
        </w:rPr>
        <w:t>数据元中文名称：论文、著作中担任角色</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含义：本人的论文、著作为独立或合作完成的情况。</w:t>
      </w:r>
    </w:p>
    <w:p>
      <w:pPr>
        <w:pStyle w:val="103"/>
        <w:spacing w:before="156" w:after="156"/>
      </w:pPr>
      <w:r>
        <w:rPr>
          <w:rFonts w:hint="eastAsia"/>
        </w:rPr>
        <w:t>论文、著作标识</w:t>
      </w:r>
    </w:p>
    <w:p>
      <w:pPr>
        <w:pStyle w:val="61"/>
        <w:ind w:firstLine="420"/>
      </w:pPr>
      <w:r>
        <w:rPr>
          <w:rFonts w:hint="eastAsia"/>
        </w:rPr>
        <w:t>数据元中文名称：论文、著作标识</w:t>
      </w:r>
    </w:p>
    <w:p>
      <w:pPr>
        <w:pStyle w:val="61"/>
        <w:ind w:firstLine="420"/>
      </w:pPr>
      <w:r>
        <w:rPr>
          <w:rFonts w:hint="eastAsia"/>
        </w:rPr>
        <w:t>数据元编号：D0007</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含义：本人是否发表论文或著作。</w:t>
      </w:r>
    </w:p>
    <w:p>
      <w:pPr>
        <w:pStyle w:val="99"/>
        <w:spacing w:before="156" w:after="156"/>
      </w:pPr>
      <w:r>
        <w:rPr>
          <w:rFonts w:hint="eastAsia"/>
        </w:rPr>
        <w:t>专业技术成果(Z0012)</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成果名称</w:t>
      </w:r>
    </w:p>
    <w:p>
      <w:pPr>
        <w:pStyle w:val="61"/>
        <w:ind w:firstLine="420"/>
      </w:pPr>
      <w:r>
        <w:rPr>
          <w:rFonts w:hint="eastAsia"/>
        </w:rPr>
        <w:t>数据元中文名称：成果名称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含义：经科技主管部门认定，并在科技成果证书上记载的本人参与的该项科学技术成果名称。</w:t>
      </w:r>
    </w:p>
    <w:p>
      <w:pPr>
        <w:pStyle w:val="103"/>
        <w:spacing w:before="156" w:after="156"/>
      </w:pPr>
      <w:r>
        <w:rPr>
          <w:rFonts w:hint="eastAsia"/>
        </w:rPr>
        <w:t>成果类别</w:t>
      </w:r>
    </w:p>
    <w:p>
      <w:pPr>
        <w:pStyle w:val="61"/>
        <w:ind w:firstLine="420"/>
      </w:pPr>
      <w:r>
        <w:rPr>
          <w:rFonts w:hint="eastAsia"/>
        </w:rPr>
        <w:t>数据元中文名称：成果类别</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含义：科学技术成果表现形式的类别。</w:t>
      </w:r>
    </w:p>
    <w:p>
      <w:pPr>
        <w:pStyle w:val="103"/>
        <w:spacing w:before="156" w:after="156"/>
      </w:pPr>
      <w:r>
        <w:rPr>
          <w:rFonts w:hint="eastAsia"/>
        </w:rPr>
        <w:t>成果水平</w:t>
      </w:r>
    </w:p>
    <w:p>
      <w:pPr>
        <w:pStyle w:val="61"/>
        <w:ind w:firstLine="420"/>
      </w:pPr>
      <w:r>
        <w:rPr>
          <w:rFonts w:hint="eastAsia"/>
        </w:rPr>
        <w:t>数据元中文名称：成果水平</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含义：经鉴定、评审认定的本人参与的该项科学技术成果先进程度。</w:t>
      </w:r>
    </w:p>
    <w:p>
      <w:pPr>
        <w:pStyle w:val="103"/>
        <w:spacing w:before="156" w:after="156"/>
      </w:pPr>
      <w:r>
        <w:rPr>
          <w:rFonts w:hint="eastAsia"/>
        </w:rPr>
        <w:t>鉴定单位</w:t>
      </w:r>
    </w:p>
    <w:p>
      <w:pPr>
        <w:pStyle w:val="61"/>
        <w:ind w:firstLine="420"/>
      </w:pPr>
      <w:r>
        <w:rPr>
          <w:rFonts w:hint="eastAsia"/>
        </w:rPr>
        <w:t>数据元中文名称：鉴定单位</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含义：对成果进行鉴定的组织单位的名称。</w:t>
      </w:r>
    </w:p>
    <w:p>
      <w:pPr>
        <w:pStyle w:val="103"/>
        <w:spacing w:before="156" w:after="156"/>
      </w:pPr>
      <w:r>
        <w:rPr>
          <w:rFonts w:hint="eastAsia"/>
        </w:rPr>
        <w:t>成果采用情况</w:t>
      </w:r>
    </w:p>
    <w:p>
      <w:pPr>
        <w:pStyle w:val="61"/>
        <w:ind w:firstLine="420"/>
      </w:pPr>
      <w:r>
        <w:rPr>
          <w:rFonts w:hint="eastAsia"/>
        </w:rPr>
        <w:t>数据元中文名称：成果采用情况</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含义：本人所获科技成果被采用的情况。</w:t>
      </w:r>
    </w:p>
    <w:p>
      <w:pPr>
        <w:pStyle w:val="99"/>
        <w:spacing w:before="156" w:after="156"/>
      </w:pPr>
      <w:r>
        <w:rPr>
          <w:rFonts w:hint="eastAsia"/>
        </w:rPr>
        <w:t>参加学习团体情况(Z0013)</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学习团体名称</w:t>
      </w:r>
    </w:p>
    <w:p>
      <w:pPr>
        <w:pStyle w:val="61"/>
        <w:ind w:firstLine="420"/>
      </w:pPr>
      <w:r>
        <w:rPr>
          <w:rFonts w:hint="eastAsia"/>
        </w:rPr>
        <w:t>数据元中文名称：学习团体名称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含义：本人参加学习团体的名称。</w:t>
      </w:r>
    </w:p>
    <w:p>
      <w:pPr>
        <w:pStyle w:val="103"/>
        <w:spacing w:before="156" w:after="156"/>
      </w:pPr>
      <w:r>
        <w:rPr>
          <w:rFonts w:hint="eastAsia"/>
        </w:rPr>
        <w:t>学习团体层次</w:t>
      </w:r>
    </w:p>
    <w:p>
      <w:pPr>
        <w:pStyle w:val="61"/>
        <w:ind w:firstLine="420"/>
      </w:pPr>
      <w:r>
        <w:rPr>
          <w:rFonts w:hint="eastAsia"/>
        </w:rPr>
        <w:t>数据元中文名称：学习团体层次</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含义：本人参加学习团体的组织层次。</w:t>
      </w:r>
    </w:p>
    <w:p>
      <w:pPr>
        <w:pStyle w:val="103"/>
        <w:spacing w:before="156" w:after="156"/>
      </w:pPr>
      <w:r>
        <w:rPr>
          <w:rFonts w:hint="eastAsia"/>
        </w:rPr>
        <w:t>担任学习团体职务</w:t>
      </w:r>
    </w:p>
    <w:p>
      <w:pPr>
        <w:pStyle w:val="61"/>
        <w:ind w:firstLine="420"/>
      </w:pPr>
      <w:r>
        <w:rPr>
          <w:rFonts w:hint="eastAsia"/>
        </w:rPr>
        <w:t>数据元中文名称：担任学习团体职务</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含义：本人在参加学习团体组织中所担任的职务名称。</w:t>
      </w:r>
    </w:p>
    <w:p>
      <w:pPr>
        <w:pStyle w:val="61"/>
        <w:ind w:firstLine="420"/>
      </w:pPr>
      <w:r>
        <w:rPr>
          <w:rFonts w:hint="eastAsia"/>
        </w:rPr>
        <w:t>遵循标准：GB/T 12403。</w:t>
      </w:r>
    </w:p>
    <w:p>
      <w:pPr>
        <w:pStyle w:val="103"/>
        <w:spacing w:before="156" w:after="156"/>
      </w:pPr>
      <w:r>
        <w:rPr>
          <w:rFonts w:hint="eastAsia"/>
        </w:rPr>
        <w:t>参加日期</w:t>
      </w:r>
    </w:p>
    <w:p>
      <w:pPr>
        <w:pStyle w:val="61"/>
        <w:ind w:firstLine="420"/>
      </w:pPr>
      <w:r>
        <w:rPr>
          <w:rFonts w:hint="eastAsia"/>
        </w:rPr>
        <w:t>数据元中文名称：参加日期</w:t>
      </w:r>
    </w:p>
    <w:p>
      <w:pPr>
        <w:pStyle w:val="61"/>
        <w:ind w:firstLine="420"/>
      </w:pPr>
      <w:r>
        <w:rPr>
          <w:rFonts w:hint="eastAsia"/>
        </w:rPr>
        <w:t>数据元编号：D0005</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含义：本人参加学习团体的具体日期。</w:t>
      </w:r>
    </w:p>
    <w:p>
      <w:pPr>
        <w:pStyle w:val="61"/>
        <w:ind w:firstLine="420"/>
      </w:pPr>
      <w:r>
        <w:rPr>
          <w:rFonts w:hint="eastAsia"/>
        </w:rPr>
        <w:t>遵循标准：GB/T 7408。</w:t>
      </w:r>
    </w:p>
    <w:p>
      <w:pPr>
        <w:pStyle w:val="103"/>
        <w:spacing w:before="156" w:after="156"/>
      </w:pPr>
      <w:r>
        <w:rPr>
          <w:rFonts w:hint="eastAsia"/>
        </w:rPr>
        <w:t>担任日期</w:t>
      </w:r>
    </w:p>
    <w:p>
      <w:pPr>
        <w:pStyle w:val="61"/>
        <w:ind w:firstLine="420"/>
      </w:pPr>
      <w:r>
        <w:rPr>
          <w:rFonts w:hint="eastAsia"/>
        </w:rPr>
        <w:t>数据元中文名称：担任日期</w:t>
      </w:r>
    </w:p>
    <w:p>
      <w:pPr>
        <w:pStyle w:val="61"/>
        <w:ind w:firstLine="420"/>
      </w:pPr>
      <w:r>
        <w:rPr>
          <w:rFonts w:hint="eastAsia"/>
        </w:rPr>
        <w:t>数据元编号：D0006</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含义：本人在学习团体担任职务的具体日期。</w:t>
      </w:r>
    </w:p>
    <w:p>
      <w:pPr>
        <w:pStyle w:val="61"/>
        <w:ind w:firstLine="420"/>
      </w:pPr>
      <w:r>
        <w:rPr>
          <w:rFonts w:hint="eastAsia"/>
        </w:rPr>
        <w:t>遵循标准：GB/T 7408。</w:t>
      </w:r>
    </w:p>
    <w:p>
      <w:pPr>
        <w:pStyle w:val="103"/>
        <w:spacing w:before="156" w:after="156"/>
      </w:pPr>
      <w:r>
        <w:rPr>
          <w:rFonts w:hint="eastAsia"/>
        </w:rPr>
        <w:t>任职年限</w:t>
      </w:r>
    </w:p>
    <w:p>
      <w:pPr>
        <w:pStyle w:val="61"/>
        <w:ind w:firstLine="420"/>
      </w:pPr>
      <w:r>
        <w:rPr>
          <w:rFonts w:hint="eastAsia"/>
        </w:rPr>
        <w:t>数据元中文名称：任职年限</w:t>
      </w:r>
    </w:p>
    <w:p>
      <w:pPr>
        <w:pStyle w:val="61"/>
        <w:ind w:firstLine="420"/>
      </w:pPr>
      <w:r>
        <w:rPr>
          <w:rFonts w:hint="eastAsia"/>
        </w:rPr>
        <w:t>数据元编号：D0007</w:t>
      </w:r>
    </w:p>
    <w:p>
      <w:pPr>
        <w:pStyle w:val="61"/>
        <w:ind w:firstLine="420"/>
      </w:pPr>
      <w:r>
        <w:rPr>
          <w:rFonts w:hint="eastAsia"/>
        </w:rPr>
        <w:t>数据类型：数值型</w:t>
      </w:r>
    </w:p>
    <w:p>
      <w:pPr>
        <w:pStyle w:val="61"/>
        <w:ind w:firstLine="420"/>
      </w:pPr>
      <w:r>
        <w:rPr>
          <w:rFonts w:hint="eastAsia"/>
        </w:rPr>
        <w:t>表示格式：N..2</w:t>
      </w:r>
    </w:p>
    <w:p>
      <w:pPr>
        <w:pStyle w:val="61"/>
        <w:ind w:firstLine="420"/>
      </w:pPr>
      <w:r>
        <w:rPr>
          <w:rFonts w:hint="eastAsia"/>
        </w:rPr>
        <w:t>含义：本人在学习团体担任职务的年限。</w:t>
      </w:r>
    </w:p>
    <w:p>
      <w:pPr>
        <w:pStyle w:val="99"/>
        <w:spacing w:before="156" w:after="156"/>
      </w:pPr>
      <w:r>
        <w:rPr>
          <w:rFonts w:hint="eastAsia"/>
        </w:rPr>
        <w:t>专业技术工作获奖(Z0014)</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获奖项目名称</w:t>
      </w:r>
    </w:p>
    <w:p>
      <w:pPr>
        <w:pStyle w:val="61"/>
        <w:ind w:firstLine="420"/>
      </w:pPr>
      <w:r>
        <w:rPr>
          <w:rFonts w:hint="eastAsia"/>
        </w:rPr>
        <w:t>数据元中文名称：获奖项目名称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含义：获得奖励的专业技术工作任务、课题、项目的名称。</w:t>
      </w:r>
    </w:p>
    <w:p>
      <w:pPr>
        <w:pStyle w:val="103"/>
        <w:spacing w:before="156" w:after="156"/>
      </w:pPr>
      <w:r>
        <w:rPr>
          <w:rFonts w:hint="eastAsia"/>
        </w:rPr>
        <w:t>获奖日期</w:t>
      </w:r>
    </w:p>
    <w:p>
      <w:pPr>
        <w:pStyle w:val="61"/>
        <w:ind w:firstLine="420"/>
      </w:pPr>
      <w:r>
        <w:rPr>
          <w:rFonts w:hint="eastAsia"/>
        </w:rPr>
        <w:t>数据元中文名称：获奖日期</w:t>
      </w:r>
    </w:p>
    <w:p>
      <w:pPr>
        <w:pStyle w:val="61"/>
        <w:ind w:firstLine="420"/>
      </w:pPr>
      <w:r>
        <w:rPr>
          <w:rFonts w:hint="eastAsia"/>
        </w:rPr>
        <w:t>数据元编号：D0003</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含义：获得奖励的批准日期。</w:t>
      </w:r>
    </w:p>
    <w:p>
      <w:pPr>
        <w:pStyle w:val="61"/>
        <w:ind w:firstLine="420"/>
      </w:pPr>
      <w:r>
        <w:rPr>
          <w:rFonts w:hint="eastAsia"/>
        </w:rPr>
        <w:t>遵循标准：GB/T 7408。</w:t>
      </w:r>
    </w:p>
    <w:p>
      <w:pPr>
        <w:pStyle w:val="103"/>
        <w:spacing w:before="156" w:after="156"/>
      </w:pPr>
      <w:r>
        <w:rPr>
          <w:rFonts w:hint="eastAsia"/>
        </w:rPr>
        <w:t>奖励名称</w:t>
      </w:r>
    </w:p>
    <w:p>
      <w:pPr>
        <w:pStyle w:val="61"/>
        <w:ind w:firstLine="420"/>
      </w:pPr>
      <w:r>
        <w:rPr>
          <w:rFonts w:hint="eastAsia"/>
        </w:rPr>
        <w:t>数据元中文名称：奖励名称</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含义：获得奖励的名称及等级。</w:t>
      </w:r>
    </w:p>
    <w:p>
      <w:pPr>
        <w:pStyle w:val="61"/>
        <w:ind w:firstLine="420"/>
      </w:pPr>
      <w:r>
        <w:rPr>
          <w:rFonts w:hint="eastAsia"/>
        </w:rPr>
        <w:t>遵循标准：GB/T 8563.1。</w:t>
      </w:r>
    </w:p>
    <w:p>
      <w:pPr>
        <w:pStyle w:val="103"/>
        <w:spacing w:before="156" w:after="156"/>
      </w:pPr>
      <w:r>
        <w:rPr>
          <w:rFonts w:hint="eastAsia"/>
        </w:rPr>
        <w:t>获奖项目中担任角色</w:t>
      </w:r>
    </w:p>
    <w:p>
      <w:pPr>
        <w:pStyle w:val="61"/>
        <w:ind w:firstLine="420"/>
      </w:pPr>
      <w:r>
        <w:rPr>
          <w:rFonts w:hint="eastAsia"/>
        </w:rPr>
        <w:t>数据元中文名称：获奖项目中担任角色</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含义：本人在获奖的专业技术工作项目中所起的实际作用和所负的责任。</w:t>
      </w:r>
    </w:p>
    <w:p>
      <w:pPr>
        <w:pStyle w:val="103"/>
        <w:spacing w:before="156" w:after="156"/>
      </w:pPr>
      <w:r>
        <w:rPr>
          <w:rFonts w:hint="eastAsia"/>
        </w:rPr>
        <w:t>授奖单位</w:t>
      </w:r>
    </w:p>
    <w:p>
      <w:pPr>
        <w:pStyle w:val="61"/>
        <w:ind w:firstLine="420"/>
      </w:pPr>
      <w:r>
        <w:rPr>
          <w:rFonts w:hint="eastAsia"/>
        </w:rPr>
        <w:t>数据元中文名称：授奖单位</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含义：授予奖励的单位名称。</w:t>
      </w:r>
    </w:p>
    <w:p>
      <w:pPr>
        <w:pStyle w:val="99"/>
        <w:spacing w:before="156" w:after="156"/>
      </w:pPr>
      <w:r>
        <w:rPr>
          <w:rFonts w:hint="eastAsia"/>
        </w:rPr>
        <w:t>家庭成员及社会关系(Z0016)</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家庭人口数</w:t>
      </w:r>
    </w:p>
    <w:p>
      <w:pPr>
        <w:pStyle w:val="61"/>
        <w:ind w:firstLine="420"/>
      </w:pPr>
      <w:r>
        <w:rPr>
          <w:rFonts w:hint="eastAsia"/>
        </w:rPr>
        <w:t>数据元中文名称：家庭人口数</w:t>
      </w:r>
    </w:p>
    <w:p>
      <w:pPr>
        <w:pStyle w:val="61"/>
        <w:ind w:firstLine="420"/>
      </w:pPr>
      <w:r>
        <w:rPr>
          <w:rFonts w:hint="eastAsia"/>
        </w:rPr>
        <w:t>数据元编号：D0002</w:t>
      </w:r>
    </w:p>
    <w:p>
      <w:pPr>
        <w:pStyle w:val="61"/>
        <w:ind w:firstLine="420"/>
      </w:pPr>
      <w:r>
        <w:rPr>
          <w:rFonts w:hint="eastAsia"/>
        </w:rPr>
        <w:t>数据类型：数值型</w:t>
      </w:r>
    </w:p>
    <w:p>
      <w:pPr>
        <w:pStyle w:val="61"/>
        <w:ind w:firstLine="420"/>
      </w:pPr>
      <w:r>
        <w:rPr>
          <w:rFonts w:hint="eastAsia"/>
        </w:rPr>
        <w:t>表示格式：N..6</w:t>
      </w:r>
    </w:p>
    <w:p>
      <w:pPr>
        <w:pStyle w:val="61"/>
        <w:ind w:firstLine="420"/>
      </w:pPr>
      <w:r>
        <w:rPr>
          <w:rFonts w:hint="eastAsia"/>
        </w:rPr>
        <w:t>含义：本人家庭全部人口总数。</w:t>
      </w:r>
    </w:p>
    <w:p>
      <w:pPr>
        <w:pStyle w:val="103"/>
        <w:spacing w:before="156" w:after="156"/>
      </w:pPr>
      <w:r>
        <w:rPr>
          <w:rFonts w:hint="eastAsia"/>
        </w:rPr>
        <w:t>姓名</w:t>
      </w:r>
    </w:p>
    <w:p>
      <w:pPr>
        <w:pStyle w:val="61"/>
        <w:ind w:firstLine="420"/>
      </w:pPr>
      <w:r>
        <w:rPr>
          <w:rFonts w:hint="eastAsia"/>
        </w:rPr>
        <w:t>数据元中文名称：姓名</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含义：家庭成员或社会关系的姓氏名称。</w:t>
      </w:r>
    </w:p>
    <w:p>
      <w:pPr>
        <w:pStyle w:val="103"/>
        <w:spacing w:before="156" w:after="156"/>
      </w:pPr>
      <w:r>
        <w:rPr>
          <w:rFonts w:hint="eastAsia"/>
        </w:rPr>
        <w:t>国籍</w:t>
      </w:r>
    </w:p>
    <w:p>
      <w:pPr>
        <w:pStyle w:val="61"/>
        <w:ind w:firstLine="420"/>
      </w:pPr>
      <w:r>
        <w:rPr>
          <w:rFonts w:hint="eastAsia"/>
        </w:rPr>
        <w:t>数据元中文名称：国籍</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含义：家庭成员所属国籍的名称。</w:t>
      </w:r>
    </w:p>
    <w:p>
      <w:pPr>
        <w:pStyle w:val="61"/>
        <w:ind w:firstLine="420"/>
      </w:pPr>
      <w:r>
        <w:rPr>
          <w:rFonts w:hint="eastAsia"/>
        </w:rPr>
        <w:t>遵循标准：GB/T 2659</w:t>
      </w:r>
    </w:p>
    <w:p>
      <w:pPr>
        <w:pStyle w:val="103"/>
        <w:spacing w:before="156" w:after="156"/>
      </w:pPr>
      <w:r>
        <w:rPr>
          <w:rFonts w:hint="eastAsia"/>
        </w:rPr>
        <w:t>民族</w:t>
      </w:r>
    </w:p>
    <w:p>
      <w:pPr>
        <w:pStyle w:val="61"/>
        <w:ind w:firstLine="420"/>
      </w:pPr>
      <w:r>
        <w:rPr>
          <w:rFonts w:hint="eastAsia"/>
        </w:rPr>
        <w:t>数据元中文名称：民族</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含义：家庭成员归属的、国家认可的、在公安户籍管理部门登记注册的民族。</w:t>
      </w:r>
    </w:p>
    <w:p>
      <w:pPr>
        <w:pStyle w:val="61"/>
        <w:ind w:firstLine="420"/>
      </w:pPr>
      <w:r>
        <w:rPr>
          <w:rFonts w:hint="eastAsia"/>
        </w:rPr>
        <w:t>遵循标准：GB/T 3304。</w:t>
      </w:r>
    </w:p>
    <w:p>
      <w:pPr>
        <w:pStyle w:val="103"/>
        <w:spacing w:before="156" w:after="156"/>
      </w:pPr>
      <w:r>
        <w:rPr>
          <w:rFonts w:hint="eastAsia"/>
        </w:rPr>
        <w:t>与本人的关系</w:t>
      </w:r>
    </w:p>
    <w:p>
      <w:pPr>
        <w:pStyle w:val="61"/>
        <w:ind w:firstLine="420"/>
      </w:pPr>
      <w:r>
        <w:rPr>
          <w:rFonts w:hint="eastAsia"/>
        </w:rPr>
        <w:t>数据元中文名称：与本人的关系</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表示格式：C..16</w:t>
      </w:r>
    </w:p>
    <w:p>
      <w:pPr>
        <w:pStyle w:val="61"/>
        <w:ind w:firstLine="420"/>
      </w:pPr>
      <w:r>
        <w:rPr>
          <w:rFonts w:hint="eastAsia"/>
        </w:rPr>
        <w:t>含义：家庭现在主要成员或社会关系与本人的关系。</w:t>
      </w:r>
    </w:p>
    <w:p>
      <w:pPr>
        <w:pStyle w:val="61"/>
        <w:ind w:firstLine="420"/>
      </w:pPr>
      <w:r>
        <w:rPr>
          <w:rFonts w:hint="eastAsia"/>
        </w:rPr>
        <w:t>遵循标准：GB/T 4761。</w:t>
      </w:r>
    </w:p>
    <w:p>
      <w:pPr>
        <w:pStyle w:val="103"/>
        <w:spacing w:before="156" w:after="156"/>
      </w:pPr>
      <w:r>
        <w:rPr>
          <w:rFonts w:hint="eastAsia"/>
        </w:rPr>
        <w:t>出生日期</w:t>
      </w:r>
    </w:p>
    <w:p>
      <w:pPr>
        <w:pStyle w:val="61"/>
        <w:ind w:firstLine="420"/>
      </w:pPr>
      <w:r>
        <w:rPr>
          <w:rFonts w:hint="eastAsia"/>
        </w:rPr>
        <w:t>数据元中文名称：出生日期</w:t>
      </w:r>
    </w:p>
    <w:p>
      <w:pPr>
        <w:pStyle w:val="61"/>
        <w:ind w:firstLine="420"/>
      </w:pPr>
      <w:r>
        <w:rPr>
          <w:rFonts w:hint="eastAsia"/>
        </w:rPr>
        <w:t>数据元编号：D0007</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含义：家庭成员出生日期。</w:t>
      </w:r>
    </w:p>
    <w:p>
      <w:pPr>
        <w:pStyle w:val="61"/>
        <w:ind w:firstLine="420"/>
      </w:pPr>
      <w:r>
        <w:rPr>
          <w:rFonts w:hint="eastAsia"/>
        </w:rPr>
        <w:t>遵循标准：GB/T 7408。</w:t>
      </w:r>
    </w:p>
    <w:p>
      <w:pPr>
        <w:pStyle w:val="103"/>
        <w:spacing w:before="156" w:after="156"/>
      </w:pPr>
      <w:r>
        <w:rPr>
          <w:rFonts w:hint="eastAsia"/>
        </w:rPr>
        <w:t>工作单位及职务</w:t>
      </w:r>
    </w:p>
    <w:p>
      <w:pPr>
        <w:pStyle w:val="61"/>
        <w:ind w:firstLine="420"/>
      </w:pPr>
      <w:r>
        <w:rPr>
          <w:rFonts w:hint="eastAsia"/>
        </w:rPr>
        <w:t>数据元中文名称：工作单位及职务</w:t>
      </w:r>
    </w:p>
    <w:p>
      <w:pPr>
        <w:pStyle w:val="61"/>
        <w:ind w:firstLine="420"/>
      </w:pPr>
      <w:r>
        <w:rPr>
          <w:rFonts w:hint="eastAsia"/>
        </w:rPr>
        <w:t>数据元编号：D0008</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含义：家庭成员及社会关系的工作单位及职务。</w:t>
      </w:r>
    </w:p>
    <w:p>
      <w:pPr>
        <w:pStyle w:val="61"/>
        <w:ind w:firstLine="420"/>
      </w:pPr>
      <w:r>
        <w:rPr>
          <w:rFonts w:hint="eastAsia"/>
        </w:rPr>
        <w:t>遵循标准：GB/T 12403。</w:t>
      </w:r>
    </w:p>
    <w:p>
      <w:pPr>
        <w:pStyle w:val="103"/>
        <w:spacing w:before="156" w:after="156"/>
      </w:pPr>
      <w:r>
        <w:rPr>
          <w:rFonts w:hint="eastAsia"/>
        </w:rPr>
        <w:t>政治面貌</w:t>
      </w:r>
    </w:p>
    <w:p>
      <w:pPr>
        <w:pStyle w:val="61"/>
        <w:ind w:firstLine="420"/>
      </w:pPr>
      <w:r>
        <w:rPr>
          <w:rFonts w:hint="eastAsia"/>
        </w:rPr>
        <w:t>数据元中文名称：政治面貌</w:t>
      </w:r>
    </w:p>
    <w:p>
      <w:pPr>
        <w:pStyle w:val="61"/>
        <w:ind w:firstLine="420"/>
      </w:pPr>
      <w:r>
        <w:rPr>
          <w:rFonts w:hint="eastAsia"/>
        </w:rPr>
        <w:t>数据元编号：D0009</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含义：家庭成员参加党派名称。</w:t>
      </w:r>
    </w:p>
    <w:p>
      <w:pPr>
        <w:pStyle w:val="61"/>
        <w:ind w:firstLine="420"/>
      </w:pPr>
      <w:r>
        <w:rPr>
          <w:rFonts w:hint="eastAsia"/>
        </w:rPr>
        <w:t>遵循标准：GB/T 4762。</w:t>
      </w:r>
    </w:p>
    <w:p>
      <w:pPr>
        <w:pStyle w:val="103"/>
        <w:spacing w:before="156" w:after="156"/>
      </w:pPr>
      <w:r>
        <w:rPr>
          <w:rFonts w:hint="eastAsia"/>
        </w:rPr>
        <w:t>健康状况</w:t>
      </w:r>
    </w:p>
    <w:p>
      <w:pPr>
        <w:pStyle w:val="61"/>
        <w:ind w:firstLine="420"/>
      </w:pPr>
      <w:r>
        <w:rPr>
          <w:rFonts w:hint="eastAsia"/>
        </w:rPr>
        <w:t>数据元中文名称：健康状况</w:t>
      </w:r>
    </w:p>
    <w:p>
      <w:pPr>
        <w:pStyle w:val="61"/>
        <w:ind w:firstLine="420"/>
      </w:pPr>
      <w:r>
        <w:rPr>
          <w:rFonts w:hint="eastAsia"/>
        </w:rPr>
        <w:t>数据元编号：D0010</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含义：家庭成员健康状况。</w:t>
      </w:r>
    </w:p>
    <w:p>
      <w:pPr>
        <w:pStyle w:val="99"/>
        <w:spacing w:before="156" w:after="156"/>
      </w:pPr>
      <w:r>
        <w:rPr>
          <w:rFonts w:hint="eastAsia"/>
        </w:rPr>
        <w:t>劳模情况(Z0017)</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劳模类型</w:t>
      </w:r>
    </w:p>
    <w:p>
      <w:pPr>
        <w:pStyle w:val="61"/>
        <w:ind w:firstLine="420"/>
      </w:pPr>
      <w:r>
        <w:rPr>
          <w:rFonts w:hint="eastAsia"/>
        </w:rPr>
        <w:t>数据元中文名称：劳模类型</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表示格式：C..56</w:t>
      </w:r>
    </w:p>
    <w:p>
      <w:pPr>
        <w:pStyle w:val="61"/>
        <w:ind w:firstLine="420"/>
      </w:pPr>
      <w:r>
        <w:rPr>
          <w:rFonts w:hint="eastAsia"/>
        </w:rPr>
        <w:t>含义：劳模类型。</w:t>
      </w:r>
    </w:p>
    <w:p>
      <w:pPr>
        <w:pStyle w:val="61"/>
        <w:ind w:firstLine="420"/>
      </w:pPr>
      <w:r>
        <w:rPr>
          <w:rFonts w:hint="eastAsia"/>
        </w:rPr>
        <w:t>代码集编码：CS00007</w:t>
      </w:r>
    </w:p>
    <w:p>
      <w:pPr>
        <w:pStyle w:val="103"/>
        <w:spacing w:before="156" w:after="156"/>
      </w:pPr>
      <w:r>
        <w:rPr>
          <w:rFonts w:hint="eastAsia"/>
        </w:rPr>
        <w:t>劳模状态</w:t>
      </w:r>
    </w:p>
    <w:p>
      <w:pPr>
        <w:pStyle w:val="61"/>
        <w:ind w:firstLine="420"/>
      </w:pPr>
      <w:r>
        <w:rPr>
          <w:rFonts w:hint="eastAsia"/>
        </w:rPr>
        <w:t>数据元中文名称：劳模状态</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表示格式：C..56</w:t>
      </w:r>
    </w:p>
    <w:p>
      <w:pPr>
        <w:pStyle w:val="61"/>
        <w:ind w:firstLine="420"/>
      </w:pPr>
      <w:r>
        <w:rPr>
          <w:rFonts w:hint="eastAsia"/>
        </w:rPr>
        <w:t>含义：劳模身份的当前状态。</w:t>
      </w:r>
    </w:p>
    <w:p>
      <w:pPr>
        <w:pStyle w:val="61"/>
        <w:ind w:firstLine="420"/>
      </w:pPr>
      <w:r>
        <w:rPr>
          <w:rFonts w:hint="eastAsia"/>
        </w:rPr>
        <w:t>代码集编码：CS00008</w:t>
      </w:r>
    </w:p>
    <w:p>
      <w:pPr>
        <w:pStyle w:val="103"/>
        <w:spacing w:before="156" w:after="156"/>
      </w:pPr>
      <w:r>
        <w:rPr>
          <w:rFonts w:hint="eastAsia"/>
        </w:rPr>
        <w:t>奖章编号</w:t>
      </w:r>
    </w:p>
    <w:p>
      <w:pPr>
        <w:pStyle w:val="61"/>
        <w:ind w:firstLine="420"/>
      </w:pPr>
      <w:r>
        <w:rPr>
          <w:rFonts w:hint="eastAsia"/>
        </w:rPr>
        <w:t>数据元中文名称：奖章编号</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表示格式：C..56</w:t>
      </w:r>
    </w:p>
    <w:p>
      <w:pPr>
        <w:pStyle w:val="103"/>
        <w:spacing w:before="156" w:after="156"/>
      </w:pPr>
      <w:r>
        <w:rPr>
          <w:rFonts w:hint="eastAsia"/>
        </w:rPr>
        <w:t>劳模协会会员标识</w:t>
      </w:r>
    </w:p>
    <w:p>
      <w:pPr>
        <w:pStyle w:val="61"/>
        <w:ind w:firstLine="420"/>
      </w:pPr>
      <w:r>
        <w:rPr>
          <w:rFonts w:hint="eastAsia"/>
        </w:rPr>
        <w:t>数据元中文名称：劳模协会会员标识</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含义：是否劳模协会会员。</w:t>
      </w:r>
    </w:p>
    <w:p>
      <w:pPr>
        <w:pStyle w:val="103"/>
        <w:spacing w:before="156" w:after="156"/>
      </w:pPr>
      <w:r>
        <w:rPr>
          <w:rFonts w:hint="eastAsia"/>
        </w:rPr>
        <w:t>农业劳模标识</w:t>
      </w:r>
    </w:p>
    <w:p>
      <w:pPr>
        <w:pStyle w:val="61"/>
        <w:ind w:firstLine="420"/>
      </w:pPr>
      <w:r>
        <w:rPr>
          <w:rFonts w:hint="eastAsia"/>
        </w:rPr>
        <w:t>数据元中文名称：农业劳模标识</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含义：是否农业劳模。</w:t>
      </w:r>
    </w:p>
    <w:p>
      <w:pPr>
        <w:pStyle w:val="103"/>
        <w:spacing w:before="156" w:after="156"/>
      </w:pPr>
      <w:r>
        <w:rPr>
          <w:rFonts w:hint="eastAsia"/>
        </w:rPr>
        <w:t>困难类别</w:t>
      </w:r>
    </w:p>
    <w:p>
      <w:pPr>
        <w:pStyle w:val="61"/>
        <w:ind w:firstLine="420"/>
      </w:pPr>
      <w:r>
        <w:rPr>
          <w:rFonts w:hint="eastAsia"/>
        </w:rPr>
        <w:t>数据元中文名称：困难类别</w:t>
      </w:r>
    </w:p>
    <w:p>
      <w:pPr>
        <w:pStyle w:val="61"/>
        <w:ind w:firstLine="420"/>
      </w:pPr>
      <w:r>
        <w:rPr>
          <w:rFonts w:hint="eastAsia"/>
        </w:rPr>
        <w:t>数据元编号：D0007</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含义：指低保户、低保户边缘户、意外致困户。</w:t>
      </w:r>
    </w:p>
    <w:p>
      <w:pPr>
        <w:pStyle w:val="61"/>
        <w:ind w:firstLine="420"/>
      </w:pPr>
      <w:r>
        <w:rPr>
          <w:rFonts w:hint="eastAsia"/>
        </w:rPr>
        <w:t>代码集编码：CS00009</w:t>
      </w:r>
    </w:p>
    <w:p>
      <w:pPr>
        <w:pStyle w:val="103"/>
        <w:spacing w:before="156" w:after="156"/>
      </w:pPr>
      <w:r>
        <w:rPr>
          <w:rFonts w:hint="eastAsia"/>
        </w:rPr>
        <w:t>享受全国劳模待遇</w:t>
      </w:r>
    </w:p>
    <w:p>
      <w:pPr>
        <w:pStyle w:val="61"/>
        <w:ind w:firstLine="420"/>
      </w:pPr>
      <w:r>
        <w:rPr>
          <w:rFonts w:hint="eastAsia"/>
        </w:rPr>
        <w:t>数据元中文名称：享受全国劳模待遇标识</w:t>
      </w:r>
    </w:p>
    <w:p>
      <w:pPr>
        <w:pStyle w:val="61"/>
        <w:ind w:firstLine="420"/>
      </w:pPr>
      <w:r>
        <w:rPr>
          <w:rFonts w:hint="eastAsia"/>
        </w:rPr>
        <w:t>数据元编号：D0008</w:t>
      </w:r>
    </w:p>
    <w:p>
      <w:pPr>
        <w:pStyle w:val="61"/>
        <w:ind w:firstLine="420"/>
      </w:pPr>
      <w:r>
        <w:rPr>
          <w:rFonts w:hint="eastAsia"/>
        </w:rPr>
        <w:t>数据类型：字符型</w:t>
      </w:r>
    </w:p>
    <w:p>
      <w:pPr>
        <w:pStyle w:val="61"/>
        <w:ind w:firstLine="420"/>
      </w:pPr>
      <w:r>
        <w:rPr>
          <w:rFonts w:hint="eastAsia"/>
        </w:rPr>
        <w:t>表示格式：C..32</w:t>
      </w:r>
    </w:p>
    <w:p>
      <w:pPr>
        <w:pStyle w:val="61"/>
        <w:ind w:firstLine="420"/>
      </w:pPr>
      <w:r>
        <w:rPr>
          <w:rFonts w:hint="eastAsia"/>
        </w:rPr>
        <w:t>含义：是否享受全国劳模待遇。</w:t>
      </w:r>
    </w:p>
    <w:p>
      <w:pPr>
        <w:pStyle w:val="103"/>
        <w:spacing w:before="156" w:after="156"/>
      </w:pPr>
      <w:r>
        <w:rPr>
          <w:rFonts w:hint="eastAsia"/>
        </w:rPr>
        <w:t>推荐单位</w:t>
      </w:r>
    </w:p>
    <w:p>
      <w:pPr>
        <w:pStyle w:val="61"/>
        <w:ind w:firstLine="420"/>
      </w:pPr>
      <w:r>
        <w:rPr>
          <w:rFonts w:hint="eastAsia"/>
        </w:rPr>
        <w:t>数据元中文名称：推荐单位</w:t>
      </w:r>
    </w:p>
    <w:p>
      <w:pPr>
        <w:pStyle w:val="61"/>
        <w:ind w:firstLine="420"/>
      </w:pPr>
      <w:r>
        <w:rPr>
          <w:rFonts w:hint="eastAsia"/>
        </w:rPr>
        <w:t>数据元编号：D0009</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含义：劳模评选时推荐单位名称。</w:t>
      </w:r>
    </w:p>
    <w:p>
      <w:pPr>
        <w:pStyle w:val="70"/>
        <w:spacing w:before="156" w:after="156"/>
      </w:pPr>
      <w:bookmarkStart w:id="397" w:name="_Toc153278531"/>
      <w:bookmarkStart w:id="398" w:name="_Toc138777024"/>
      <w:bookmarkStart w:id="399" w:name="_Toc153278670"/>
      <w:r>
        <w:rPr>
          <w:rFonts w:hint="eastAsia"/>
        </w:rPr>
        <w:t>工会组织(C02)</w:t>
      </w:r>
      <w:bookmarkEnd w:id="397"/>
      <w:bookmarkEnd w:id="398"/>
      <w:bookmarkEnd w:id="399"/>
    </w:p>
    <w:p>
      <w:pPr>
        <w:pStyle w:val="99"/>
        <w:spacing w:before="156" w:after="156"/>
      </w:pPr>
      <w:r>
        <w:rPr>
          <w:rFonts w:hint="eastAsia"/>
        </w:rPr>
        <w:t>工会基本信息(Z0001)</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工会名称</w:t>
      </w:r>
    </w:p>
    <w:p>
      <w:pPr>
        <w:pStyle w:val="61"/>
        <w:ind w:firstLine="420"/>
      </w:pPr>
      <w:r>
        <w:rPr>
          <w:rFonts w:hint="eastAsia"/>
        </w:rPr>
        <w:t>数据元中文名称：工会名称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含义：工会名称。</w:t>
      </w:r>
    </w:p>
    <w:p>
      <w:pPr>
        <w:pStyle w:val="103"/>
        <w:spacing w:before="156" w:after="156"/>
      </w:pPr>
      <w:r>
        <w:rPr>
          <w:rFonts w:hint="eastAsia"/>
        </w:rPr>
        <w:t>上级工会名称</w:t>
      </w:r>
    </w:p>
    <w:p>
      <w:pPr>
        <w:pStyle w:val="61"/>
        <w:ind w:firstLine="420"/>
      </w:pPr>
      <w:r>
        <w:rPr>
          <w:rFonts w:hint="eastAsia"/>
        </w:rPr>
        <w:t>数据元中文名称：上级工会名称</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含义：本工会直属上级工会的名称。</w:t>
      </w:r>
    </w:p>
    <w:p>
      <w:pPr>
        <w:pStyle w:val="103"/>
        <w:spacing w:before="156" w:after="156"/>
      </w:pPr>
      <w:r>
        <w:rPr>
          <w:rFonts w:hint="eastAsia"/>
        </w:rPr>
        <w:t>上级工会主键</w:t>
      </w:r>
    </w:p>
    <w:p>
      <w:pPr>
        <w:pStyle w:val="61"/>
        <w:ind w:firstLine="420"/>
      </w:pPr>
      <w:r>
        <w:rPr>
          <w:rFonts w:hint="eastAsia"/>
        </w:rPr>
        <w:t>数据元中文名称：上级工会主键</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含义：本工会直属上级工会的主键。</w:t>
      </w:r>
    </w:p>
    <w:p>
      <w:pPr>
        <w:pStyle w:val="103"/>
        <w:spacing w:before="156" w:after="156"/>
      </w:pPr>
      <w:r>
        <w:rPr>
          <w:rFonts w:hint="eastAsia"/>
        </w:rPr>
        <w:t>工会负责人</w:t>
      </w:r>
    </w:p>
    <w:p>
      <w:pPr>
        <w:pStyle w:val="61"/>
        <w:ind w:firstLine="420"/>
      </w:pPr>
      <w:r>
        <w:rPr>
          <w:rFonts w:hint="eastAsia"/>
        </w:rPr>
        <w:t>数据元中文名称：工会负责人</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含义：本工会负责人姓名。</w:t>
      </w:r>
    </w:p>
    <w:p>
      <w:pPr>
        <w:pStyle w:val="103"/>
        <w:spacing w:before="156" w:after="156"/>
      </w:pPr>
      <w:r>
        <w:rPr>
          <w:rFonts w:hint="eastAsia"/>
        </w:rPr>
        <w:t>建会日期</w:t>
      </w:r>
    </w:p>
    <w:p>
      <w:pPr>
        <w:pStyle w:val="61"/>
        <w:ind w:firstLine="420"/>
      </w:pPr>
      <w:r>
        <w:rPr>
          <w:rFonts w:hint="eastAsia"/>
        </w:rPr>
        <w:t>数据元中文名称：建会日期</w:t>
      </w:r>
    </w:p>
    <w:p>
      <w:pPr>
        <w:pStyle w:val="61"/>
        <w:ind w:firstLine="420"/>
      </w:pPr>
      <w:r>
        <w:rPr>
          <w:rFonts w:hint="eastAsia"/>
        </w:rPr>
        <w:t>数据元编号：D0006</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含义：本工会成立日期。</w:t>
      </w:r>
    </w:p>
    <w:p>
      <w:pPr>
        <w:pStyle w:val="61"/>
        <w:ind w:firstLine="420"/>
      </w:pPr>
      <w:r>
        <w:rPr>
          <w:rFonts w:hint="eastAsia"/>
        </w:rPr>
        <w:t>遵循标准：GB/T 7408。</w:t>
      </w:r>
    </w:p>
    <w:p>
      <w:pPr>
        <w:pStyle w:val="103"/>
        <w:spacing w:before="156" w:after="156"/>
      </w:pPr>
      <w:r>
        <w:rPr>
          <w:rFonts w:hint="eastAsia"/>
        </w:rPr>
        <w:t>工会类型</w:t>
      </w:r>
    </w:p>
    <w:p>
      <w:pPr>
        <w:pStyle w:val="61"/>
        <w:ind w:firstLine="420"/>
      </w:pPr>
      <w:r>
        <w:rPr>
          <w:rFonts w:hint="eastAsia"/>
        </w:rPr>
        <w:t>数据元中文名称：工会类型</w:t>
      </w:r>
    </w:p>
    <w:p>
      <w:pPr>
        <w:pStyle w:val="61"/>
        <w:ind w:firstLine="420"/>
      </w:pPr>
      <w:r>
        <w:rPr>
          <w:rFonts w:hint="eastAsia"/>
        </w:rPr>
        <w:t>数据元编号：D0007</w:t>
      </w:r>
    </w:p>
    <w:p>
      <w:pPr>
        <w:pStyle w:val="61"/>
        <w:ind w:firstLine="420"/>
      </w:pPr>
      <w:r>
        <w:rPr>
          <w:rFonts w:hint="eastAsia"/>
        </w:rPr>
        <w:t>数据类型：数值型</w:t>
      </w:r>
    </w:p>
    <w:p>
      <w:pPr>
        <w:pStyle w:val="61"/>
        <w:ind w:firstLine="420"/>
      </w:pPr>
      <w:r>
        <w:rPr>
          <w:rFonts w:hint="eastAsia"/>
        </w:rPr>
        <w:t>表示格式：N..6</w:t>
      </w:r>
    </w:p>
    <w:p>
      <w:pPr>
        <w:pStyle w:val="61"/>
        <w:ind w:firstLine="420"/>
      </w:pPr>
      <w:r>
        <w:rPr>
          <w:rFonts w:hint="eastAsia"/>
        </w:rPr>
        <w:t>代码集：CS00010</w:t>
      </w:r>
    </w:p>
    <w:p>
      <w:pPr>
        <w:pStyle w:val="103"/>
        <w:spacing w:before="156" w:after="156"/>
      </w:pPr>
      <w:r>
        <w:rPr>
          <w:rFonts w:hint="eastAsia"/>
        </w:rPr>
        <w:t>是否总工会</w:t>
      </w:r>
    </w:p>
    <w:p>
      <w:pPr>
        <w:pStyle w:val="61"/>
        <w:ind w:firstLine="420"/>
      </w:pPr>
      <w:r>
        <w:rPr>
          <w:rFonts w:hint="eastAsia"/>
        </w:rPr>
        <w:t>数据元中文名称：是否总工会</w:t>
      </w:r>
    </w:p>
    <w:p>
      <w:pPr>
        <w:pStyle w:val="61"/>
        <w:ind w:firstLine="420"/>
      </w:pPr>
      <w:r>
        <w:rPr>
          <w:rFonts w:hint="eastAsia"/>
        </w:rPr>
        <w:t>数据元编号：D0008</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工会地址</w:t>
      </w:r>
    </w:p>
    <w:p>
      <w:pPr>
        <w:pStyle w:val="61"/>
        <w:ind w:firstLine="420"/>
      </w:pPr>
      <w:r>
        <w:rPr>
          <w:rFonts w:hint="eastAsia"/>
        </w:rPr>
        <w:t>数据元中文名称：工会地址</w:t>
      </w:r>
    </w:p>
    <w:p>
      <w:pPr>
        <w:pStyle w:val="61"/>
        <w:ind w:firstLine="420"/>
      </w:pPr>
      <w:r>
        <w:rPr>
          <w:rFonts w:hint="eastAsia"/>
        </w:rPr>
        <w:t>数据元编号：D0009</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含义：工会现处地理位置的详细描述。</w:t>
      </w:r>
    </w:p>
    <w:p>
      <w:pPr>
        <w:pStyle w:val="103"/>
        <w:spacing w:before="156" w:after="156"/>
      </w:pPr>
      <w:r>
        <w:rPr>
          <w:rFonts w:hint="eastAsia"/>
        </w:rPr>
        <w:t>行使层级</w:t>
      </w:r>
    </w:p>
    <w:p>
      <w:pPr>
        <w:pStyle w:val="61"/>
        <w:ind w:firstLine="420"/>
      </w:pPr>
      <w:r>
        <w:rPr>
          <w:rFonts w:hint="eastAsia"/>
        </w:rPr>
        <w:t>数据元中文名称：形式层级</w:t>
      </w:r>
    </w:p>
    <w:p>
      <w:pPr>
        <w:pStyle w:val="61"/>
        <w:ind w:firstLine="420"/>
      </w:pPr>
      <w:r>
        <w:rPr>
          <w:rFonts w:hint="eastAsia"/>
        </w:rPr>
        <w:t>数据元编号：D0010</w:t>
      </w:r>
    </w:p>
    <w:p>
      <w:pPr>
        <w:pStyle w:val="61"/>
        <w:ind w:firstLine="420"/>
      </w:pPr>
      <w:r>
        <w:rPr>
          <w:rFonts w:hint="eastAsia"/>
        </w:rPr>
        <w:t>数据类型：数值型</w:t>
      </w:r>
    </w:p>
    <w:p>
      <w:pPr>
        <w:pStyle w:val="61"/>
        <w:ind w:firstLine="420"/>
      </w:pPr>
      <w:r>
        <w:rPr>
          <w:rFonts w:hint="eastAsia"/>
        </w:rPr>
        <w:t>表示格式：N..6</w:t>
      </w:r>
    </w:p>
    <w:p>
      <w:pPr>
        <w:pStyle w:val="61"/>
        <w:ind w:firstLine="420"/>
      </w:pPr>
      <w:r>
        <w:rPr>
          <w:rFonts w:hint="eastAsia"/>
        </w:rPr>
        <w:t>代码集：CS00011</w:t>
      </w:r>
    </w:p>
    <w:p>
      <w:pPr>
        <w:pStyle w:val="103"/>
        <w:spacing w:before="156" w:after="156"/>
      </w:pPr>
      <w:r>
        <w:rPr>
          <w:rFonts w:hint="eastAsia"/>
        </w:rPr>
        <w:t>负责人联系方式</w:t>
      </w:r>
    </w:p>
    <w:p>
      <w:pPr>
        <w:pStyle w:val="61"/>
        <w:ind w:firstLine="420"/>
      </w:pPr>
      <w:r>
        <w:rPr>
          <w:rFonts w:hint="eastAsia"/>
        </w:rPr>
        <w:t>数据元中文名称：负责人联系方式</w:t>
      </w:r>
    </w:p>
    <w:p>
      <w:pPr>
        <w:pStyle w:val="61"/>
        <w:ind w:firstLine="420"/>
      </w:pPr>
      <w:r>
        <w:rPr>
          <w:rFonts w:hint="eastAsia"/>
        </w:rPr>
        <w:t>数据元编号：D0011</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含义：工会负责人的联系电话。</w:t>
      </w:r>
    </w:p>
    <w:p>
      <w:pPr>
        <w:pStyle w:val="99"/>
        <w:spacing w:before="156" w:after="156"/>
      </w:pPr>
      <w:r>
        <w:rPr>
          <w:rFonts w:hint="eastAsia"/>
        </w:rPr>
        <w:t>工会荣誉信息(Z0002)</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荣誉名称</w:t>
      </w:r>
    </w:p>
    <w:p>
      <w:pPr>
        <w:pStyle w:val="61"/>
        <w:ind w:firstLine="420"/>
      </w:pPr>
      <w:r>
        <w:rPr>
          <w:rFonts w:hint="eastAsia"/>
        </w:rPr>
        <w:t>数据元中文名称：荣誉名称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含义：工会所得荣誉的名称。</w:t>
      </w:r>
    </w:p>
    <w:p>
      <w:pPr>
        <w:pStyle w:val="103"/>
        <w:spacing w:before="156" w:after="156"/>
      </w:pPr>
      <w:r>
        <w:rPr>
          <w:rFonts w:hint="eastAsia"/>
        </w:rPr>
        <w:t>获得内容</w:t>
      </w:r>
    </w:p>
    <w:p>
      <w:pPr>
        <w:pStyle w:val="61"/>
        <w:ind w:firstLine="420"/>
      </w:pPr>
      <w:r>
        <w:rPr>
          <w:rFonts w:hint="eastAsia"/>
        </w:rPr>
        <w:t>数据元中文名称：获得内容</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含义：工会所得荣誉的内容。</w:t>
      </w:r>
    </w:p>
    <w:p>
      <w:pPr>
        <w:pStyle w:val="103"/>
        <w:spacing w:before="156" w:after="156"/>
      </w:pPr>
      <w:r>
        <w:rPr>
          <w:rFonts w:hint="eastAsia"/>
        </w:rPr>
        <w:t>荣誉时间</w:t>
      </w:r>
    </w:p>
    <w:p>
      <w:pPr>
        <w:pStyle w:val="61"/>
        <w:ind w:firstLine="420"/>
      </w:pPr>
      <w:r>
        <w:rPr>
          <w:rFonts w:hint="eastAsia"/>
        </w:rPr>
        <w:t>数据元中文名称：荣誉时间</w:t>
      </w:r>
    </w:p>
    <w:p>
      <w:pPr>
        <w:pStyle w:val="61"/>
        <w:ind w:firstLine="420"/>
      </w:pPr>
      <w:r>
        <w:rPr>
          <w:rFonts w:hint="eastAsia"/>
        </w:rPr>
        <w:t>数据元编号：D0004</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含义：本工会该荣誉获得的日期。</w:t>
      </w:r>
    </w:p>
    <w:p>
      <w:pPr>
        <w:pStyle w:val="99"/>
        <w:spacing w:before="156" w:after="156"/>
      </w:pPr>
      <w:r>
        <w:rPr>
          <w:rFonts w:hint="eastAsia"/>
        </w:rPr>
        <w:t>单位基本信息(Z00031)</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单位名称</w:t>
      </w:r>
    </w:p>
    <w:p>
      <w:pPr>
        <w:pStyle w:val="61"/>
        <w:ind w:firstLine="420"/>
      </w:pPr>
      <w:r>
        <w:rPr>
          <w:rFonts w:hint="eastAsia"/>
        </w:rPr>
        <w:t>数据元中文名称：单位名称</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含义：单位的名称。</w:t>
      </w:r>
    </w:p>
    <w:p>
      <w:pPr>
        <w:pStyle w:val="103"/>
        <w:spacing w:before="156" w:after="156"/>
      </w:pPr>
      <w:r>
        <w:rPr>
          <w:rFonts w:hint="eastAsia"/>
        </w:rPr>
        <w:t>统一社会信用代码</w:t>
      </w:r>
    </w:p>
    <w:p>
      <w:pPr>
        <w:pStyle w:val="61"/>
        <w:ind w:firstLine="420"/>
      </w:pPr>
      <w:r>
        <w:rPr>
          <w:rFonts w:hint="eastAsia"/>
        </w:rPr>
        <w:t>数据元中文名称：统一社会信用代码</w:t>
      </w:r>
    </w:p>
    <w:p>
      <w:pPr>
        <w:pStyle w:val="61"/>
        <w:ind w:firstLine="420"/>
      </w:pPr>
      <w:r>
        <w:rPr>
          <w:rFonts w:hint="eastAsia"/>
        </w:rPr>
        <w:t>数据元编号：D0003</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含义：统一社会信用代码。</w:t>
      </w:r>
    </w:p>
    <w:p>
      <w:pPr>
        <w:pStyle w:val="61"/>
        <w:ind w:firstLine="420"/>
      </w:pPr>
      <w:r>
        <w:rPr>
          <w:rFonts w:hint="eastAsia"/>
        </w:rPr>
        <w:t>遵循标准：GB/T 32100。</w:t>
      </w:r>
    </w:p>
    <w:p>
      <w:pPr>
        <w:pStyle w:val="103"/>
        <w:spacing w:before="156" w:after="156"/>
      </w:pPr>
      <w:r>
        <w:rPr>
          <w:rFonts w:hint="eastAsia"/>
        </w:rPr>
        <w:t>单位地址</w:t>
      </w:r>
    </w:p>
    <w:p>
      <w:pPr>
        <w:pStyle w:val="61"/>
        <w:ind w:firstLine="420"/>
      </w:pPr>
      <w:r>
        <w:rPr>
          <w:rFonts w:hint="eastAsia"/>
        </w:rPr>
        <w:t>数据元中文名称：单位地址</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含义：单位现处地理位置的详细描述。</w:t>
      </w:r>
    </w:p>
    <w:p>
      <w:pPr>
        <w:pStyle w:val="103"/>
        <w:spacing w:before="156" w:after="156"/>
      </w:pPr>
      <w:r>
        <w:rPr>
          <w:rFonts w:hint="eastAsia"/>
        </w:rPr>
        <w:t>所在基层工会</w:t>
      </w:r>
    </w:p>
    <w:p>
      <w:pPr>
        <w:pStyle w:val="61"/>
        <w:ind w:firstLine="420"/>
      </w:pPr>
      <w:r>
        <w:rPr>
          <w:rFonts w:hint="eastAsia"/>
        </w:rPr>
        <w:t>数据元中文名称：所在基层工会</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表示格式：C..256</w:t>
      </w:r>
    </w:p>
    <w:p>
      <w:pPr>
        <w:pStyle w:val="61"/>
        <w:ind w:firstLine="420"/>
      </w:pPr>
      <w:r>
        <w:rPr>
          <w:rFonts w:hint="eastAsia"/>
        </w:rPr>
        <w:t>含义：单位所在基层工会的名称。</w:t>
      </w:r>
    </w:p>
    <w:p>
      <w:pPr>
        <w:pStyle w:val="103"/>
        <w:spacing w:before="156" w:after="156"/>
      </w:pPr>
      <w:r>
        <w:rPr>
          <w:rFonts w:hint="eastAsia"/>
        </w:rPr>
        <w:t>单位负责人</w:t>
      </w:r>
    </w:p>
    <w:p>
      <w:pPr>
        <w:pStyle w:val="61"/>
        <w:ind w:firstLine="420"/>
      </w:pPr>
      <w:r>
        <w:rPr>
          <w:rFonts w:hint="eastAsia"/>
        </w:rPr>
        <w:t>数据元中文名称：单位负责人</w:t>
      </w:r>
    </w:p>
    <w:p>
      <w:pPr>
        <w:pStyle w:val="61"/>
        <w:ind w:firstLine="420"/>
      </w:pPr>
      <w:r>
        <w:rPr>
          <w:rFonts w:hint="eastAsia"/>
        </w:rPr>
        <w:t>数据元编号：D0006</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含义：单位负责人姓名。</w:t>
      </w:r>
    </w:p>
    <w:p>
      <w:pPr>
        <w:pStyle w:val="103"/>
        <w:spacing w:before="156" w:after="156"/>
      </w:pPr>
      <w:r>
        <w:rPr>
          <w:rFonts w:hint="eastAsia"/>
        </w:rPr>
        <w:t>负责人联系方式</w:t>
      </w:r>
    </w:p>
    <w:p>
      <w:pPr>
        <w:pStyle w:val="61"/>
        <w:ind w:firstLine="420"/>
      </w:pPr>
      <w:r>
        <w:rPr>
          <w:rFonts w:hint="eastAsia"/>
        </w:rPr>
        <w:t>数据元中文名称：负责人联系方式</w:t>
      </w:r>
    </w:p>
    <w:p>
      <w:pPr>
        <w:pStyle w:val="61"/>
        <w:ind w:firstLine="420"/>
      </w:pPr>
      <w:r>
        <w:rPr>
          <w:rFonts w:hint="eastAsia"/>
        </w:rPr>
        <w:t>数据元编号：D0007</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含义：单位负责人的联系电话。</w:t>
      </w:r>
    </w:p>
    <w:p>
      <w:pPr>
        <w:pStyle w:val="103"/>
        <w:spacing w:before="156" w:after="156"/>
      </w:pPr>
      <w:r>
        <w:rPr>
          <w:rFonts w:hint="eastAsia"/>
        </w:rPr>
        <w:t>成立时间</w:t>
      </w:r>
    </w:p>
    <w:p>
      <w:pPr>
        <w:pStyle w:val="61"/>
        <w:ind w:firstLine="420"/>
      </w:pPr>
      <w:r>
        <w:rPr>
          <w:rFonts w:hint="eastAsia"/>
        </w:rPr>
        <w:t>数据元中文名称：成立时间</w:t>
      </w:r>
    </w:p>
    <w:p>
      <w:pPr>
        <w:pStyle w:val="61"/>
        <w:ind w:firstLine="420"/>
      </w:pPr>
      <w:r>
        <w:rPr>
          <w:rFonts w:hint="eastAsia"/>
        </w:rPr>
        <w:t>数据元编号：D0008</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含义：单位成立日期。</w:t>
      </w:r>
    </w:p>
    <w:p>
      <w:pPr>
        <w:pStyle w:val="61"/>
        <w:ind w:firstLine="420"/>
      </w:pPr>
      <w:r>
        <w:rPr>
          <w:rFonts w:hint="eastAsia"/>
        </w:rPr>
        <w:t>遵循标准：GB/T 7408。</w:t>
      </w:r>
    </w:p>
    <w:p>
      <w:pPr>
        <w:pStyle w:val="103"/>
        <w:spacing w:before="156" w:after="156"/>
      </w:pPr>
      <w:r>
        <w:rPr>
          <w:rFonts w:hint="eastAsia"/>
        </w:rPr>
        <w:t>联系电话</w:t>
      </w:r>
    </w:p>
    <w:p>
      <w:pPr>
        <w:pStyle w:val="61"/>
        <w:ind w:firstLine="420"/>
      </w:pPr>
      <w:r>
        <w:rPr>
          <w:rFonts w:hint="eastAsia"/>
        </w:rPr>
        <w:t>数据元中文名称：联系电话</w:t>
      </w:r>
    </w:p>
    <w:p>
      <w:pPr>
        <w:pStyle w:val="61"/>
        <w:ind w:firstLine="420"/>
      </w:pPr>
      <w:r>
        <w:rPr>
          <w:rFonts w:hint="eastAsia"/>
        </w:rPr>
        <w:t>数据元编号：D0009</w:t>
      </w:r>
    </w:p>
    <w:p>
      <w:pPr>
        <w:pStyle w:val="61"/>
        <w:ind w:firstLine="420"/>
      </w:pPr>
      <w:r>
        <w:rPr>
          <w:rFonts w:hint="eastAsia"/>
        </w:rPr>
        <w:t>数据类型：字符型</w:t>
      </w:r>
    </w:p>
    <w:p>
      <w:pPr>
        <w:pStyle w:val="61"/>
        <w:ind w:firstLine="420"/>
      </w:pPr>
      <w:r>
        <w:rPr>
          <w:rFonts w:hint="eastAsia"/>
        </w:rPr>
        <w:t>表示格式：C..128</w:t>
      </w:r>
    </w:p>
    <w:p>
      <w:pPr>
        <w:pStyle w:val="61"/>
        <w:ind w:firstLine="420"/>
      </w:pPr>
      <w:r>
        <w:rPr>
          <w:rFonts w:hint="eastAsia"/>
        </w:rPr>
        <w:t>含义：单位对外的联系电话。</w:t>
      </w:r>
    </w:p>
    <w:p>
      <w:pPr>
        <w:pStyle w:val="99"/>
        <w:spacing w:before="156" w:after="156"/>
      </w:pPr>
      <w:r>
        <w:rPr>
          <w:rFonts w:hint="eastAsia"/>
        </w:rPr>
        <w:t>单位其他信息(Z0004)</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组织机构代码</w:t>
      </w:r>
    </w:p>
    <w:p>
      <w:pPr>
        <w:pStyle w:val="61"/>
        <w:ind w:firstLine="420"/>
      </w:pPr>
      <w:r>
        <w:rPr>
          <w:rFonts w:hint="eastAsia"/>
        </w:rPr>
        <w:t>数据元中文名称：组织机构代码</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单位性质类别</w:t>
      </w:r>
    </w:p>
    <w:p>
      <w:pPr>
        <w:pStyle w:val="61"/>
        <w:ind w:firstLine="420"/>
      </w:pPr>
      <w:r>
        <w:rPr>
          <w:rFonts w:hint="eastAsia"/>
        </w:rPr>
        <w:t>数据元中文名称：单位性质类别</w:t>
      </w:r>
    </w:p>
    <w:p>
      <w:pPr>
        <w:pStyle w:val="61"/>
        <w:ind w:firstLine="420"/>
      </w:pPr>
      <w:r>
        <w:rPr>
          <w:rFonts w:hint="eastAsia"/>
        </w:rPr>
        <w:t>数据元编号：D0003</w:t>
      </w:r>
    </w:p>
    <w:p>
      <w:pPr>
        <w:pStyle w:val="61"/>
        <w:ind w:firstLine="420"/>
      </w:pPr>
      <w:r>
        <w:rPr>
          <w:rFonts w:hint="eastAsia"/>
        </w:rPr>
        <w:t>数据类型：数值型</w:t>
      </w:r>
    </w:p>
    <w:p>
      <w:pPr>
        <w:pStyle w:val="61"/>
        <w:ind w:firstLine="420"/>
      </w:pPr>
      <w:r>
        <w:rPr>
          <w:rFonts w:hint="eastAsia"/>
        </w:rPr>
        <w:t>表示格式：N..16</w:t>
      </w:r>
    </w:p>
    <w:p>
      <w:pPr>
        <w:pStyle w:val="61"/>
        <w:ind w:firstLine="420"/>
      </w:pPr>
      <w:r>
        <w:rPr>
          <w:rFonts w:hint="eastAsia"/>
        </w:rPr>
        <w:t>含义：企业性质的类别</w:t>
      </w:r>
    </w:p>
    <w:p>
      <w:pPr>
        <w:pStyle w:val="61"/>
        <w:ind w:firstLine="420"/>
      </w:pPr>
      <w:r>
        <w:rPr>
          <w:rFonts w:hint="eastAsia"/>
        </w:rPr>
        <w:t>代码集编码：CS00012</w:t>
      </w:r>
    </w:p>
    <w:p>
      <w:pPr>
        <w:pStyle w:val="103"/>
        <w:spacing w:before="156" w:after="156"/>
      </w:pPr>
      <w:r>
        <w:rPr>
          <w:rFonts w:hint="eastAsia"/>
        </w:rPr>
        <w:t>单位所属行业</w:t>
      </w:r>
    </w:p>
    <w:p>
      <w:pPr>
        <w:pStyle w:val="61"/>
        <w:ind w:firstLine="420"/>
      </w:pPr>
      <w:r>
        <w:rPr>
          <w:rFonts w:hint="eastAsia"/>
        </w:rPr>
        <w:t>数据元中文名称：单位所属行业</w:t>
      </w:r>
    </w:p>
    <w:p>
      <w:pPr>
        <w:pStyle w:val="61"/>
        <w:ind w:firstLine="420"/>
      </w:pPr>
      <w:r>
        <w:rPr>
          <w:rFonts w:hint="eastAsia"/>
        </w:rPr>
        <w:t>数据元编号：D0004</w:t>
      </w:r>
    </w:p>
    <w:p>
      <w:pPr>
        <w:pStyle w:val="61"/>
        <w:ind w:firstLine="420"/>
      </w:pPr>
      <w:r>
        <w:rPr>
          <w:rFonts w:hint="eastAsia"/>
        </w:rPr>
        <w:t>数据类型：数值型</w:t>
      </w:r>
    </w:p>
    <w:p>
      <w:pPr>
        <w:pStyle w:val="61"/>
        <w:ind w:firstLine="420"/>
      </w:pPr>
      <w:r>
        <w:rPr>
          <w:rFonts w:hint="eastAsia"/>
        </w:rPr>
        <w:t>表示格式：N..32</w:t>
      </w:r>
    </w:p>
    <w:p>
      <w:pPr>
        <w:pStyle w:val="61"/>
        <w:ind w:firstLine="420"/>
      </w:pPr>
      <w:r>
        <w:rPr>
          <w:rFonts w:hint="eastAsia"/>
        </w:rPr>
        <w:t>遵循标准：GB/T 4754</w:t>
      </w:r>
    </w:p>
    <w:p>
      <w:pPr>
        <w:pStyle w:val="103"/>
        <w:spacing w:before="156" w:after="156"/>
      </w:pPr>
      <w:r>
        <w:rPr>
          <w:rFonts w:hint="eastAsia"/>
        </w:rPr>
        <w:t>法人单位标识</w:t>
      </w:r>
    </w:p>
    <w:p>
      <w:pPr>
        <w:pStyle w:val="61"/>
        <w:ind w:firstLine="420"/>
      </w:pPr>
      <w:r>
        <w:rPr>
          <w:rFonts w:hint="eastAsia"/>
        </w:rPr>
        <w:t>数据元中文名称：法人单位标识</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99"/>
        <w:spacing w:before="156" w:after="156"/>
      </w:pPr>
      <w:r>
        <w:rPr>
          <w:rFonts w:hint="eastAsia"/>
        </w:rPr>
        <w:t>单位社会保险(Z0005)</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基本养老保险</w:t>
      </w:r>
    </w:p>
    <w:p>
      <w:pPr>
        <w:pStyle w:val="61"/>
        <w:ind w:firstLine="420"/>
      </w:pPr>
      <w:r>
        <w:rPr>
          <w:rFonts w:hint="eastAsia"/>
        </w:rPr>
        <w:t>数据元中文名称：基本养老保险</w:t>
      </w:r>
    </w:p>
    <w:p>
      <w:pPr>
        <w:pStyle w:val="61"/>
        <w:ind w:firstLine="420"/>
      </w:pPr>
      <w:r>
        <w:rPr>
          <w:rFonts w:hint="eastAsia"/>
        </w:rPr>
        <w:t>数据元编号：D0002</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含义：是否参加基本养老保险。</w:t>
      </w:r>
    </w:p>
    <w:p>
      <w:pPr>
        <w:pStyle w:val="103"/>
        <w:spacing w:before="156" w:after="156"/>
      </w:pPr>
      <w:r>
        <w:rPr>
          <w:rFonts w:hint="eastAsia"/>
        </w:rPr>
        <w:t>失业保险</w:t>
      </w:r>
    </w:p>
    <w:p>
      <w:pPr>
        <w:pStyle w:val="61"/>
        <w:ind w:firstLine="420"/>
      </w:pPr>
      <w:r>
        <w:rPr>
          <w:rFonts w:hint="eastAsia"/>
        </w:rPr>
        <w:t>数据元中文名称：失业保险</w:t>
      </w:r>
    </w:p>
    <w:p>
      <w:pPr>
        <w:pStyle w:val="61"/>
        <w:ind w:firstLine="420"/>
      </w:pPr>
      <w:r>
        <w:rPr>
          <w:rFonts w:hint="eastAsia"/>
        </w:rPr>
        <w:t>数据元编号：D0003</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含义：是否参加失业保险。</w:t>
      </w:r>
    </w:p>
    <w:p>
      <w:pPr>
        <w:pStyle w:val="103"/>
        <w:spacing w:before="156" w:after="156"/>
      </w:pPr>
      <w:r>
        <w:rPr>
          <w:rFonts w:hint="eastAsia"/>
        </w:rPr>
        <w:t>基本医疗保险</w:t>
      </w:r>
    </w:p>
    <w:p>
      <w:pPr>
        <w:pStyle w:val="61"/>
        <w:ind w:firstLine="420"/>
      </w:pPr>
      <w:r>
        <w:rPr>
          <w:rFonts w:hint="eastAsia"/>
        </w:rPr>
        <w:t>数据元中文名称：基本医疗保险</w:t>
      </w:r>
    </w:p>
    <w:p>
      <w:pPr>
        <w:pStyle w:val="61"/>
        <w:ind w:firstLine="420"/>
      </w:pPr>
      <w:r>
        <w:rPr>
          <w:rFonts w:hint="eastAsia"/>
        </w:rPr>
        <w:t>数据元编号：D0004</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含义：是否参加基本医疗保险。</w:t>
      </w:r>
    </w:p>
    <w:p>
      <w:pPr>
        <w:pStyle w:val="103"/>
        <w:spacing w:before="156" w:after="156"/>
      </w:pPr>
      <w:r>
        <w:rPr>
          <w:rFonts w:hint="eastAsia"/>
        </w:rPr>
        <w:t>工伤保险</w:t>
      </w:r>
    </w:p>
    <w:p>
      <w:pPr>
        <w:pStyle w:val="61"/>
        <w:ind w:firstLine="420"/>
      </w:pPr>
      <w:r>
        <w:rPr>
          <w:rFonts w:hint="eastAsia"/>
        </w:rPr>
        <w:t>数据元中文名称：工伤保险</w:t>
      </w:r>
    </w:p>
    <w:p>
      <w:pPr>
        <w:pStyle w:val="61"/>
        <w:ind w:firstLine="420"/>
      </w:pPr>
      <w:r>
        <w:rPr>
          <w:rFonts w:hint="eastAsia"/>
        </w:rPr>
        <w:t>数据元编号：D0005</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含义：是否参加工伤保险。</w:t>
      </w:r>
    </w:p>
    <w:p>
      <w:pPr>
        <w:pStyle w:val="103"/>
        <w:spacing w:before="156" w:after="156"/>
      </w:pPr>
      <w:r>
        <w:rPr>
          <w:rFonts w:hint="eastAsia"/>
        </w:rPr>
        <w:t>生育保险</w:t>
      </w:r>
    </w:p>
    <w:p>
      <w:pPr>
        <w:pStyle w:val="61"/>
        <w:ind w:firstLine="420"/>
      </w:pPr>
      <w:r>
        <w:rPr>
          <w:rFonts w:hint="eastAsia"/>
        </w:rPr>
        <w:t>数据元中文名称：生育保险</w:t>
      </w:r>
    </w:p>
    <w:p>
      <w:pPr>
        <w:pStyle w:val="61"/>
        <w:ind w:firstLine="420"/>
      </w:pPr>
      <w:r>
        <w:rPr>
          <w:rFonts w:hint="eastAsia"/>
        </w:rPr>
        <w:t>数据元编号：D0006</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含义：是否参加生育保险。</w:t>
      </w:r>
    </w:p>
    <w:p>
      <w:pPr>
        <w:pStyle w:val="103"/>
        <w:spacing w:before="156" w:after="156"/>
      </w:pPr>
      <w:r>
        <w:rPr>
          <w:rFonts w:hint="eastAsia"/>
        </w:rPr>
        <w:t>公积金</w:t>
      </w:r>
    </w:p>
    <w:p>
      <w:pPr>
        <w:pStyle w:val="61"/>
        <w:ind w:firstLine="420"/>
      </w:pPr>
      <w:r>
        <w:rPr>
          <w:rFonts w:hint="eastAsia"/>
        </w:rPr>
        <w:t>数据元中文名称：公积金</w:t>
      </w:r>
    </w:p>
    <w:p>
      <w:pPr>
        <w:pStyle w:val="61"/>
        <w:ind w:firstLine="420"/>
      </w:pPr>
      <w:r>
        <w:rPr>
          <w:rFonts w:hint="eastAsia"/>
        </w:rPr>
        <w:t>数据元编号：D0007</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含义：是否参加公积金。</w:t>
      </w:r>
    </w:p>
    <w:p>
      <w:pPr>
        <w:pStyle w:val="103"/>
        <w:spacing w:before="156" w:after="156"/>
      </w:pPr>
      <w:r>
        <w:rPr>
          <w:rFonts w:hint="eastAsia"/>
        </w:rPr>
        <w:t>新农保</w:t>
      </w:r>
    </w:p>
    <w:p>
      <w:pPr>
        <w:pStyle w:val="61"/>
        <w:ind w:firstLine="420"/>
      </w:pPr>
      <w:r>
        <w:rPr>
          <w:rFonts w:hint="eastAsia"/>
        </w:rPr>
        <w:t>数据元中文名称：新农保</w:t>
      </w:r>
    </w:p>
    <w:p>
      <w:pPr>
        <w:pStyle w:val="61"/>
        <w:ind w:firstLine="420"/>
      </w:pPr>
      <w:r>
        <w:rPr>
          <w:rFonts w:hint="eastAsia"/>
        </w:rPr>
        <w:t>数据元编号：D0008</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含义：是否参加新农保。</w:t>
      </w:r>
    </w:p>
    <w:p>
      <w:pPr>
        <w:pStyle w:val="103"/>
        <w:spacing w:before="156" w:after="156"/>
      </w:pPr>
      <w:r>
        <w:rPr>
          <w:rFonts w:hint="eastAsia"/>
        </w:rPr>
        <w:t>新农合</w:t>
      </w:r>
    </w:p>
    <w:p>
      <w:pPr>
        <w:pStyle w:val="61"/>
        <w:ind w:firstLine="420"/>
      </w:pPr>
      <w:r>
        <w:rPr>
          <w:rFonts w:hint="eastAsia"/>
        </w:rPr>
        <w:t>数据元中文名称：新农合</w:t>
      </w:r>
    </w:p>
    <w:p>
      <w:pPr>
        <w:pStyle w:val="61"/>
        <w:ind w:firstLine="420"/>
      </w:pPr>
      <w:r>
        <w:rPr>
          <w:rFonts w:hint="eastAsia"/>
        </w:rPr>
        <w:t>数据元编号：D0009</w:t>
      </w:r>
    </w:p>
    <w:p>
      <w:pPr>
        <w:pStyle w:val="61"/>
        <w:ind w:firstLine="420"/>
      </w:pPr>
      <w:r>
        <w:rPr>
          <w:rFonts w:hint="eastAsia"/>
        </w:rPr>
        <w:t>数据类型：布尔型</w:t>
      </w:r>
    </w:p>
    <w:p>
      <w:pPr>
        <w:pStyle w:val="61"/>
        <w:ind w:firstLine="420"/>
      </w:pPr>
      <w:r>
        <w:rPr>
          <w:rFonts w:hint="eastAsia"/>
        </w:rPr>
        <w:t>表示格式：BL</w:t>
      </w:r>
    </w:p>
    <w:p>
      <w:pPr>
        <w:pStyle w:val="61"/>
        <w:ind w:firstLine="420"/>
      </w:pPr>
      <w:r>
        <w:rPr>
          <w:rFonts w:hint="eastAsia"/>
        </w:rPr>
        <w:t>含义：是否参加新农合。</w:t>
      </w:r>
    </w:p>
    <w:p>
      <w:pPr>
        <w:pStyle w:val="99"/>
        <w:spacing w:before="156" w:after="156"/>
      </w:pPr>
      <w:r>
        <w:rPr>
          <w:rFonts w:hint="eastAsia"/>
        </w:rPr>
        <w:t>单位法人代表信息(Z0006)</w:t>
      </w:r>
    </w:p>
    <w:p>
      <w:pPr>
        <w:pStyle w:val="103"/>
        <w:spacing w:before="156" w:after="156"/>
      </w:pPr>
      <w:r>
        <w:rPr>
          <w:rFonts w:hint="eastAsia"/>
        </w:rPr>
        <w:t>唯一标识</w:t>
      </w:r>
    </w:p>
    <w:p>
      <w:pPr>
        <w:pStyle w:val="61"/>
        <w:ind w:firstLine="420"/>
      </w:pPr>
      <w:r>
        <w:rPr>
          <w:rFonts w:hint="eastAsia"/>
        </w:rPr>
        <w:t>数据元中文名称：唯一标识</w:t>
      </w:r>
    </w:p>
    <w:p>
      <w:pPr>
        <w:pStyle w:val="61"/>
        <w:ind w:firstLine="420"/>
      </w:pPr>
      <w:r>
        <w:rPr>
          <w:rFonts w:hint="eastAsia"/>
        </w:rPr>
        <w:t>数据元编号：D0001</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法人姓名</w:t>
      </w:r>
    </w:p>
    <w:p>
      <w:pPr>
        <w:pStyle w:val="61"/>
        <w:ind w:firstLine="420"/>
      </w:pPr>
      <w:r>
        <w:rPr>
          <w:rFonts w:hint="eastAsia"/>
        </w:rPr>
        <w:t>数据元中文名称：法人姓名</w:t>
      </w:r>
    </w:p>
    <w:p>
      <w:pPr>
        <w:pStyle w:val="61"/>
        <w:ind w:firstLine="420"/>
      </w:pPr>
      <w:r>
        <w:rPr>
          <w:rFonts w:hint="eastAsia"/>
        </w:rPr>
        <w:t>数据元编号：D0002</w:t>
      </w:r>
    </w:p>
    <w:p>
      <w:pPr>
        <w:pStyle w:val="61"/>
        <w:ind w:firstLine="420"/>
      </w:pPr>
      <w:r>
        <w:rPr>
          <w:rFonts w:hint="eastAsia"/>
        </w:rPr>
        <w:t>数据类型：字符型</w:t>
      </w:r>
    </w:p>
    <w:p>
      <w:pPr>
        <w:pStyle w:val="61"/>
        <w:ind w:firstLine="420"/>
      </w:pPr>
      <w:r>
        <w:rPr>
          <w:rFonts w:hint="eastAsia"/>
        </w:rPr>
        <w:t>表示格式：C..256</w:t>
      </w:r>
    </w:p>
    <w:p>
      <w:pPr>
        <w:pStyle w:val="103"/>
        <w:spacing w:before="156" w:after="156"/>
      </w:pPr>
      <w:r>
        <w:rPr>
          <w:rFonts w:hint="eastAsia"/>
        </w:rPr>
        <w:t>性别</w:t>
      </w:r>
    </w:p>
    <w:p>
      <w:pPr>
        <w:pStyle w:val="61"/>
        <w:ind w:firstLine="420"/>
      </w:pPr>
      <w:r>
        <w:rPr>
          <w:rFonts w:hint="eastAsia"/>
        </w:rPr>
        <w:t>数据元中文名称：性别</w:t>
      </w:r>
    </w:p>
    <w:p>
      <w:pPr>
        <w:pStyle w:val="61"/>
        <w:ind w:firstLine="420"/>
      </w:pPr>
      <w:r>
        <w:rPr>
          <w:rFonts w:hint="eastAsia"/>
        </w:rPr>
        <w:t>数据元编号：D0003</w:t>
      </w:r>
    </w:p>
    <w:p>
      <w:pPr>
        <w:pStyle w:val="61"/>
        <w:ind w:firstLine="420"/>
      </w:pPr>
      <w:r>
        <w:rPr>
          <w:rFonts w:hint="eastAsia"/>
        </w:rPr>
        <w:t>数据类型：数值型</w:t>
      </w:r>
    </w:p>
    <w:p>
      <w:pPr>
        <w:pStyle w:val="61"/>
        <w:ind w:firstLine="420"/>
      </w:pPr>
      <w:r>
        <w:rPr>
          <w:rFonts w:hint="eastAsia"/>
        </w:rPr>
        <w:t>表示格式：N..6</w:t>
      </w:r>
    </w:p>
    <w:p>
      <w:pPr>
        <w:pStyle w:val="61"/>
        <w:ind w:firstLine="420"/>
      </w:pPr>
      <w:r>
        <w:rPr>
          <w:rFonts w:hint="eastAsia"/>
        </w:rPr>
        <w:t>遵循标准：GB/T 2261.1。</w:t>
      </w:r>
    </w:p>
    <w:p>
      <w:pPr>
        <w:pStyle w:val="103"/>
        <w:spacing w:before="156" w:after="156"/>
      </w:pPr>
      <w:r>
        <w:rPr>
          <w:rFonts w:hint="eastAsia"/>
        </w:rPr>
        <w:t>证件类型</w:t>
      </w:r>
    </w:p>
    <w:p>
      <w:pPr>
        <w:pStyle w:val="61"/>
        <w:ind w:firstLine="420"/>
      </w:pPr>
      <w:r>
        <w:rPr>
          <w:rFonts w:hint="eastAsia"/>
        </w:rPr>
        <w:t>数据元中文名称：证件类型</w:t>
      </w:r>
    </w:p>
    <w:p>
      <w:pPr>
        <w:pStyle w:val="61"/>
        <w:ind w:firstLine="420"/>
      </w:pPr>
      <w:r>
        <w:rPr>
          <w:rFonts w:hint="eastAsia"/>
        </w:rPr>
        <w:t>数据元编号：D0004</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证件号码</w:t>
      </w:r>
    </w:p>
    <w:p>
      <w:pPr>
        <w:pStyle w:val="61"/>
        <w:ind w:firstLine="420"/>
      </w:pPr>
      <w:r>
        <w:rPr>
          <w:rFonts w:hint="eastAsia"/>
        </w:rPr>
        <w:t>数据元中文名称：证件号码</w:t>
      </w:r>
    </w:p>
    <w:p>
      <w:pPr>
        <w:pStyle w:val="61"/>
        <w:ind w:firstLine="420"/>
      </w:pPr>
      <w:r>
        <w:rPr>
          <w:rFonts w:hint="eastAsia"/>
        </w:rPr>
        <w:t>数据元编号：D0005</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出生日期</w:t>
      </w:r>
    </w:p>
    <w:p>
      <w:pPr>
        <w:pStyle w:val="61"/>
        <w:ind w:firstLine="420"/>
      </w:pPr>
      <w:r>
        <w:rPr>
          <w:rFonts w:hint="eastAsia"/>
        </w:rPr>
        <w:t>数据元中文名称：出生日期</w:t>
      </w:r>
    </w:p>
    <w:p>
      <w:pPr>
        <w:pStyle w:val="61"/>
        <w:ind w:firstLine="420"/>
      </w:pPr>
      <w:r>
        <w:rPr>
          <w:rFonts w:hint="eastAsia"/>
        </w:rPr>
        <w:t>数据元编号：D0006</w:t>
      </w:r>
    </w:p>
    <w:p>
      <w:pPr>
        <w:pStyle w:val="61"/>
        <w:ind w:firstLine="420"/>
      </w:pPr>
      <w:r>
        <w:rPr>
          <w:rFonts w:hint="eastAsia"/>
        </w:rPr>
        <w:t>数据类型：日期时间型</w:t>
      </w:r>
    </w:p>
    <w:p>
      <w:pPr>
        <w:pStyle w:val="61"/>
        <w:ind w:firstLine="420"/>
      </w:pPr>
      <w:r>
        <w:rPr>
          <w:rFonts w:hint="eastAsia"/>
        </w:rPr>
        <w:t>表示格式：YYYYMMDD</w:t>
      </w:r>
    </w:p>
    <w:p>
      <w:pPr>
        <w:pStyle w:val="61"/>
        <w:ind w:firstLine="420"/>
      </w:pPr>
      <w:r>
        <w:rPr>
          <w:rFonts w:hint="eastAsia"/>
        </w:rPr>
        <w:t>遵循标准：GB/T 7408</w:t>
      </w:r>
    </w:p>
    <w:p>
      <w:pPr>
        <w:pStyle w:val="103"/>
        <w:spacing w:before="156" w:after="156"/>
      </w:pPr>
      <w:r>
        <w:rPr>
          <w:rFonts w:hint="eastAsia"/>
        </w:rPr>
        <w:t>民族</w:t>
      </w:r>
    </w:p>
    <w:p>
      <w:pPr>
        <w:pStyle w:val="61"/>
        <w:ind w:firstLine="420"/>
      </w:pPr>
      <w:r>
        <w:rPr>
          <w:rFonts w:hint="eastAsia"/>
        </w:rPr>
        <w:t>数据元中文名称：民族</w:t>
      </w:r>
    </w:p>
    <w:p>
      <w:pPr>
        <w:pStyle w:val="61"/>
        <w:ind w:firstLine="420"/>
      </w:pPr>
      <w:r>
        <w:rPr>
          <w:rFonts w:hint="eastAsia"/>
        </w:rPr>
        <w:t>数据元编号：D0007</w:t>
      </w:r>
    </w:p>
    <w:p>
      <w:pPr>
        <w:pStyle w:val="61"/>
        <w:ind w:firstLine="420"/>
      </w:pPr>
      <w:r>
        <w:rPr>
          <w:rFonts w:hint="eastAsia"/>
        </w:rPr>
        <w:t>数据类型：数值型</w:t>
      </w:r>
    </w:p>
    <w:p>
      <w:pPr>
        <w:pStyle w:val="61"/>
        <w:ind w:firstLine="420"/>
      </w:pPr>
      <w:r>
        <w:rPr>
          <w:rFonts w:hint="eastAsia"/>
        </w:rPr>
        <w:t>表示格式：N..128</w:t>
      </w:r>
    </w:p>
    <w:p>
      <w:pPr>
        <w:pStyle w:val="61"/>
        <w:ind w:firstLine="420"/>
      </w:pPr>
      <w:r>
        <w:rPr>
          <w:rFonts w:hint="eastAsia"/>
        </w:rPr>
        <w:t xml:space="preserve">遵循标准：GB/T 3304 </w:t>
      </w:r>
    </w:p>
    <w:p>
      <w:pPr>
        <w:pStyle w:val="103"/>
        <w:spacing w:before="156" w:after="156"/>
      </w:pPr>
      <w:r>
        <w:rPr>
          <w:rFonts w:hint="eastAsia"/>
        </w:rPr>
        <w:t>学历学位</w:t>
      </w:r>
    </w:p>
    <w:p>
      <w:pPr>
        <w:pStyle w:val="61"/>
        <w:ind w:firstLine="420"/>
      </w:pPr>
      <w:r>
        <w:rPr>
          <w:rFonts w:hint="eastAsia"/>
        </w:rPr>
        <w:t>数据元中文名称：学历学位</w:t>
      </w:r>
    </w:p>
    <w:p>
      <w:pPr>
        <w:pStyle w:val="61"/>
        <w:ind w:firstLine="420"/>
      </w:pPr>
      <w:r>
        <w:rPr>
          <w:rFonts w:hint="eastAsia"/>
        </w:rPr>
        <w:t>数据元编号：D0008</w:t>
      </w:r>
    </w:p>
    <w:p>
      <w:pPr>
        <w:pStyle w:val="61"/>
        <w:ind w:firstLine="420"/>
      </w:pPr>
      <w:r>
        <w:rPr>
          <w:rFonts w:hint="eastAsia"/>
        </w:rPr>
        <w:t>数据类型：字符型</w:t>
      </w:r>
    </w:p>
    <w:p>
      <w:pPr>
        <w:pStyle w:val="61"/>
        <w:ind w:firstLine="420"/>
      </w:pPr>
      <w:r>
        <w:rPr>
          <w:rFonts w:hint="eastAsia"/>
        </w:rPr>
        <w:t>表示格式：C..128</w:t>
      </w:r>
    </w:p>
    <w:p>
      <w:pPr>
        <w:pStyle w:val="103"/>
        <w:spacing w:before="156" w:after="156"/>
      </w:pPr>
      <w:r>
        <w:rPr>
          <w:rFonts w:hint="eastAsia"/>
        </w:rPr>
        <w:t>是否党代表</w:t>
      </w:r>
    </w:p>
    <w:p>
      <w:pPr>
        <w:pStyle w:val="61"/>
        <w:ind w:firstLine="420"/>
      </w:pPr>
      <w:r>
        <w:rPr>
          <w:rFonts w:hint="eastAsia"/>
        </w:rPr>
        <w:t>数据元中文名称：是否党代表</w:t>
      </w:r>
    </w:p>
    <w:p>
      <w:pPr>
        <w:pStyle w:val="61"/>
        <w:ind w:firstLine="420"/>
      </w:pPr>
      <w:r>
        <w:rPr>
          <w:rFonts w:hint="eastAsia"/>
        </w:rPr>
        <w:t>数据元编号：D0009</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是否人大代表</w:t>
      </w:r>
    </w:p>
    <w:p>
      <w:pPr>
        <w:pStyle w:val="61"/>
        <w:ind w:firstLine="420"/>
      </w:pPr>
      <w:r>
        <w:rPr>
          <w:rFonts w:hint="eastAsia"/>
        </w:rPr>
        <w:t>数据元中文名称：是否人大代表</w:t>
      </w:r>
    </w:p>
    <w:p>
      <w:pPr>
        <w:pStyle w:val="61"/>
        <w:ind w:firstLine="420"/>
      </w:pPr>
      <w:r>
        <w:rPr>
          <w:rFonts w:hint="eastAsia"/>
        </w:rPr>
        <w:t>数据元编号：D0010</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是否政协委员</w:t>
      </w:r>
    </w:p>
    <w:p>
      <w:pPr>
        <w:pStyle w:val="61"/>
        <w:ind w:firstLine="420"/>
      </w:pPr>
      <w:r>
        <w:rPr>
          <w:rFonts w:hint="eastAsia"/>
        </w:rPr>
        <w:t>数据元中文名称：是否政协委员</w:t>
      </w:r>
    </w:p>
    <w:p>
      <w:pPr>
        <w:pStyle w:val="61"/>
        <w:ind w:firstLine="420"/>
      </w:pPr>
      <w:r>
        <w:rPr>
          <w:rFonts w:hint="eastAsia"/>
        </w:rPr>
        <w:t>数据元编号：D0011</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是否企业理事</w:t>
      </w:r>
    </w:p>
    <w:p>
      <w:pPr>
        <w:pStyle w:val="61"/>
        <w:ind w:firstLine="420"/>
      </w:pPr>
      <w:r>
        <w:rPr>
          <w:rFonts w:hint="eastAsia"/>
        </w:rPr>
        <w:t>数据元中文名称：是否企业理事</w:t>
      </w:r>
    </w:p>
    <w:p>
      <w:pPr>
        <w:pStyle w:val="61"/>
        <w:ind w:firstLine="420"/>
      </w:pPr>
      <w:r>
        <w:rPr>
          <w:rFonts w:hint="eastAsia"/>
        </w:rPr>
        <w:t>数据元编号：D0012</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是否青联委员</w:t>
      </w:r>
    </w:p>
    <w:p>
      <w:pPr>
        <w:pStyle w:val="61"/>
        <w:ind w:firstLine="420"/>
      </w:pPr>
      <w:r>
        <w:rPr>
          <w:rFonts w:hint="eastAsia"/>
        </w:rPr>
        <w:t>数据元中文名称：是否青联委员</w:t>
      </w:r>
    </w:p>
    <w:p>
      <w:pPr>
        <w:pStyle w:val="61"/>
        <w:ind w:firstLine="420"/>
      </w:pPr>
      <w:r>
        <w:rPr>
          <w:rFonts w:hint="eastAsia"/>
        </w:rPr>
        <w:t>数据元编号：D0013</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是否科协委员</w:t>
      </w:r>
    </w:p>
    <w:p>
      <w:pPr>
        <w:pStyle w:val="61"/>
        <w:ind w:firstLine="420"/>
      </w:pPr>
      <w:r>
        <w:rPr>
          <w:rFonts w:hint="eastAsia"/>
        </w:rPr>
        <w:t>数据元中文名称：是否科协委员</w:t>
      </w:r>
    </w:p>
    <w:p>
      <w:pPr>
        <w:pStyle w:val="61"/>
        <w:ind w:firstLine="420"/>
      </w:pPr>
      <w:r>
        <w:rPr>
          <w:rFonts w:hint="eastAsia"/>
        </w:rPr>
        <w:t>数据元编号：D0014</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是否劳动模范</w:t>
      </w:r>
    </w:p>
    <w:p>
      <w:pPr>
        <w:pStyle w:val="61"/>
        <w:ind w:firstLine="420"/>
      </w:pPr>
      <w:r>
        <w:rPr>
          <w:rFonts w:hint="eastAsia"/>
        </w:rPr>
        <w:t>数据元中文名称：是否劳动模范</w:t>
      </w:r>
    </w:p>
    <w:p>
      <w:pPr>
        <w:pStyle w:val="61"/>
        <w:ind w:firstLine="420"/>
      </w:pPr>
      <w:r>
        <w:rPr>
          <w:rFonts w:hint="eastAsia"/>
        </w:rPr>
        <w:t>数据元编号：D0015</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是否五一劳动奖章</w:t>
      </w:r>
    </w:p>
    <w:p>
      <w:pPr>
        <w:pStyle w:val="61"/>
        <w:ind w:firstLine="420"/>
      </w:pPr>
      <w:r>
        <w:rPr>
          <w:rFonts w:hint="eastAsia"/>
        </w:rPr>
        <w:t>数据元中文名称：是否五一劳动奖章</w:t>
      </w:r>
    </w:p>
    <w:p>
      <w:pPr>
        <w:pStyle w:val="61"/>
        <w:ind w:firstLine="420"/>
      </w:pPr>
      <w:r>
        <w:rPr>
          <w:rFonts w:hint="eastAsia"/>
        </w:rPr>
        <w:t>数据元编号：D0016</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是否优秀共产党员</w:t>
      </w:r>
    </w:p>
    <w:p>
      <w:pPr>
        <w:pStyle w:val="61"/>
        <w:ind w:firstLine="420"/>
      </w:pPr>
      <w:r>
        <w:rPr>
          <w:rFonts w:hint="eastAsia"/>
        </w:rPr>
        <w:t>数据元中文名称：是否优秀共产党员</w:t>
      </w:r>
    </w:p>
    <w:p>
      <w:pPr>
        <w:pStyle w:val="61"/>
        <w:ind w:firstLine="420"/>
      </w:pPr>
      <w:r>
        <w:rPr>
          <w:rFonts w:hint="eastAsia"/>
        </w:rPr>
        <w:t>数据元编号：D0017</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是否优秀社会主义建设者</w:t>
      </w:r>
    </w:p>
    <w:p>
      <w:pPr>
        <w:pStyle w:val="61"/>
        <w:ind w:firstLine="420"/>
      </w:pPr>
      <w:r>
        <w:rPr>
          <w:rFonts w:hint="eastAsia"/>
        </w:rPr>
        <w:t>数据元中文名称：是否优秀社会主义建设者</w:t>
      </w:r>
    </w:p>
    <w:p>
      <w:pPr>
        <w:pStyle w:val="61"/>
        <w:ind w:firstLine="420"/>
      </w:pPr>
      <w:r>
        <w:rPr>
          <w:rFonts w:hint="eastAsia"/>
        </w:rPr>
        <w:t>数据元编号：D0018</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是否党建之友</w:t>
      </w:r>
    </w:p>
    <w:p>
      <w:pPr>
        <w:pStyle w:val="61"/>
        <w:ind w:firstLine="420"/>
      </w:pPr>
      <w:r>
        <w:rPr>
          <w:rFonts w:hint="eastAsia"/>
        </w:rPr>
        <w:t>数据元中文名称：是否党建之友</w:t>
      </w:r>
    </w:p>
    <w:p>
      <w:pPr>
        <w:pStyle w:val="61"/>
        <w:ind w:firstLine="420"/>
      </w:pPr>
      <w:r>
        <w:rPr>
          <w:rFonts w:hint="eastAsia"/>
        </w:rPr>
        <w:t>数据元编号：D0019</w:t>
      </w:r>
    </w:p>
    <w:p>
      <w:pPr>
        <w:pStyle w:val="61"/>
        <w:ind w:firstLine="420"/>
      </w:pPr>
      <w:r>
        <w:rPr>
          <w:rFonts w:hint="eastAsia"/>
        </w:rPr>
        <w:t>数据类型：布尔型</w:t>
      </w:r>
    </w:p>
    <w:p>
      <w:pPr>
        <w:pStyle w:val="61"/>
        <w:ind w:firstLine="420"/>
      </w:pPr>
      <w:r>
        <w:rPr>
          <w:rFonts w:hint="eastAsia"/>
        </w:rPr>
        <w:t>表示格式：BL</w:t>
      </w:r>
    </w:p>
    <w:p>
      <w:pPr>
        <w:pStyle w:val="103"/>
        <w:spacing w:before="156" w:after="156"/>
      </w:pPr>
      <w:r>
        <w:rPr>
          <w:rFonts w:hint="eastAsia"/>
        </w:rPr>
        <w:t>所在单位</w:t>
      </w:r>
    </w:p>
    <w:p>
      <w:pPr>
        <w:pStyle w:val="61"/>
        <w:ind w:firstLine="420"/>
      </w:pPr>
      <w:r>
        <w:rPr>
          <w:rFonts w:hint="eastAsia"/>
        </w:rPr>
        <w:t>数据元中文名称：所在单位</w:t>
      </w:r>
    </w:p>
    <w:p>
      <w:pPr>
        <w:pStyle w:val="61"/>
        <w:ind w:firstLine="420"/>
      </w:pPr>
      <w:r>
        <w:rPr>
          <w:rFonts w:hint="eastAsia"/>
        </w:rPr>
        <w:t>数据元编号：D0020</w:t>
      </w:r>
    </w:p>
    <w:p>
      <w:pPr>
        <w:pStyle w:val="61"/>
        <w:ind w:firstLine="420"/>
      </w:pPr>
      <w:r>
        <w:rPr>
          <w:rFonts w:hint="eastAsia"/>
        </w:rPr>
        <w:t>数据类型：字符型</w:t>
      </w:r>
    </w:p>
    <w:p>
      <w:pPr>
        <w:pStyle w:val="61"/>
        <w:ind w:firstLine="420"/>
      </w:pPr>
      <w:r>
        <w:rPr>
          <w:rFonts w:hint="eastAsia"/>
        </w:rPr>
        <w:t>表示格式：C..128</w:t>
      </w:r>
    </w:p>
    <w:p>
      <w:pPr>
        <w:pStyle w:val="110"/>
        <w:spacing w:before="156" w:after="156"/>
      </w:pPr>
      <w:bookmarkStart w:id="400" w:name="_Toc153278671"/>
      <w:bookmarkStart w:id="401" w:name="_Toc15144"/>
      <w:bookmarkStart w:id="402" w:name="_Toc28036"/>
      <w:bookmarkStart w:id="403" w:name="_Toc138777025"/>
      <w:bookmarkStart w:id="404" w:name="_Toc9645"/>
      <w:bookmarkStart w:id="405" w:name="_Toc138777133"/>
      <w:bookmarkStart w:id="406" w:name="_Toc153278532"/>
      <w:r>
        <w:rPr>
          <w:rFonts w:hint="eastAsia"/>
        </w:rPr>
        <w:t>代码表</w:t>
      </w:r>
      <w:bookmarkEnd w:id="400"/>
      <w:bookmarkEnd w:id="401"/>
      <w:bookmarkEnd w:id="402"/>
      <w:bookmarkEnd w:id="403"/>
      <w:bookmarkEnd w:id="404"/>
      <w:bookmarkEnd w:id="405"/>
      <w:bookmarkEnd w:id="406"/>
    </w:p>
    <w:p>
      <w:pPr>
        <w:pStyle w:val="70"/>
        <w:spacing w:before="156" w:after="156"/>
      </w:pPr>
      <w:bookmarkStart w:id="407" w:name="_Toc138777026"/>
      <w:bookmarkStart w:id="408" w:name="_Toc153278533"/>
      <w:bookmarkStart w:id="409" w:name="_Toc153278672"/>
      <w:r>
        <w:rPr>
          <w:rFonts w:hint="eastAsia"/>
        </w:rPr>
        <w:t>证件类型(CS00001)</w:t>
      </w:r>
      <w:bookmarkEnd w:id="407"/>
      <w:bookmarkEnd w:id="408"/>
      <w:bookmarkEnd w:id="409"/>
    </w:p>
    <w:p>
      <w:pPr>
        <w:pStyle w:val="117"/>
        <w:spacing w:before="156" w:after="156"/>
        <w:ind w:left="0"/>
      </w:pPr>
      <w:r>
        <w:rPr>
          <w:rFonts w:hint="eastAsia"/>
        </w:rPr>
        <w:t>有效证件类型代码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身份证</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护照</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军人证</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回乡证</w:t>
            </w:r>
          </w:p>
        </w:tc>
        <w:tc>
          <w:tcPr>
            <w:tcW w:w="3112" w:type="dxa"/>
            <w:shd w:val="clear" w:color="auto" w:fill="auto"/>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台胞证</w:t>
            </w:r>
          </w:p>
        </w:tc>
        <w:tc>
          <w:tcPr>
            <w:tcW w:w="3112" w:type="dxa"/>
            <w:shd w:val="clear" w:color="auto" w:fill="auto"/>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6</w:t>
            </w:r>
          </w:p>
        </w:tc>
        <w:tc>
          <w:tcPr>
            <w:tcW w:w="3112" w:type="dxa"/>
            <w:shd w:val="clear" w:color="auto" w:fill="auto"/>
          </w:tcPr>
          <w:p>
            <w:pPr>
              <w:pStyle w:val="183"/>
            </w:pPr>
            <w:r>
              <w:rPr>
                <w:rFonts w:hint="eastAsia"/>
              </w:rPr>
              <w:t>港澳通行证</w:t>
            </w:r>
          </w:p>
        </w:tc>
        <w:tc>
          <w:tcPr>
            <w:tcW w:w="3112" w:type="dxa"/>
            <w:shd w:val="clear" w:color="auto" w:fill="auto"/>
          </w:tcPr>
          <w:p>
            <w:pPr>
              <w:pStyle w:val="183"/>
            </w:pPr>
            <w:r>
              <w:rPr>
                <w:rFonts w:hint="eastAsia"/>
              </w:rPr>
              <w:t>6</w:t>
            </w:r>
          </w:p>
        </w:tc>
      </w:tr>
    </w:tbl>
    <w:p>
      <w:pPr>
        <w:pStyle w:val="70"/>
        <w:spacing w:before="156" w:after="156"/>
      </w:pPr>
      <w:bookmarkStart w:id="410" w:name="_Toc153278673"/>
      <w:bookmarkStart w:id="411" w:name="_Toc138777027"/>
      <w:bookmarkStart w:id="412" w:name="_Toc153278534"/>
      <w:r>
        <w:rPr>
          <w:rFonts w:hint="eastAsia"/>
        </w:rPr>
        <w:t>户籍类型（CS</w:t>
      </w:r>
      <w:r>
        <w:t>00002</w:t>
      </w:r>
      <w:r>
        <w:rPr>
          <w:rFonts w:hint="eastAsia"/>
        </w:rPr>
        <w:t>）</w:t>
      </w:r>
      <w:bookmarkEnd w:id="410"/>
      <w:bookmarkEnd w:id="411"/>
      <w:bookmarkEnd w:id="412"/>
    </w:p>
    <w:p>
      <w:pPr>
        <w:pStyle w:val="117"/>
        <w:spacing w:before="156" w:after="156"/>
        <w:ind w:left="0"/>
      </w:pPr>
      <w:r>
        <w:rPr>
          <w:rFonts w:hint="eastAsia"/>
        </w:rPr>
        <w:t>户籍类型代码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农业户口</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非农业户口</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农转居</w:t>
            </w:r>
          </w:p>
        </w:tc>
        <w:tc>
          <w:tcPr>
            <w:tcW w:w="3112" w:type="dxa"/>
            <w:shd w:val="clear" w:color="auto" w:fill="auto"/>
          </w:tcPr>
          <w:p>
            <w:pPr>
              <w:pStyle w:val="183"/>
            </w:pPr>
            <w:r>
              <w:rPr>
                <w:rFonts w:hint="eastAsia"/>
              </w:rPr>
              <w:t>3</w:t>
            </w:r>
          </w:p>
        </w:tc>
      </w:tr>
    </w:tbl>
    <w:p>
      <w:pPr>
        <w:pStyle w:val="70"/>
        <w:spacing w:before="156" w:after="156"/>
      </w:pPr>
      <w:bookmarkStart w:id="413" w:name="_Toc138777028"/>
      <w:bookmarkStart w:id="414" w:name="_Toc153278674"/>
      <w:bookmarkStart w:id="415" w:name="_Toc153278535"/>
      <w:r>
        <w:rPr>
          <w:rFonts w:hint="eastAsia"/>
        </w:rPr>
        <w:t>就业类型(CS00003)</w:t>
      </w:r>
      <w:bookmarkEnd w:id="413"/>
      <w:bookmarkEnd w:id="414"/>
      <w:bookmarkEnd w:id="415"/>
    </w:p>
    <w:p>
      <w:pPr>
        <w:pStyle w:val="117"/>
        <w:spacing w:before="156" w:after="156"/>
        <w:ind w:left="0"/>
      </w:pPr>
      <w:r>
        <w:rPr>
          <w:rFonts w:hint="eastAsia"/>
        </w:rPr>
        <w:t>就业类型代码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机关事业单位职工</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企业单位职工</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社会组织职工</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新就业形态劳动者</w:t>
            </w:r>
          </w:p>
        </w:tc>
        <w:tc>
          <w:tcPr>
            <w:tcW w:w="3112" w:type="dxa"/>
            <w:shd w:val="clear" w:color="auto" w:fill="auto"/>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其他</w:t>
            </w:r>
          </w:p>
        </w:tc>
        <w:tc>
          <w:tcPr>
            <w:tcW w:w="3112" w:type="dxa"/>
            <w:shd w:val="clear" w:color="auto" w:fill="auto"/>
          </w:tcPr>
          <w:p>
            <w:pPr>
              <w:pStyle w:val="183"/>
            </w:pPr>
            <w:r>
              <w:rPr>
                <w:rFonts w:hint="eastAsia"/>
              </w:rPr>
              <w:t>5</w:t>
            </w:r>
          </w:p>
        </w:tc>
      </w:tr>
    </w:tbl>
    <w:p>
      <w:pPr>
        <w:pStyle w:val="61"/>
        <w:ind w:firstLine="420"/>
      </w:pPr>
    </w:p>
    <w:p>
      <w:pPr>
        <w:pStyle w:val="70"/>
        <w:spacing w:before="156" w:after="156"/>
      </w:pPr>
      <w:bookmarkStart w:id="416" w:name="_Toc138777029"/>
      <w:bookmarkStart w:id="417" w:name="_Toc153278675"/>
      <w:bookmarkStart w:id="418" w:name="_Toc153278536"/>
      <w:bookmarkStart w:id="419" w:name="_Toc3852"/>
      <w:bookmarkStart w:id="420" w:name="_Toc16364"/>
      <w:r>
        <w:rPr>
          <w:rFonts w:hint="eastAsia"/>
        </w:rPr>
        <w:t>就业状况(CS00004)</w:t>
      </w:r>
      <w:bookmarkEnd w:id="416"/>
      <w:bookmarkEnd w:id="417"/>
      <w:bookmarkEnd w:id="418"/>
    </w:p>
    <w:p>
      <w:pPr>
        <w:pStyle w:val="117"/>
        <w:spacing w:before="156" w:after="156"/>
        <w:ind w:left="0"/>
      </w:pPr>
      <w:r>
        <w:rPr>
          <w:rFonts w:hint="eastAsia"/>
        </w:rPr>
        <w:t>就业状况代码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在岗</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待(下) 岗</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失业</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退休</w:t>
            </w:r>
          </w:p>
        </w:tc>
        <w:tc>
          <w:tcPr>
            <w:tcW w:w="3112" w:type="dxa"/>
            <w:shd w:val="clear" w:color="auto" w:fill="auto"/>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离休</w:t>
            </w:r>
          </w:p>
        </w:tc>
        <w:tc>
          <w:tcPr>
            <w:tcW w:w="3112" w:type="dxa"/>
            <w:shd w:val="clear" w:color="auto" w:fill="auto"/>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6</w:t>
            </w:r>
          </w:p>
        </w:tc>
        <w:tc>
          <w:tcPr>
            <w:tcW w:w="3112" w:type="dxa"/>
            <w:shd w:val="clear" w:color="auto" w:fill="auto"/>
          </w:tcPr>
          <w:p>
            <w:pPr>
              <w:pStyle w:val="183"/>
            </w:pPr>
            <w:r>
              <w:rPr>
                <w:rFonts w:hint="eastAsia"/>
              </w:rPr>
              <w:t>退职</w:t>
            </w:r>
          </w:p>
        </w:tc>
        <w:tc>
          <w:tcPr>
            <w:tcW w:w="3112" w:type="dxa"/>
            <w:shd w:val="clear" w:color="auto" w:fill="auto"/>
          </w:tcPr>
          <w:p>
            <w:pPr>
              <w:pStyle w:val="183"/>
            </w:pP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3110" w:type="dxa"/>
            <w:shd w:val="clear" w:color="auto" w:fill="auto"/>
          </w:tcPr>
          <w:p>
            <w:pPr>
              <w:pStyle w:val="183"/>
            </w:pPr>
            <w:r>
              <w:rPr>
                <w:rFonts w:hint="eastAsia"/>
              </w:rPr>
              <w:t>7</w:t>
            </w:r>
          </w:p>
        </w:tc>
        <w:tc>
          <w:tcPr>
            <w:tcW w:w="3112" w:type="dxa"/>
            <w:shd w:val="clear" w:color="auto" w:fill="auto"/>
          </w:tcPr>
          <w:p>
            <w:pPr>
              <w:pStyle w:val="183"/>
            </w:pPr>
            <w:r>
              <w:rPr>
                <w:rFonts w:hint="eastAsia"/>
              </w:rPr>
              <w:t>退养(内退)</w:t>
            </w:r>
          </w:p>
        </w:tc>
        <w:tc>
          <w:tcPr>
            <w:tcW w:w="3112" w:type="dxa"/>
            <w:shd w:val="clear" w:color="auto" w:fill="auto"/>
          </w:tcPr>
          <w:p>
            <w:pPr>
              <w:pStyle w:val="183"/>
            </w:pP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8</w:t>
            </w:r>
          </w:p>
        </w:tc>
        <w:tc>
          <w:tcPr>
            <w:tcW w:w="3112" w:type="dxa"/>
            <w:shd w:val="clear" w:color="auto" w:fill="auto"/>
          </w:tcPr>
          <w:p>
            <w:pPr>
              <w:pStyle w:val="183"/>
            </w:pPr>
            <w:r>
              <w:rPr>
                <w:rFonts w:hint="eastAsia"/>
              </w:rPr>
              <w:t>病休</w:t>
            </w:r>
          </w:p>
        </w:tc>
        <w:tc>
          <w:tcPr>
            <w:tcW w:w="3112" w:type="dxa"/>
            <w:shd w:val="clear" w:color="auto" w:fill="auto"/>
          </w:tcPr>
          <w:p>
            <w:pPr>
              <w:pStyle w:val="183"/>
            </w:pP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9</w:t>
            </w:r>
          </w:p>
        </w:tc>
        <w:tc>
          <w:tcPr>
            <w:tcW w:w="3112" w:type="dxa"/>
            <w:shd w:val="clear" w:color="auto" w:fill="auto"/>
          </w:tcPr>
          <w:p>
            <w:pPr>
              <w:pStyle w:val="183"/>
            </w:pPr>
            <w:r>
              <w:rPr>
                <w:rFonts w:hint="eastAsia"/>
              </w:rPr>
              <w:t>其他</w:t>
            </w:r>
          </w:p>
        </w:tc>
        <w:tc>
          <w:tcPr>
            <w:tcW w:w="3112" w:type="dxa"/>
            <w:shd w:val="clear" w:color="auto" w:fill="auto"/>
          </w:tcPr>
          <w:p>
            <w:pPr>
              <w:pStyle w:val="183"/>
            </w:pPr>
            <w:r>
              <w:rPr>
                <w:rFonts w:hint="eastAsia"/>
              </w:rPr>
              <w:t>9</w:t>
            </w:r>
          </w:p>
        </w:tc>
      </w:tr>
    </w:tbl>
    <w:p>
      <w:pPr>
        <w:pStyle w:val="70"/>
        <w:spacing w:before="156" w:after="156"/>
      </w:pPr>
      <w:bookmarkStart w:id="421" w:name="_Toc153278676"/>
      <w:bookmarkStart w:id="422" w:name="_Toc138777030"/>
      <w:bookmarkStart w:id="423" w:name="_Toc153278537"/>
      <w:r>
        <w:rPr>
          <w:rFonts w:hint="eastAsia"/>
        </w:rPr>
        <w:t>会籍变化类型(CS00005)</w:t>
      </w:r>
      <w:bookmarkEnd w:id="421"/>
      <w:bookmarkEnd w:id="422"/>
      <w:bookmarkEnd w:id="423"/>
    </w:p>
    <w:p>
      <w:pPr>
        <w:pStyle w:val="117"/>
        <w:spacing w:before="156" w:after="156"/>
        <w:ind w:left="0"/>
      </w:pPr>
      <w:r>
        <w:rPr>
          <w:rFonts w:hint="eastAsia"/>
        </w:rPr>
        <w:t>会籍变化类型代码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入会</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转入</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保留</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转出</w:t>
            </w:r>
          </w:p>
        </w:tc>
        <w:tc>
          <w:tcPr>
            <w:tcW w:w="3112" w:type="dxa"/>
            <w:shd w:val="clear" w:color="auto" w:fill="auto"/>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除名</w:t>
            </w:r>
          </w:p>
        </w:tc>
        <w:tc>
          <w:tcPr>
            <w:tcW w:w="3112" w:type="dxa"/>
            <w:shd w:val="clear" w:color="auto" w:fill="auto"/>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6</w:t>
            </w:r>
          </w:p>
        </w:tc>
        <w:tc>
          <w:tcPr>
            <w:tcW w:w="3112" w:type="dxa"/>
            <w:shd w:val="clear" w:color="auto" w:fill="auto"/>
          </w:tcPr>
          <w:p>
            <w:pPr>
              <w:pStyle w:val="183"/>
            </w:pPr>
            <w:r>
              <w:rPr>
                <w:rFonts w:hint="eastAsia"/>
              </w:rPr>
              <w:t>退会</w:t>
            </w:r>
          </w:p>
        </w:tc>
        <w:tc>
          <w:tcPr>
            <w:tcW w:w="3112" w:type="dxa"/>
            <w:shd w:val="clear" w:color="auto" w:fill="auto"/>
          </w:tcPr>
          <w:p>
            <w:pPr>
              <w:pStyle w:val="183"/>
            </w:pPr>
            <w:r>
              <w:rPr>
                <w:rFonts w:hint="eastAsia"/>
              </w:rPr>
              <w:t>6</w:t>
            </w:r>
          </w:p>
        </w:tc>
      </w:tr>
    </w:tbl>
    <w:p>
      <w:pPr>
        <w:pStyle w:val="70"/>
        <w:spacing w:before="156" w:after="156"/>
      </w:pPr>
      <w:bookmarkStart w:id="424" w:name="_Toc138777031"/>
      <w:bookmarkStart w:id="425" w:name="_Toc153278538"/>
      <w:bookmarkStart w:id="426" w:name="_Toc153278677"/>
      <w:r>
        <w:rPr>
          <w:rFonts w:hint="eastAsia"/>
        </w:rPr>
        <w:t>会籍变化原因(CS00006)</w:t>
      </w:r>
      <w:bookmarkEnd w:id="424"/>
      <w:bookmarkEnd w:id="425"/>
      <w:bookmarkEnd w:id="426"/>
    </w:p>
    <w:p>
      <w:pPr>
        <w:pStyle w:val="117"/>
        <w:spacing w:before="156" w:after="156"/>
        <w:ind w:left="0"/>
      </w:pPr>
      <w:r>
        <w:rPr>
          <w:rFonts w:hint="eastAsia"/>
        </w:rPr>
        <w:t>会籍变化原因代码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劳动（工作）关系发生变化</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本单位下岗后待岗</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失业</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所在企业破产</w:t>
            </w:r>
          </w:p>
        </w:tc>
        <w:tc>
          <w:tcPr>
            <w:tcW w:w="3112" w:type="dxa"/>
            <w:shd w:val="clear" w:color="auto" w:fill="auto"/>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个人要求退会</w:t>
            </w:r>
          </w:p>
        </w:tc>
        <w:tc>
          <w:tcPr>
            <w:tcW w:w="3112" w:type="dxa"/>
            <w:shd w:val="clear" w:color="auto" w:fill="auto"/>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6</w:t>
            </w:r>
          </w:p>
        </w:tc>
        <w:tc>
          <w:tcPr>
            <w:tcW w:w="3112" w:type="dxa"/>
            <w:shd w:val="clear" w:color="auto" w:fill="auto"/>
          </w:tcPr>
          <w:p>
            <w:pPr>
              <w:pStyle w:val="183"/>
            </w:pPr>
            <w:r>
              <w:rPr>
                <w:rFonts w:hint="eastAsia"/>
              </w:rPr>
              <w:t>因犯罪被开出会籍</w:t>
            </w:r>
          </w:p>
        </w:tc>
        <w:tc>
          <w:tcPr>
            <w:tcW w:w="3112" w:type="dxa"/>
            <w:shd w:val="clear" w:color="auto" w:fill="auto"/>
          </w:tcPr>
          <w:p>
            <w:pPr>
              <w:pStyle w:val="183"/>
            </w:pPr>
            <w:r>
              <w:rPr>
                <w:rFonts w:hint="eastAsia"/>
              </w:rPr>
              <w:t>6</w:t>
            </w:r>
          </w:p>
        </w:tc>
      </w:tr>
    </w:tbl>
    <w:p>
      <w:pPr>
        <w:pStyle w:val="70"/>
        <w:spacing w:before="156" w:after="156"/>
      </w:pPr>
      <w:bookmarkStart w:id="427" w:name="_Toc138777032"/>
      <w:bookmarkStart w:id="428" w:name="_Toc153278678"/>
      <w:bookmarkStart w:id="429" w:name="_Toc153278539"/>
      <w:r>
        <w:rPr>
          <w:rFonts w:hint="eastAsia"/>
        </w:rPr>
        <w:t>劳模类型(CS00007)</w:t>
      </w:r>
      <w:bookmarkEnd w:id="427"/>
      <w:bookmarkEnd w:id="428"/>
      <w:bookmarkEnd w:id="429"/>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117"/>
        <w:spacing w:before="156" w:after="156"/>
        <w:ind w:left="0"/>
      </w:pPr>
      <w:r>
        <w:rPr>
          <w:rFonts w:hint="eastAsia"/>
        </w:rPr>
        <w:t>劳模类型代码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全国劳动模范</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全国五一劳动奖章</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享受全国劳模待遇</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全国先进工作者</w:t>
            </w:r>
          </w:p>
        </w:tc>
        <w:tc>
          <w:tcPr>
            <w:tcW w:w="3112" w:type="dxa"/>
            <w:shd w:val="clear" w:color="auto" w:fill="auto"/>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省劳动模范</w:t>
            </w:r>
          </w:p>
        </w:tc>
        <w:tc>
          <w:tcPr>
            <w:tcW w:w="3112" w:type="dxa"/>
            <w:shd w:val="clear" w:color="auto" w:fill="auto"/>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6</w:t>
            </w:r>
          </w:p>
        </w:tc>
        <w:tc>
          <w:tcPr>
            <w:tcW w:w="3112" w:type="dxa"/>
            <w:shd w:val="clear" w:color="auto" w:fill="auto"/>
          </w:tcPr>
          <w:p>
            <w:pPr>
              <w:pStyle w:val="183"/>
            </w:pPr>
            <w:r>
              <w:rPr>
                <w:rFonts w:hint="eastAsia"/>
              </w:rPr>
              <w:t>省五一劳动奖章</w:t>
            </w:r>
          </w:p>
        </w:tc>
        <w:tc>
          <w:tcPr>
            <w:tcW w:w="3112" w:type="dxa"/>
            <w:shd w:val="clear" w:color="auto" w:fill="auto"/>
          </w:tcPr>
          <w:p>
            <w:pPr>
              <w:pStyle w:val="183"/>
            </w:pP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7</w:t>
            </w:r>
          </w:p>
        </w:tc>
        <w:tc>
          <w:tcPr>
            <w:tcW w:w="3112" w:type="dxa"/>
            <w:shd w:val="clear" w:color="auto" w:fill="auto"/>
          </w:tcPr>
          <w:p>
            <w:pPr>
              <w:pStyle w:val="183"/>
            </w:pPr>
            <w:r>
              <w:rPr>
                <w:rFonts w:hint="eastAsia"/>
              </w:rPr>
              <w:t>省先进工作者</w:t>
            </w:r>
          </w:p>
        </w:tc>
        <w:tc>
          <w:tcPr>
            <w:tcW w:w="3112" w:type="dxa"/>
            <w:shd w:val="clear" w:color="auto" w:fill="auto"/>
          </w:tcPr>
          <w:p>
            <w:pPr>
              <w:pStyle w:val="183"/>
            </w:pP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8</w:t>
            </w:r>
          </w:p>
        </w:tc>
        <w:tc>
          <w:tcPr>
            <w:tcW w:w="3112" w:type="dxa"/>
            <w:shd w:val="clear" w:color="auto" w:fill="auto"/>
          </w:tcPr>
          <w:p>
            <w:pPr>
              <w:pStyle w:val="183"/>
            </w:pPr>
            <w:r>
              <w:rPr>
                <w:rFonts w:hint="eastAsia"/>
              </w:rPr>
              <w:t>享受省级劳模待遇</w:t>
            </w:r>
          </w:p>
        </w:tc>
        <w:tc>
          <w:tcPr>
            <w:tcW w:w="3112" w:type="dxa"/>
            <w:shd w:val="clear" w:color="auto" w:fill="auto"/>
          </w:tcPr>
          <w:p>
            <w:pPr>
              <w:pStyle w:val="183"/>
            </w:pP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9</w:t>
            </w:r>
          </w:p>
        </w:tc>
        <w:tc>
          <w:tcPr>
            <w:tcW w:w="3112" w:type="dxa"/>
            <w:shd w:val="clear" w:color="auto" w:fill="auto"/>
          </w:tcPr>
          <w:p>
            <w:pPr>
              <w:pStyle w:val="183"/>
            </w:pPr>
            <w:r>
              <w:rPr>
                <w:rFonts w:hint="eastAsia"/>
              </w:rPr>
              <w:t>部级劳模</w:t>
            </w:r>
          </w:p>
        </w:tc>
        <w:tc>
          <w:tcPr>
            <w:tcW w:w="3112" w:type="dxa"/>
            <w:shd w:val="clear" w:color="auto" w:fill="auto"/>
          </w:tcPr>
          <w:p>
            <w:pPr>
              <w:pStyle w:val="183"/>
            </w:pPr>
            <w:r>
              <w:rPr>
                <w:rFonts w:hint="eastAsia"/>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10</w:t>
            </w:r>
          </w:p>
        </w:tc>
        <w:tc>
          <w:tcPr>
            <w:tcW w:w="3112" w:type="dxa"/>
            <w:shd w:val="clear" w:color="auto" w:fill="auto"/>
          </w:tcPr>
          <w:p>
            <w:pPr>
              <w:pStyle w:val="183"/>
            </w:pPr>
            <w:r>
              <w:rPr>
                <w:rFonts w:hint="eastAsia"/>
              </w:rPr>
              <w:t>享受部级劳模待遇</w:t>
            </w:r>
          </w:p>
        </w:tc>
        <w:tc>
          <w:tcPr>
            <w:tcW w:w="3112" w:type="dxa"/>
            <w:shd w:val="clear" w:color="auto" w:fill="auto"/>
          </w:tcPr>
          <w:p>
            <w:pPr>
              <w:pStyle w:val="183"/>
            </w:pPr>
            <w:r>
              <w:rPr>
                <w:rFonts w:hint="eastAsi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11</w:t>
            </w:r>
          </w:p>
        </w:tc>
        <w:tc>
          <w:tcPr>
            <w:tcW w:w="3112" w:type="dxa"/>
            <w:shd w:val="clear" w:color="auto" w:fill="auto"/>
          </w:tcPr>
          <w:p>
            <w:pPr>
              <w:pStyle w:val="183"/>
            </w:pPr>
            <w:r>
              <w:rPr>
                <w:rFonts w:hint="eastAsia"/>
              </w:rPr>
              <w:t>地市级劳动模范</w:t>
            </w:r>
          </w:p>
        </w:tc>
        <w:tc>
          <w:tcPr>
            <w:tcW w:w="3112" w:type="dxa"/>
            <w:shd w:val="clear" w:color="auto" w:fill="auto"/>
          </w:tcPr>
          <w:p>
            <w:pPr>
              <w:pStyle w:val="183"/>
            </w:pPr>
            <w:r>
              <w:rPr>
                <w:rFonts w:hint="eastAsia"/>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12</w:t>
            </w:r>
          </w:p>
        </w:tc>
        <w:tc>
          <w:tcPr>
            <w:tcW w:w="3112" w:type="dxa"/>
            <w:shd w:val="clear" w:color="auto" w:fill="auto"/>
          </w:tcPr>
          <w:p>
            <w:pPr>
              <w:pStyle w:val="183"/>
            </w:pPr>
            <w:r>
              <w:rPr>
                <w:rFonts w:hint="eastAsia"/>
              </w:rPr>
              <w:t>地市级五一劳动奖章</w:t>
            </w:r>
          </w:p>
        </w:tc>
        <w:tc>
          <w:tcPr>
            <w:tcW w:w="3112" w:type="dxa"/>
            <w:shd w:val="clear" w:color="auto" w:fill="auto"/>
          </w:tcPr>
          <w:p>
            <w:pPr>
              <w:pStyle w:val="183"/>
            </w:pP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13</w:t>
            </w:r>
          </w:p>
        </w:tc>
        <w:tc>
          <w:tcPr>
            <w:tcW w:w="3112" w:type="dxa"/>
            <w:shd w:val="clear" w:color="auto" w:fill="auto"/>
          </w:tcPr>
          <w:p>
            <w:pPr>
              <w:pStyle w:val="183"/>
            </w:pPr>
            <w:r>
              <w:rPr>
                <w:rFonts w:hint="eastAsia"/>
              </w:rPr>
              <w:t>地市级先进工作者</w:t>
            </w:r>
          </w:p>
        </w:tc>
        <w:tc>
          <w:tcPr>
            <w:tcW w:w="3112" w:type="dxa"/>
            <w:shd w:val="clear" w:color="auto" w:fill="auto"/>
          </w:tcPr>
          <w:p>
            <w:pPr>
              <w:pStyle w:val="183"/>
            </w:pPr>
            <w:r>
              <w:rPr>
                <w:rFonts w:hint="eastAsia"/>
              </w:rPr>
              <w:t>13</w:t>
            </w:r>
          </w:p>
        </w:tc>
      </w:tr>
    </w:tbl>
    <w:p>
      <w:pPr>
        <w:pStyle w:val="70"/>
        <w:spacing w:before="156" w:after="156"/>
      </w:pPr>
      <w:bookmarkStart w:id="430" w:name="_Toc138777033"/>
      <w:bookmarkStart w:id="431" w:name="_Toc153278679"/>
      <w:bookmarkStart w:id="432" w:name="_Toc153278540"/>
      <w:r>
        <w:rPr>
          <w:rFonts w:hint="eastAsia"/>
        </w:rPr>
        <w:t>劳模状态(CS00008)</w:t>
      </w:r>
      <w:bookmarkEnd w:id="430"/>
      <w:bookmarkEnd w:id="431"/>
      <w:bookmarkEnd w:id="432"/>
    </w:p>
    <w:p>
      <w:pPr>
        <w:pStyle w:val="117"/>
        <w:spacing w:before="156" w:after="156"/>
        <w:ind w:left="0"/>
      </w:pPr>
      <w:r>
        <w:rPr>
          <w:rFonts w:hint="eastAsia"/>
        </w:rPr>
        <w:t>劳模状态代码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在册</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调离</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死亡</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撤销</w:t>
            </w:r>
          </w:p>
        </w:tc>
        <w:tc>
          <w:tcPr>
            <w:tcW w:w="3112" w:type="dxa"/>
            <w:shd w:val="clear" w:color="auto" w:fill="auto"/>
          </w:tcPr>
          <w:p>
            <w:pPr>
              <w:pStyle w:val="183"/>
            </w:pPr>
            <w:r>
              <w:rPr>
                <w:rFonts w:hint="eastAsia"/>
              </w:rPr>
              <w:t>4</w:t>
            </w:r>
          </w:p>
        </w:tc>
      </w:tr>
    </w:tbl>
    <w:p>
      <w:pPr>
        <w:pStyle w:val="70"/>
        <w:spacing w:before="156" w:after="156"/>
      </w:pPr>
      <w:bookmarkStart w:id="433" w:name="_Toc153278541"/>
      <w:bookmarkStart w:id="434" w:name="_Toc153278680"/>
      <w:bookmarkStart w:id="435" w:name="_Toc138777034"/>
      <w:r>
        <w:rPr>
          <w:rFonts w:hint="eastAsia"/>
        </w:rPr>
        <w:t>困难类别(CS00009)</w:t>
      </w:r>
      <w:bookmarkEnd w:id="433"/>
      <w:bookmarkEnd w:id="434"/>
      <w:bookmarkEnd w:id="435"/>
    </w:p>
    <w:p>
      <w:pPr>
        <w:pStyle w:val="117"/>
        <w:spacing w:before="156" w:after="156"/>
        <w:ind w:left="0"/>
      </w:pPr>
      <w:r>
        <w:rPr>
          <w:rFonts w:hint="eastAsia"/>
        </w:rPr>
        <w:t>困难类别代码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pStyle w:val="183"/>
            </w:pPr>
            <w:r>
              <w:rPr>
                <w:rFonts w:hint="eastAsia"/>
              </w:rPr>
              <w:t>序号</w:t>
            </w:r>
          </w:p>
        </w:tc>
        <w:tc>
          <w:tcPr>
            <w:tcW w:w="3112" w:type="dxa"/>
            <w:tcBorders>
              <w:top w:val="single" w:color="auto" w:sz="8" w:space="0"/>
              <w:bottom w:val="single" w:color="auto" w:sz="8" w:space="0"/>
            </w:tcBorders>
            <w:shd w:val="clear" w:color="auto" w:fill="auto"/>
          </w:tcPr>
          <w:p>
            <w:pPr>
              <w:pStyle w:val="183"/>
            </w:pPr>
            <w:r>
              <w:rPr>
                <w:rFonts w:hint="eastAsia"/>
              </w:rPr>
              <w:t>名称</w:t>
            </w:r>
          </w:p>
        </w:tc>
        <w:tc>
          <w:tcPr>
            <w:tcW w:w="3112" w:type="dxa"/>
            <w:tcBorders>
              <w:top w:val="single" w:color="auto" w:sz="8" w:space="0"/>
              <w:bottom w:val="single" w:color="auto" w:sz="8" w:space="0"/>
            </w:tcBorders>
            <w:shd w:val="clear" w:color="auto" w:fill="auto"/>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83"/>
            </w:pPr>
            <w:r>
              <w:rPr>
                <w:rFonts w:hint="eastAsia"/>
              </w:rPr>
              <w:t>1</w:t>
            </w:r>
          </w:p>
        </w:tc>
        <w:tc>
          <w:tcPr>
            <w:tcW w:w="3112" w:type="dxa"/>
            <w:tcBorders>
              <w:top w:val="single" w:color="auto" w:sz="8" w:space="0"/>
            </w:tcBorders>
            <w:shd w:val="clear" w:color="auto" w:fill="auto"/>
          </w:tcPr>
          <w:p>
            <w:pPr>
              <w:pStyle w:val="183"/>
            </w:pPr>
            <w:r>
              <w:rPr>
                <w:rFonts w:hint="eastAsia"/>
              </w:rPr>
              <w:t>不困难</w:t>
            </w:r>
          </w:p>
        </w:tc>
        <w:tc>
          <w:tcPr>
            <w:tcW w:w="3112" w:type="dxa"/>
            <w:tcBorders>
              <w:top w:val="single" w:color="auto" w:sz="8" w:space="0"/>
            </w:tcBorders>
            <w:shd w:val="clear" w:color="auto" w:fill="auto"/>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2</w:t>
            </w:r>
          </w:p>
        </w:tc>
        <w:tc>
          <w:tcPr>
            <w:tcW w:w="3112" w:type="dxa"/>
            <w:shd w:val="clear" w:color="auto" w:fill="auto"/>
          </w:tcPr>
          <w:p>
            <w:pPr>
              <w:pStyle w:val="183"/>
            </w:pPr>
            <w:r>
              <w:rPr>
                <w:rFonts w:hint="eastAsia"/>
              </w:rPr>
              <w:t>低于可支配收入线</w:t>
            </w:r>
          </w:p>
        </w:tc>
        <w:tc>
          <w:tcPr>
            <w:tcW w:w="3112" w:type="dxa"/>
            <w:shd w:val="clear" w:color="auto" w:fill="auto"/>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3</w:t>
            </w:r>
          </w:p>
        </w:tc>
        <w:tc>
          <w:tcPr>
            <w:tcW w:w="3112" w:type="dxa"/>
            <w:shd w:val="clear" w:color="auto" w:fill="auto"/>
          </w:tcPr>
          <w:p>
            <w:pPr>
              <w:pStyle w:val="183"/>
            </w:pPr>
            <w:r>
              <w:rPr>
                <w:rFonts w:hint="eastAsia"/>
              </w:rPr>
              <w:t>低于基本养老金</w:t>
            </w:r>
          </w:p>
        </w:tc>
        <w:tc>
          <w:tcPr>
            <w:tcW w:w="3112" w:type="dxa"/>
            <w:shd w:val="clear" w:color="auto" w:fill="auto"/>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4</w:t>
            </w:r>
          </w:p>
        </w:tc>
        <w:tc>
          <w:tcPr>
            <w:tcW w:w="3112" w:type="dxa"/>
            <w:shd w:val="clear" w:color="auto" w:fill="auto"/>
          </w:tcPr>
          <w:p>
            <w:pPr>
              <w:pStyle w:val="183"/>
            </w:pPr>
            <w:r>
              <w:rPr>
                <w:rFonts w:hint="eastAsia"/>
              </w:rPr>
              <w:t>低保线以上70%</w:t>
            </w:r>
          </w:p>
        </w:tc>
        <w:tc>
          <w:tcPr>
            <w:tcW w:w="3112" w:type="dxa"/>
            <w:shd w:val="clear" w:color="auto" w:fill="auto"/>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5</w:t>
            </w:r>
          </w:p>
        </w:tc>
        <w:tc>
          <w:tcPr>
            <w:tcW w:w="3112" w:type="dxa"/>
            <w:shd w:val="clear" w:color="auto" w:fill="auto"/>
          </w:tcPr>
          <w:p>
            <w:pPr>
              <w:pStyle w:val="183"/>
            </w:pPr>
            <w:r>
              <w:rPr>
                <w:rFonts w:hint="eastAsia"/>
              </w:rPr>
              <w:t>享受低保</w:t>
            </w:r>
          </w:p>
        </w:tc>
        <w:tc>
          <w:tcPr>
            <w:tcW w:w="3112" w:type="dxa"/>
            <w:shd w:val="clear" w:color="auto" w:fill="auto"/>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83"/>
            </w:pPr>
            <w:r>
              <w:rPr>
                <w:rFonts w:hint="eastAsia"/>
              </w:rPr>
              <w:t>6</w:t>
            </w:r>
          </w:p>
        </w:tc>
        <w:tc>
          <w:tcPr>
            <w:tcW w:w="3112" w:type="dxa"/>
            <w:shd w:val="clear" w:color="auto" w:fill="auto"/>
          </w:tcPr>
          <w:p>
            <w:pPr>
              <w:pStyle w:val="183"/>
            </w:pPr>
            <w:r>
              <w:rPr>
                <w:rFonts w:hint="eastAsia"/>
              </w:rPr>
              <w:t>应享未享低保</w:t>
            </w:r>
          </w:p>
        </w:tc>
        <w:tc>
          <w:tcPr>
            <w:tcW w:w="3112" w:type="dxa"/>
            <w:shd w:val="clear" w:color="auto" w:fill="auto"/>
          </w:tcPr>
          <w:p>
            <w:pPr>
              <w:pStyle w:val="183"/>
            </w:pPr>
            <w:r>
              <w:rPr>
                <w:rFonts w:hint="eastAsia"/>
              </w:rPr>
              <w:t>6</w:t>
            </w:r>
          </w:p>
        </w:tc>
      </w:tr>
    </w:tbl>
    <w:p>
      <w:pPr>
        <w:pStyle w:val="70"/>
        <w:spacing w:before="156" w:after="156"/>
      </w:pPr>
      <w:bookmarkStart w:id="436" w:name="_Toc153278681"/>
      <w:bookmarkStart w:id="437" w:name="_Toc153278542"/>
      <w:bookmarkStart w:id="438" w:name="_Toc138777035"/>
      <w:r>
        <w:rPr>
          <w:rFonts w:hint="eastAsia"/>
        </w:rPr>
        <w:t>工会类型(CS00012)</w:t>
      </w:r>
      <w:bookmarkEnd w:id="436"/>
      <w:bookmarkEnd w:id="437"/>
      <w:bookmarkEnd w:id="438"/>
    </w:p>
    <w:p>
      <w:pPr>
        <w:pStyle w:val="61"/>
        <w:ind w:firstLine="420"/>
      </w:pPr>
    </w:p>
    <w:p>
      <w:pPr>
        <w:pStyle w:val="61"/>
        <w:ind w:firstLine="420"/>
      </w:pPr>
    </w:p>
    <w:p>
      <w:pPr>
        <w:pStyle w:val="61"/>
        <w:ind w:firstLine="420"/>
      </w:pPr>
    </w:p>
    <w:p>
      <w:pPr>
        <w:pStyle w:val="117"/>
        <w:spacing w:before="156" w:after="156"/>
        <w:ind w:left="0"/>
      </w:pPr>
      <w:r>
        <w:rPr>
          <w:rFonts w:hint="eastAsia"/>
        </w:rPr>
        <w:t>工会类型代码</w:t>
      </w:r>
    </w:p>
    <w:bookmarkEnd w:id="419"/>
    <w:bookmarkEnd w:id="420"/>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83"/>
            </w:pPr>
            <w:r>
              <w:rPr>
                <w:rFonts w:hint="eastAsia"/>
              </w:rPr>
              <w:t>序号</w:t>
            </w:r>
          </w:p>
        </w:tc>
        <w:tc>
          <w:tcPr>
            <w:tcW w:w="3112" w:type="dxa"/>
            <w:tcBorders>
              <w:top w:val="single" w:color="auto" w:sz="8" w:space="0"/>
              <w:bottom w:val="single" w:color="auto" w:sz="8" w:space="0"/>
            </w:tcBorders>
            <w:shd w:val="clear" w:color="auto" w:fill="auto"/>
            <w:vAlign w:val="center"/>
          </w:tcPr>
          <w:p>
            <w:pPr>
              <w:pStyle w:val="183"/>
            </w:pPr>
            <w:r>
              <w:rPr>
                <w:rFonts w:hint="eastAsia"/>
              </w:rPr>
              <w:t>名称</w:t>
            </w:r>
          </w:p>
        </w:tc>
        <w:tc>
          <w:tcPr>
            <w:tcW w:w="3112" w:type="dxa"/>
            <w:tcBorders>
              <w:top w:val="single" w:color="auto" w:sz="8" w:space="0"/>
              <w:bottom w:val="single" w:color="auto" w:sz="8" w:space="0"/>
            </w:tcBorders>
            <w:shd w:val="clear" w:color="auto" w:fill="auto"/>
            <w:vAlign w:val="center"/>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83"/>
            </w:pPr>
            <w:r>
              <w:rPr>
                <w:rFonts w:hint="eastAsia"/>
              </w:rPr>
              <w:t>1</w:t>
            </w:r>
          </w:p>
        </w:tc>
        <w:tc>
          <w:tcPr>
            <w:tcW w:w="3112" w:type="dxa"/>
            <w:tcBorders>
              <w:top w:val="single" w:color="auto" w:sz="8" w:space="0"/>
            </w:tcBorders>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总工会</w:t>
            </w:r>
          </w:p>
        </w:tc>
        <w:tc>
          <w:tcPr>
            <w:tcW w:w="3112" w:type="dxa"/>
            <w:tcBorders>
              <w:top w:val="single" w:color="auto" w:sz="8" w:space="0"/>
            </w:tcBorders>
            <w:shd w:val="clear" w:color="auto" w:fill="auto"/>
            <w:vAlign w:val="center"/>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2</w:t>
            </w:r>
          </w:p>
        </w:tc>
        <w:tc>
          <w:tcPr>
            <w:tcW w:w="3112"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独立基层工会</w:t>
            </w:r>
          </w:p>
        </w:tc>
        <w:tc>
          <w:tcPr>
            <w:tcW w:w="3112" w:type="dxa"/>
            <w:shd w:val="clear" w:color="auto" w:fill="auto"/>
            <w:vAlign w:val="center"/>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3</w:t>
            </w:r>
          </w:p>
        </w:tc>
        <w:tc>
          <w:tcPr>
            <w:tcW w:w="3112"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联合基层工会</w:t>
            </w:r>
          </w:p>
        </w:tc>
        <w:tc>
          <w:tcPr>
            <w:tcW w:w="3112" w:type="dxa"/>
            <w:shd w:val="clear" w:color="auto" w:fill="auto"/>
            <w:vAlign w:val="center"/>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bottom w:val="single" w:color="auto" w:sz="8" w:space="0"/>
            </w:tcBorders>
            <w:shd w:val="clear" w:color="auto" w:fill="auto"/>
            <w:vAlign w:val="center"/>
          </w:tcPr>
          <w:p>
            <w:pPr>
              <w:pStyle w:val="183"/>
            </w:pPr>
            <w:r>
              <w:rPr>
                <w:rFonts w:hint="eastAsia"/>
              </w:rPr>
              <w:t>4</w:t>
            </w:r>
          </w:p>
        </w:tc>
        <w:tc>
          <w:tcPr>
            <w:tcW w:w="3112" w:type="dxa"/>
            <w:tcBorders>
              <w:bottom w:val="single" w:color="auto" w:sz="8" w:space="0"/>
            </w:tcBorders>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工会联合会</w:t>
            </w:r>
          </w:p>
        </w:tc>
        <w:tc>
          <w:tcPr>
            <w:tcW w:w="3112" w:type="dxa"/>
            <w:tcBorders>
              <w:bottom w:val="single" w:color="auto" w:sz="8" w:space="0"/>
            </w:tcBorders>
            <w:shd w:val="clear" w:color="auto" w:fill="auto"/>
            <w:vAlign w:val="center"/>
          </w:tcPr>
          <w:p>
            <w:pPr>
              <w:pStyle w:val="183"/>
            </w:pPr>
            <w:r>
              <w:rPr>
                <w:rFonts w:hint="eastAsia"/>
              </w:rPr>
              <w:t>4</w:t>
            </w:r>
          </w:p>
        </w:tc>
      </w:tr>
    </w:tbl>
    <w:p>
      <w:pPr>
        <w:pStyle w:val="70"/>
        <w:spacing w:before="156" w:after="156"/>
      </w:pPr>
      <w:bookmarkStart w:id="439" w:name="_Toc153278543"/>
      <w:bookmarkStart w:id="440" w:name="_Toc138777036"/>
      <w:bookmarkStart w:id="441" w:name="_Toc153278682"/>
      <w:bookmarkStart w:id="442" w:name="_Toc9801"/>
      <w:bookmarkStart w:id="443" w:name="_Toc2462"/>
      <w:r>
        <w:rPr>
          <w:rFonts w:hint="eastAsia"/>
        </w:rPr>
        <w:t>行使层级(CS00011)</w:t>
      </w:r>
      <w:bookmarkEnd w:id="439"/>
      <w:bookmarkEnd w:id="440"/>
      <w:bookmarkEnd w:id="441"/>
    </w:p>
    <w:p>
      <w:pPr>
        <w:pStyle w:val="117"/>
        <w:spacing w:before="156" w:after="156"/>
        <w:ind w:left="0"/>
      </w:pPr>
      <w:r>
        <w:rPr>
          <w:rFonts w:hint="eastAsia"/>
        </w:rPr>
        <w:t>行使层级代码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83"/>
            </w:pPr>
            <w:r>
              <w:rPr>
                <w:rFonts w:hint="eastAsia"/>
              </w:rPr>
              <w:t>序号</w:t>
            </w:r>
          </w:p>
        </w:tc>
        <w:tc>
          <w:tcPr>
            <w:tcW w:w="3112" w:type="dxa"/>
            <w:tcBorders>
              <w:top w:val="single" w:color="auto" w:sz="8" w:space="0"/>
              <w:bottom w:val="single" w:color="auto" w:sz="8" w:space="0"/>
            </w:tcBorders>
            <w:shd w:val="clear" w:color="auto" w:fill="auto"/>
            <w:vAlign w:val="center"/>
          </w:tcPr>
          <w:p>
            <w:pPr>
              <w:pStyle w:val="183"/>
            </w:pPr>
            <w:r>
              <w:rPr>
                <w:rFonts w:hint="eastAsia"/>
              </w:rPr>
              <w:t>名称</w:t>
            </w:r>
          </w:p>
        </w:tc>
        <w:tc>
          <w:tcPr>
            <w:tcW w:w="3112" w:type="dxa"/>
            <w:tcBorders>
              <w:top w:val="single" w:color="auto" w:sz="8" w:space="0"/>
              <w:bottom w:val="single" w:color="auto" w:sz="8" w:space="0"/>
            </w:tcBorders>
            <w:shd w:val="clear" w:color="auto" w:fill="auto"/>
            <w:vAlign w:val="center"/>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83"/>
            </w:pPr>
            <w:r>
              <w:rPr>
                <w:rFonts w:hint="eastAsia"/>
              </w:rPr>
              <w:t>1</w:t>
            </w:r>
          </w:p>
        </w:tc>
        <w:tc>
          <w:tcPr>
            <w:tcW w:w="3112" w:type="dxa"/>
            <w:tcBorders>
              <w:top w:val="single" w:color="auto" w:sz="8" w:space="0"/>
            </w:tcBorders>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省级工会</w:t>
            </w:r>
          </w:p>
        </w:tc>
        <w:tc>
          <w:tcPr>
            <w:tcW w:w="3112" w:type="dxa"/>
            <w:tcBorders>
              <w:top w:val="single" w:color="auto" w:sz="8" w:space="0"/>
            </w:tcBorders>
            <w:shd w:val="clear" w:color="auto" w:fill="auto"/>
            <w:vAlign w:val="center"/>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2</w:t>
            </w:r>
          </w:p>
        </w:tc>
        <w:tc>
          <w:tcPr>
            <w:tcW w:w="3112"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市级工会</w:t>
            </w:r>
          </w:p>
        </w:tc>
        <w:tc>
          <w:tcPr>
            <w:tcW w:w="3112" w:type="dxa"/>
            <w:shd w:val="clear" w:color="auto" w:fill="auto"/>
            <w:vAlign w:val="center"/>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3</w:t>
            </w:r>
          </w:p>
        </w:tc>
        <w:tc>
          <w:tcPr>
            <w:tcW w:w="3112"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区（县）级工会</w:t>
            </w:r>
          </w:p>
        </w:tc>
        <w:tc>
          <w:tcPr>
            <w:tcW w:w="3112" w:type="dxa"/>
            <w:shd w:val="clear" w:color="auto" w:fill="auto"/>
            <w:vAlign w:val="center"/>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4</w:t>
            </w:r>
          </w:p>
        </w:tc>
        <w:tc>
          <w:tcPr>
            <w:tcW w:w="3112"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街道（乡镇）级工会</w:t>
            </w:r>
          </w:p>
        </w:tc>
        <w:tc>
          <w:tcPr>
            <w:tcW w:w="3112" w:type="dxa"/>
            <w:shd w:val="clear" w:color="auto" w:fill="auto"/>
            <w:vAlign w:val="center"/>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5</w:t>
            </w:r>
          </w:p>
        </w:tc>
        <w:tc>
          <w:tcPr>
            <w:tcW w:w="3112"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社区（村）级工会</w:t>
            </w:r>
          </w:p>
        </w:tc>
        <w:tc>
          <w:tcPr>
            <w:tcW w:w="3112" w:type="dxa"/>
            <w:shd w:val="clear" w:color="auto" w:fill="auto"/>
            <w:vAlign w:val="center"/>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6</w:t>
            </w:r>
          </w:p>
        </w:tc>
        <w:tc>
          <w:tcPr>
            <w:tcW w:w="3112"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企业级工会</w:t>
            </w:r>
          </w:p>
        </w:tc>
        <w:tc>
          <w:tcPr>
            <w:tcW w:w="3112" w:type="dxa"/>
            <w:shd w:val="clear" w:color="auto" w:fill="auto"/>
            <w:vAlign w:val="center"/>
          </w:tcPr>
          <w:p>
            <w:pPr>
              <w:pStyle w:val="183"/>
            </w:pP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bottom w:val="single" w:color="auto" w:sz="8" w:space="0"/>
            </w:tcBorders>
            <w:shd w:val="clear" w:color="auto" w:fill="auto"/>
            <w:vAlign w:val="center"/>
          </w:tcPr>
          <w:p>
            <w:pPr>
              <w:pStyle w:val="183"/>
            </w:pPr>
            <w:r>
              <w:rPr>
                <w:rFonts w:hint="eastAsia"/>
              </w:rPr>
              <w:t>7</w:t>
            </w:r>
          </w:p>
        </w:tc>
        <w:tc>
          <w:tcPr>
            <w:tcW w:w="3112" w:type="dxa"/>
            <w:tcBorders>
              <w:bottom w:val="single" w:color="auto" w:sz="8" w:space="0"/>
            </w:tcBorders>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产业工会</w:t>
            </w:r>
          </w:p>
        </w:tc>
        <w:tc>
          <w:tcPr>
            <w:tcW w:w="3112" w:type="dxa"/>
            <w:tcBorders>
              <w:bottom w:val="single" w:color="auto" w:sz="8" w:space="0"/>
            </w:tcBorders>
            <w:shd w:val="clear" w:color="auto" w:fill="auto"/>
            <w:vAlign w:val="center"/>
          </w:tcPr>
          <w:p>
            <w:pPr>
              <w:pStyle w:val="183"/>
            </w:pPr>
            <w:r>
              <w:rPr>
                <w:rFonts w:hint="eastAsia"/>
              </w:rPr>
              <w:t>7</w:t>
            </w:r>
          </w:p>
        </w:tc>
      </w:tr>
    </w:tbl>
    <w:p>
      <w:pPr>
        <w:pStyle w:val="70"/>
        <w:spacing w:before="156" w:after="156"/>
      </w:pPr>
      <w:bookmarkStart w:id="444" w:name="_Toc153278683"/>
      <w:bookmarkStart w:id="445" w:name="_Toc153278544"/>
      <w:bookmarkStart w:id="446" w:name="_Toc138777037"/>
      <w:r>
        <w:rPr>
          <w:rFonts w:hint="eastAsia"/>
        </w:rPr>
        <w:t>单位性质类别(CS00012)</w:t>
      </w:r>
      <w:bookmarkEnd w:id="444"/>
      <w:bookmarkEnd w:id="445"/>
      <w:bookmarkEnd w:id="446"/>
    </w:p>
    <w:p>
      <w:pPr>
        <w:pStyle w:val="117"/>
        <w:spacing w:before="156" w:after="156"/>
        <w:ind w:left="0"/>
      </w:pPr>
      <w:r>
        <w:rPr>
          <w:rFonts w:hint="eastAsia"/>
        </w:rPr>
        <w:t>单位性质类别代码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83"/>
            </w:pPr>
            <w:r>
              <w:rPr>
                <w:rFonts w:hint="eastAsia"/>
              </w:rPr>
              <w:t>序号</w:t>
            </w:r>
          </w:p>
        </w:tc>
        <w:tc>
          <w:tcPr>
            <w:tcW w:w="3112" w:type="dxa"/>
            <w:tcBorders>
              <w:top w:val="single" w:color="auto" w:sz="8" w:space="0"/>
              <w:bottom w:val="single" w:color="auto" w:sz="8" w:space="0"/>
            </w:tcBorders>
            <w:shd w:val="clear" w:color="auto" w:fill="auto"/>
            <w:vAlign w:val="center"/>
          </w:tcPr>
          <w:p>
            <w:pPr>
              <w:pStyle w:val="183"/>
            </w:pPr>
            <w:r>
              <w:rPr>
                <w:rFonts w:hint="eastAsia"/>
              </w:rPr>
              <w:t>名称</w:t>
            </w:r>
          </w:p>
        </w:tc>
        <w:tc>
          <w:tcPr>
            <w:tcW w:w="3112" w:type="dxa"/>
            <w:tcBorders>
              <w:top w:val="single" w:color="auto" w:sz="8" w:space="0"/>
              <w:bottom w:val="single" w:color="auto" w:sz="8" w:space="0"/>
            </w:tcBorders>
            <w:shd w:val="clear" w:color="auto" w:fill="auto"/>
            <w:vAlign w:val="center"/>
          </w:tcPr>
          <w:p>
            <w:pPr>
              <w:pStyle w:val="183"/>
            </w:pPr>
            <w:r>
              <w:rPr>
                <w:rFonts w:hint="eastAsia"/>
              </w:rPr>
              <w:t>域代码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83"/>
            </w:pPr>
            <w:r>
              <w:rPr>
                <w:rFonts w:hint="eastAsia"/>
              </w:rPr>
              <w:t>1</w:t>
            </w:r>
          </w:p>
        </w:tc>
        <w:tc>
          <w:tcPr>
            <w:tcW w:w="3112" w:type="dxa"/>
            <w:tcBorders>
              <w:top w:val="single" w:color="auto" w:sz="8" w:space="0"/>
            </w:tcBorders>
            <w:shd w:val="clear" w:color="auto" w:fill="auto"/>
            <w:vAlign w:val="center"/>
          </w:tcPr>
          <w:p>
            <w:pPr>
              <w:pStyle w:val="183"/>
            </w:pPr>
            <w:r>
              <w:rPr>
                <w:rFonts w:hint="eastAsia"/>
              </w:rPr>
              <w:t>国有企业</w:t>
            </w:r>
          </w:p>
        </w:tc>
        <w:tc>
          <w:tcPr>
            <w:tcW w:w="3112" w:type="dxa"/>
            <w:tcBorders>
              <w:top w:val="single" w:color="auto" w:sz="8" w:space="0"/>
            </w:tcBorders>
            <w:shd w:val="clear" w:color="auto" w:fill="auto"/>
            <w:vAlign w:val="center"/>
          </w:tcPr>
          <w:p>
            <w:pPr>
              <w:pStyle w:val="183"/>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2</w:t>
            </w:r>
          </w:p>
        </w:tc>
        <w:tc>
          <w:tcPr>
            <w:tcW w:w="3112" w:type="dxa"/>
            <w:shd w:val="clear" w:color="auto" w:fill="auto"/>
            <w:vAlign w:val="center"/>
          </w:tcPr>
          <w:p>
            <w:pPr>
              <w:pStyle w:val="183"/>
            </w:pPr>
            <w:r>
              <w:rPr>
                <w:rFonts w:hint="eastAsia"/>
              </w:rPr>
              <w:t>集体企业</w:t>
            </w:r>
          </w:p>
        </w:tc>
        <w:tc>
          <w:tcPr>
            <w:tcW w:w="3112" w:type="dxa"/>
            <w:shd w:val="clear" w:color="auto" w:fill="auto"/>
            <w:vAlign w:val="center"/>
          </w:tcPr>
          <w:p>
            <w:pPr>
              <w:pStyle w:val="183"/>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3</w:t>
            </w:r>
          </w:p>
        </w:tc>
        <w:tc>
          <w:tcPr>
            <w:tcW w:w="3112" w:type="dxa"/>
            <w:shd w:val="clear" w:color="auto" w:fill="auto"/>
            <w:vAlign w:val="center"/>
          </w:tcPr>
          <w:p>
            <w:pPr>
              <w:pStyle w:val="183"/>
            </w:pPr>
            <w:r>
              <w:rPr>
                <w:rFonts w:hint="eastAsia"/>
              </w:rPr>
              <w:t>股份合作企业</w:t>
            </w:r>
          </w:p>
        </w:tc>
        <w:tc>
          <w:tcPr>
            <w:tcW w:w="3112" w:type="dxa"/>
            <w:shd w:val="clear" w:color="auto" w:fill="auto"/>
            <w:vAlign w:val="center"/>
          </w:tcPr>
          <w:p>
            <w:pPr>
              <w:pStyle w:val="183"/>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4</w:t>
            </w:r>
          </w:p>
        </w:tc>
        <w:tc>
          <w:tcPr>
            <w:tcW w:w="3112" w:type="dxa"/>
            <w:shd w:val="clear" w:color="auto" w:fill="auto"/>
            <w:vAlign w:val="center"/>
          </w:tcPr>
          <w:p>
            <w:pPr>
              <w:pStyle w:val="183"/>
            </w:pPr>
            <w:r>
              <w:rPr>
                <w:rFonts w:hint="eastAsia"/>
              </w:rPr>
              <w:t>联营企业</w:t>
            </w:r>
          </w:p>
        </w:tc>
        <w:tc>
          <w:tcPr>
            <w:tcW w:w="3112" w:type="dxa"/>
            <w:shd w:val="clear" w:color="auto" w:fill="auto"/>
            <w:vAlign w:val="center"/>
          </w:tcPr>
          <w:p>
            <w:pPr>
              <w:pStyle w:val="183"/>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5</w:t>
            </w:r>
          </w:p>
        </w:tc>
        <w:tc>
          <w:tcPr>
            <w:tcW w:w="3112" w:type="dxa"/>
            <w:shd w:val="clear" w:color="auto" w:fill="auto"/>
            <w:vAlign w:val="center"/>
          </w:tcPr>
          <w:p>
            <w:pPr>
              <w:pStyle w:val="183"/>
            </w:pPr>
            <w:r>
              <w:rPr>
                <w:rFonts w:hint="eastAsia"/>
              </w:rPr>
              <w:t>有限责任公司</w:t>
            </w:r>
          </w:p>
        </w:tc>
        <w:tc>
          <w:tcPr>
            <w:tcW w:w="3112" w:type="dxa"/>
            <w:shd w:val="clear" w:color="auto" w:fill="auto"/>
            <w:vAlign w:val="center"/>
          </w:tcPr>
          <w:p>
            <w:pPr>
              <w:pStyle w:val="183"/>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6</w:t>
            </w:r>
          </w:p>
        </w:tc>
        <w:tc>
          <w:tcPr>
            <w:tcW w:w="3112" w:type="dxa"/>
            <w:shd w:val="clear" w:color="auto" w:fill="auto"/>
            <w:vAlign w:val="center"/>
          </w:tcPr>
          <w:p>
            <w:pPr>
              <w:pStyle w:val="183"/>
            </w:pPr>
            <w:r>
              <w:rPr>
                <w:rFonts w:hint="eastAsia"/>
              </w:rPr>
              <w:t>股份有限公司</w:t>
            </w:r>
          </w:p>
        </w:tc>
        <w:tc>
          <w:tcPr>
            <w:tcW w:w="3112" w:type="dxa"/>
            <w:shd w:val="clear" w:color="auto" w:fill="auto"/>
            <w:vAlign w:val="center"/>
          </w:tcPr>
          <w:p>
            <w:pPr>
              <w:pStyle w:val="183"/>
            </w:pP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7</w:t>
            </w:r>
          </w:p>
        </w:tc>
        <w:tc>
          <w:tcPr>
            <w:tcW w:w="3112" w:type="dxa"/>
            <w:shd w:val="clear" w:color="auto" w:fill="auto"/>
            <w:vAlign w:val="center"/>
          </w:tcPr>
          <w:p>
            <w:pPr>
              <w:pStyle w:val="183"/>
            </w:pPr>
            <w:r>
              <w:rPr>
                <w:rFonts w:hint="eastAsia"/>
              </w:rPr>
              <w:t>私营企业</w:t>
            </w:r>
          </w:p>
        </w:tc>
        <w:tc>
          <w:tcPr>
            <w:tcW w:w="3112" w:type="dxa"/>
            <w:shd w:val="clear" w:color="auto" w:fill="auto"/>
            <w:vAlign w:val="center"/>
          </w:tcPr>
          <w:p>
            <w:pPr>
              <w:pStyle w:val="183"/>
            </w:pP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8</w:t>
            </w:r>
          </w:p>
        </w:tc>
        <w:tc>
          <w:tcPr>
            <w:tcW w:w="3112" w:type="dxa"/>
            <w:shd w:val="clear" w:color="auto" w:fill="auto"/>
            <w:vAlign w:val="center"/>
          </w:tcPr>
          <w:p>
            <w:pPr>
              <w:pStyle w:val="183"/>
            </w:pPr>
            <w:r>
              <w:rPr>
                <w:rFonts w:hint="eastAsia"/>
              </w:rPr>
              <w:t>港、澳、台商投资企业</w:t>
            </w:r>
          </w:p>
        </w:tc>
        <w:tc>
          <w:tcPr>
            <w:tcW w:w="3112" w:type="dxa"/>
            <w:shd w:val="clear" w:color="auto" w:fill="auto"/>
            <w:vAlign w:val="center"/>
          </w:tcPr>
          <w:p>
            <w:pPr>
              <w:pStyle w:val="183"/>
            </w:pP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9</w:t>
            </w:r>
          </w:p>
        </w:tc>
        <w:tc>
          <w:tcPr>
            <w:tcW w:w="3112" w:type="dxa"/>
            <w:shd w:val="clear" w:color="auto" w:fill="auto"/>
            <w:vAlign w:val="center"/>
          </w:tcPr>
          <w:p>
            <w:pPr>
              <w:pStyle w:val="183"/>
            </w:pPr>
            <w:r>
              <w:rPr>
                <w:rFonts w:hint="eastAsia"/>
              </w:rPr>
              <w:t>外商投资企业</w:t>
            </w:r>
          </w:p>
        </w:tc>
        <w:tc>
          <w:tcPr>
            <w:tcW w:w="3112" w:type="dxa"/>
            <w:shd w:val="clear" w:color="auto" w:fill="auto"/>
            <w:vAlign w:val="center"/>
          </w:tcPr>
          <w:p>
            <w:pPr>
              <w:pStyle w:val="183"/>
            </w:pPr>
            <w:r>
              <w:rPr>
                <w:rFonts w:hint="eastAsia"/>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10</w:t>
            </w:r>
          </w:p>
        </w:tc>
        <w:tc>
          <w:tcPr>
            <w:tcW w:w="3112" w:type="dxa"/>
            <w:shd w:val="clear" w:color="auto" w:fill="auto"/>
            <w:vAlign w:val="center"/>
          </w:tcPr>
          <w:p>
            <w:pPr>
              <w:pStyle w:val="183"/>
            </w:pPr>
            <w:r>
              <w:rPr>
                <w:rFonts w:hint="eastAsia"/>
              </w:rPr>
              <w:t>行政机关</w:t>
            </w:r>
          </w:p>
        </w:tc>
        <w:tc>
          <w:tcPr>
            <w:tcW w:w="3112" w:type="dxa"/>
            <w:shd w:val="clear" w:color="auto" w:fill="auto"/>
            <w:vAlign w:val="center"/>
          </w:tcPr>
          <w:p>
            <w:pPr>
              <w:pStyle w:val="183"/>
            </w:pPr>
            <w:r>
              <w:rPr>
                <w:rFonts w:hint="eastAsi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11</w:t>
            </w:r>
          </w:p>
        </w:tc>
        <w:tc>
          <w:tcPr>
            <w:tcW w:w="3112" w:type="dxa"/>
            <w:shd w:val="clear" w:color="auto" w:fill="auto"/>
            <w:vAlign w:val="center"/>
          </w:tcPr>
          <w:p>
            <w:pPr>
              <w:pStyle w:val="183"/>
            </w:pPr>
            <w:r>
              <w:rPr>
                <w:rFonts w:hint="eastAsia"/>
              </w:rPr>
              <w:t>事业单位</w:t>
            </w:r>
          </w:p>
        </w:tc>
        <w:tc>
          <w:tcPr>
            <w:tcW w:w="3112" w:type="dxa"/>
            <w:shd w:val="clear" w:color="auto" w:fill="auto"/>
            <w:vAlign w:val="center"/>
          </w:tcPr>
          <w:p>
            <w:pPr>
              <w:pStyle w:val="183"/>
            </w:pPr>
            <w:r>
              <w:rPr>
                <w:rFonts w:hint="eastAsia"/>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3"/>
            </w:pPr>
            <w:r>
              <w:rPr>
                <w:rFonts w:hint="eastAsia"/>
              </w:rPr>
              <w:t>12</w:t>
            </w:r>
          </w:p>
        </w:tc>
        <w:tc>
          <w:tcPr>
            <w:tcW w:w="3112" w:type="dxa"/>
            <w:shd w:val="clear" w:color="auto" w:fill="auto"/>
            <w:vAlign w:val="center"/>
          </w:tcPr>
          <w:p>
            <w:pPr>
              <w:pStyle w:val="183"/>
            </w:pPr>
            <w:r>
              <w:rPr>
                <w:rFonts w:hint="eastAsia"/>
              </w:rPr>
              <w:t>社会团体</w:t>
            </w:r>
          </w:p>
        </w:tc>
        <w:tc>
          <w:tcPr>
            <w:tcW w:w="3112" w:type="dxa"/>
            <w:shd w:val="clear" w:color="auto" w:fill="auto"/>
            <w:vAlign w:val="center"/>
          </w:tcPr>
          <w:p>
            <w:pPr>
              <w:pStyle w:val="183"/>
            </w:pP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bottom w:val="single" w:color="auto" w:sz="8" w:space="0"/>
            </w:tcBorders>
            <w:shd w:val="clear" w:color="auto" w:fill="auto"/>
            <w:vAlign w:val="center"/>
          </w:tcPr>
          <w:p>
            <w:pPr>
              <w:pStyle w:val="183"/>
            </w:pPr>
            <w:r>
              <w:rPr>
                <w:rFonts w:hint="eastAsia"/>
              </w:rPr>
              <w:t>13</w:t>
            </w:r>
          </w:p>
        </w:tc>
        <w:tc>
          <w:tcPr>
            <w:tcW w:w="3112" w:type="dxa"/>
            <w:tcBorders>
              <w:bottom w:val="single" w:color="auto" w:sz="8" w:space="0"/>
            </w:tcBorders>
            <w:shd w:val="clear" w:color="auto" w:fill="auto"/>
            <w:vAlign w:val="center"/>
          </w:tcPr>
          <w:p>
            <w:pPr>
              <w:pStyle w:val="183"/>
            </w:pPr>
            <w:r>
              <w:rPr>
                <w:rFonts w:hint="eastAsia"/>
              </w:rPr>
              <w:t>其他</w:t>
            </w:r>
          </w:p>
        </w:tc>
        <w:tc>
          <w:tcPr>
            <w:tcW w:w="3112" w:type="dxa"/>
            <w:tcBorders>
              <w:bottom w:val="single" w:color="auto" w:sz="8" w:space="0"/>
            </w:tcBorders>
            <w:shd w:val="clear" w:color="auto" w:fill="auto"/>
            <w:vAlign w:val="center"/>
          </w:tcPr>
          <w:p>
            <w:pPr>
              <w:pStyle w:val="183"/>
            </w:pPr>
            <w:r>
              <w:rPr>
                <w:rFonts w:hint="eastAsia"/>
              </w:rPr>
              <w:t>13</w:t>
            </w:r>
          </w:p>
        </w:tc>
      </w:tr>
      <w:bookmarkEnd w:id="442"/>
      <w:bookmarkEnd w:id="443"/>
    </w:tbl>
    <w:p>
      <w:pPr>
        <w:pStyle w:val="109"/>
        <w:spacing w:before="312" w:after="312"/>
      </w:pPr>
      <w:bookmarkStart w:id="447" w:name="_Toc153278545"/>
      <w:bookmarkStart w:id="448" w:name="_Toc20222"/>
      <w:bookmarkStart w:id="449" w:name="_Toc12905"/>
      <w:bookmarkStart w:id="450" w:name="_Toc5705"/>
      <w:bookmarkStart w:id="451" w:name="_Toc153278684"/>
      <w:bookmarkStart w:id="452" w:name="_Toc138777134"/>
      <w:bookmarkStart w:id="453" w:name="_Toc138777038"/>
      <w:r>
        <w:rPr>
          <w:rFonts w:hint="eastAsia"/>
        </w:rPr>
        <w:t>运行环境规范</w:t>
      </w:r>
      <w:bookmarkEnd w:id="359"/>
      <w:bookmarkEnd w:id="360"/>
      <w:bookmarkEnd w:id="447"/>
      <w:bookmarkEnd w:id="448"/>
      <w:bookmarkEnd w:id="449"/>
      <w:bookmarkEnd w:id="450"/>
      <w:bookmarkEnd w:id="451"/>
      <w:bookmarkEnd w:id="452"/>
      <w:bookmarkEnd w:id="453"/>
    </w:p>
    <w:p>
      <w:pPr>
        <w:pStyle w:val="61"/>
        <w:ind w:firstLine="420"/>
        <w:rPr>
          <w:snapToGrid w:val="0"/>
        </w:rPr>
      </w:pPr>
      <w:r>
        <w:rPr>
          <w:rFonts w:hint="eastAsia"/>
          <w:snapToGrid w:val="0"/>
        </w:rPr>
        <w:t>本章规定了工会网上服务平台运行环境的内容、方法和质量要求等。适用于工会网上服务平台的项目建设、应用、质量管理和运营维护。</w:t>
      </w:r>
    </w:p>
    <w:p>
      <w:pPr>
        <w:pStyle w:val="110"/>
        <w:spacing w:before="156" w:after="156"/>
      </w:pPr>
      <w:bookmarkStart w:id="454" w:name="_Toc7080"/>
      <w:bookmarkStart w:id="455" w:name="_Toc20556"/>
      <w:bookmarkStart w:id="456" w:name="_Toc3910"/>
      <w:bookmarkStart w:id="457" w:name="_Toc25827"/>
      <w:bookmarkStart w:id="458" w:name="_Toc138777135"/>
      <w:bookmarkStart w:id="459" w:name="_Toc153278685"/>
      <w:bookmarkStart w:id="460" w:name="_Toc153278546"/>
      <w:bookmarkStart w:id="461" w:name="_Toc138777039"/>
      <w:bookmarkStart w:id="462" w:name="_Toc23744"/>
      <w:bookmarkStart w:id="463" w:name="_Toc27639"/>
      <w:r>
        <w:rPr>
          <w:rFonts w:hint="eastAsia"/>
        </w:rPr>
        <w:t>服务器</w:t>
      </w:r>
      <w:bookmarkEnd w:id="454"/>
      <w:bookmarkEnd w:id="455"/>
      <w:bookmarkEnd w:id="456"/>
      <w:bookmarkEnd w:id="457"/>
      <w:bookmarkEnd w:id="458"/>
      <w:bookmarkEnd w:id="459"/>
      <w:bookmarkEnd w:id="460"/>
      <w:bookmarkEnd w:id="461"/>
      <w:bookmarkEnd w:id="462"/>
      <w:bookmarkEnd w:id="463"/>
    </w:p>
    <w:p>
      <w:pPr>
        <w:pStyle w:val="61"/>
        <w:ind w:firstLine="420"/>
      </w:pPr>
      <w:r>
        <w:rPr>
          <w:rFonts w:hint="eastAsia"/>
        </w:rPr>
        <w:t>按照本地云服务器相关配置进行</w:t>
      </w:r>
      <w:bookmarkStart w:id="464" w:name="_Toc12531"/>
      <w:bookmarkStart w:id="465" w:name="_Toc153278687"/>
      <w:bookmarkStart w:id="466" w:name="_Toc138777041"/>
      <w:bookmarkStart w:id="467" w:name="_Toc153278548"/>
      <w:bookmarkStart w:id="468" w:name="_Toc13527"/>
      <w:bookmarkStart w:id="469" w:name="_Toc2751"/>
      <w:bookmarkStart w:id="470" w:name="_Toc16043"/>
      <w:r>
        <w:rPr>
          <w:rFonts w:hint="eastAsia"/>
        </w:rPr>
        <w:t>选择。</w:t>
      </w:r>
    </w:p>
    <w:p>
      <w:pPr>
        <w:pStyle w:val="70"/>
        <w:spacing w:before="156" w:after="156"/>
      </w:pPr>
      <w:r>
        <w:rPr>
          <w:rFonts w:hint="eastAsia"/>
        </w:rPr>
        <w:t>中间件</w:t>
      </w:r>
      <w:bookmarkEnd w:id="464"/>
      <w:bookmarkEnd w:id="465"/>
      <w:bookmarkEnd w:id="466"/>
      <w:bookmarkEnd w:id="467"/>
      <w:bookmarkEnd w:id="468"/>
      <w:bookmarkEnd w:id="469"/>
      <w:bookmarkEnd w:id="470"/>
    </w:p>
    <w:p>
      <w:pPr>
        <w:pStyle w:val="61"/>
        <w:ind w:firstLine="420"/>
        <w:rPr>
          <w:snapToGrid w:val="0"/>
        </w:rPr>
      </w:pPr>
      <w:r>
        <w:rPr>
          <w:rFonts w:hint="eastAsia"/>
          <w:snapToGrid w:val="0"/>
        </w:rPr>
        <w:t>按照本地系统建设情况选择中间件。</w:t>
      </w:r>
    </w:p>
    <w:p>
      <w:pPr>
        <w:pStyle w:val="70"/>
        <w:spacing w:before="156" w:after="156"/>
      </w:pPr>
      <w:bookmarkStart w:id="471" w:name="_Toc27618"/>
      <w:bookmarkStart w:id="472" w:name="_Toc1641"/>
      <w:bookmarkStart w:id="473" w:name="_Toc138777043"/>
      <w:bookmarkStart w:id="474" w:name="_Toc153278689"/>
      <w:bookmarkStart w:id="475" w:name="_Toc153278550"/>
      <w:bookmarkStart w:id="476" w:name="_Toc28773"/>
      <w:r>
        <w:rPr>
          <w:rFonts w:hint="eastAsia"/>
        </w:rPr>
        <w:t>数据库</w:t>
      </w:r>
      <w:bookmarkEnd w:id="471"/>
      <w:bookmarkEnd w:id="472"/>
      <w:bookmarkEnd w:id="473"/>
      <w:bookmarkEnd w:id="474"/>
      <w:bookmarkEnd w:id="475"/>
      <w:bookmarkEnd w:id="476"/>
    </w:p>
    <w:p>
      <w:pPr>
        <w:pStyle w:val="61"/>
        <w:ind w:firstLine="420"/>
        <w:rPr>
          <w:snapToGrid w:val="0"/>
        </w:rPr>
      </w:pPr>
      <w:r>
        <w:rPr>
          <w:rFonts w:hint="eastAsia"/>
          <w:snapToGrid w:val="0"/>
        </w:rPr>
        <w:t>数据库的选择应根据系统建设情况具体选择。</w:t>
      </w:r>
    </w:p>
    <w:p>
      <w:pPr>
        <w:pStyle w:val="61"/>
        <w:ind w:firstLine="420"/>
        <w:rPr>
          <w:snapToGrid w:val="0"/>
        </w:rPr>
      </w:pPr>
      <w:r>
        <w:rPr>
          <w:rFonts w:hint="eastAsia"/>
          <w:snapToGrid w:val="0"/>
        </w:rPr>
        <w:t>对于数据库的建设应进行数据备份，具体备份方式根据实际情况进行选择。</w:t>
      </w:r>
    </w:p>
    <w:p>
      <w:pPr>
        <w:pStyle w:val="70"/>
        <w:spacing w:before="156" w:after="156"/>
      </w:pPr>
      <w:bookmarkStart w:id="477" w:name="_Toc153278690"/>
      <w:bookmarkStart w:id="478" w:name="_Toc18790"/>
      <w:bookmarkStart w:id="479" w:name="_Toc21299"/>
      <w:bookmarkStart w:id="480" w:name="_Toc5908"/>
      <w:bookmarkStart w:id="481" w:name="_Toc153278551"/>
      <w:bookmarkStart w:id="482" w:name="_Toc138777044"/>
      <w:r>
        <w:rPr>
          <w:rFonts w:hint="eastAsia"/>
        </w:rPr>
        <w:t>操作系统</w:t>
      </w:r>
      <w:bookmarkEnd w:id="477"/>
      <w:bookmarkEnd w:id="478"/>
      <w:bookmarkEnd w:id="479"/>
      <w:bookmarkEnd w:id="480"/>
      <w:bookmarkEnd w:id="481"/>
      <w:bookmarkEnd w:id="482"/>
    </w:p>
    <w:p>
      <w:pPr>
        <w:pStyle w:val="61"/>
        <w:ind w:firstLine="420"/>
      </w:pPr>
      <w:r>
        <w:rPr>
          <w:rFonts w:hint="eastAsia"/>
        </w:rPr>
        <w:t>建设系统时需考虑国产化操作系统，相关操作系统包括但不限于：华为鸿蒙系统、优麒麟、中标麒麟、红旗Linux、统信等操作系统。</w:t>
      </w:r>
    </w:p>
    <w:p>
      <w:pPr>
        <w:pStyle w:val="110"/>
        <w:spacing w:before="156" w:after="156"/>
      </w:pPr>
      <w:bookmarkStart w:id="483" w:name="_Toc153278553"/>
      <w:bookmarkStart w:id="484" w:name="_Toc3160"/>
      <w:bookmarkStart w:id="485" w:name="_Toc19383"/>
      <w:bookmarkStart w:id="486" w:name="_Toc9178"/>
      <w:bookmarkStart w:id="487" w:name="_Toc138777046"/>
      <w:bookmarkStart w:id="488" w:name="_Toc30528"/>
      <w:bookmarkStart w:id="489" w:name="_Toc138777136"/>
      <w:bookmarkStart w:id="490" w:name="_Toc31880"/>
      <w:bookmarkStart w:id="491" w:name="_Toc3163"/>
      <w:bookmarkStart w:id="492" w:name="_Toc153278692"/>
      <w:r>
        <w:rPr>
          <w:rFonts w:hint="eastAsia"/>
        </w:rPr>
        <w:t>客户端</w:t>
      </w:r>
      <w:bookmarkEnd w:id="483"/>
      <w:bookmarkEnd w:id="484"/>
      <w:bookmarkEnd w:id="485"/>
      <w:bookmarkEnd w:id="486"/>
      <w:bookmarkEnd w:id="487"/>
      <w:bookmarkEnd w:id="488"/>
      <w:bookmarkEnd w:id="489"/>
      <w:bookmarkEnd w:id="490"/>
      <w:bookmarkEnd w:id="491"/>
      <w:bookmarkEnd w:id="492"/>
    </w:p>
    <w:p>
      <w:pPr>
        <w:pStyle w:val="70"/>
        <w:spacing w:before="156" w:after="156"/>
      </w:pPr>
      <w:bookmarkStart w:id="493" w:name="_Toc138777047"/>
      <w:bookmarkStart w:id="494" w:name="_Toc153278693"/>
      <w:bookmarkStart w:id="495" w:name="_Toc26683"/>
      <w:bookmarkStart w:id="496" w:name="_Toc20635"/>
      <w:bookmarkStart w:id="497" w:name="_Toc153278554"/>
      <w:bookmarkStart w:id="498" w:name="_Toc29245"/>
      <w:r>
        <w:rPr>
          <w:rFonts w:hint="eastAsia"/>
        </w:rPr>
        <w:t>浏览器</w:t>
      </w:r>
      <w:bookmarkEnd w:id="493"/>
      <w:bookmarkEnd w:id="494"/>
      <w:bookmarkEnd w:id="495"/>
      <w:bookmarkEnd w:id="496"/>
      <w:bookmarkEnd w:id="497"/>
      <w:bookmarkEnd w:id="498"/>
    </w:p>
    <w:p>
      <w:pPr>
        <w:pStyle w:val="61"/>
        <w:ind w:firstLine="420"/>
      </w:pPr>
      <w:r>
        <w:rPr>
          <w:rFonts w:hint="eastAsia"/>
        </w:rPr>
        <w:t>系统在建设时应充分考虑市场浏览器的版本多样性问题，需支持常用浏览器，如：360浏览器、谷歌浏览器、搜狗浏览器、QQ浏览器、猎豹浏览器、统信浏览器、红莲花浏览器等，且当用户使用的浏览器版本不适合时为用户提供浏览器版本提示语，从而建立良好的用户体验。</w:t>
      </w:r>
    </w:p>
    <w:p>
      <w:pPr>
        <w:pStyle w:val="70"/>
        <w:spacing w:before="156" w:after="156"/>
      </w:pPr>
      <w:bookmarkStart w:id="499" w:name="_Toc24404"/>
      <w:bookmarkStart w:id="500" w:name="_Toc153278555"/>
      <w:bookmarkStart w:id="501" w:name="_Toc18987"/>
      <w:bookmarkStart w:id="502" w:name="_Toc153278694"/>
      <w:bookmarkStart w:id="503" w:name="_Toc138777048"/>
      <w:bookmarkStart w:id="504" w:name="_Toc14283"/>
      <w:r>
        <w:rPr>
          <w:rFonts w:hint="eastAsia"/>
        </w:rPr>
        <w:t>常用办公软件</w:t>
      </w:r>
      <w:bookmarkEnd w:id="499"/>
      <w:bookmarkEnd w:id="500"/>
      <w:bookmarkEnd w:id="501"/>
      <w:bookmarkEnd w:id="502"/>
      <w:bookmarkEnd w:id="503"/>
      <w:bookmarkEnd w:id="504"/>
    </w:p>
    <w:p>
      <w:pPr>
        <w:pStyle w:val="61"/>
        <w:ind w:firstLine="420"/>
        <w:rPr>
          <w:snapToGrid w:val="0"/>
        </w:rPr>
      </w:pPr>
      <w:r>
        <w:rPr>
          <w:rFonts w:hint="eastAsia"/>
          <w:snapToGrid w:val="0"/>
        </w:rPr>
        <w:t>系统建设时需充分考虑常用办公软件。</w:t>
      </w:r>
    </w:p>
    <w:p>
      <w:pPr>
        <w:pStyle w:val="110"/>
        <w:spacing w:before="156" w:after="156"/>
      </w:pPr>
      <w:bookmarkStart w:id="505" w:name="_Toc20823"/>
      <w:bookmarkStart w:id="506" w:name="_Toc27300"/>
      <w:bookmarkStart w:id="507" w:name="_Toc153278556"/>
      <w:bookmarkStart w:id="508" w:name="_Toc138777049"/>
      <w:bookmarkStart w:id="509" w:name="_Toc15978"/>
      <w:bookmarkStart w:id="510" w:name="_Toc4558"/>
      <w:bookmarkStart w:id="511" w:name="_Toc153278695"/>
      <w:bookmarkStart w:id="512" w:name="_Toc138777137"/>
      <w:bookmarkStart w:id="513" w:name="_Toc26579"/>
      <w:bookmarkStart w:id="514" w:name="_Toc10417"/>
      <w:r>
        <w:rPr>
          <w:rFonts w:hint="eastAsia"/>
        </w:rPr>
        <w:t>网络要求</w:t>
      </w:r>
      <w:bookmarkEnd w:id="505"/>
      <w:bookmarkEnd w:id="506"/>
      <w:bookmarkEnd w:id="507"/>
      <w:bookmarkEnd w:id="508"/>
      <w:bookmarkEnd w:id="509"/>
      <w:bookmarkEnd w:id="510"/>
      <w:bookmarkEnd w:id="511"/>
      <w:bookmarkEnd w:id="512"/>
      <w:bookmarkEnd w:id="513"/>
      <w:bookmarkEnd w:id="514"/>
    </w:p>
    <w:p>
      <w:pPr>
        <w:pStyle w:val="61"/>
        <w:ind w:firstLine="420"/>
        <w:rPr>
          <w:snapToGrid w:val="0"/>
        </w:rPr>
      </w:pPr>
      <w:r>
        <w:rPr>
          <w:rFonts w:hint="eastAsia"/>
          <w:snapToGrid w:val="0"/>
        </w:rPr>
        <w:t>系统建设时通过政务网进行对接，按照本地政务外网和政务互联网的要求进行部署。</w:t>
      </w:r>
    </w:p>
    <w:p>
      <w:pPr>
        <w:pStyle w:val="110"/>
        <w:spacing w:before="156" w:after="156"/>
      </w:pPr>
      <w:bookmarkStart w:id="515" w:name="_Toc11871"/>
      <w:bookmarkStart w:id="516" w:name="_Toc153278698"/>
      <w:bookmarkStart w:id="517" w:name="_Toc16407"/>
      <w:bookmarkStart w:id="518" w:name="_Toc17618"/>
      <w:bookmarkStart w:id="519" w:name="_Toc17160"/>
      <w:bookmarkStart w:id="520" w:name="_Toc138777052"/>
      <w:bookmarkStart w:id="521" w:name="_Toc28549"/>
      <w:bookmarkStart w:id="522" w:name="_Toc138777138"/>
      <w:bookmarkStart w:id="523" w:name="_Toc4180"/>
      <w:bookmarkStart w:id="524" w:name="_Toc153278559"/>
      <w:r>
        <w:rPr>
          <w:rFonts w:hint="eastAsia"/>
        </w:rPr>
        <w:t>其他</w:t>
      </w:r>
      <w:bookmarkEnd w:id="515"/>
      <w:bookmarkEnd w:id="516"/>
      <w:bookmarkEnd w:id="517"/>
      <w:bookmarkEnd w:id="518"/>
      <w:bookmarkEnd w:id="519"/>
      <w:bookmarkEnd w:id="520"/>
      <w:bookmarkEnd w:id="521"/>
      <w:bookmarkEnd w:id="522"/>
      <w:bookmarkEnd w:id="523"/>
      <w:bookmarkEnd w:id="524"/>
    </w:p>
    <w:p>
      <w:pPr>
        <w:pStyle w:val="61"/>
        <w:ind w:firstLine="420"/>
        <w:rPr>
          <w:snapToGrid w:val="0"/>
        </w:rPr>
      </w:pPr>
      <w:r>
        <w:rPr>
          <w:rFonts w:hint="eastAsia"/>
          <w:snapToGrid w:val="0"/>
        </w:rPr>
        <w:t>其他方面：</w:t>
      </w:r>
    </w:p>
    <w:p>
      <w:pPr>
        <w:pStyle w:val="179"/>
        <w:numPr>
          <w:ilvl w:val="0"/>
          <w:numId w:val="42"/>
        </w:numPr>
      </w:pPr>
      <w:r>
        <w:rPr>
          <w:rFonts w:hint="eastAsia"/>
        </w:rPr>
        <w:t>多终端：支持APP端、微信小程序端、PC端。应考虑对移动端中的H5和微信小程序的兼容性问题。</w:t>
      </w:r>
    </w:p>
    <w:p>
      <w:pPr>
        <w:pStyle w:val="179"/>
      </w:pPr>
      <w:r>
        <w:rPr>
          <w:rFonts w:hint="eastAsia"/>
        </w:rPr>
        <w:t>多操作系统：移动端应用需要支持Android和IOS等操作系统。</w:t>
      </w:r>
    </w:p>
    <w:p>
      <w:pPr>
        <w:pStyle w:val="179"/>
      </w:pPr>
      <w:r>
        <w:rPr>
          <w:rFonts w:hint="eastAsia"/>
        </w:rPr>
        <w:t>若工会相关单位或组织需使用运行环境相关资源时可统一申请。申请通过后，相关单位所有运行资源需要进行监控，包括但不限于CPU、内存空间、磁盘空间的使用率。</w:t>
      </w:r>
    </w:p>
    <w:p>
      <w:pPr>
        <w:pStyle w:val="109"/>
        <w:spacing w:before="312" w:after="312"/>
      </w:pPr>
      <w:bookmarkStart w:id="525" w:name="_Toc26687"/>
      <w:bookmarkStart w:id="526" w:name="_Toc8099"/>
      <w:bookmarkStart w:id="527" w:name="_Toc153278699"/>
      <w:bookmarkStart w:id="528" w:name="_Toc138777139"/>
      <w:bookmarkStart w:id="529" w:name="_Toc138777053"/>
      <w:bookmarkStart w:id="530" w:name="_Toc153278560"/>
      <w:bookmarkStart w:id="531" w:name="_Toc17497"/>
      <w:bookmarkStart w:id="532" w:name="_Toc28222"/>
      <w:bookmarkStart w:id="533" w:name="_Toc3079"/>
      <w:r>
        <w:rPr>
          <w:rFonts w:hint="eastAsia"/>
        </w:rPr>
        <w:t>信息安全规范</w:t>
      </w:r>
      <w:bookmarkEnd w:id="525"/>
      <w:bookmarkEnd w:id="526"/>
      <w:bookmarkEnd w:id="527"/>
      <w:bookmarkEnd w:id="528"/>
      <w:bookmarkEnd w:id="529"/>
      <w:bookmarkEnd w:id="530"/>
      <w:bookmarkEnd w:id="531"/>
      <w:bookmarkEnd w:id="532"/>
      <w:bookmarkEnd w:id="533"/>
    </w:p>
    <w:p>
      <w:pPr>
        <w:pStyle w:val="61"/>
        <w:ind w:firstLine="420"/>
        <w:rPr>
          <w:snapToGrid w:val="0"/>
        </w:rPr>
      </w:pPr>
      <w:r>
        <w:rPr>
          <w:rFonts w:hint="eastAsia"/>
          <w:snapToGrid w:val="0"/>
        </w:rPr>
        <w:t>本章规定了工会网上服务平台建设中信息安全管理的相关规范，旨在给工会本地化信息安全管理提供指导。</w:t>
      </w:r>
    </w:p>
    <w:p>
      <w:pPr>
        <w:pStyle w:val="61"/>
        <w:ind w:firstLine="420"/>
        <w:rPr>
          <w:snapToGrid w:val="0"/>
        </w:rPr>
      </w:pPr>
      <w:r>
        <w:rPr>
          <w:rFonts w:hint="eastAsia"/>
          <w:snapToGrid w:val="0"/>
        </w:rPr>
        <w:t>本标准适用于江苏工会范围内应用系统的信息安全管理，其他相关机构可参考使用。</w:t>
      </w:r>
    </w:p>
    <w:p>
      <w:pPr>
        <w:pStyle w:val="110"/>
        <w:spacing w:before="156" w:after="156"/>
      </w:pPr>
      <w:bookmarkStart w:id="534" w:name="_Toc5398"/>
      <w:bookmarkStart w:id="535" w:name="_Toc138777054"/>
      <w:bookmarkStart w:id="536" w:name="_Toc138777140"/>
      <w:bookmarkStart w:id="537" w:name="_Toc153278561"/>
      <w:bookmarkStart w:id="538" w:name="_Toc6803"/>
      <w:bookmarkStart w:id="539" w:name="_Toc26829"/>
      <w:bookmarkStart w:id="540" w:name="_Toc153278700"/>
      <w:r>
        <w:rPr>
          <w:rFonts w:hint="eastAsia"/>
        </w:rPr>
        <w:t>信息安全管理原则</w:t>
      </w:r>
      <w:bookmarkEnd w:id="534"/>
      <w:bookmarkEnd w:id="535"/>
      <w:bookmarkEnd w:id="536"/>
      <w:bookmarkEnd w:id="537"/>
      <w:bookmarkEnd w:id="538"/>
      <w:bookmarkEnd w:id="539"/>
      <w:bookmarkEnd w:id="540"/>
    </w:p>
    <w:p>
      <w:pPr>
        <w:pStyle w:val="61"/>
        <w:ind w:firstLine="420"/>
        <w:rPr>
          <w:snapToGrid w:val="0"/>
        </w:rPr>
      </w:pPr>
      <w:r>
        <w:rPr>
          <w:rFonts w:hint="eastAsia"/>
          <w:snapToGrid w:val="0"/>
        </w:rPr>
        <w:t>信息安全管理的原则：</w:t>
      </w:r>
    </w:p>
    <w:p>
      <w:pPr>
        <w:pStyle w:val="179"/>
        <w:numPr>
          <w:ilvl w:val="0"/>
          <w:numId w:val="43"/>
        </w:numPr>
        <w:rPr>
          <w:snapToGrid w:val="0"/>
        </w:rPr>
      </w:pPr>
      <w:r>
        <w:rPr>
          <w:rFonts w:hint="eastAsia"/>
          <w:snapToGrid w:val="0"/>
        </w:rPr>
        <w:t>工会网上服务平台项目建设、运行应遵守网络安全主管部门各项要求，按照建设单位主管负责、承建单位负责运营的原则落实网络安全工作责任，保证安全技术措施同步规划、同步建设、同步使用。</w:t>
      </w:r>
    </w:p>
    <w:p>
      <w:pPr>
        <w:pStyle w:val="179"/>
        <w:rPr>
          <w:snapToGrid w:val="0"/>
        </w:rPr>
      </w:pPr>
      <w:r>
        <w:rPr>
          <w:rFonts w:hint="eastAsia"/>
          <w:snapToGrid w:val="0"/>
        </w:rPr>
        <w:t>工会网上服务平台项目建设领导小组办公室即省总工会网络与信息中心是工会网上服务平台项目的网络安全工作机构，按照相关要求承担组织、落实、协调、监督网络安全管理工作。</w:t>
      </w:r>
    </w:p>
    <w:p>
      <w:pPr>
        <w:pStyle w:val="110"/>
        <w:spacing w:before="156" w:after="156"/>
      </w:pPr>
      <w:bookmarkStart w:id="541" w:name="_Toc138777055"/>
      <w:bookmarkStart w:id="542" w:name="_Toc153278562"/>
      <w:bookmarkStart w:id="543" w:name="_Toc10600"/>
      <w:bookmarkStart w:id="544" w:name="_Toc16261"/>
      <w:bookmarkStart w:id="545" w:name="_Toc22543"/>
      <w:bookmarkStart w:id="546" w:name="_Toc138777141"/>
      <w:bookmarkStart w:id="547" w:name="_Toc29804"/>
      <w:bookmarkStart w:id="548" w:name="_Toc15904"/>
      <w:bookmarkStart w:id="549" w:name="_Toc153278701"/>
      <w:r>
        <w:rPr>
          <w:rFonts w:hint="eastAsia"/>
        </w:rPr>
        <w:t>接入管理</w:t>
      </w:r>
      <w:bookmarkEnd w:id="541"/>
      <w:bookmarkEnd w:id="542"/>
      <w:bookmarkEnd w:id="543"/>
      <w:bookmarkEnd w:id="544"/>
      <w:bookmarkEnd w:id="545"/>
      <w:bookmarkEnd w:id="546"/>
      <w:bookmarkEnd w:id="547"/>
      <w:bookmarkEnd w:id="548"/>
      <w:bookmarkEnd w:id="549"/>
    </w:p>
    <w:p>
      <w:pPr>
        <w:pStyle w:val="61"/>
        <w:ind w:firstLine="420"/>
        <w:rPr>
          <w:snapToGrid w:val="0"/>
        </w:rPr>
      </w:pPr>
      <w:r>
        <w:rPr>
          <w:rFonts w:hint="eastAsia"/>
          <w:snapToGrid w:val="0"/>
        </w:rPr>
        <w:t>接入工会网上服务平台项目的信息系统，应按照工会网上服务平台建设规范开发建设并配备网络安全防护体系，经过专业网络安全机构检测评估，评估通过方可接入，否则不予接入。</w:t>
      </w:r>
    </w:p>
    <w:p>
      <w:pPr>
        <w:pStyle w:val="61"/>
        <w:ind w:firstLine="420"/>
        <w:rPr>
          <w:snapToGrid w:val="0"/>
        </w:rPr>
      </w:pPr>
      <w:r>
        <w:rPr>
          <w:rFonts w:hint="eastAsia"/>
          <w:snapToGrid w:val="0"/>
        </w:rPr>
        <w:t>各有关设区市总工会和县（市、区）总工会信息系统接入工会网上服务平台项目应提前30个工作日向江苏工会网上服务平台项目网络安全工作组提交申请，申请内容应当包括接入主体、接入时间、系统概况、接入方式、对接边界、用户数量、技术要求以及安全保障措施等。</w:t>
      </w:r>
    </w:p>
    <w:p>
      <w:pPr>
        <w:pStyle w:val="61"/>
        <w:ind w:firstLine="420"/>
        <w:rPr>
          <w:snapToGrid w:val="0"/>
        </w:rPr>
      </w:pPr>
      <w:r>
        <w:rPr>
          <w:rFonts w:hint="eastAsia"/>
          <w:snapToGrid w:val="0"/>
        </w:rPr>
        <w:t>工会网上服务平台项目网络安全工作机构对接入申请进行审核确认，对符合要求的，应当在5个工作日内审核批准；条件不具备或审核未通过的，应当在5个工作日内告知原因。</w:t>
      </w:r>
    </w:p>
    <w:p>
      <w:pPr>
        <w:pStyle w:val="61"/>
        <w:ind w:firstLine="420"/>
        <w:rPr>
          <w:snapToGrid w:val="0"/>
        </w:rPr>
      </w:pPr>
      <w:r>
        <w:rPr>
          <w:rFonts w:hint="eastAsia"/>
          <w:snapToGrid w:val="0"/>
        </w:rPr>
        <w:t>业务系统不再需要接入到工会网上服务平台项目，接入单位应在结束接入前30个工作日向工会网上服务平台项目网络安全工作机构报备，做好系统和数据迁移或销毁工作并撤销接入。</w:t>
      </w:r>
    </w:p>
    <w:p>
      <w:pPr>
        <w:pStyle w:val="61"/>
        <w:ind w:firstLine="420"/>
        <w:rPr>
          <w:snapToGrid w:val="0"/>
        </w:rPr>
      </w:pPr>
      <w:r>
        <w:rPr>
          <w:rFonts w:hint="eastAsia"/>
          <w:snapToGrid w:val="0"/>
        </w:rPr>
        <w:t>各接入单位应健全相关网络安全管理制度，明确分管领导、责任部门和责任人。</w:t>
      </w:r>
    </w:p>
    <w:p>
      <w:pPr>
        <w:pStyle w:val="110"/>
        <w:spacing w:before="156" w:after="156"/>
      </w:pPr>
      <w:bookmarkStart w:id="550" w:name="_Toc6387"/>
      <w:bookmarkStart w:id="551" w:name="_Toc10131"/>
      <w:bookmarkStart w:id="552" w:name="_Toc4062"/>
      <w:bookmarkStart w:id="553" w:name="_Toc13846"/>
      <w:bookmarkStart w:id="554" w:name="_Toc138777057"/>
      <w:bookmarkStart w:id="555" w:name="_Toc153278564"/>
      <w:bookmarkStart w:id="556" w:name="_Toc153278703"/>
      <w:bookmarkStart w:id="557" w:name="_Toc138777143"/>
      <w:bookmarkStart w:id="558" w:name="_Toc24278"/>
      <w:r>
        <w:rPr>
          <w:rFonts w:hint="eastAsia"/>
        </w:rPr>
        <w:t>资源管理</w:t>
      </w:r>
      <w:bookmarkEnd w:id="550"/>
      <w:bookmarkEnd w:id="551"/>
      <w:bookmarkEnd w:id="552"/>
      <w:bookmarkEnd w:id="553"/>
      <w:bookmarkEnd w:id="554"/>
      <w:bookmarkEnd w:id="555"/>
      <w:bookmarkEnd w:id="556"/>
      <w:bookmarkEnd w:id="557"/>
      <w:bookmarkEnd w:id="558"/>
    </w:p>
    <w:p>
      <w:pPr>
        <w:pStyle w:val="61"/>
        <w:ind w:firstLine="420"/>
        <w:rPr>
          <w:snapToGrid w:val="0"/>
        </w:rPr>
      </w:pPr>
      <w:r>
        <w:rPr>
          <w:rFonts w:hint="eastAsia"/>
          <w:snapToGrid w:val="0"/>
        </w:rPr>
        <w:t>工会网上服务平台项目网络安全工作机构根据省有关规定统一申请省政务云资源，按需部署应用系统。各接入单位使用云资源的，应提前10个工作日提出申请。网络安全工作机构负责域名规划、编制与分配管理，各接入单位按需申请。对不再用的域名，各接入单位应及时报告，按规注销，避免域名安全问题。网络安全工作机构负责IP地址及端口等网络资源分配，不开放敏感端口。</w:t>
      </w:r>
    </w:p>
    <w:p>
      <w:pPr>
        <w:pStyle w:val="110"/>
        <w:spacing w:before="156" w:after="156"/>
      </w:pPr>
      <w:bookmarkStart w:id="559" w:name="_Toc12396"/>
      <w:bookmarkStart w:id="560" w:name="_Toc138777059"/>
      <w:bookmarkStart w:id="561" w:name="_Toc153278566"/>
      <w:bookmarkStart w:id="562" w:name="_Toc153278705"/>
      <w:bookmarkStart w:id="563" w:name="_Toc138777145"/>
      <w:bookmarkStart w:id="564" w:name="_Toc3803"/>
      <w:bookmarkStart w:id="565" w:name="_Toc16759"/>
      <w:bookmarkStart w:id="566" w:name="_Toc4723"/>
      <w:bookmarkStart w:id="567" w:name="_Toc31903"/>
      <w:r>
        <w:rPr>
          <w:rFonts w:hint="eastAsia"/>
        </w:rPr>
        <w:t>监督与检查</w:t>
      </w:r>
      <w:bookmarkEnd w:id="559"/>
      <w:bookmarkEnd w:id="560"/>
      <w:bookmarkEnd w:id="561"/>
      <w:bookmarkEnd w:id="562"/>
      <w:bookmarkEnd w:id="563"/>
      <w:bookmarkEnd w:id="564"/>
      <w:bookmarkEnd w:id="565"/>
      <w:bookmarkEnd w:id="566"/>
      <w:bookmarkEnd w:id="567"/>
    </w:p>
    <w:p>
      <w:pPr>
        <w:pStyle w:val="61"/>
        <w:ind w:firstLine="420"/>
        <w:rPr>
          <w:snapToGrid w:val="0"/>
        </w:rPr>
      </w:pPr>
      <w:r>
        <w:rPr>
          <w:rFonts w:hint="eastAsia"/>
          <w:snapToGrid w:val="0"/>
        </w:rPr>
        <w:t>日常需要加强监督和检测工作：</w:t>
      </w:r>
    </w:p>
    <w:p>
      <w:pPr>
        <w:pStyle w:val="179"/>
        <w:numPr>
          <w:ilvl w:val="0"/>
          <w:numId w:val="44"/>
        </w:numPr>
        <w:rPr>
          <w:snapToGrid w:val="0"/>
        </w:rPr>
      </w:pPr>
      <w:r>
        <w:rPr>
          <w:rFonts w:hint="eastAsia"/>
          <w:snapToGrid w:val="0"/>
        </w:rPr>
        <w:t>工会网上服务平台项目网络安全工作机构定期对各业务系统进行网络安全检查检测、监测预警，对网络安全事件进行通报，并要求存在问题的单位限期整改。</w:t>
      </w:r>
    </w:p>
    <w:p>
      <w:pPr>
        <w:pStyle w:val="179"/>
        <w:rPr>
          <w:snapToGrid w:val="0"/>
        </w:rPr>
      </w:pPr>
      <w:r>
        <w:rPr>
          <w:rFonts w:hint="eastAsia"/>
          <w:snapToGrid w:val="0"/>
        </w:rPr>
        <w:t>有下列情形之一的，由工会网上服务平台项目网络安全工作机构予以通报；造成严重后果的，由相关部门依法处理：</w:t>
      </w:r>
    </w:p>
    <w:p>
      <w:pPr>
        <w:pStyle w:val="114"/>
        <w:numPr>
          <w:ilvl w:val="1"/>
          <w:numId w:val="45"/>
        </w:numPr>
      </w:pPr>
      <w:r>
        <w:t>不履行网络安全保护义务的</w:t>
      </w:r>
      <w:r>
        <w:rPr>
          <w:rFonts w:hint="eastAsia"/>
        </w:rPr>
        <w:t>。</w:t>
      </w:r>
    </w:p>
    <w:p>
      <w:pPr>
        <w:pStyle w:val="114"/>
      </w:pPr>
      <w:r>
        <w:t>出现网络安全缺陷、漏洞等风险未及时处置的</w:t>
      </w:r>
      <w:r>
        <w:rPr>
          <w:rFonts w:hint="eastAsia"/>
        </w:rPr>
        <w:t>。</w:t>
      </w:r>
    </w:p>
    <w:p>
      <w:pPr>
        <w:pStyle w:val="114"/>
      </w:pPr>
      <w:r>
        <w:t>拒绝或阻碍有关部门依法实施监督检查的。</w:t>
      </w:r>
    </w:p>
    <w:p>
      <w:pPr>
        <w:pStyle w:val="110"/>
        <w:spacing w:before="156" w:after="156"/>
      </w:pPr>
      <w:bookmarkStart w:id="568" w:name="_Toc16736"/>
      <w:bookmarkStart w:id="569" w:name="_Toc153278567"/>
      <w:bookmarkStart w:id="570" w:name="_Toc153278706"/>
      <w:bookmarkStart w:id="571" w:name="_Toc21859"/>
      <w:bookmarkStart w:id="572" w:name="_Toc31122"/>
      <w:bookmarkStart w:id="573" w:name="_Toc138777060"/>
      <w:bookmarkStart w:id="574" w:name="_Toc15090"/>
      <w:bookmarkStart w:id="575" w:name="_Toc28407"/>
      <w:bookmarkStart w:id="576" w:name="_Toc138777146"/>
      <w:r>
        <w:rPr>
          <w:rFonts w:hint="eastAsia"/>
        </w:rPr>
        <w:t>安全等级保护要求</w:t>
      </w:r>
      <w:bookmarkEnd w:id="568"/>
      <w:bookmarkEnd w:id="569"/>
      <w:bookmarkEnd w:id="570"/>
      <w:bookmarkEnd w:id="571"/>
      <w:bookmarkEnd w:id="572"/>
      <w:bookmarkEnd w:id="573"/>
      <w:bookmarkEnd w:id="574"/>
      <w:bookmarkEnd w:id="575"/>
      <w:bookmarkEnd w:id="576"/>
    </w:p>
    <w:p>
      <w:pPr>
        <w:pStyle w:val="61"/>
        <w:ind w:firstLine="420"/>
        <w:rPr>
          <w:snapToGrid w:val="0"/>
        </w:rPr>
      </w:pPr>
      <w:r>
        <w:rPr>
          <w:rFonts w:hint="eastAsia"/>
          <w:snapToGrid w:val="0"/>
        </w:rPr>
        <w:t>网络安全等级保护至少达到安全等级保护第三级的要求。</w:t>
      </w:r>
    </w:p>
    <w:p>
      <w:pPr>
        <w:pStyle w:val="110"/>
        <w:spacing w:before="156" w:after="156"/>
      </w:pPr>
      <w:bookmarkStart w:id="577" w:name="_Toc153278573"/>
      <w:bookmarkStart w:id="578" w:name="_Toc2623"/>
      <w:bookmarkStart w:id="579" w:name="_Toc138777066"/>
      <w:bookmarkStart w:id="580" w:name="_Toc10731"/>
      <w:bookmarkStart w:id="581" w:name="_Toc3103"/>
      <w:bookmarkStart w:id="582" w:name="_Toc27210"/>
      <w:bookmarkStart w:id="583" w:name="_Toc138777148"/>
      <w:bookmarkStart w:id="584" w:name="_Toc153278712"/>
      <w:bookmarkStart w:id="585" w:name="_Toc23726"/>
      <w:r>
        <w:rPr>
          <w:rFonts w:hint="eastAsia"/>
        </w:rPr>
        <w:t>安全意识教育和培训</w:t>
      </w:r>
      <w:bookmarkEnd w:id="577"/>
      <w:bookmarkEnd w:id="578"/>
      <w:bookmarkEnd w:id="579"/>
      <w:bookmarkEnd w:id="580"/>
      <w:bookmarkEnd w:id="581"/>
      <w:bookmarkEnd w:id="582"/>
      <w:bookmarkEnd w:id="583"/>
      <w:bookmarkEnd w:id="584"/>
      <w:bookmarkEnd w:id="585"/>
    </w:p>
    <w:p>
      <w:pPr>
        <w:pStyle w:val="70"/>
        <w:spacing w:before="156" w:after="156"/>
      </w:pPr>
      <w:bookmarkStart w:id="586" w:name="_Toc138777067"/>
      <w:bookmarkStart w:id="587" w:name="_Toc153278574"/>
      <w:bookmarkStart w:id="588" w:name="_Toc153278713"/>
      <w:bookmarkStart w:id="589" w:name="_Toc8185"/>
      <w:r>
        <w:rPr>
          <w:rFonts w:hint="eastAsia"/>
        </w:rPr>
        <w:t>安全培训基本要求</w:t>
      </w:r>
      <w:bookmarkEnd w:id="586"/>
      <w:bookmarkEnd w:id="587"/>
      <w:bookmarkEnd w:id="588"/>
      <w:bookmarkEnd w:id="589"/>
    </w:p>
    <w:p>
      <w:pPr>
        <w:pStyle w:val="179"/>
        <w:numPr>
          <w:ilvl w:val="0"/>
          <w:numId w:val="0"/>
        </w:numPr>
        <w:ind w:left="851" w:hanging="426"/>
        <w:rPr>
          <w:snapToGrid w:val="0"/>
        </w:rPr>
      </w:pPr>
      <w:r>
        <w:rPr>
          <w:rFonts w:hint="eastAsia"/>
          <w:snapToGrid w:val="0"/>
        </w:rPr>
        <w:t>安全培训的基本要求：</w:t>
      </w:r>
    </w:p>
    <w:p>
      <w:pPr>
        <w:pStyle w:val="179"/>
        <w:numPr>
          <w:ilvl w:val="0"/>
          <w:numId w:val="46"/>
        </w:numPr>
        <w:rPr>
          <w:snapToGrid w:val="0"/>
        </w:rPr>
      </w:pPr>
      <w:r>
        <w:rPr>
          <w:rFonts w:hint="eastAsia"/>
          <w:snapToGrid w:val="0"/>
        </w:rPr>
        <w:t>确定相应的信息安全工作的负责人，明确职责和权限。</w:t>
      </w:r>
    </w:p>
    <w:p>
      <w:pPr>
        <w:pStyle w:val="179"/>
        <w:rPr>
          <w:snapToGrid w:val="0"/>
        </w:rPr>
      </w:pPr>
      <w:r>
        <w:rPr>
          <w:rFonts w:hint="eastAsia"/>
          <w:snapToGrid w:val="0"/>
        </w:rPr>
        <w:t>制定信息安全培训的管理制度，符合法律法规和相关标准的要求；如有强制性要求，应制定专门的管理制度。</w:t>
      </w:r>
    </w:p>
    <w:p>
      <w:pPr>
        <w:pStyle w:val="179"/>
        <w:rPr>
          <w:snapToGrid w:val="0"/>
        </w:rPr>
      </w:pPr>
      <w:r>
        <w:rPr>
          <w:rFonts w:hint="eastAsia"/>
          <w:snapToGrid w:val="0"/>
        </w:rPr>
        <w:t>由负责信息安全的相关部门根据实际情况安排远程培训或现场培训。远程培训时需支持培训内容的回放；现场培训需安排合适的场地，如：场地的大小、场地相关的多媒体设备等。</w:t>
      </w:r>
    </w:p>
    <w:p>
      <w:pPr>
        <w:pStyle w:val="179"/>
        <w:rPr>
          <w:snapToGrid w:val="0"/>
        </w:rPr>
      </w:pPr>
      <w:r>
        <w:rPr>
          <w:rFonts w:hint="eastAsia"/>
          <w:snapToGrid w:val="0"/>
        </w:rPr>
        <w:t>培训时需配备至少</w:t>
      </w:r>
      <w:r>
        <w:rPr>
          <w:snapToGrid w:val="0"/>
        </w:rPr>
        <w:t>1</w:t>
      </w:r>
      <w:r>
        <w:rPr>
          <w:rFonts w:hint="eastAsia"/>
          <w:snapToGrid w:val="0"/>
        </w:rPr>
        <w:t>名信息安全相关的工作人员作为督导，该工作人员应具备信息安全相关的工作经验及理论知识。</w:t>
      </w:r>
    </w:p>
    <w:p>
      <w:pPr>
        <w:pStyle w:val="179"/>
        <w:rPr>
          <w:snapToGrid w:val="0"/>
        </w:rPr>
      </w:pPr>
      <w:r>
        <w:rPr>
          <w:rFonts w:hint="eastAsia"/>
          <w:snapToGrid w:val="0"/>
        </w:rPr>
        <w:t>可采用内部培训或外部培训，由本单位聘请专家顾问以及其他专业人员对员工进行培训等形式，但外部培训应当尽可能避免接触本单位的敏感信息。</w:t>
      </w:r>
    </w:p>
    <w:p>
      <w:pPr>
        <w:pStyle w:val="179"/>
        <w:rPr>
          <w:snapToGrid w:val="0"/>
        </w:rPr>
      </w:pPr>
      <w:r>
        <w:rPr>
          <w:rFonts w:hint="eastAsia"/>
          <w:snapToGrid w:val="0"/>
        </w:rPr>
        <w:t>安全教育和培训的情况和结果进行记录并归档保存。</w:t>
      </w:r>
    </w:p>
    <w:p>
      <w:pPr>
        <w:pStyle w:val="70"/>
        <w:spacing w:before="156" w:after="156"/>
      </w:pPr>
      <w:bookmarkStart w:id="590" w:name="_Toc153278714"/>
      <w:bookmarkStart w:id="591" w:name="_Toc138777068"/>
      <w:bookmarkStart w:id="592" w:name="_Toc153278575"/>
      <w:bookmarkStart w:id="593" w:name="_Toc31963"/>
      <w:r>
        <w:rPr>
          <w:rFonts w:hint="eastAsia"/>
        </w:rPr>
        <w:t>培训类型及要求</w:t>
      </w:r>
      <w:bookmarkEnd w:id="590"/>
      <w:bookmarkEnd w:id="591"/>
      <w:bookmarkEnd w:id="592"/>
      <w:bookmarkEnd w:id="593"/>
    </w:p>
    <w:p>
      <w:pPr>
        <w:pStyle w:val="179"/>
        <w:numPr>
          <w:ilvl w:val="0"/>
          <w:numId w:val="0"/>
        </w:numPr>
        <w:ind w:left="851" w:hanging="426"/>
        <w:rPr>
          <w:snapToGrid w:val="0"/>
        </w:rPr>
      </w:pPr>
      <w:r>
        <w:rPr>
          <w:rFonts w:hint="eastAsia"/>
          <w:snapToGrid w:val="0"/>
        </w:rPr>
        <w:t>培训相关说明：</w:t>
      </w:r>
    </w:p>
    <w:p>
      <w:pPr>
        <w:pStyle w:val="179"/>
        <w:numPr>
          <w:ilvl w:val="0"/>
          <w:numId w:val="47"/>
        </w:numPr>
        <w:rPr>
          <w:snapToGrid w:val="0"/>
        </w:rPr>
      </w:pPr>
      <w:r>
        <w:rPr>
          <w:rFonts w:hint="eastAsia"/>
          <w:snapToGrid w:val="0"/>
        </w:rPr>
        <w:t>岗前培训：面向已录用但尚未接触工作的员工进行岗前培训，其内容包含信息安全法律法规、本单位各项规定、不同岗位的基础信息安全技能的培训。</w:t>
      </w:r>
    </w:p>
    <w:p>
      <w:pPr>
        <w:pStyle w:val="179"/>
        <w:rPr>
          <w:snapToGrid w:val="0"/>
        </w:rPr>
      </w:pPr>
      <w:r>
        <w:rPr>
          <w:rFonts w:hint="eastAsia"/>
          <w:snapToGrid w:val="0"/>
        </w:rPr>
        <w:t>关键/敏感岗位培训：针对相关岗位的人员变动应及时开展相关的岗位培训</w:t>
      </w:r>
      <w:r>
        <w:rPr>
          <w:rFonts w:hint="eastAsia"/>
        </w:rPr>
        <w:t>。</w:t>
      </w:r>
    </w:p>
    <w:p>
      <w:pPr>
        <w:pStyle w:val="179"/>
        <w:rPr>
          <w:snapToGrid w:val="0"/>
        </w:rPr>
      </w:pPr>
      <w:r>
        <w:rPr>
          <w:rFonts w:hint="eastAsia"/>
          <w:snapToGrid w:val="0"/>
        </w:rPr>
        <w:t>常规信息安全教育培训：该类培训面向在职员工定期举办培训，可以采用如举办安全知识讲座、安全知识竞赛、简报、发放宣传品等形式。</w:t>
      </w:r>
    </w:p>
    <w:p>
      <w:pPr>
        <w:pStyle w:val="179"/>
        <w:rPr>
          <w:snapToGrid w:val="0"/>
        </w:rPr>
      </w:pPr>
      <w:r>
        <w:rPr>
          <w:rFonts w:hint="eastAsia"/>
          <w:snapToGrid w:val="0"/>
        </w:rPr>
        <w:t>安全技能培训：该类培训面向使用设备及管理人员，其培训主要内容包括但不限于系统安全配置、开发安全配置等IT安全技术相关内容。</w:t>
      </w:r>
    </w:p>
    <w:p>
      <w:pPr>
        <w:pStyle w:val="179"/>
        <w:rPr>
          <w:snapToGrid w:val="0"/>
        </w:rPr>
      </w:pPr>
      <w:r>
        <w:rPr>
          <w:rFonts w:hint="eastAsia"/>
          <w:snapToGrid w:val="0"/>
        </w:rPr>
        <w:t>专业技术培训：该类培训针对信息安全工作需要设立，培训内容包括ISO 27001、CISP、CISSP等专业安全培训。</w:t>
      </w:r>
    </w:p>
    <w:p>
      <w:pPr>
        <w:pStyle w:val="110"/>
        <w:spacing w:before="156" w:after="156"/>
      </w:pPr>
      <w:bookmarkStart w:id="594" w:name="_bookmark260"/>
      <w:bookmarkEnd w:id="594"/>
      <w:bookmarkStart w:id="595" w:name="_bookmark261"/>
      <w:bookmarkEnd w:id="595"/>
      <w:bookmarkStart w:id="596" w:name="_bookmark262"/>
      <w:bookmarkEnd w:id="596"/>
      <w:bookmarkStart w:id="597" w:name="_Toc138777150"/>
      <w:bookmarkStart w:id="598" w:name="_Toc32583"/>
      <w:bookmarkStart w:id="599" w:name="_Toc138777074"/>
      <w:bookmarkStart w:id="600" w:name="_Toc27108"/>
      <w:bookmarkStart w:id="601" w:name="_Toc153278720"/>
      <w:bookmarkStart w:id="602" w:name="_Toc16920"/>
      <w:bookmarkStart w:id="603" w:name="_Toc1902"/>
      <w:bookmarkStart w:id="604" w:name="_Toc153278581"/>
      <w:bookmarkStart w:id="605" w:name="_Toc20213"/>
      <w:r>
        <w:rPr>
          <w:rFonts w:hint="eastAsia"/>
        </w:rPr>
        <w:t>数据安全管理</w:t>
      </w:r>
      <w:bookmarkEnd w:id="597"/>
      <w:bookmarkEnd w:id="598"/>
      <w:bookmarkEnd w:id="599"/>
      <w:bookmarkEnd w:id="600"/>
      <w:bookmarkEnd w:id="601"/>
      <w:bookmarkEnd w:id="602"/>
      <w:bookmarkEnd w:id="603"/>
      <w:bookmarkEnd w:id="604"/>
      <w:bookmarkEnd w:id="605"/>
    </w:p>
    <w:p>
      <w:pPr>
        <w:pStyle w:val="70"/>
        <w:spacing w:before="156" w:after="156"/>
      </w:pPr>
      <w:bookmarkStart w:id="606" w:name="_Toc17465"/>
      <w:bookmarkStart w:id="607" w:name="_Toc11301"/>
      <w:bookmarkStart w:id="608" w:name="_Toc9828"/>
      <w:bookmarkStart w:id="609" w:name="_Toc153278721"/>
      <w:bookmarkStart w:id="610" w:name="_Toc12053"/>
      <w:bookmarkStart w:id="611" w:name="_Toc153278582"/>
      <w:bookmarkStart w:id="612" w:name="_Toc672"/>
      <w:bookmarkStart w:id="613" w:name="_Toc19398"/>
      <w:bookmarkStart w:id="614" w:name="_Toc138777075"/>
      <w:r>
        <w:rPr>
          <w:rFonts w:hint="eastAsia"/>
        </w:rPr>
        <w:t>数据接口规范</w:t>
      </w:r>
      <w:bookmarkEnd w:id="606"/>
      <w:bookmarkEnd w:id="607"/>
      <w:bookmarkEnd w:id="608"/>
      <w:bookmarkEnd w:id="609"/>
      <w:bookmarkEnd w:id="610"/>
      <w:bookmarkEnd w:id="611"/>
      <w:bookmarkEnd w:id="612"/>
      <w:bookmarkEnd w:id="613"/>
      <w:bookmarkEnd w:id="614"/>
    </w:p>
    <w:p>
      <w:pPr>
        <w:pStyle w:val="61"/>
        <w:ind w:firstLine="420"/>
      </w:pPr>
      <w:r>
        <w:t>接入系统默认没有权限获取用户敏感信息，如需要获取敏感信息</w:t>
      </w:r>
      <w:r>
        <w:rPr>
          <w:rFonts w:hint="eastAsia"/>
        </w:rPr>
        <w:t>，</w:t>
      </w:r>
      <w:r>
        <w:t>需要在对接申请表中选择需要获取的敏感信息字段</w:t>
      </w:r>
      <w:r>
        <w:rPr>
          <w:rFonts w:hint="eastAsia"/>
        </w:rPr>
        <w:t>。</w:t>
      </w:r>
    </w:p>
    <w:p>
      <w:pPr>
        <w:pStyle w:val="61"/>
        <w:ind w:firstLine="420"/>
      </w:pPr>
      <w:r>
        <w:t>敏感信息</w:t>
      </w:r>
      <w:r>
        <w:rPr>
          <w:rFonts w:hint="eastAsia"/>
        </w:rPr>
        <w:t>包含</w:t>
      </w:r>
      <w:r>
        <w:t>：公民身份号码、姓名、手机号、固定电话号码、邮箱、家庭住址等。</w:t>
      </w:r>
    </w:p>
    <w:p>
      <w:pPr>
        <w:pStyle w:val="70"/>
        <w:spacing w:before="156" w:after="156"/>
      </w:pPr>
      <w:bookmarkStart w:id="615" w:name="_Toc153278722"/>
      <w:bookmarkStart w:id="616" w:name="_Toc9822"/>
      <w:bookmarkStart w:id="617" w:name="_Toc2924"/>
      <w:bookmarkStart w:id="618" w:name="_Toc24697"/>
      <w:bookmarkStart w:id="619" w:name="_Toc138777076"/>
      <w:bookmarkStart w:id="620" w:name="_Toc153278583"/>
      <w:bookmarkStart w:id="621" w:name="_Toc7162"/>
      <w:bookmarkStart w:id="622" w:name="_Toc4564"/>
      <w:bookmarkStart w:id="623" w:name="_Toc20274"/>
      <w:r>
        <w:rPr>
          <w:rFonts w:hint="eastAsia"/>
        </w:rPr>
        <w:t>敏感信息展示</w:t>
      </w:r>
      <w:bookmarkEnd w:id="615"/>
      <w:bookmarkEnd w:id="616"/>
      <w:bookmarkEnd w:id="617"/>
      <w:bookmarkEnd w:id="618"/>
      <w:bookmarkEnd w:id="619"/>
      <w:bookmarkEnd w:id="620"/>
      <w:bookmarkEnd w:id="621"/>
      <w:bookmarkEnd w:id="622"/>
      <w:bookmarkEnd w:id="623"/>
    </w:p>
    <w:p>
      <w:pPr>
        <w:pStyle w:val="61"/>
        <w:ind w:firstLine="420"/>
      </w:pPr>
      <w:r>
        <w:t>在Web前端内容中出现用户个人敏感信息时，应按照规范进行部分隐藏。具体的前端内容包括但不限于：</w:t>
      </w:r>
    </w:p>
    <w:p>
      <w:pPr>
        <w:pStyle w:val="179"/>
        <w:numPr>
          <w:ilvl w:val="0"/>
          <w:numId w:val="48"/>
        </w:numPr>
        <w:rPr>
          <w:snapToGrid w:val="0"/>
        </w:rPr>
      </w:pPr>
      <w:r>
        <w:rPr>
          <w:rFonts w:hint="eastAsia"/>
          <w:snapToGrid w:val="0"/>
        </w:rPr>
        <w:t>前端Web页面（含H5页面）的所有敏感信息。</w:t>
      </w:r>
    </w:p>
    <w:p>
      <w:pPr>
        <w:pStyle w:val="179"/>
        <w:rPr>
          <w:snapToGrid w:val="0"/>
        </w:rPr>
      </w:pPr>
      <w:r>
        <w:rPr>
          <w:rFonts w:hint="eastAsia"/>
          <w:snapToGrid w:val="0"/>
        </w:rPr>
        <w:t>Javascript脚本。</w:t>
      </w:r>
    </w:p>
    <w:p>
      <w:pPr>
        <w:pStyle w:val="179"/>
        <w:rPr>
          <w:snapToGrid w:val="0"/>
        </w:rPr>
      </w:pPr>
      <w:r>
        <w:rPr>
          <w:rFonts w:hint="eastAsia"/>
          <w:snapToGrid w:val="0"/>
        </w:rPr>
        <w:t>URL地址。</w:t>
      </w:r>
    </w:p>
    <w:p>
      <w:pPr>
        <w:pStyle w:val="61"/>
        <w:ind w:firstLine="420"/>
      </w:pPr>
      <w:r>
        <w:t>缺省信息隐藏规则：</w:t>
      </w:r>
    </w:p>
    <w:p>
      <w:pPr>
        <w:pStyle w:val="61"/>
        <w:ind w:firstLine="420"/>
      </w:pPr>
      <w:r>
        <w:t>证件号码前台展示规范：前1 位和后1 位，其它用*号代替</w:t>
      </w:r>
      <w:r>
        <w:rPr>
          <w:rFonts w:hint="eastAsia"/>
        </w:rPr>
        <w:t>，</w:t>
      </w:r>
      <w:r>
        <w:t>如</w:t>
      </w:r>
      <w:r>
        <w:rPr>
          <w:rFonts w:hint="eastAsia"/>
        </w:rPr>
        <w:t>“3*****************</w:t>
      </w:r>
      <w:r>
        <w:t>4</w:t>
      </w:r>
      <w:r>
        <w:rPr>
          <w:rFonts w:hint="eastAsia"/>
        </w:rPr>
        <w:t>”。</w:t>
      </w:r>
    </w:p>
    <w:p>
      <w:pPr>
        <w:pStyle w:val="61"/>
        <w:ind w:firstLine="420"/>
      </w:pPr>
      <w:r>
        <w:t>手机号：显示前3 和后4 位，其它用*</w:t>
      </w:r>
      <w:r>
        <w:rPr>
          <w:rFonts w:hint="eastAsia"/>
        </w:rPr>
        <w:t>代替，如“183****</w:t>
      </w:r>
      <w:r>
        <w:t>7492</w:t>
      </w:r>
      <w:r>
        <w:rPr>
          <w:rFonts w:hint="eastAsia"/>
        </w:rPr>
        <w:t>”。</w:t>
      </w:r>
    </w:p>
    <w:p>
      <w:pPr>
        <w:pStyle w:val="61"/>
        <w:ind w:firstLine="420"/>
      </w:pPr>
      <w:r>
        <w:t>邮箱</w:t>
      </w:r>
      <w:r>
        <w:rPr>
          <w:rFonts w:hint="eastAsia"/>
        </w:rPr>
        <w:t>：显示前两位和“@”符号前一位开始至末尾的所有字符，其余用*代替。如“18*********@</w:t>
      </w:r>
      <w:r>
        <w:t>163.com</w:t>
      </w:r>
      <w:r>
        <w:rPr>
          <w:rFonts w:hint="eastAsia"/>
        </w:rPr>
        <w:t>”,</w:t>
      </w:r>
      <w:r>
        <w:t>姓名</w:t>
      </w:r>
      <w:r>
        <w:rPr>
          <w:rFonts w:hint="eastAsia"/>
        </w:rPr>
        <w:t>：</w:t>
      </w:r>
      <w:r>
        <w:t>姓使用</w:t>
      </w:r>
      <w:r>
        <w:rPr>
          <w:rFonts w:hint="eastAsia"/>
        </w:rPr>
        <w:t>*</w:t>
      </w:r>
      <w:r>
        <w:t>代替</w:t>
      </w:r>
      <w:r>
        <w:rPr>
          <w:rFonts w:hint="eastAsia"/>
        </w:rPr>
        <w:t>，如“*</w:t>
      </w:r>
      <w:r>
        <w:t>三</w:t>
      </w:r>
      <w:r>
        <w:rPr>
          <w:rFonts w:hint="eastAsia"/>
        </w:rPr>
        <w:t>”。</w:t>
      </w:r>
    </w:p>
    <w:p>
      <w:pPr>
        <w:pStyle w:val="70"/>
        <w:spacing w:before="156" w:after="156"/>
      </w:pPr>
      <w:bookmarkStart w:id="624" w:name="_Toc24608"/>
      <w:bookmarkStart w:id="625" w:name="_Toc138777077"/>
      <w:bookmarkStart w:id="626" w:name="_Toc13471"/>
      <w:bookmarkStart w:id="627" w:name="_Toc153278584"/>
      <w:bookmarkStart w:id="628" w:name="_Toc17326"/>
      <w:bookmarkStart w:id="629" w:name="_Toc8812"/>
      <w:bookmarkStart w:id="630" w:name="_Toc4951"/>
      <w:bookmarkStart w:id="631" w:name="_Toc153278723"/>
      <w:bookmarkStart w:id="632" w:name="_Toc21437"/>
      <w:r>
        <w:rPr>
          <w:rFonts w:hint="eastAsia"/>
        </w:rPr>
        <w:t>签名规则</w:t>
      </w:r>
      <w:bookmarkEnd w:id="624"/>
      <w:bookmarkEnd w:id="625"/>
      <w:bookmarkEnd w:id="626"/>
      <w:bookmarkEnd w:id="627"/>
      <w:bookmarkEnd w:id="628"/>
      <w:bookmarkEnd w:id="629"/>
      <w:bookmarkEnd w:id="630"/>
      <w:bookmarkEnd w:id="631"/>
      <w:bookmarkEnd w:id="632"/>
    </w:p>
    <w:p>
      <w:pPr>
        <w:pStyle w:val="61"/>
        <w:ind w:firstLine="420"/>
      </w:pPr>
      <w:r>
        <w:t>每个应用分配应用标识</w:t>
      </w:r>
      <w:r>
        <w:rPr>
          <w:rFonts w:hint="eastAsia"/>
        </w:rPr>
        <w:t>（appmark）和应用密钥（appword），应用标识为应用身份的唯一标识，应用密钥为调用统一身份认证平台接口服务时的钥匙，在调用时需将两者拼接并加上时间戳，对时间进行签名。</w:t>
      </w:r>
    </w:p>
    <w:p>
      <w:pPr>
        <w:pStyle w:val="117"/>
        <w:spacing w:before="156" w:after="156"/>
        <w:ind w:left="0"/>
      </w:pPr>
      <w:r>
        <w:rPr>
          <w:rFonts w:hint="eastAsia"/>
        </w:rPr>
        <w:t>签名认证的参数单位性质类别代码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6096"/>
        <w:gridCol w:w="1134"/>
        <w:gridCol w:w="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tcPr>
          <w:p>
            <w:pPr>
              <w:pStyle w:val="183"/>
            </w:pPr>
            <w:r>
              <w:rPr>
                <w:rFonts w:hint="eastAsia"/>
              </w:rPr>
              <w:t>名称</w:t>
            </w:r>
          </w:p>
        </w:tc>
        <w:tc>
          <w:tcPr>
            <w:tcW w:w="6096" w:type="dxa"/>
            <w:tcBorders>
              <w:top w:val="single" w:color="auto" w:sz="8" w:space="0"/>
              <w:bottom w:val="single" w:color="auto" w:sz="8" w:space="0"/>
            </w:tcBorders>
            <w:shd w:val="clear" w:color="auto" w:fill="auto"/>
          </w:tcPr>
          <w:p>
            <w:pPr>
              <w:pStyle w:val="183"/>
            </w:pPr>
            <w:r>
              <w:rPr>
                <w:rFonts w:hint="eastAsia"/>
              </w:rPr>
              <w:t>说明</w:t>
            </w:r>
          </w:p>
        </w:tc>
        <w:tc>
          <w:tcPr>
            <w:tcW w:w="1134" w:type="dxa"/>
            <w:tcBorders>
              <w:top w:val="single" w:color="auto" w:sz="8" w:space="0"/>
              <w:bottom w:val="single" w:color="auto" w:sz="8" w:space="0"/>
            </w:tcBorders>
            <w:shd w:val="clear" w:color="auto" w:fill="auto"/>
          </w:tcPr>
          <w:p>
            <w:pPr>
              <w:pStyle w:val="183"/>
            </w:pPr>
            <w:r>
              <w:rPr>
                <w:rFonts w:hint="eastAsia"/>
              </w:rPr>
              <w:t>是否必填</w:t>
            </w:r>
          </w:p>
        </w:tc>
        <w:tc>
          <w:tcPr>
            <w:tcW w:w="980" w:type="dxa"/>
            <w:tcBorders>
              <w:top w:val="single" w:color="auto" w:sz="8" w:space="0"/>
              <w:bottom w:val="single" w:color="auto" w:sz="8" w:space="0"/>
            </w:tcBorders>
            <w:shd w:val="clear" w:color="auto" w:fill="auto"/>
          </w:tcPr>
          <w:p>
            <w:pPr>
              <w:pStyle w:val="183"/>
            </w:pPr>
            <w:r>
              <w:rPr>
                <w:rFonts w:hint="eastAsia"/>
              </w:rPr>
              <w:t>数据类型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tcPr>
          <w:p>
            <w:pPr>
              <w:pStyle w:val="183"/>
            </w:pPr>
            <w:r>
              <w:t>appmark</w:t>
            </w:r>
          </w:p>
        </w:tc>
        <w:tc>
          <w:tcPr>
            <w:tcW w:w="6096" w:type="dxa"/>
            <w:tcBorders>
              <w:top w:val="single" w:color="auto" w:sz="8" w:space="0"/>
            </w:tcBorders>
            <w:shd w:val="clear" w:color="auto" w:fill="auto"/>
          </w:tcPr>
          <w:p>
            <w:pPr>
              <w:pStyle w:val="183"/>
            </w:pPr>
            <w:r>
              <w:rPr>
                <w:rFonts w:hint="eastAsia"/>
              </w:rPr>
              <w:t>接入应用在统一身份认证平台注册成功后的应用标识</w:t>
            </w:r>
            <w:r>
              <w:t xml:space="preserve"> </w:t>
            </w:r>
          </w:p>
        </w:tc>
        <w:tc>
          <w:tcPr>
            <w:tcW w:w="1134" w:type="dxa"/>
            <w:tcBorders>
              <w:top w:val="single" w:color="auto" w:sz="8" w:space="0"/>
            </w:tcBorders>
            <w:shd w:val="clear" w:color="auto" w:fill="auto"/>
          </w:tcPr>
          <w:p>
            <w:pPr>
              <w:pStyle w:val="183"/>
            </w:pPr>
            <w:r>
              <w:rPr>
                <w:rFonts w:hint="eastAsia"/>
              </w:rPr>
              <w:t>是</w:t>
            </w:r>
          </w:p>
        </w:tc>
        <w:tc>
          <w:tcPr>
            <w:tcW w:w="980" w:type="dxa"/>
            <w:tcBorders>
              <w:top w:val="single" w:color="auto" w:sz="8" w:space="0"/>
            </w:tcBorders>
            <w:shd w:val="clear" w:color="auto" w:fill="auto"/>
          </w:tcPr>
          <w:p>
            <w:pPr>
              <w:pStyle w:val="183"/>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tcPr>
          <w:p>
            <w:pPr>
              <w:pStyle w:val="183"/>
            </w:pPr>
            <w:r>
              <w:t>time</w:t>
            </w:r>
          </w:p>
        </w:tc>
        <w:tc>
          <w:tcPr>
            <w:tcW w:w="6096" w:type="dxa"/>
            <w:shd w:val="clear" w:color="auto" w:fill="auto"/>
          </w:tcPr>
          <w:p>
            <w:pPr>
              <w:pStyle w:val="183"/>
            </w:pPr>
            <w:r>
              <w:rPr>
                <w:rFonts w:hint="eastAsia"/>
              </w:rPr>
              <w:t>时间戳，当前时间；年月日时分秒</w:t>
            </w:r>
          </w:p>
        </w:tc>
        <w:tc>
          <w:tcPr>
            <w:tcW w:w="1134" w:type="dxa"/>
            <w:shd w:val="clear" w:color="auto" w:fill="auto"/>
          </w:tcPr>
          <w:p>
            <w:pPr>
              <w:pStyle w:val="183"/>
            </w:pPr>
            <w:r>
              <w:rPr>
                <w:rFonts w:hint="eastAsia"/>
              </w:rPr>
              <w:t>是</w:t>
            </w:r>
          </w:p>
        </w:tc>
        <w:tc>
          <w:tcPr>
            <w:tcW w:w="980" w:type="dxa"/>
            <w:shd w:val="clear" w:color="auto" w:fill="auto"/>
          </w:tcPr>
          <w:p>
            <w:pPr>
              <w:pStyle w:val="183"/>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tcPr>
          <w:p>
            <w:pPr>
              <w:pStyle w:val="183"/>
            </w:pPr>
            <w:r>
              <w:t>sign</w:t>
            </w:r>
          </w:p>
        </w:tc>
        <w:tc>
          <w:tcPr>
            <w:tcW w:w="6096" w:type="dxa"/>
            <w:shd w:val="clear" w:color="auto" w:fill="auto"/>
            <w:vAlign w:val="center"/>
          </w:tcPr>
          <w:p>
            <w:pPr>
              <w:pStyle w:val="183"/>
            </w:pPr>
            <w:r>
              <w:rPr>
                <w:rFonts w:hint="eastAsia"/>
              </w:rPr>
              <w:t>应用标识、应用密钥、当前时间组合的唯一标识</w:t>
            </w:r>
          </w:p>
        </w:tc>
        <w:tc>
          <w:tcPr>
            <w:tcW w:w="1134" w:type="dxa"/>
            <w:shd w:val="clear" w:color="auto" w:fill="auto"/>
          </w:tcPr>
          <w:p>
            <w:pPr>
              <w:pStyle w:val="183"/>
            </w:pPr>
            <w:r>
              <w:rPr>
                <w:rFonts w:hint="eastAsia"/>
              </w:rPr>
              <w:t>是</w:t>
            </w:r>
          </w:p>
        </w:tc>
        <w:tc>
          <w:tcPr>
            <w:tcW w:w="980" w:type="dxa"/>
            <w:shd w:val="clear" w:color="auto" w:fill="auto"/>
          </w:tcPr>
          <w:p>
            <w:pPr>
              <w:pStyle w:val="183"/>
            </w:pPr>
            <w:r>
              <w:t>String</w:t>
            </w:r>
          </w:p>
        </w:tc>
      </w:tr>
    </w:tbl>
    <w:p>
      <w:pPr>
        <w:pStyle w:val="70"/>
        <w:spacing w:before="156" w:after="156"/>
      </w:pPr>
      <w:bookmarkStart w:id="633" w:name="_Toc138777079"/>
      <w:bookmarkStart w:id="634" w:name="_Toc13809"/>
      <w:bookmarkStart w:id="635" w:name="_Toc153278586"/>
      <w:bookmarkStart w:id="636" w:name="_Toc153278725"/>
      <w:r>
        <w:rPr>
          <w:rFonts w:hint="eastAsia"/>
        </w:rPr>
        <w:t>数据安全策略</w:t>
      </w:r>
      <w:bookmarkEnd w:id="633"/>
      <w:bookmarkEnd w:id="634"/>
      <w:bookmarkEnd w:id="635"/>
      <w:bookmarkEnd w:id="636"/>
    </w:p>
    <w:p>
      <w:pPr>
        <w:pStyle w:val="179"/>
        <w:numPr>
          <w:ilvl w:val="0"/>
          <w:numId w:val="0"/>
        </w:numPr>
        <w:ind w:left="851" w:hanging="426"/>
        <w:rPr>
          <w:snapToGrid w:val="0"/>
        </w:rPr>
      </w:pPr>
      <w:r>
        <w:rPr>
          <w:rFonts w:hint="eastAsia"/>
          <w:snapToGrid w:val="0"/>
        </w:rPr>
        <w:t>数据安全策略：</w:t>
      </w:r>
    </w:p>
    <w:p>
      <w:pPr>
        <w:pStyle w:val="179"/>
        <w:numPr>
          <w:ilvl w:val="0"/>
          <w:numId w:val="49"/>
        </w:numPr>
        <w:rPr>
          <w:snapToGrid w:val="0"/>
        </w:rPr>
      </w:pPr>
      <w:r>
        <w:rPr>
          <w:rFonts w:hint="eastAsia"/>
          <w:snapToGrid w:val="0"/>
        </w:rPr>
        <w:t>设立负责数据安全的制度流程的岗位和人员。</w:t>
      </w:r>
    </w:p>
    <w:p>
      <w:pPr>
        <w:pStyle w:val="179"/>
        <w:rPr>
          <w:snapToGrid w:val="0"/>
        </w:rPr>
      </w:pPr>
      <w:r>
        <w:rPr>
          <w:rFonts w:hint="eastAsia"/>
          <w:snapToGrid w:val="0"/>
        </w:rPr>
        <w:t>明确符合数据安全的总体策略，明确数据安全的方针、目标和原则。</w:t>
      </w:r>
    </w:p>
    <w:p>
      <w:pPr>
        <w:pStyle w:val="179"/>
        <w:rPr>
          <w:snapToGrid w:val="0"/>
        </w:rPr>
      </w:pPr>
      <w:r>
        <w:rPr>
          <w:rFonts w:hint="eastAsia"/>
          <w:snapToGrid w:val="0"/>
        </w:rPr>
        <w:t>在明确以数据为核心的数据安全制度和规程的基础上要覆盖数据生命周期的相关业务、系统和应用，其内容包括但不限于目的、范围、岗位、职责、内外协调机制等。</w:t>
      </w:r>
    </w:p>
    <w:p>
      <w:pPr>
        <w:pStyle w:val="179"/>
        <w:rPr>
          <w:snapToGrid w:val="0"/>
        </w:rPr>
      </w:pPr>
      <w:r>
        <w:rPr>
          <w:rFonts w:hint="eastAsia"/>
          <w:snapToGrid w:val="0"/>
        </w:rPr>
        <w:t>应定义整体数据的分类分级的安全原则，明确数据分类分级原则、方法和操作指南，并对不同类别、级别的数据建立相应的访问控制、数据加密解密、数据脱敏等安全管理和控制措施。</w:t>
      </w:r>
    </w:p>
    <w:p>
      <w:pPr>
        <w:pStyle w:val="179"/>
        <w:rPr>
          <w:snapToGrid w:val="0"/>
        </w:rPr>
      </w:pPr>
      <w:r>
        <w:rPr>
          <w:rFonts w:hint="eastAsia"/>
          <w:snapToGrid w:val="0"/>
        </w:rPr>
        <w:t>明确数据分类分级变更审批流程和机制，通过流程保证对数据分类分级的变更操作及其结果符合单位的要求。</w:t>
      </w:r>
    </w:p>
    <w:p>
      <w:pPr>
        <w:pStyle w:val="179"/>
        <w:rPr>
          <w:snapToGrid w:val="0"/>
        </w:rPr>
      </w:pPr>
      <w:r>
        <w:rPr>
          <w:rFonts w:hint="eastAsia"/>
          <w:snapToGrid w:val="0"/>
        </w:rPr>
        <w:t>确保负责数据安全的工作人员了解数据分类分级的要求，并对敏感数据进行识别。</w:t>
      </w:r>
    </w:p>
    <w:p>
      <w:pPr>
        <w:pStyle w:val="70"/>
        <w:spacing w:before="156" w:after="156"/>
      </w:pPr>
      <w:bookmarkStart w:id="637" w:name="_Toc153278726"/>
      <w:bookmarkStart w:id="638" w:name="_Toc4065"/>
      <w:bookmarkStart w:id="639" w:name="_Toc138777080"/>
      <w:bookmarkStart w:id="640" w:name="_Toc153278587"/>
      <w:r>
        <w:rPr>
          <w:rFonts w:hint="eastAsia"/>
        </w:rPr>
        <w:t>敏感数据保护</w:t>
      </w:r>
      <w:bookmarkEnd w:id="637"/>
      <w:bookmarkEnd w:id="638"/>
      <w:bookmarkEnd w:id="639"/>
      <w:bookmarkEnd w:id="640"/>
    </w:p>
    <w:p>
      <w:pPr>
        <w:pStyle w:val="179"/>
        <w:numPr>
          <w:ilvl w:val="0"/>
          <w:numId w:val="0"/>
        </w:numPr>
        <w:ind w:left="851" w:hanging="426"/>
        <w:rPr>
          <w:snapToGrid w:val="0"/>
        </w:rPr>
      </w:pPr>
      <w:r>
        <w:rPr>
          <w:rFonts w:hint="eastAsia"/>
          <w:snapToGrid w:val="0"/>
        </w:rPr>
        <w:t>对于平台产生的敏感数据进行安全防护。</w:t>
      </w:r>
    </w:p>
    <w:p>
      <w:pPr>
        <w:pStyle w:val="179"/>
        <w:numPr>
          <w:ilvl w:val="0"/>
          <w:numId w:val="50"/>
        </w:numPr>
        <w:rPr>
          <w:snapToGrid w:val="0"/>
        </w:rPr>
      </w:pPr>
      <w:r>
        <w:rPr>
          <w:rFonts w:hint="eastAsia"/>
          <w:snapToGrid w:val="0"/>
        </w:rPr>
        <w:t>设立对敏感数据进行鉴别、管理和保护的岗位或人员，其岗位职责包括但不限于确定敏感数据的范围、对敏感数据安全的防护、对敏感数据要有清晰的认识，熟悉敏感数据保护技术和相关机制。</w:t>
      </w:r>
    </w:p>
    <w:p>
      <w:pPr>
        <w:pStyle w:val="179"/>
        <w:rPr>
          <w:snapToGrid w:val="0"/>
        </w:rPr>
      </w:pPr>
      <w:r>
        <w:rPr>
          <w:rFonts w:hint="eastAsia"/>
          <w:snapToGrid w:val="0"/>
        </w:rPr>
        <w:t>保证数据不被滥用或外泄，其方法包括但不限于对敏感数据进行脱敏、权限控制。</w:t>
      </w:r>
    </w:p>
    <w:p>
      <w:pPr>
        <w:pStyle w:val="179"/>
        <w:rPr>
          <w:snapToGrid w:val="0"/>
        </w:rPr>
      </w:pPr>
      <w:r>
        <w:rPr>
          <w:rFonts w:hint="eastAsia"/>
          <w:snapToGrid w:val="0"/>
        </w:rPr>
        <w:t>设立对终端数据安全管理的岗位或人员，该岗位职责包括但不限于建立数据安全管理规范，明确终端设备的安全配置管理，使用终端数据的注意事项和数据防泄漏管理要求等，确保相关工作人员了解终端设备的数据出入口以及相应的数据安全风险，能利用相应工具实现整体的安全控制方案。</w:t>
      </w:r>
    </w:p>
    <w:p>
      <w:pPr>
        <w:pStyle w:val="179"/>
        <w:rPr>
          <w:snapToGrid w:val="0"/>
        </w:rPr>
      </w:pPr>
      <w:r>
        <w:rPr>
          <w:rFonts w:hint="eastAsia"/>
          <w:snapToGrid w:val="0"/>
        </w:rPr>
        <w:t>对于打印设备的应采取身份鉴别、访问控制等手段进行安全控制，并对终端设备上的数据操作进行日志记录。</w:t>
      </w:r>
    </w:p>
    <w:p>
      <w:pPr>
        <w:pStyle w:val="179"/>
        <w:rPr>
          <w:snapToGrid w:val="0"/>
        </w:rPr>
      </w:pPr>
      <w:r>
        <w:rPr>
          <w:rFonts w:hint="eastAsia"/>
          <w:snapToGrid w:val="0"/>
        </w:rPr>
        <w:t>应确保终端设备按照统一的要求部署防护工具，如：防火墙等。对于打印设备需采取身份鉴别、访问控制等手段进行安全控制，并对终端设备上的数据操作进行日志记录。</w:t>
      </w:r>
    </w:p>
    <w:p>
      <w:pPr>
        <w:pStyle w:val="70"/>
        <w:spacing w:before="156" w:after="156"/>
      </w:pPr>
      <w:bookmarkStart w:id="641" w:name="_Toc6015"/>
      <w:bookmarkStart w:id="642" w:name="_Toc153278588"/>
      <w:bookmarkStart w:id="643" w:name="_Toc153278727"/>
      <w:bookmarkStart w:id="644" w:name="_Toc138777081"/>
      <w:r>
        <w:rPr>
          <w:rFonts w:hint="eastAsia"/>
        </w:rPr>
        <w:t>数据监控与数据审计</w:t>
      </w:r>
      <w:bookmarkEnd w:id="641"/>
      <w:bookmarkEnd w:id="642"/>
      <w:bookmarkEnd w:id="643"/>
      <w:bookmarkEnd w:id="644"/>
    </w:p>
    <w:p>
      <w:pPr>
        <w:pStyle w:val="179"/>
        <w:numPr>
          <w:ilvl w:val="0"/>
          <w:numId w:val="0"/>
        </w:numPr>
        <w:ind w:left="851" w:hanging="426"/>
        <w:rPr>
          <w:snapToGrid w:val="0"/>
        </w:rPr>
      </w:pPr>
      <w:r>
        <w:rPr>
          <w:rFonts w:hint="eastAsia"/>
          <w:snapToGrid w:val="0"/>
        </w:rPr>
        <w:t>数据监控与数据审计要求：</w:t>
      </w:r>
    </w:p>
    <w:p>
      <w:pPr>
        <w:pStyle w:val="179"/>
        <w:numPr>
          <w:ilvl w:val="0"/>
          <w:numId w:val="51"/>
        </w:numPr>
        <w:rPr>
          <w:snapToGrid w:val="0"/>
        </w:rPr>
      </w:pPr>
      <w:r>
        <w:rPr>
          <w:rFonts w:hint="eastAsia"/>
          <w:snapToGrid w:val="0"/>
        </w:rPr>
        <w:t>设立负责对数据访问和操作的安全风险进行数据监控和数据审计的岗位和人员，该岗位职责包括但不限于明确对各类数据访问和操作的日志记录的要求、安全监控要求和审计要求，了解数据访问和操作涉及的数据范围，具备对安全风险的判断能力。</w:t>
      </w:r>
    </w:p>
    <w:p>
      <w:pPr>
        <w:pStyle w:val="179"/>
        <w:rPr>
          <w:snapToGrid w:val="0"/>
        </w:rPr>
      </w:pPr>
      <w:r>
        <w:rPr>
          <w:rFonts w:hint="eastAsia"/>
          <w:snapToGrid w:val="0"/>
        </w:rPr>
        <w:t>应记录数据操作时间，制定数据安全风险行为识别和评估规则。</w:t>
      </w:r>
    </w:p>
    <w:p>
      <w:pPr>
        <w:pStyle w:val="179"/>
        <w:rPr>
          <w:snapToGrid w:val="0"/>
        </w:rPr>
      </w:pPr>
      <w:r>
        <w:rPr>
          <w:rFonts w:hint="eastAsia"/>
          <w:snapToGrid w:val="0"/>
        </w:rPr>
        <w:t>定期对数据操作进行人工审计。</w:t>
      </w:r>
    </w:p>
    <w:p>
      <w:pPr>
        <w:pStyle w:val="179"/>
        <w:rPr>
          <w:snapToGrid w:val="0"/>
        </w:rPr>
      </w:pPr>
      <w:r>
        <w:rPr>
          <w:rFonts w:hint="eastAsia"/>
          <w:snapToGrid w:val="0"/>
        </w:rPr>
        <w:t>应采用自动和人工相结合的审计方法和手段，对高风险数据的操作进行监控。</w:t>
      </w:r>
    </w:p>
    <w:p>
      <w:pPr>
        <w:pStyle w:val="179"/>
        <w:rPr>
          <w:snapToGrid w:val="0"/>
        </w:rPr>
      </w:pPr>
      <w:r>
        <w:rPr>
          <w:rFonts w:hint="eastAsia"/>
          <w:snapToGrid w:val="0"/>
        </w:rPr>
        <w:t>应部署必要的数据防泄漏实时监控技术手段，监控及报告个人信息、重要数据等的外发行为。</w:t>
      </w:r>
    </w:p>
    <w:p>
      <w:pPr>
        <w:pStyle w:val="109"/>
        <w:spacing w:before="312" w:after="312"/>
      </w:pPr>
      <w:bookmarkStart w:id="645" w:name="_Toc138777152"/>
      <w:bookmarkStart w:id="646" w:name="_Toc18674"/>
      <w:bookmarkStart w:id="647" w:name="_Toc29928"/>
      <w:bookmarkStart w:id="648" w:name="_Toc138777084"/>
      <w:bookmarkStart w:id="649" w:name="_Toc153278730"/>
      <w:bookmarkStart w:id="650" w:name="_Toc26362"/>
      <w:bookmarkStart w:id="651" w:name="_Toc153278591"/>
      <w:bookmarkStart w:id="652" w:name="_Toc21264"/>
      <w:bookmarkStart w:id="653" w:name="_Toc11296"/>
      <w:r>
        <w:rPr>
          <w:rFonts w:hint="eastAsia"/>
        </w:rPr>
        <w:t>运维规范</w:t>
      </w:r>
      <w:bookmarkEnd w:id="645"/>
      <w:bookmarkEnd w:id="646"/>
      <w:bookmarkEnd w:id="647"/>
      <w:bookmarkEnd w:id="648"/>
      <w:bookmarkEnd w:id="649"/>
      <w:bookmarkEnd w:id="650"/>
      <w:bookmarkEnd w:id="651"/>
      <w:bookmarkEnd w:id="652"/>
      <w:bookmarkEnd w:id="653"/>
    </w:p>
    <w:p>
      <w:pPr>
        <w:pStyle w:val="61"/>
        <w:ind w:firstLine="420"/>
        <w:rPr>
          <w:snapToGrid w:val="0"/>
        </w:rPr>
      </w:pPr>
      <w:r>
        <w:rPr>
          <w:rFonts w:hint="eastAsia"/>
          <w:snapToGrid w:val="0"/>
        </w:rPr>
        <w:t>本章规定了工会网上服务平台建设中的运维服务(以下称：运维)。包含：服务级别管理、运维人员管理、运维过程管理、运维资源管理、应急管理与重保管理的要求。</w:t>
      </w:r>
    </w:p>
    <w:p>
      <w:pPr>
        <w:pStyle w:val="61"/>
        <w:ind w:firstLine="420"/>
      </w:pPr>
      <w:r>
        <w:rPr>
          <w:rFonts w:hint="eastAsia"/>
          <w:snapToGrid w:val="0"/>
        </w:rPr>
        <w:t>本章适用于工会网上服务平台建设的运行维护工作，其他机构可参考使用。</w:t>
      </w:r>
    </w:p>
    <w:p>
      <w:pPr>
        <w:pStyle w:val="110"/>
        <w:spacing w:before="156" w:after="156"/>
      </w:pPr>
      <w:bookmarkStart w:id="654" w:name="_Toc16401"/>
      <w:bookmarkStart w:id="655" w:name="_Toc138777153"/>
      <w:bookmarkStart w:id="656" w:name="_Toc153278592"/>
      <w:bookmarkStart w:id="657" w:name="_Toc1763"/>
      <w:bookmarkStart w:id="658" w:name="_Toc153278731"/>
      <w:bookmarkStart w:id="659" w:name="_Toc2949"/>
      <w:bookmarkStart w:id="660" w:name="_Toc32036"/>
      <w:bookmarkStart w:id="661" w:name="_Toc27540"/>
      <w:bookmarkStart w:id="662" w:name="_Toc138777085"/>
      <w:r>
        <w:rPr>
          <w:rFonts w:hint="eastAsia"/>
        </w:rPr>
        <w:t>总则</w:t>
      </w:r>
      <w:bookmarkEnd w:id="654"/>
      <w:bookmarkEnd w:id="655"/>
      <w:bookmarkEnd w:id="656"/>
      <w:bookmarkEnd w:id="657"/>
      <w:bookmarkEnd w:id="658"/>
      <w:bookmarkEnd w:id="659"/>
      <w:bookmarkEnd w:id="660"/>
      <w:bookmarkEnd w:id="661"/>
      <w:bookmarkEnd w:id="662"/>
    </w:p>
    <w:p>
      <w:pPr>
        <w:pStyle w:val="61"/>
        <w:ind w:firstLine="420"/>
        <w:rPr>
          <w:snapToGrid w:val="0"/>
        </w:rPr>
      </w:pPr>
      <w:r>
        <w:rPr>
          <w:rFonts w:hint="eastAsia"/>
          <w:snapToGrid w:val="0"/>
        </w:rPr>
        <w:t>完善的技术支持和运维服务是工会网上服务平台为各工会、职工会员提供优质服务的重要保障，其中稳定的技术支持和高效的运维服务则是优质服务的重要体现：</w:t>
      </w:r>
    </w:p>
    <w:p>
      <w:pPr>
        <w:pStyle w:val="179"/>
        <w:numPr>
          <w:ilvl w:val="0"/>
          <w:numId w:val="52"/>
        </w:numPr>
        <w:rPr>
          <w:snapToGrid w:val="0"/>
        </w:rPr>
      </w:pPr>
      <w:r>
        <w:rPr>
          <w:rFonts w:hint="eastAsia"/>
          <w:snapToGrid w:val="0"/>
        </w:rPr>
        <w:t>建立工会网上服务平台负责运维的岗位或人员，明确其岗位职责。</w:t>
      </w:r>
    </w:p>
    <w:p>
      <w:pPr>
        <w:pStyle w:val="179"/>
        <w:rPr>
          <w:snapToGrid w:val="0"/>
        </w:rPr>
      </w:pPr>
      <w:r>
        <w:rPr>
          <w:rFonts w:hint="eastAsia"/>
          <w:snapToGrid w:val="0"/>
        </w:rPr>
        <w:t>建立工会网上服务平台的运维方案，其方案应包含平台面向的各类人群、资源、合作商等，要能切实落地，明确各方的权力及责任。</w:t>
      </w:r>
    </w:p>
    <w:p>
      <w:pPr>
        <w:pStyle w:val="179"/>
        <w:rPr>
          <w:snapToGrid w:val="0"/>
        </w:rPr>
      </w:pPr>
      <w:r>
        <w:rPr>
          <w:rFonts w:hint="eastAsia"/>
          <w:snapToGrid w:val="0"/>
        </w:rPr>
        <w:t>以工会网上服务平台的系统安全稳定、持续高效运行为目标，将预警、日志、操作、审计、故障等运维要素进行汇聚收集、分析展示，实现快预警、快协同、快恢复的运维目的。</w:t>
      </w:r>
    </w:p>
    <w:p>
      <w:pPr>
        <w:pStyle w:val="179"/>
        <w:rPr>
          <w:snapToGrid w:val="0"/>
        </w:rPr>
      </w:pPr>
      <w:r>
        <w:rPr>
          <w:rFonts w:hint="eastAsia"/>
          <w:snapToGrid w:val="0"/>
        </w:rPr>
        <w:t>运维服务方案应按照合同要求及工会业务实际情况通过策划、实施、检查改进实现运维服务能力的持续提升。</w:t>
      </w:r>
    </w:p>
    <w:p>
      <w:pPr>
        <w:pStyle w:val="70"/>
        <w:spacing w:before="156" w:after="156"/>
      </w:pPr>
      <w:bookmarkStart w:id="663" w:name="_Toc153278734"/>
      <w:bookmarkStart w:id="664" w:name="_Toc138777088"/>
      <w:bookmarkStart w:id="665" w:name="_Toc153278595"/>
      <w:r>
        <w:rPr>
          <w:rFonts w:hint="eastAsia"/>
        </w:rPr>
        <w:t>紧急事务管理</w:t>
      </w:r>
      <w:bookmarkEnd w:id="663"/>
      <w:bookmarkEnd w:id="664"/>
      <w:bookmarkEnd w:id="665"/>
    </w:p>
    <w:p>
      <w:pPr>
        <w:pStyle w:val="99"/>
        <w:spacing w:before="156" w:after="156"/>
      </w:pPr>
      <w:r>
        <w:rPr>
          <w:rFonts w:hint="eastAsia"/>
        </w:rPr>
        <w:t>严重程度确定</w:t>
      </w:r>
    </w:p>
    <w:p>
      <w:pPr>
        <w:pStyle w:val="179"/>
        <w:numPr>
          <w:ilvl w:val="0"/>
          <w:numId w:val="0"/>
        </w:numPr>
        <w:ind w:left="851" w:hanging="426"/>
        <w:rPr>
          <w:snapToGrid w:val="0"/>
        </w:rPr>
      </w:pPr>
      <w:r>
        <w:rPr>
          <w:rFonts w:hint="eastAsia"/>
          <w:snapToGrid w:val="0"/>
        </w:rPr>
        <w:t>依据事务的紧急程度划分等级：</w:t>
      </w:r>
    </w:p>
    <w:p>
      <w:pPr>
        <w:pStyle w:val="179"/>
        <w:numPr>
          <w:ilvl w:val="0"/>
          <w:numId w:val="53"/>
        </w:numPr>
        <w:rPr>
          <w:snapToGrid w:val="0"/>
        </w:rPr>
      </w:pPr>
      <w:r>
        <w:rPr>
          <w:rFonts w:hint="eastAsia"/>
          <w:snapToGrid w:val="0"/>
        </w:rPr>
        <w:t>特级：指机房造成损坏造成当前运行环境无法短时间内恢复，如火灾、地震等灾难事件。</w:t>
      </w:r>
    </w:p>
    <w:p>
      <w:pPr>
        <w:pStyle w:val="179"/>
        <w:rPr>
          <w:snapToGrid w:val="0"/>
        </w:rPr>
      </w:pPr>
      <w:r>
        <w:rPr>
          <w:rFonts w:hint="eastAsia"/>
          <w:snapToGrid w:val="0"/>
        </w:rPr>
        <w:t>重大：系统瘫痪，业务系统不能运转的。</w:t>
      </w:r>
    </w:p>
    <w:p>
      <w:pPr>
        <w:pStyle w:val="179"/>
        <w:rPr>
          <w:snapToGrid w:val="0"/>
        </w:rPr>
      </w:pPr>
      <w:r>
        <w:rPr>
          <w:rFonts w:hint="eastAsia"/>
          <w:snapToGrid w:val="0"/>
        </w:rPr>
        <w:t>严重：系统部分出现故障，业务系统仍能运转。</w:t>
      </w:r>
    </w:p>
    <w:p>
      <w:pPr>
        <w:pStyle w:val="179"/>
        <w:rPr>
          <w:snapToGrid w:val="0"/>
        </w:rPr>
      </w:pPr>
      <w:r>
        <w:rPr>
          <w:rFonts w:hint="eastAsia"/>
          <w:snapToGrid w:val="0"/>
        </w:rPr>
        <w:t>一般：初步诊断为系统问题，只造成业务系统性能下降。</w:t>
      </w:r>
    </w:p>
    <w:p>
      <w:pPr>
        <w:pStyle w:val="99"/>
        <w:spacing w:before="156" w:after="156"/>
      </w:pPr>
      <w:r>
        <w:rPr>
          <w:rFonts w:hint="eastAsia"/>
        </w:rPr>
        <w:t>紧急事务流程制定</w:t>
      </w:r>
    </w:p>
    <w:p>
      <w:pPr>
        <w:pStyle w:val="61"/>
        <w:ind w:firstLine="420"/>
      </w:pPr>
      <w:r>
        <w:rPr>
          <w:rFonts w:hint="eastAsia"/>
        </w:rPr>
        <w:t>建设单位根据工会网上服务平台项目的合同内容同承建单位协商制定符合实际情况的紧急事务流程及各类紧急事务的处理方式，如：7*24小时热线电话。</w:t>
      </w:r>
    </w:p>
    <w:p>
      <w:pPr>
        <w:pStyle w:val="70"/>
        <w:spacing w:before="156" w:after="156"/>
      </w:pPr>
      <w:bookmarkStart w:id="666" w:name="_Toc153278735"/>
      <w:bookmarkStart w:id="667" w:name="_Toc138777089"/>
      <w:bookmarkStart w:id="668" w:name="_Toc153278596"/>
      <w:r>
        <w:rPr>
          <w:rFonts w:hint="eastAsia"/>
        </w:rPr>
        <w:t>运维服务内容</w:t>
      </w:r>
      <w:bookmarkEnd w:id="666"/>
      <w:bookmarkEnd w:id="667"/>
      <w:bookmarkEnd w:id="668"/>
    </w:p>
    <w:p>
      <w:pPr>
        <w:pStyle w:val="179"/>
        <w:numPr>
          <w:ilvl w:val="0"/>
          <w:numId w:val="0"/>
        </w:numPr>
        <w:ind w:left="851" w:hanging="426"/>
        <w:rPr>
          <w:snapToGrid w:val="0"/>
        </w:rPr>
      </w:pPr>
      <w:r>
        <w:rPr>
          <w:rFonts w:hint="eastAsia"/>
          <w:snapToGrid w:val="0"/>
        </w:rPr>
        <w:t>运维服务主要内容：</w:t>
      </w:r>
    </w:p>
    <w:p>
      <w:pPr>
        <w:pStyle w:val="179"/>
        <w:numPr>
          <w:ilvl w:val="0"/>
          <w:numId w:val="54"/>
        </w:numPr>
        <w:rPr>
          <w:snapToGrid w:val="0"/>
        </w:rPr>
      </w:pPr>
      <w:r>
        <w:rPr>
          <w:rFonts w:hint="eastAsia"/>
          <w:snapToGrid w:val="0"/>
        </w:rPr>
        <w:t>监控：对工会网上服务平台中的各项指标、运行状况等内容进行记录、分析和告警；</w:t>
      </w:r>
    </w:p>
    <w:p>
      <w:pPr>
        <w:pStyle w:val="179"/>
        <w:rPr>
          <w:snapToGrid w:val="0"/>
        </w:rPr>
      </w:pPr>
      <w:r>
        <w:rPr>
          <w:rFonts w:hint="eastAsia"/>
          <w:snapToGrid w:val="0"/>
        </w:rPr>
        <w:t>常规作业：对工会网上服务平台的日常维护包括但不限于定期维护、配置备份、数据备份、数据恢复等活动；</w:t>
      </w:r>
    </w:p>
    <w:p>
      <w:pPr>
        <w:pStyle w:val="179"/>
        <w:rPr>
          <w:snapToGrid w:val="0"/>
        </w:rPr>
      </w:pPr>
      <w:r>
        <w:rPr>
          <w:rFonts w:hint="eastAsia"/>
          <w:snapToGrid w:val="0"/>
        </w:rPr>
        <w:t>日常巡检：日常对工会网上服务平台的各项应用、系统进行监控其运行状态，评估平台的性能和功能；</w:t>
      </w:r>
    </w:p>
    <w:p>
      <w:pPr>
        <w:pStyle w:val="179"/>
        <w:rPr>
          <w:snapToGrid w:val="0"/>
        </w:rPr>
      </w:pPr>
      <w:r>
        <w:rPr>
          <w:rFonts w:hint="eastAsia"/>
          <w:snapToGrid w:val="0"/>
        </w:rPr>
        <w:t>定期检查分析用户反馈情况及程序错误日志、清除系统运行中发生的故障和错误等；</w:t>
      </w:r>
    </w:p>
    <w:p>
      <w:pPr>
        <w:pStyle w:val="179"/>
        <w:rPr>
          <w:snapToGrid w:val="0"/>
        </w:rPr>
      </w:pPr>
      <w:r>
        <w:rPr>
          <w:rFonts w:hint="eastAsia"/>
          <w:snapToGrid w:val="0"/>
        </w:rPr>
        <w:t>根据需求升级、更新系统功能等；</w:t>
      </w:r>
    </w:p>
    <w:p>
      <w:pPr>
        <w:pStyle w:val="179"/>
        <w:rPr>
          <w:snapToGrid w:val="0"/>
        </w:rPr>
      </w:pPr>
      <w:r>
        <w:rPr>
          <w:rFonts w:hint="eastAsia"/>
          <w:snapToGrid w:val="0"/>
        </w:rPr>
        <w:t>制定应急响应制度以及保障应急响应服务；</w:t>
      </w:r>
    </w:p>
    <w:p>
      <w:pPr>
        <w:pStyle w:val="179"/>
        <w:rPr>
          <w:snapToGrid w:val="0"/>
        </w:rPr>
      </w:pPr>
      <w:r>
        <w:rPr>
          <w:rFonts w:hint="eastAsia"/>
          <w:snapToGrid w:val="0"/>
        </w:rPr>
        <w:t>制定数据备份与恢复的机制、策略、规范、流程和应急保障措施，对数据存储的安全进行保护。</w:t>
      </w:r>
    </w:p>
    <w:p>
      <w:pPr>
        <w:pStyle w:val="110"/>
        <w:spacing w:before="156" w:after="156"/>
      </w:pPr>
      <w:bookmarkStart w:id="669" w:name="_Toc30997"/>
      <w:bookmarkStart w:id="670" w:name="_Toc153278597"/>
      <w:bookmarkStart w:id="671" w:name="_Toc26493"/>
      <w:bookmarkStart w:id="672" w:name="_Toc138777090"/>
      <w:bookmarkStart w:id="673" w:name="_Toc10351"/>
      <w:bookmarkStart w:id="674" w:name="_Toc138777155"/>
      <w:bookmarkStart w:id="675" w:name="_Toc3621"/>
      <w:bookmarkStart w:id="676" w:name="_Toc153278736"/>
      <w:bookmarkStart w:id="677" w:name="_Toc2258"/>
      <w:bookmarkStart w:id="678" w:name="_Toc8341"/>
      <w:r>
        <w:rPr>
          <w:rFonts w:hint="eastAsia"/>
        </w:rPr>
        <w:t>运维人员管理</w:t>
      </w:r>
      <w:bookmarkEnd w:id="669"/>
      <w:bookmarkEnd w:id="670"/>
      <w:bookmarkEnd w:id="671"/>
      <w:bookmarkEnd w:id="672"/>
      <w:bookmarkEnd w:id="673"/>
      <w:bookmarkEnd w:id="674"/>
      <w:bookmarkEnd w:id="675"/>
      <w:bookmarkEnd w:id="676"/>
      <w:bookmarkEnd w:id="677"/>
      <w:bookmarkEnd w:id="678"/>
    </w:p>
    <w:p>
      <w:pPr>
        <w:pStyle w:val="179"/>
        <w:numPr>
          <w:ilvl w:val="0"/>
          <w:numId w:val="0"/>
        </w:numPr>
        <w:ind w:left="851" w:hanging="426"/>
        <w:rPr>
          <w:snapToGrid w:val="0"/>
        </w:rPr>
      </w:pPr>
      <w:r>
        <w:rPr>
          <w:rFonts w:hint="eastAsia"/>
          <w:snapToGrid w:val="0"/>
        </w:rPr>
        <w:t>运维人员管理要要求：</w:t>
      </w:r>
    </w:p>
    <w:p>
      <w:pPr>
        <w:pStyle w:val="179"/>
        <w:numPr>
          <w:ilvl w:val="0"/>
          <w:numId w:val="55"/>
        </w:numPr>
        <w:rPr>
          <w:snapToGrid w:val="0"/>
        </w:rPr>
      </w:pPr>
      <w:r>
        <w:rPr>
          <w:rFonts w:hint="eastAsia"/>
        </w:rPr>
        <w:t>明确运维团队中的角色和责任、定义和分配</w:t>
      </w:r>
      <w:r>
        <w:rPr>
          <w:rFonts w:hint="eastAsia"/>
          <w:snapToGrid w:val="0"/>
        </w:rPr>
        <w:t>。</w:t>
      </w:r>
    </w:p>
    <w:p>
      <w:pPr>
        <w:pStyle w:val="179"/>
        <w:rPr>
          <w:snapToGrid w:val="0"/>
        </w:rPr>
      </w:pPr>
      <w:r>
        <w:rPr>
          <w:rFonts w:hint="eastAsia"/>
          <w:snapToGrid w:val="0"/>
        </w:rPr>
        <w:t>运维人员应有对应的技术能力认证，对不同能力的运维人员要合理分工，满足平台运维业务需求。</w:t>
      </w:r>
    </w:p>
    <w:p>
      <w:pPr>
        <w:pStyle w:val="179"/>
        <w:rPr>
          <w:snapToGrid w:val="0"/>
        </w:rPr>
      </w:pPr>
      <w:r>
        <w:rPr>
          <w:rFonts w:hint="eastAsia"/>
          <w:snapToGrid w:val="0"/>
        </w:rPr>
        <w:t>定期参与相关的培训，确保运维人员技术能力与平台技术迭代同步。</w:t>
      </w:r>
    </w:p>
    <w:p>
      <w:pPr>
        <w:pStyle w:val="179"/>
        <w:rPr>
          <w:snapToGrid w:val="0"/>
        </w:rPr>
      </w:pPr>
      <w:r>
        <w:rPr>
          <w:rFonts w:hint="eastAsia"/>
          <w:snapToGrid w:val="0"/>
        </w:rPr>
        <w:t>建立专职团队，设置对应服务岗位。</w:t>
      </w:r>
    </w:p>
    <w:p>
      <w:pPr>
        <w:pStyle w:val="179"/>
        <w:rPr>
          <w:snapToGrid w:val="0"/>
        </w:rPr>
      </w:pPr>
      <w:r>
        <w:rPr>
          <w:rFonts w:hint="eastAsia"/>
          <w:snapToGrid w:val="0"/>
        </w:rPr>
        <w:t>建立内部培训、岗位考核机制。</w:t>
      </w:r>
    </w:p>
    <w:p>
      <w:pPr>
        <w:pStyle w:val="179"/>
        <w:rPr>
          <w:snapToGrid w:val="0"/>
        </w:rPr>
      </w:pPr>
      <w:r>
        <w:rPr>
          <w:rFonts w:hint="eastAsia"/>
          <w:snapToGrid w:val="0"/>
        </w:rPr>
        <w:t>运维人员与业务部门保持良好的沟通机制，快速响应建设单位的相关需求，解决相关问题。</w:t>
      </w:r>
    </w:p>
    <w:p>
      <w:pPr>
        <w:pStyle w:val="110"/>
        <w:spacing w:before="156" w:after="156"/>
      </w:pPr>
      <w:bookmarkStart w:id="679" w:name="_Toc15616"/>
      <w:bookmarkStart w:id="680" w:name="_Toc12178"/>
      <w:bookmarkStart w:id="681" w:name="_Toc19672"/>
      <w:bookmarkStart w:id="682" w:name="_Toc26612"/>
      <w:bookmarkStart w:id="683" w:name="_Toc153278737"/>
      <w:bookmarkStart w:id="684" w:name="_Toc153278598"/>
      <w:bookmarkStart w:id="685" w:name="_Toc138777156"/>
      <w:bookmarkStart w:id="686" w:name="_Toc10717"/>
      <w:bookmarkStart w:id="687" w:name="_Toc28178"/>
      <w:bookmarkStart w:id="688" w:name="_Toc138777091"/>
      <w:r>
        <w:rPr>
          <w:rFonts w:hint="eastAsia"/>
        </w:rPr>
        <w:t>运维过程管理</w:t>
      </w:r>
      <w:bookmarkEnd w:id="679"/>
      <w:bookmarkEnd w:id="680"/>
      <w:bookmarkEnd w:id="681"/>
      <w:bookmarkEnd w:id="682"/>
      <w:bookmarkEnd w:id="683"/>
      <w:bookmarkEnd w:id="684"/>
      <w:bookmarkEnd w:id="685"/>
      <w:bookmarkEnd w:id="686"/>
      <w:bookmarkEnd w:id="687"/>
      <w:bookmarkEnd w:id="688"/>
    </w:p>
    <w:p>
      <w:pPr>
        <w:pStyle w:val="61"/>
        <w:ind w:firstLine="420"/>
      </w:pPr>
      <w:r>
        <w:rPr>
          <w:rFonts w:hint="eastAsia"/>
        </w:rPr>
        <w:t>做好工会各业务部门的活动保障，做好工会网上服务平台的正常运行，及时响应相关业务部门的需求，做好技术支撑。</w:t>
      </w:r>
    </w:p>
    <w:p>
      <w:pPr>
        <w:pStyle w:val="110"/>
        <w:spacing w:before="156" w:after="156"/>
      </w:pPr>
      <w:bookmarkStart w:id="689" w:name="_Toc21251"/>
      <w:bookmarkStart w:id="690" w:name="_Toc22875"/>
      <w:bookmarkStart w:id="691" w:name="_Toc4518"/>
      <w:bookmarkStart w:id="692" w:name="_Toc153278738"/>
      <w:bookmarkStart w:id="693" w:name="_Toc16295"/>
      <w:bookmarkStart w:id="694" w:name="_Toc17476"/>
      <w:bookmarkStart w:id="695" w:name="_Toc25764"/>
      <w:bookmarkStart w:id="696" w:name="_Toc138777092"/>
      <w:bookmarkStart w:id="697" w:name="_Toc153278599"/>
      <w:bookmarkStart w:id="698" w:name="_Toc138777157"/>
      <w:r>
        <w:rPr>
          <w:rFonts w:hint="eastAsia"/>
        </w:rPr>
        <w:t>运维资源管理</w:t>
      </w:r>
      <w:bookmarkEnd w:id="689"/>
      <w:bookmarkEnd w:id="690"/>
      <w:bookmarkEnd w:id="691"/>
      <w:bookmarkEnd w:id="692"/>
      <w:bookmarkEnd w:id="693"/>
      <w:bookmarkEnd w:id="694"/>
      <w:bookmarkEnd w:id="695"/>
      <w:bookmarkEnd w:id="696"/>
      <w:bookmarkEnd w:id="697"/>
      <w:bookmarkEnd w:id="698"/>
    </w:p>
    <w:p>
      <w:pPr>
        <w:pStyle w:val="70"/>
        <w:spacing w:before="156" w:after="156"/>
      </w:pPr>
      <w:bookmarkStart w:id="699" w:name="_Toc138777093"/>
      <w:bookmarkStart w:id="700" w:name="_Toc153278600"/>
      <w:bookmarkStart w:id="701" w:name="_Toc153278739"/>
      <w:r>
        <w:rPr>
          <w:rFonts w:hint="eastAsia"/>
        </w:rPr>
        <w:t>电话技术支持服务</w:t>
      </w:r>
      <w:bookmarkEnd w:id="699"/>
      <w:bookmarkEnd w:id="700"/>
      <w:bookmarkEnd w:id="701"/>
    </w:p>
    <w:p>
      <w:pPr>
        <w:pStyle w:val="61"/>
        <w:ind w:firstLine="420"/>
      </w:pPr>
      <w:r>
        <w:rPr>
          <w:rFonts w:hint="eastAsia"/>
        </w:rPr>
        <w:t>通过电话为用户提供技术支持，协助用户解决系统日常运行中的问题,设立7×24小时的技术支持热线，保证用户获得系统日常维护的技术支持，保证用户关于系统的技术性问题得到及时、有效的解答。</w:t>
      </w:r>
    </w:p>
    <w:p>
      <w:pPr>
        <w:pStyle w:val="61"/>
        <w:ind w:firstLine="420"/>
      </w:pPr>
      <w:r>
        <w:rPr>
          <w:rFonts w:hint="eastAsia"/>
        </w:rPr>
        <w:t>为保证技术支持电话能够无障碍通讯，除开通专项技术支持热线外，同时建立运维服务人员通讯录，将本项目相关技术支持人员的移动联系方式向建设单位公布，保证用户提出的技术支持需求能够随时联系到明确的责任人，确保需求及时有相应、有执行、有反馈。</w:t>
      </w:r>
    </w:p>
    <w:p>
      <w:pPr>
        <w:pStyle w:val="70"/>
        <w:spacing w:before="156" w:after="156"/>
      </w:pPr>
      <w:bookmarkStart w:id="702" w:name="_Toc138777094"/>
      <w:bookmarkStart w:id="703" w:name="_Toc153278601"/>
      <w:bookmarkStart w:id="704" w:name="_Toc153278740"/>
      <w:r>
        <w:rPr>
          <w:rFonts w:hint="eastAsia"/>
        </w:rPr>
        <w:t>远程技术（网上）支持服务</w:t>
      </w:r>
      <w:bookmarkEnd w:id="702"/>
      <w:bookmarkEnd w:id="703"/>
      <w:bookmarkEnd w:id="704"/>
    </w:p>
    <w:p>
      <w:pPr>
        <w:pStyle w:val="61"/>
        <w:ind w:firstLine="420"/>
      </w:pPr>
      <w:r>
        <w:rPr>
          <w:rFonts w:hint="eastAsia"/>
        </w:rPr>
        <w:t>对于通过电话指导不能解决的故障，在征得用户同意后，通过远程接入手段，进行故障诊断，查找故障出现的原因，指导现场维护人员处理故障。</w:t>
      </w:r>
    </w:p>
    <w:p>
      <w:pPr>
        <w:pStyle w:val="61"/>
        <w:ind w:firstLine="420"/>
      </w:pPr>
      <w:r>
        <w:rPr>
          <w:rFonts w:hint="eastAsia"/>
        </w:rPr>
        <w:t>技术人员通过远程诊断、分析故障产生的原因，制定故障解决技术方案后，通知建设单位，待技术方案经建设单位负责人批准后，进行故障解决方案的具体实施。</w:t>
      </w:r>
    </w:p>
    <w:p>
      <w:pPr>
        <w:pStyle w:val="61"/>
        <w:ind w:firstLine="420"/>
      </w:pPr>
      <w:r>
        <w:rPr>
          <w:rFonts w:hint="eastAsia"/>
        </w:rPr>
        <w:t>技术人员通过远程登录手段向设备发送的任何指令、报告会形成命令日志文件，故障处理完毕或告一段落，形成故障处理报告并发给建设单位。</w:t>
      </w:r>
    </w:p>
    <w:p>
      <w:pPr>
        <w:pStyle w:val="70"/>
        <w:spacing w:before="156" w:after="156"/>
      </w:pPr>
      <w:bookmarkStart w:id="705" w:name="_Toc499807214"/>
      <w:bookmarkStart w:id="706" w:name="_Toc500253657"/>
      <w:bookmarkStart w:id="707" w:name="_Toc499715935"/>
      <w:bookmarkStart w:id="708" w:name="_Toc489906144"/>
      <w:bookmarkStart w:id="709" w:name="_Toc500253371"/>
      <w:bookmarkStart w:id="710" w:name="_Toc106287421"/>
      <w:bookmarkStart w:id="711" w:name="_Toc499214732"/>
      <w:bookmarkStart w:id="712" w:name="_Toc499215593"/>
      <w:bookmarkStart w:id="713" w:name="_Toc138777095"/>
      <w:bookmarkStart w:id="714" w:name="_Toc153278741"/>
      <w:bookmarkStart w:id="715" w:name="_Toc153278602"/>
      <w:r>
        <w:rPr>
          <w:rFonts w:hint="eastAsia"/>
        </w:rPr>
        <w:t>响应</w:t>
      </w:r>
      <w:bookmarkEnd w:id="705"/>
      <w:bookmarkEnd w:id="706"/>
      <w:bookmarkEnd w:id="707"/>
      <w:bookmarkEnd w:id="708"/>
      <w:bookmarkEnd w:id="709"/>
      <w:bookmarkEnd w:id="710"/>
      <w:bookmarkEnd w:id="711"/>
      <w:bookmarkEnd w:id="712"/>
      <w:r>
        <w:rPr>
          <w:rFonts w:hint="eastAsia"/>
        </w:rPr>
        <w:t>管理</w:t>
      </w:r>
      <w:bookmarkEnd w:id="713"/>
      <w:bookmarkEnd w:id="714"/>
      <w:bookmarkEnd w:id="715"/>
    </w:p>
    <w:p>
      <w:pPr>
        <w:pStyle w:val="61"/>
        <w:ind w:firstLine="420"/>
      </w:pPr>
      <w:r>
        <w:rPr>
          <w:rFonts w:hint="eastAsia"/>
        </w:rPr>
        <w:t>承建单位结合合同内容、招投标要求，依据工会实际情况共同制定符合实际的售后响应时间、方式、实质性响应等内容。</w:t>
      </w:r>
    </w:p>
    <w:p>
      <w:pPr>
        <w:pStyle w:val="70"/>
        <w:spacing w:before="156" w:after="156"/>
      </w:pPr>
      <w:bookmarkStart w:id="716" w:name="_Toc153278742"/>
      <w:bookmarkStart w:id="717" w:name="_Toc138777096"/>
      <w:bookmarkStart w:id="718" w:name="_Toc153278603"/>
      <w:r>
        <w:rPr>
          <w:rFonts w:hint="eastAsia"/>
        </w:rPr>
        <w:t>值班管理</w:t>
      </w:r>
      <w:bookmarkEnd w:id="716"/>
      <w:bookmarkEnd w:id="717"/>
      <w:bookmarkEnd w:id="718"/>
    </w:p>
    <w:p>
      <w:pPr>
        <w:pStyle w:val="61"/>
        <w:ind w:firstLine="420"/>
      </w:pPr>
      <w:r>
        <w:rPr>
          <w:rFonts w:hint="eastAsia"/>
        </w:rPr>
        <w:t>建立值班制度，明确值班的开始时间、结束时间，并设立值班紧急联络人，联络人应保持联系电话24小时畅通。</w:t>
      </w:r>
    </w:p>
    <w:p>
      <w:pPr>
        <w:pStyle w:val="110"/>
        <w:spacing w:before="156" w:after="156"/>
      </w:pPr>
      <w:bookmarkStart w:id="719" w:name="_Toc30668"/>
      <w:bookmarkStart w:id="720" w:name="_Toc11663"/>
      <w:bookmarkStart w:id="721" w:name="_Toc138777097"/>
      <w:bookmarkStart w:id="722" w:name="_Toc153278743"/>
      <w:bookmarkStart w:id="723" w:name="_Toc153278604"/>
      <w:bookmarkStart w:id="724" w:name="_Toc138777158"/>
      <w:bookmarkStart w:id="725" w:name="_Toc8706"/>
      <w:bookmarkStart w:id="726" w:name="_Toc6640"/>
      <w:bookmarkStart w:id="727" w:name="_Toc26638"/>
      <w:bookmarkStart w:id="728" w:name="_Toc11962"/>
      <w:r>
        <w:rPr>
          <w:rFonts w:hint="eastAsia"/>
        </w:rPr>
        <w:t>应急管理</w:t>
      </w:r>
      <w:bookmarkEnd w:id="719"/>
      <w:bookmarkEnd w:id="720"/>
      <w:bookmarkEnd w:id="721"/>
      <w:bookmarkEnd w:id="722"/>
      <w:bookmarkEnd w:id="723"/>
      <w:bookmarkEnd w:id="724"/>
      <w:bookmarkEnd w:id="725"/>
      <w:bookmarkEnd w:id="726"/>
      <w:bookmarkEnd w:id="727"/>
      <w:bookmarkEnd w:id="728"/>
    </w:p>
    <w:p>
      <w:pPr>
        <w:pStyle w:val="70"/>
        <w:spacing w:before="156" w:after="156"/>
      </w:pPr>
      <w:bookmarkStart w:id="729" w:name="_bookmark241"/>
      <w:bookmarkEnd w:id="729"/>
      <w:bookmarkStart w:id="730" w:name="_Toc138777098"/>
      <w:bookmarkStart w:id="731" w:name="_Toc153278605"/>
      <w:bookmarkStart w:id="732" w:name="_Toc153278744"/>
      <w:r>
        <w:rPr>
          <w:rFonts w:hint="eastAsia"/>
        </w:rPr>
        <w:t>应急准备</w:t>
      </w:r>
      <w:bookmarkEnd w:id="730"/>
      <w:bookmarkEnd w:id="731"/>
      <w:bookmarkEnd w:id="732"/>
    </w:p>
    <w:p>
      <w:pPr>
        <w:pStyle w:val="179"/>
        <w:numPr>
          <w:ilvl w:val="0"/>
          <w:numId w:val="0"/>
        </w:numPr>
        <w:ind w:left="851" w:hanging="426"/>
        <w:rPr>
          <w:snapToGrid w:val="0"/>
        </w:rPr>
      </w:pPr>
      <w:r>
        <w:rPr>
          <w:rFonts w:hint="eastAsia"/>
          <w:snapToGrid w:val="0"/>
        </w:rPr>
        <w:t>应急处理准备工作：</w:t>
      </w:r>
    </w:p>
    <w:p>
      <w:pPr>
        <w:pStyle w:val="179"/>
        <w:numPr>
          <w:ilvl w:val="0"/>
          <w:numId w:val="56"/>
        </w:numPr>
        <w:rPr>
          <w:snapToGrid w:val="0"/>
        </w:rPr>
      </w:pPr>
      <w:r>
        <w:rPr>
          <w:rFonts w:hint="eastAsia"/>
          <w:snapToGrid w:val="0"/>
        </w:rPr>
        <w:t>应建立应急处置机制和措施，明确应急处置部门、人员职责，制定应急管理制度，应急处置流程。</w:t>
      </w:r>
    </w:p>
    <w:p>
      <w:pPr>
        <w:pStyle w:val="179"/>
      </w:pPr>
      <w:r>
        <w:rPr>
          <w:rFonts w:hint="eastAsia"/>
          <w:snapToGrid w:val="0"/>
        </w:rPr>
        <w:t>应建立预防预警机制，制定应急事件报告和通报制度，编制应急响应计划文档等。</w:t>
      </w:r>
    </w:p>
    <w:p>
      <w:pPr>
        <w:pStyle w:val="179"/>
      </w:pPr>
      <w:r>
        <w:rPr>
          <w:rFonts w:hint="eastAsia"/>
          <w:snapToGrid w:val="0"/>
        </w:rPr>
        <w:t>应定期针对应急响应计划进行测试、培训和演练。</w:t>
      </w:r>
    </w:p>
    <w:p>
      <w:pPr>
        <w:pStyle w:val="70"/>
        <w:spacing w:before="156" w:after="156"/>
      </w:pPr>
      <w:bookmarkStart w:id="733" w:name="_Toc153278606"/>
      <w:bookmarkStart w:id="734" w:name="_Toc153278745"/>
      <w:bookmarkStart w:id="735" w:name="_Toc138777099"/>
      <w:r>
        <w:rPr>
          <w:rFonts w:hint="eastAsia"/>
        </w:rPr>
        <w:t>应急处置</w:t>
      </w:r>
      <w:bookmarkEnd w:id="733"/>
      <w:bookmarkEnd w:id="734"/>
      <w:bookmarkEnd w:id="735"/>
    </w:p>
    <w:p>
      <w:pPr>
        <w:pStyle w:val="179"/>
        <w:numPr>
          <w:ilvl w:val="0"/>
          <w:numId w:val="0"/>
        </w:numPr>
        <w:ind w:left="851" w:hanging="426"/>
        <w:rPr>
          <w:snapToGrid w:val="0"/>
        </w:rPr>
      </w:pPr>
      <w:r>
        <w:rPr>
          <w:rFonts w:hint="eastAsia"/>
          <w:snapToGrid w:val="0"/>
        </w:rPr>
        <w:t>应急处置过程：</w:t>
      </w:r>
    </w:p>
    <w:p>
      <w:pPr>
        <w:pStyle w:val="179"/>
        <w:numPr>
          <w:ilvl w:val="0"/>
          <w:numId w:val="57"/>
        </w:numPr>
        <w:rPr>
          <w:snapToGrid w:val="0"/>
        </w:rPr>
      </w:pPr>
      <w:r>
        <w:rPr>
          <w:rFonts w:hint="eastAsia"/>
          <w:snapToGrid w:val="0"/>
        </w:rPr>
        <w:t>发生突发事件时，立即启动应急相应计划，采取相关措施抑制事件影响，尽快恢复平台正常运行。</w:t>
      </w:r>
    </w:p>
    <w:p>
      <w:pPr>
        <w:pStyle w:val="179"/>
        <w:rPr>
          <w:snapToGrid w:val="0"/>
        </w:rPr>
      </w:pPr>
      <w:r>
        <w:rPr>
          <w:rFonts w:hint="eastAsia"/>
          <w:snapToGrid w:val="0"/>
        </w:rPr>
        <w:t>在时间处置结束前，对应急处置人力、物质、技术进行保障，保证时间能够快速有效的按应急响应计划执行。</w:t>
      </w:r>
    </w:p>
    <w:p>
      <w:pPr>
        <w:pStyle w:val="179"/>
        <w:rPr>
          <w:snapToGrid w:val="0"/>
        </w:rPr>
      </w:pPr>
      <w:r>
        <w:rPr>
          <w:rFonts w:hint="eastAsia"/>
          <w:snapToGrid w:val="0"/>
        </w:rPr>
        <w:t>按应急事件报告和通报制度及时向组织内外有方面通报事件处置进展情况。</w:t>
      </w:r>
    </w:p>
    <w:p>
      <w:pPr>
        <w:pStyle w:val="179"/>
        <w:rPr>
          <w:snapToGrid w:val="0"/>
        </w:rPr>
      </w:pPr>
      <w:r>
        <w:rPr>
          <w:rFonts w:hint="eastAsia"/>
          <w:snapToGrid w:val="0"/>
        </w:rPr>
        <w:t>在处置工作结束后，分析总结，并形成处置记录。</w:t>
      </w:r>
    </w:p>
    <w:p>
      <w:pPr>
        <w:pStyle w:val="110"/>
        <w:spacing w:before="156" w:after="156"/>
      </w:pPr>
      <w:bookmarkStart w:id="736" w:name="_Toc9948"/>
      <w:bookmarkStart w:id="737" w:name="_Toc138777159"/>
      <w:bookmarkStart w:id="738" w:name="_Toc2674"/>
      <w:bookmarkStart w:id="739" w:name="_Toc7939"/>
      <w:bookmarkStart w:id="740" w:name="_Toc30950"/>
      <w:bookmarkStart w:id="741" w:name="_Toc138777100"/>
      <w:bookmarkStart w:id="742" w:name="_Toc153278607"/>
      <w:bookmarkStart w:id="743" w:name="_Toc153278746"/>
      <w:bookmarkStart w:id="744" w:name="_Toc17373"/>
      <w:bookmarkStart w:id="745" w:name="_Toc30859"/>
      <w:r>
        <w:rPr>
          <w:rFonts w:hint="eastAsia"/>
        </w:rPr>
        <w:t>重保管理</w:t>
      </w:r>
      <w:bookmarkEnd w:id="736"/>
      <w:bookmarkEnd w:id="737"/>
      <w:bookmarkEnd w:id="738"/>
      <w:bookmarkEnd w:id="739"/>
      <w:bookmarkEnd w:id="740"/>
      <w:bookmarkEnd w:id="741"/>
      <w:bookmarkEnd w:id="742"/>
      <w:bookmarkEnd w:id="743"/>
      <w:bookmarkEnd w:id="744"/>
      <w:bookmarkEnd w:id="745"/>
    </w:p>
    <w:p>
      <w:pPr>
        <w:pStyle w:val="70"/>
        <w:spacing w:before="156" w:after="156"/>
      </w:pPr>
      <w:bookmarkStart w:id="746" w:name="_bookmark247"/>
      <w:bookmarkEnd w:id="746"/>
      <w:bookmarkStart w:id="747" w:name="_Toc153278747"/>
      <w:bookmarkStart w:id="748" w:name="_Toc153278608"/>
      <w:bookmarkStart w:id="749" w:name="_Toc138777101"/>
      <w:r>
        <w:rPr>
          <w:rFonts w:hint="eastAsia"/>
        </w:rPr>
        <w:t>工作准备</w:t>
      </w:r>
      <w:bookmarkEnd w:id="747"/>
      <w:bookmarkEnd w:id="748"/>
      <w:bookmarkEnd w:id="749"/>
    </w:p>
    <w:p>
      <w:pPr>
        <w:pStyle w:val="179"/>
        <w:numPr>
          <w:ilvl w:val="0"/>
          <w:numId w:val="0"/>
        </w:numPr>
        <w:ind w:left="851" w:hanging="426"/>
        <w:rPr>
          <w:snapToGrid w:val="0"/>
        </w:rPr>
      </w:pPr>
      <w:r>
        <w:rPr>
          <w:rFonts w:hint="eastAsia"/>
          <w:snapToGrid w:val="0"/>
        </w:rPr>
        <w:t>重大事件、节日工作保障准备：</w:t>
      </w:r>
    </w:p>
    <w:p>
      <w:pPr>
        <w:pStyle w:val="179"/>
        <w:numPr>
          <w:ilvl w:val="0"/>
          <w:numId w:val="58"/>
        </w:numPr>
        <w:rPr>
          <w:snapToGrid w:val="0"/>
        </w:rPr>
      </w:pPr>
      <w:r>
        <w:rPr>
          <w:rFonts w:hint="eastAsia"/>
          <w:snapToGrid w:val="0"/>
        </w:rPr>
        <w:t>应组建重保的组织架构，含值守团队、处置团队、安全团队，明晰相关方责任，确定重点时段保障工作范围。</w:t>
      </w:r>
    </w:p>
    <w:p>
      <w:pPr>
        <w:pStyle w:val="179"/>
        <w:rPr>
          <w:snapToGrid w:val="0"/>
        </w:rPr>
      </w:pPr>
      <w:r>
        <w:rPr>
          <w:rFonts w:hint="eastAsia"/>
          <w:snapToGrid w:val="0"/>
        </w:rPr>
        <w:t>针对网络和重要信息系统进行专项排查，同时结合日常安全检查，开展全面安全自查自纠工作，确保了解其在运行维护过程中的关键活动、所需资源、限制条件及信息系统面临的各种风险要素。</w:t>
      </w:r>
    </w:p>
    <w:p>
      <w:pPr>
        <w:pStyle w:val="179"/>
        <w:rPr>
          <w:snapToGrid w:val="0"/>
        </w:rPr>
      </w:pPr>
      <w:r>
        <w:rPr>
          <w:rFonts w:hint="eastAsia"/>
          <w:snapToGrid w:val="0"/>
        </w:rPr>
        <w:t>依据排查结果，制定重保工作总体预案，选择和完善专项应急预案，优化应急处置流程。</w:t>
      </w:r>
    </w:p>
    <w:p>
      <w:pPr>
        <w:pStyle w:val="179"/>
        <w:rPr>
          <w:snapToGrid w:val="0"/>
        </w:rPr>
      </w:pPr>
      <w:r>
        <w:rPr>
          <w:rFonts w:hint="eastAsia"/>
          <w:snapToGrid w:val="0"/>
        </w:rPr>
        <w:t>针对预案，组织所有相关人员进行培训并开展演练活动；为提升重点时段保障能力，组织可采用无脚本演练。</w:t>
      </w:r>
    </w:p>
    <w:p>
      <w:pPr>
        <w:pStyle w:val="179"/>
      </w:pPr>
      <w:r>
        <w:rPr>
          <w:rFonts w:hint="eastAsia"/>
          <w:snapToGrid w:val="0"/>
        </w:rPr>
        <w:t>承建单位中的运维人员需提供《节日、活动值班表》（附录 表A.</w:t>
      </w:r>
      <w:r>
        <w:rPr>
          <w:snapToGrid w:val="0"/>
        </w:rPr>
        <w:t>5</w:t>
      </w:r>
      <w:r>
        <w:rPr>
          <w:rFonts w:hint="eastAsia"/>
          <w:snapToGrid w:val="0"/>
        </w:rPr>
        <w:t>）、《日常巡检记录表》（附录 表A.</w:t>
      </w:r>
      <w:r>
        <w:rPr>
          <w:snapToGrid w:val="0"/>
        </w:rPr>
        <w:t>6</w:t>
      </w:r>
      <w:r>
        <w:rPr>
          <w:rFonts w:hint="eastAsia"/>
          <w:snapToGrid w:val="0"/>
        </w:rPr>
        <w:t>）。</w:t>
      </w:r>
    </w:p>
    <w:p>
      <w:pPr>
        <w:pStyle w:val="70"/>
        <w:spacing w:before="156" w:after="156"/>
      </w:pPr>
      <w:bookmarkStart w:id="750" w:name="_Toc153278609"/>
      <w:bookmarkStart w:id="751" w:name="_Toc153278748"/>
      <w:bookmarkStart w:id="752" w:name="_Toc138777102"/>
      <w:r>
        <w:rPr>
          <w:rFonts w:hint="eastAsia"/>
        </w:rPr>
        <w:t>工作实施</w:t>
      </w:r>
      <w:bookmarkEnd w:id="750"/>
      <w:bookmarkEnd w:id="751"/>
      <w:bookmarkEnd w:id="752"/>
    </w:p>
    <w:p>
      <w:pPr>
        <w:pStyle w:val="179"/>
        <w:numPr>
          <w:ilvl w:val="0"/>
          <w:numId w:val="0"/>
        </w:numPr>
        <w:ind w:left="851" w:hanging="426"/>
        <w:rPr>
          <w:snapToGrid w:val="0"/>
        </w:rPr>
      </w:pPr>
      <w:r>
        <w:rPr>
          <w:rFonts w:hint="eastAsia"/>
          <w:snapToGrid w:val="0"/>
        </w:rPr>
        <w:t>工作实施内容：</w:t>
      </w:r>
    </w:p>
    <w:p>
      <w:pPr>
        <w:pStyle w:val="179"/>
        <w:numPr>
          <w:ilvl w:val="0"/>
          <w:numId w:val="59"/>
        </w:numPr>
        <w:rPr>
          <w:snapToGrid w:val="0"/>
        </w:rPr>
      </w:pPr>
      <w:r>
        <w:rPr>
          <w:rFonts w:hint="eastAsia"/>
          <w:snapToGrid w:val="0"/>
        </w:rPr>
        <w:t>重保期间应提高信息系统防护与监控预警级别，并实施7×24小时值守和应急响应。</w:t>
      </w:r>
    </w:p>
    <w:p>
      <w:pPr>
        <w:pStyle w:val="179"/>
        <w:rPr>
          <w:snapToGrid w:val="0"/>
        </w:rPr>
      </w:pPr>
      <w:r>
        <w:rPr>
          <w:rFonts w:hint="eastAsia"/>
          <w:snapToGrid w:val="0"/>
        </w:rPr>
        <w:t>重保事件第一时间按照预案快速处置。</w:t>
      </w:r>
    </w:p>
    <w:p>
      <w:pPr>
        <w:pStyle w:val="179"/>
        <w:rPr>
          <w:snapToGrid w:val="0"/>
        </w:rPr>
      </w:pPr>
      <w:r>
        <w:rPr>
          <w:rFonts w:hint="eastAsia"/>
          <w:snapToGrid w:val="0"/>
        </w:rPr>
        <w:t>各运维小组执行零报告制度。</w:t>
      </w:r>
    </w:p>
    <w:p>
      <w:pPr>
        <w:pStyle w:val="179"/>
        <w:rPr>
          <w:snapToGrid w:val="0"/>
        </w:rPr>
      </w:pPr>
      <w:r>
        <w:rPr>
          <w:rFonts w:hint="eastAsia"/>
          <w:snapToGrid w:val="0"/>
        </w:rPr>
        <w:t>专家组应对重保期间每日报告中涉及中危以上疑似问题进行二次研判，做出威胁定性。</w:t>
      </w:r>
    </w:p>
    <w:p>
      <w:pPr>
        <w:pStyle w:val="179"/>
        <w:rPr>
          <w:snapToGrid w:val="0"/>
        </w:rPr>
      </w:pPr>
      <w:r>
        <w:rPr>
          <w:rFonts w:hint="eastAsia"/>
          <w:snapToGrid w:val="0"/>
        </w:rPr>
        <w:t>当重保事件涉及到责任认定、赔偿或诉讼时，应收集、保留和呈递证据。</w:t>
      </w:r>
    </w:p>
    <w:p>
      <w:pPr>
        <w:pStyle w:val="70"/>
        <w:spacing w:before="156" w:after="156"/>
      </w:pPr>
      <w:bookmarkStart w:id="753" w:name="_Toc138777103"/>
      <w:bookmarkStart w:id="754" w:name="_Toc153278610"/>
      <w:bookmarkStart w:id="755" w:name="_Toc153278749"/>
      <w:r>
        <w:rPr>
          <w:rFonts w:hint="eastAsia"/>
        </w:rPr>
        <w:t>总结与改进</w:t>
      </w:r>
      <w:bookmarkEnd w:id="753"/>
      <w:bookmarkEnd w:id="754"/>
      <w:bookmarkEnd w:id="755"/>
    </w:p>
    <w:p>
      <w:pPr>
        <w:pStyle w:val="179"/>
        <w:numPr>
          <w:ilvl w:val="0"/>
          <w:numId w:val="0"/>
        </w:numPr>
        <w:ind w:left="851" w:hanging="426"/>
        <w:rPr>
          <w:snapToGrid w:val="0"/>
        </w:rPr>
      </w:pPr>
      <w:r>
        <w:rPr>
          <w:rFonts w:hint="eastAsia"/>
          <w:snapToGrid w:val="0"/>
        </w:rPr>
        <w:t>工作总结与改进：</w:t>
      </w:r>
    </w:p>
    <w:p>
      <w:pPr>
        <w:pStyle w:val="179"/>
        <w:numPr>
          <w:ilvl w:val="0"/>
          <w:numId w:val="60"/>
        </w:numPr>
        <w:rPr>
          <w:snapToGrid w:val="0"/>
        </w:rPr>
      </w:pPr>
      <w:r>
        <w:rPr>
          <w:rFonts w:hint="eastAsia"/>
          <w:snapToGrid w:val="0"/>
        </w:rPr>
        <w:t>重复总结各阶段项目实施经验，为下次保障奠定基础。</w:t>
      </w:r>
    </w:p>
    <w:p>
      <w:pPr>
        <w:pStyle w:val="179"/>
        <w:rPr>
          <w:snapToGrid w:val="0"/>
        </w:rPr>
      </w:pPr>
      <w:r>
        <w:rPr>
          <w:rFonts w:hint="eastAsia"/>
          <w:snapToGrid w:val="0"/>
        </w:rPr>
        <w:t>对发现的不足之处提出相关建设和优化需求，并制定计划落实相关工作。</w:t>
      </w:r>
    </w:p>
    <w:p>
      <w:pPr>
        <w:pStyle w:val="179"/>
        <w:rPr>
          <w:snapToGrid w:val="0"/>
        </w:rPr>
      </w:pPr>
      <w:r>
        <w:rPr>
          <w:rFonts w:hint="eastAsia"/>
          <w:snapToGrid w:val="0"/>
        </w:rPr>
        <w:t>总结整理重保期间发生的各类安全事件及其处置方式，并纳入知识库。</w:t>
      </w:r>
    </w:p>
    <w:p>
      <w:pPr>
        <w:pStyle w:val="179"/>
        <w:rPr>
          <w:snapToGrid w:val="0"/>
        </w:rPr>
      </w:pPr>
      <w:r>
        <w:rPr>
          <w:rFonts w:hint="eastAsia"/>
          <w:snapToGrid w:val="0"/>
        </w:rPr>
        <w:t>根据管理规则应对系统问题进行记录，如《问题收集记录跟踪表》（附录A.</w:t>
      </w:r>
      <w:r>
        <w:rPr>
          <w:snapToGrid w:val="0"/>
        </w:rPr>
        <w:t>7</w:t>
      </w:r>
      <w:r>
        <w:rPr>
          <w:rFonts w:hint="eastAsia"/>
          <w:snapToGrid w:val="0"/>
        </w:rPr>
        <w:t>）。</w:t>
      </w:r>
    </w:p>
    <w:p>
      <w:pPr>
        <w:pStyle w:val="235"/>
        <w:spacing w:before="156" w:after="156" w:line="400" w:lineRule="exact"/>
        <w:ind w:firstLine="0" w:firstLineChars="0"/>
        <w:rPr>
          <w:rFonts w:hAnsi="宋体"/>
          <w:snapToGrid w:val="0"/>
        </w:rPr>
      </w:pPr>
    </w:p>
    <w:p>
      <w:pPr>
        <w:pStyle w:val="235"/>
        <w:spacing w:before="156" w:after="156" w:line="400" w:lineRule="exact"/>
        <w:ind w:firstLine="0" w:firstLineChars="0"/>
        <w:rPr>
          <w:rFonts w:hAnsi="宋体"/>
          <w:snapToGrid w:val="0"/>
        </w:rPr>
      </w:pPr>
    </w:p>
    <w:p>
      <w:pPr>
        <w:pStyle w:val="235"/>
        <w:spacing w:before="156" w:after="156" w:line="400" w:lineRule="exact"/>
        <w:ind w:firstLine="0" w:firstLineChars="0"/>
        <w:rPr>
          <w:rFonts w:hAnsi="宋体"/>
          <w:snapToGrid w:val="0"/>
        </w:rPr>
      </w:pPr>
    </w:p>
    <w:p>
      <w:pPr>
        <w:pStyle w:val="235"/>
        <w:spacing w:before="156" w:after="156" w:line="400" w:lineRule="exact"/>
        <w:ind w:firstLine="0" w:firstLineChars="0"/>
        <w:rPr>
          <w:rFonts w:hAnsi="宋体"/>
          <w:snapToGrid w:val="0"/>
        </w:rPr>
      </w:pPr>
    </w:p>
    <w:p>
      <w:pPr>
        <w:pStyle w:val="235"/>
        <w:spacing w:before="156" w:after="156" w:line="400" w:lineRule="exact"/>
        <w:ind w:firstLine="0" w:firstLineChars="0"/>
        <w:rPr>
          <w:rFonts w:hAnsi="宋体"/>
          <w:snapToGrid w:val="0"/>
        </w:rPr>
      </w:pPr>
    </w:p>
    <w:p>
      <w:pPr>
        <w:pStyle w:val="235"/>
        <w:spacing w:before="156" w:after="156" w:line="400" w:lineRule="exact"/>
        <w:ind w:firstLine="0" w:firstLineChars="0"/>
        <w:rPr>
          <w:rFonts w:hAnsi="宋体"/>
          <w:snapToGrid w:val="0"/>
        </w:rPr>
      </w:pPr>
    </w:p>
    <w:p>
      <w:pPr>
        <w:pStyle w:val="235"/>
        <w:spacing w:before="156" w:after="156" w:line="400" w:lineRule="exact"/>
        <w:ind w:firstLine="0" w:firstLineChars="0"/>
        <w:rPr>
          <w:rFonts w:hAnsi="宋体"/>
          <w:snapToGrid w:val="0"/>
        </w:rPr>
      </w:pPr>
    </w:p>
    <w:p>
      <w:pPr>
        <w:pStyle w:val="235"/>
        <w:spacing w:before="156" w:after="156" w:line="400" w:lineRule="exact"/>
        <w:ind w:firstLine="0" w:firstLineChars="0"/>
        <w:rPr>
          <w:rFonts w:hAnsi="宋体"/>
          <w:snapToGrid w:val="0"/>
        </w:rPr>
      </w:pPr>
    </w:p>
    <w:p>
      <w:pPr>
        <w:pStyle w:val="81"/>
        <w:pageBreakBefore/>
        <w:adjustRightInd w:val="0"/>
        <w:snapToGrid w:val="0"/>
        <w:spacing w:before="0" w:after="0" w:afterLines="0"/>
      </w:pPr>
      <w:bookmarkStart w:id="756" w:name="_Toc2701"/>
      <w:bookmarkEnd w:id="756"/>
      <w:bookmarkStart w:id="757" w:name="_bookmark266"/>
      <w:bookmarkEnd w:id="757"/>
      <w:bookmarkStart w:id="758" w:name="_Toc153278750"/>
      <w:bookmarkEnd w:id="758"/>
      <w:bookmarkStart w:id="759" w:name="_Toc153278611"/>
      <w:bookmarkEnd w:id="759"/>
      <w:bookmarkStart w:id="760" w:name="_Toc8815"/>
      <w:bookmarkStart w:id="761" w:name="_Toc19221"/>
      <w:bookmarkStart w:id="762" w:name="_Toc27659"/>
      <w:bookmarkStart w:id="763" w:name="_Toc3759"/>
      <w:bookmarkStart w:id="764" w:name="_Toc26896"/>
      <w:bookmarkStart w:id="765" w:name="_Toc5053"/>
    </w:p>
    <w:p>
      <w:pPr>
        <w:pStyle w:val="82"/>
        <w:spacing w:before="156" w:after="156"/>
        <w:ind w:left="0"/>
      </w:pPr>
      <w:r>
        <w:rPr>
          <w:rFonts w:hint="eastAsia"/>
        </w:rPr>
        <w:t>分项验收申请表</w:t>
      </w:r>
    </w:p>
    <w:p>
      <w:pPr>
        <w:pStyle w:val="61"/>
        <w:ind w:firstLine="420"/>
      </w:pPr>
      <w:r>
        <w:rPr>
          <w:rFonts w:hint="eastAsia"/>
        </w:rPr>
        <w:t>工程名称：                           编号：</w:t>
      </w:r>
    </w:p>
    <w:tbl>
      <w:tblPr>
        <w:tblStyle w:val="31"/>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6" w:hRule="atLeast"/>
          <w:jc w:val="center"/>
        </w:trPr>
        <w:tc>
          <w:tcPr>
            <w:tcW w:w="9681" w:type="dxa"/>
          </w:tcPr>
          <w:p>
            <w:pPr>
              <w:spacing w:line="360" w:lineRule="auto"/>
              <w:rPr>
                <w:rFonts w:ascii="宋体" w:hAnsi="宋体" w:cs="宋体"/>
                <w:sz w:val="18"/>
                <w:szCs w:val="18"/>
              </w:rPr>
            </w:pPr>
          </w:p>
          <w:p>
            <w:pPr>
              <w:spacing w:line="360" w:lineRule="auto"/>
              <w:rPr>
                <w:rFonts w:ascii="宋体" w:hAnsi="宋体" w:cs="宋体"/>
                <w:sz w:val="18"/>
                <w:szCs w:val="18"/>
              </w:rPr>
            </w:pPr>
            <w:r>
              <w:rPr>
                <w:rFonts w:hint="eastAsia" w:ascii="宋体" w:hAnsi="宋体" w:cs="宋体"/>
                <w:sz w:val="18"/>
                <w:szCs w:val="18"/>
              </w:rPr>
              <w:t>致：                 （项目监理机构）</w:t>
            </w:r>
          </w:p>
          <w:p>
            <w:pPr>
              <w:spacing w:line="360" w:lineRule="auto"/>
              <w:ind w:firstLine="360" w:firstLineChars="200"/>
              <w:rPr>
                <w:rFonts w:ascii="宋体" w:hAnsi="宋体" w:cs="宋体"/>
                <w:sz w:val="18"/>
                <w:szCs w:val="18"/>
              </w:rPr>
            </w:pPr>
            <w:r>
              <w:rPr>
                <w:rFonts w:hint="eastAsia" w:ascii="宋体" w:hAnsi="宋体" w:cs="宋体"/>
                <w:sz w:val="18"/>
                <w:szCs w:val="18"/>
              </w:rPr>
              <w:t>我方已按施工合同要求完成              工程，经自检合格，现将有关资料报上，请予以验收。</w:t>
            </w:r>
          </w:p>
          <w:p>
            <w:pPr>
              <w:spacing w:line="360" w:lineRule="auto"/>
              <w:ind w:firstLine="360" w:firstLineChars="200"/>
              <w:rPr>
                <w:rFonts w:ascii="宋体" w:hAnsi="宋体" w:cs="宋体"/>
                <w:sz w:val="18"/>
                <w:szCs w:val="18"/>
              </w:rPr>
            </w:pPr>
          </w:p>
          <w:p>
            <w:pPr>
              <w:spacing w:line="360" w:lineRule="auto"/>
              <w:ind w:firstLine="270" w:firstLineChars="150"/>
              <w:rPr>
                <w:rFonts w:ascii="宋体" w:hAnsi="宋体" w:cs="宋体"/>
                <w:sz w:val="18"/>
                <w:szCs w:val="18"/>
              </w:rPr>
            </w:pPr>
            <w:r>
              <w:rPr>
                <w:rFonts w:hint="eastAsia" w:ascii="宋体" w:hAnsi="宋体" w:cs="宋体"/>
                <w:sz w:val="18"/>
                <w:szCs w:val="18"/>
              </w:rPr>
              <w:t>附件：1.分项验收报告</w:t>
            </w:r>
          </w:p>
          <w:p>
            <w:pPr>
              <w:spacing w:line="360" w:lineRule="auto"/>
              <w:ind w:firstLine="810" w:firstLineChars="450"/>
              <w:rPr>
                <w:rFonts w:ascii="宋体" w:hAnsi="宋体" w:cs="宋体"/>
                <w:sz w:val="18"/>
                <w:szCs w:val="18"/>
              </w:rPr>
            </w:pPr>
            <w:r>
              <w:rPr>
                <w:rFonts w:hint="eastAsia" w:ascii="宋体" w:hAnsi="宋体" w:cs="宋体"/>
                <w:sz w:val="18"/>
                <w:szCs w:val="18"/>
              </w:rPr>
              <w:t>2.软件系统功能查检表</w:t>
            </w:r>
          </w:p>
          <w:p>
            <w:pPr>
              <w:spacing w:line="360" w:lineRule="auto"/>
              <w:rPr>
                <w:rFonts w:ascii="宋体" w:hAnsi="宋体" w:cs="宋体"/>
                <w:sz w:val="18"/>
                <w:szCs w:val="18"/>
              </w:rPr>
            </w:pPr>
          </w:p>
          <w:p>
            <w:pPr>
              <w:spacing w:line="360" w:lineRule="auto"/>
              <w:rPr>
                <w:rFonts w:ascii="宋体" w:hAnsi="宋体" w:cs="宋体"/>
                <w:sz w:val="18"/>
                <w:szCs w:val="18"/>
              </w:rPr>
            </w:pPr>
          </w:p>
          <w:p>
            <w:pPr>
              <w:pStyle w:val="15"/>
              <w:spacing w:before="156" w:after="156"/>
              <w:rPr>
                <w:rFonts w:ascii="宋体" w:hAnsi="宋体" w:eastAsia="宋体" w:cs="宋体"/>
                <w:sz w:val="18"/>
                <w:szCs w:val="18"/>
              </w:rPr>
            </w:pPr>
          </w:p>
          <w:p>
            <w:pPr>
              <w:pStyle w:val="15"/>
              <w:spacing w:before="156" w:after="156"/>
              <w:ind w:firstLine="0"/>
              <w:rPr>
                <w:rFonts w:ascii="宋体" w:hAnsi="宋体" w:eastAsia="宋体" w:cs="宋体"/>
                <w:sz w:val="18"/>
                <w:szCs w:val="18"/>
              </w:rPr>
            </w:pPr>
          </w:p>
          <w:p>
            <w:pPr>
              <w:pStyle w:val="15"/>
              <w:spacing w:before="156" w:after="156"/>
              <w:rPr>
                <w:rFonts w:ascii="宋体" w:hAnsi="宋体" w:eastAsia="宋体" w:cs="宋体"/>
                <w:sz w:val="18"/>
                <w:szCs w:val="18"/>
              </w:rPr>
            </w:pPr>
          </w:p>
          <w:p>
            <w:pPr>
              <w:spacing w:line="360" w:lineRule="auto"/>
              <w:rPr>
                <w:rFonts w:ascii="宋体" w:hAnsi="宋体" w:cs="宋体"/>
                <w:sz w:val="18"/>
                <w:szCs w:val="18"/>
              </w:rPr>
            </w:pPr>
            <w:r>
              <w:rPr>
                <w:rFonts w:hint="eastAsia" w:ascii="宋体" w:hAnsi="宋体" w:cs="宋体"/>
                <w:sz w:val="18"/>
                <w:szCs w:val="18"/>
              </w:rPr>
              <w:t>承建单位（盖章）</w:t>
            </w:r>
          </w:p>
          <w:p>
            <w:pPr>
              <w:spacing w:line="360" w:lineRule="auto"/>
              <w:rPr>
                <w:rFonts w:ascii="宋体" w:hAnsi="宋体" w:cs="宋体"/>
                <w:sz w:val="18"/>
                <w:szCs w:val="18"/>
              </w:rPr>
            </w:pPr>
            <w:r>
              <w:rPr>
                <w:rFonts w:hint="eastAsia" w:ascii="宋体" w:hAnsi="宋体" w:cs="宋体"/>
                <w:sz w:val="18"/>
                <w:szCs w:val="18"/>
              </w:rPr>
              <w:t>项目经理（签字）</w:t>
            </w:r>
          </w:p>
          <w:p>
            <w:pPr>
              <w:spacing w:line="360" w:lineRule="auto"/>
              <w:rPr>
                <w:rFonts w:ascii="宋体" w:hAnsi="宋体" w:cs="宋体"/>
                <w:sz w:val="18"/>
                <w:szCs w:val="18"/>
              </w:rPr>
            </w:pPr>
            <w:r>
              <w:rPr>
                <w:rFonts w:hint="eastAsia" w:ascii="宋体" w:hAnsi="宋体" w:cs="宋体"/>
                <w:sz w:val="18"/>
                <w:szCs w:val="18"/>
              </w:rPr>
              <w:t>年月日</w:t>
            </w:r>
          </w:p>
          <w:p>
            <w:pPr>
              <w:pStyle w:val="15"/>
              <w:spacing w:before="156" w:after="1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9681" w:type="dxa"/>
          </w:tcPr>
          <w:p>
            <w:pPr>
              <w:pStyle w:val="15"/>
              <w:spacing w:before="156" w:after="156"/>
              <w:rPr>
                <w:rFonts w:ascii="宋体" w:hAnsi="宋体" w:eastAsia="宋体" w:cs="宋体"/>
                <w:spacing w:val="3"/>
                <w:sz w:val="18"/>
                <w:szCs w:val="18"/>
              </w:rPr>
            </w:pPr>
            <w:r>
              <w:rPr>
                <w:rFonts w:hint="eastAsia" w:ascii="宋体" w:hAnsi="宋体" w:eastAsia="宋体" w:cs="宋体"/>
                <w:spacing w:val="3"/>
                <w:sz w:val="18"/>
                <w:szCs w:val="18"/>
              </w:rPr>
              <w:t>分项验收意见：</w:t>
            </w:r>
          </w:p>
          <w:p>
            <w:pPr>
              <w:pStyle w:val="15"/>
              <w:spacing w:before="156" w:after="156"/>
              <w:rPr>
                <w:rFonts w:ascii="宋体" w:hAnsi="宋体" w:eastAsia="宋体" w:cs="宋体"/>
                <w:spacing w:val="3"/>
                <w:sz w:val="18"/>
                <w:szCs w:val="18"/>
              </w:rPr>
            </w:pPr>
            <w:r>
              <w:rPr>
                <w:rFonts w:hint="eastAsia" w:ascii="宋体" w:hAnsi="宋体" w:eastAsia="宋体" w:cs="宋体"/>
                <w:spacing w:val="3"/>
                <w:sz w:val="18"/>
                <w:szCs w:val="18"/>
              </w:rPr>
              <w:t>经预验收，该工程合格，可以组织分项验收。</w:t>
            </w:r>
          </w:p>
          <w:p>
            <w:pPr>
              <w:pStyle w:val="15"/>
              <w:spacing w:before="156" w:after="156"/>
              <w:rPr>
                <w:rFonts w:ascii="宋体" w:hAnsi="宋体" w:eastAsia="宋体" w:cs="宋体"/>
                <w:spacing w:val="3"/>
                <w:sz w:val="18"/>
                <w:szCs w:val="18"/>
              </w:rPr>
            </w:pPr>
          </w:p>
          <w:p>
            <w:pPr>
              <w:pStyle w:val="15"/>
              <w:spacing w:before="156" w:after="156"/>
              <w:rPr>
                <w:rFonts w:ascii="宋体" w:hAnsi="宋体" w:eastAsia="宋体" w:cs="宋体"/>
                <w:spacing w:val="3"/>
                <w:sz w:val="18"/>
                <w:szCs w:val="18"/>
              </w:rPr>
            </w:pPr>
          </w:p>
          <w:p>
            <w:pPr>
              <w:pStyle w:val="15"/>
              <w:spacing w:before="156" w:after="156"/>
              <w:ind w:firstLine="0"/>
              <w:rPr>
                <w:rFonts w:ascii="宋体" w:hAnsi="宋体" w:eastAsia="宋体" w:cs="宋体"/>
                <w:spacing w:val="3"/>
                <w:sz w:val="18"/>
                <w:szCs w:val="18"/>
              </w:rPr>
            </w:pPr>
          </w:p>
          <w:p>
            <w:pPr>
              <w:spacing w:line="360" w:lineRule="auto"/>
              <w:rPr>
                <w:rFonts w:ascii="宋体" w:hAnsi="宋体" w:cs="宋体"/>
                <w:spacing w:val="3"/>
                <w:sz w:val="18"/>
                <w:szCs w:val="18"/>
                <w:u w:val="single"/>
              </w:rPr>
            </w:pPr>
            <w:r>
              <w:rPr>
                <w:rFonts w:hint="eastAsia" w:ascii="宋体" w:hAnsi="宋体" w:cs="宋体"/>
                <w:spacing w:val="3"/>
                <w:sz w:val="18"/>
                <w:szCs w:val="18"/>
              </w:rPr>
              <w:t>项目监理机构（盖章）</w:t>
            </w:r>
          </w:p>
          <w:p>
            <w:pPr>
              <w:spacing w:line="360" w:lineRule="auto"/>
              <w:rPr>
                <w:rFonts w:ascii="宋体" w:hAnsi="宋体" w:cs="宋体"/>
                <w:spacing w:val="3"/>
                <w:sz w:val="18"/>
                <w:szCs w:val="18"/>
                <w:u w:val="single"/>
              </w:rPr>
            </w:pPr>
            <w:r>
              <w:rPr>
                <w:rFonts w:hint="eastAsia" w:ascii="宋体" w:hAnsi="宋体" w:cs="宋体"/>
                <w:spacing w:val="3"/>
                <w:sz w:val="18"/>
                <w:szCs w:val="18"/>
              </w:rPr>
              <w:t>总监理工程师（签字）</w:t>
            </w:r>
          </w:p>
          <w:p>
            <w:pPr>
              <w:spacing w:line="360" w:lineRule="auto"/>
              <w:rPr>
                <w:rFonts w:ascii="宋体" w:hAnsi="宋体" w:cs="宋体"/>
                <w:spacing w:val="3"/>
                <w:sz w:val="18"/>
                <w:szCs w:val="18"/>
              </w:rPr>
            </w:pPr>
            <w:r>
              <w:rPr>
                <w:rFonts w:hint="eastAsia" w:ascii="宋体" w:hAnsi="宋体" w:cs="宋体"/>
                <w:spacing w:val="3"/>
                <w:sz w:val="18"/>
                <w:szCs w:val="18"/>
              </w:rPr>
              <w:t>年  月  日</w:t>
            </w:r>
          </w:p>
        </w:tc>
      </w:tr>
    </w:tbl>
    <w:p>
      <w:pPr>
        <w:pStyle w:val="61"/>
        <w:ind w:firstLine="420"/>
        <w:jc w:val="center"/>
      </w:pPr>
      <w:r>
        <w:rPr>
          <w:rFonts w:hint="eastAsia"/>
        </w:rPr>
        <w:t>填报说明：本表一式三份，项目监理机构、建设单位、承建单位各一份。</w:t>
      </w:r>
    </w:p>
    <w:p>
      <w:pPr>
        <w:pStyle w:val="61"/>
        <w:ind w:firstLine="420"/>
      </w:pPr>
    </w:p>
    <w:p>
      <w:pPr>
        <w:pStyle w:val="82"/>
        <w:pageBreakBefore/>
        <w:spacing w:before="156" w:after="156"/>
        <w:ind w:left="0"/>
      </w:pPr>
      <w:r>
        <w:rPr>
          <w:rFonts w:hint="eastAsia"/>
        </w:rPr>
        <w:t>分项验收报告</w:t>
      </w:r>
    </w:p>
    <w:tbl>
      <w:tblPr>
        <w:tblStyle w:val="31"/>
        <w:tblW w:w="968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90"/>
        <w:gridCol w:w="2459"/>
        <w:gridCol w:w="1501"/>
        <w:gridCol w:w="353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项目名称</w:t>
            </w:r>
          </w:p>
        </w:tc>
        <w:tc>
          <w:tcPr>
            <w:tcW w:w="7493" w:type="dxa"/>
            <w:gridSpan w:val="3"/>
            <w:vAlign w:val="center"/>
          </w:tcPr>
          <w:p>
            <w:pPr>
              <w:rPr>
                <w:rFonts w:ascii="宋体" w:hAnsi="宋体" w:cs="宋体"/>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使用单位</w:t>
            </w:r>
          </w:p>
        </w:tc>
        <w:tc>
          <w:tcPr>
            <w:tcW w:w="7493" w:type="dxa"/>
            <w:gridSpan w:val="3"/>
            <w:vAlign w:val="center"/>
          </w:tcPr>
          <w:p>
            <w:pPr>
              <w:rPr>
                <w:rFonts w:ascii="宋体" w:hAnsi="宋体" w:cs="宋体"/>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建设单位</w:t>
            </w:r>
          </w:p>
        </w:tc>
        <w:tc>
          <w:tcPr>
            <w:tcW w:w="7493" w:type="dxa"/>
            <w:gridSpan w:val="3"/>
            <w:vAlign w:val="center"/>
          </w:tcPr>
          <w:p>
            <w:pPr>
              <w:rPr>
                <w:rFonts w:ascii="宋体" w:hAnsi="宋体" w:cs="宋体"/>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承建单位</w:t>
            </w:r>
          </w:p>
        </w:tc>
        <w:tc>
          <w:tcPr>
            <w:tcW w:w="7493" w:type="dxa"/>
            <w:gridSpan w:val="3"/>
            <w:vAlign w:val="center"/>
          </w:tcPr>
          <w:p>
            <w:pPr>
              <w:rPr>
                <w:rFonts w:ascii="宋体" w:hAnsi="宋体" w:cs="宋体"/>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2190" w:type="dxa"/>
            <w:vAlign w:val="center"/>
          </w:tcPr>
          <w:p>
            <w:pPr>
              <w:rPr>
                <w:rFonts w:ascii="宋体" w:hAnsi="宋体" w:cs="宋体"/>
                <w:sz w:val="18"/>
                <w:szCs w:val="18"/>
              </w:rPr>
            </w:pPr>
            <w:r>
              <w:rPr>
                <w:rFonts w:hint="eastAsia" w:ascii="宋体" w:hAnsi="宋体" w:cs="宋体"/>
                <w:sz w:val="18"/>
                <w:szCs w:val="18"/>
              </w:rPr>
              <w:t>监理单位</w:t>
            </w:r>
          </w:p>
        </w:tc>
        <w:tc>
          <w:tcPr>
            <w:tcW w:w="7493" w:type="dxa"/>
            <w:gridSpan w:val="3"/>
            <w:vAlign w:val="center"/>
          </w:tcPr>
          <w:p>
            <w:pPr>
              <w:rPr>
                <w:rFonts w:ascii="宋体" w:hAnsi="宋体" w:cs="宋体"/>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2190" w:type="dxa"/>
            <w:vAlign w:val="center"/>
          </w:tcPr>
          <w:p>
            <w:pPr>
              <w:rPr>
                <w:rFonts w:ascii="宋体" w:hAnsi="宋体" w:cs="宋体"/>
                <w:sz w:val="18"/>
                <w:szCs w:val="18"/>
              </w:rPr>
            </w:pPr>
            <w:r>
              <w:rPr>
                <w:rFonts w:hint="eastAsia" w:ascii="宋体" w:hAnsi="宋体" w:cs="宋体"/>
                <w:sz w:val="18"/>
                <w:szCs w:val="18"/>
              </w:rPr>
              <w:t>实施地址</w:t>
            </w:r>
          </w:p>
        </w:tc>
        <w:tc>
          <w:tcPr>
            <w:tcW w:w="7493" w:type="dxa"/>
            <w:gridSpan w:val="3"/>
            <w:vAlign w:val="center"/>
          </w:tcPr>
          <w:p>
            <w:pPr>
              <w:rPr>
                <w:rFonts w:ascii="宋体" w:hAnsi="宋体" w:cs="宋体"/>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3"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开工日期</w:t>
            </w:r>
          </w:p>
        </w:tc>
        <w:tc>
          <w:tcPr>
            <w:tcW w:w="2459" w:type="dxa"/>
            <w:vAlign w:val="center"/>
          </w:tcPr>
          <w:p>
            <w:pPr>
              <w:rPr>
                <w:rFonts w:ascii="宋体" w:hAnsi="宋体" w:cs="宋体"/>
                <w:bCs/>
                <w:sz w:val="18"/>
                <w:szCs w:val="18"/>
              </w:rPr>
            </w:pPr>
          </w:p>
        </w:tc>
        <w:tc>
          <w:tcPr>
            <w:tcW w:w="1501" w:type="dxa"/>
            <w:vAlign w:val="center"/>
          </w:tcPr>
          <w:p>
            <w:pPr>
              <w:rPr>
                <w:rFonts w:ascii="宋体" w:hAnsi="宋体" w:cs="宋体"/>
                <w:bCs/>
                <w:sz w:val="18"/>
                <w:szCs w:val="18"/>
              </w:rPr>
            </w:pPr>
            <w:r>
              <w:rPr>
                <w:rFonts w:hint="eastAsia" w:ascii="宋体" w:hAnsi="宋体" w:cs="宋体"/>
                <w:bCs/>
                <w:sz w:val="18"/>
                <w:szCs w:val="18"/>
              </w:rPr>
              <w:t>完成日期</w:t>
            </w:r>
          </w:p>
        </w:tc>
        <w:tc>
          <w:tcPr>
            <w:tcW w:w="3533" w:type="dxa"/>
            <w:vAlign w:val="center"/>
          </w:tcPr>
          <w:p>
            <w:pPr>
              <w:rPr>
                <w:rFonts w:ascii="宋体" w:hAnsi="宋体" w:cs="宋体"/>
                <w:bCs/>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3"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验收情况总结</w:t>
            </w:r>
          </w:p>
        </w:tc>
        <w:tc>
          <w:tcPr>
            <w:tcW w:w="7493" w:type="dxa"/>
            <w:gridSpan w:val="3"/>
            <w:vAlign w:val="center"/>
          </w:tcPr>
          <w:p>
            <w:pPr>
              <w:rPr>
                <w:rFonts w:ascii="宋体" w:hAnsi="宋体" w:cs="宋体"/>
                <w:bCs/>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710"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承建单位验收意见及结论</w:t>
            </w:r>
          </w:p>
        </w:tc>
        <w:tc>
          <w:tcPr>
            <w:tcW w:w="7493" w:type="dxa"/>
            <w:gridSpan w:val="3"/>
            <w:vAlign w:val="center"/>
          </w:tcPr>
          <w:p>
            <w:pPr>
              <w:rPr>
                <w:rFonts w:ascii="宋体" w:hAnsi="宋体" w:cs="宋体"/>
                <w:bCs/>
                <w:sz w:val="18"/>
                <w:szCs w:val="18"/>
              </w:rPr>
            </w:pPr>
          </w:p>
          <w:p>
            <w:pPr>
              <w:ind w:left="3990" w:leftChars="1900"/>
              <w:rPr>
                <w:rFonts w:ascii="宋体" w:hAnsi="宋体" w:cs="宋体"/>
                <w:bCs/>
                <w:sz w:val="18"/>
                <w:szCs w:val="18"/>
              </w:rPr>
            </w:pPr>
            <w:r>
              <w:rPr>
                <w:rFonts w:hint="eastAsia" w:ascii="宋体" w:hAnsi="宋体" w:cs="宋体"/>
                <w:bCs/>
                <w:sz w:val="18"/>
                <w:szCs w:val="18"/>
              </w:rPr>
              <w:t>承建单位（章）：</w:t>
            </w:r>
          </w:p>
          <w:p>
            <w:pPr>
              <w:ind w:left="3990" w:leftChars="1900"/>
              <w:rPr>
                <w:rFonts w:ascii="宋体" w:hAnsi="宋体" w:cs="宋体"/>
                <w:bCs/>
                <w:sz w:val="18"/>
                <w:szCs w:val="18"/>
              </w:rPr>
            </w:pPr>
            <w:r>
              <w:rPr>
                <w:rFonts w:hint="eastAsia" w:ascii="宋体" w:hAnsi="宋体" w:cs="宋体"/>
                <w:bCs/>
                <w:sz w:val="18"/>
                <w:szCs w:val="18"/>
              </w:rPr>
              <w:t>项目经理（签字：）</w:t>
            </w:r>
          </w:p>
          <w:p>
            <w:pPr>
              <w:ind w:left="3990" w:leftChars="1900"/>
              <w:rPr>
                <w:rFonts w:ascii="宋体" w:hAnsi="宋体" w:cs="宋体"/>
                <w:bCs/>
                <w:sz w:val="18"/>
                <w:szCs w:val="18"/>
              </w:rPr>
            </w:pPr>
            <w:r>
              <w:rPr>
                <w:rFonts w:hint="eastAsia" w:ascii="宋体" w:hAnsi="宋体" w:cs="宋体"/>
                <w:bCs/>
                <w:sz w:val="18"/>
                <w:szCs w:val="18"/>
              </w:rPr>
              <w:t>日期：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3"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建设单位验收意见及结论</w:t>
            </w:r>
          </w:p>
        </w:tc>
        <w:tc>
          <w:tcPr>
            <w:tcW w:w="7493" w:type="dxa"/>
            <w:gridSpan w:val="3"/>
            <w:vAlign w:val="center"/>
          </w:tcPr>
          <w:p>
            <w:pPr>
              <w:rPr>
                <w:rFonts w:ascii="宋体" w:hAnsi="宋体" w:cs="宋体"/>
                <w:bCs/>
                <w:sz w:val="18"/>
                <w:szCs w:val="18"/>
              </w:rPr>
            </w:pPr>
          </w:p>
          <w:p>
            <w:pPr>
              <w:ind w:left="3990" w:leftChars="1900"/>
              <w:rPr>
                <w:rFonts w:ascii="宋体" w:hAnsi="宋体" w:cs="宋体"/>
                <w:bCs/>
                <w:sz w:val="18"/>
                <w:szCs w:val="18"/>
              </w:rPr>
            </w:pPr>
            <w:r>
              <w:rPr>
                <w:rFonts w:hint="eastAsia" w:ascii="宋体" w:hAnsi="宋体" w:cs="宋体"/>
                <w:bCs/>
                <w:sz w:val="18"/>
                <w:szCs w:val="18"/>
              </w:rPr>
              <w:t>建设单位（章）：</w:t>
            </w:r>
          </w:p>
          <w:p>
            <w:pPr>
              <w:ind w:left="3990" w:leftChars="1900"/>
              <w:rPr>
                <w:rFonts w:ascii="宋体" w:hAnsi="宋体" w:cs="宋体"/>
                <w:bCs/>
                <w:sz w:val="18"/>
                <w:szCs w:val="18"/>
              </w:rPr>
            </w:pPr>
            <w:r>
              <w:rPr>
                <w:rFonts w:hint="eastAsia" w:ascii="宋体" w:hAnsi="宋体" w:cs="宋体"/>
                <w:bCs/>
                <w:sz w:val="18"/>
                <w:szCs w:val="18"/>
              </w:rPr>
              <w:t>建设代表（签字：）</w:t>
            </w:r>
          </w:p>
          <w:p>
            <w:pPr>
              <w:ind w:left="3990" w:leftChars="1900"/>
              <w:rPr>
                <w:rFonts w:ascii="宋体" w:hAnsi="宋体" w:cs="宋体"/>
                <w:bCs/>
                <w:sz w:val="18"/>
                <w:szCs w:val="18"/>
              </w:rPr>
            </w:pPr>
            <w:r>
              <w:rPr>
                <w:rFonts w:hint="eastAsia" w:ascii="宋体" w:hAnsi="宋体" w:cs="宋体"/>
                <w:bCs/>
                <w:sz w:val="18"/>
                <w:szCs w:val="18"/>
              </w:rPr>
              <w:t>日期：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3"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使用单位</w:t>
            </w:r>
          </w:p>
          <w:p>
            <w:pPr>
              <w:rPr>
                <w:rFonts w:ascii="宋体" w:hAnsi="宋体" w:cs="宋体"/>
                <w:bCs/>
                <w:sz w:val="18"/>
                <w:szCs w:val="18"/>
              </w:rPr>
            </w:pPr>
            <w:r>
              <w:rPr>
                <w:rFonts w:hint="eastAsia" w:ascii="宋体" w:hAnsi="宋体" w:cs="宋体"/>
                <w:bCs/>
                <w:sz w:val="18"/>
                <w:szCs w:val="18"/>
              </w:rPr>
              <w:t>验收意见及结论</w:t>
            </w:r>
          </w:p>
        </w:tc>
        <w:tc>
          <w:tcPr>
            <w:tcW w:w="7493" w:type="dxa"/>
            <w:gridSpan w:val="3"/>
            <w:vAlign w:val="center"/>
          </w:tcPr>
          <w:p>
            <w:pPr>
              <w:rPr>
                <w:rFonts w:ascii="宋体" w:hAnsi="宋体" w:cs="宋体"/>
                <w:bCs/>
                <w:sz w:val="18"/>
                <w:szCs w:val="18"/>
              </w:rPr>
            </w:pPr>
          </w:p>
          <w:p>
            <w:pPr>
              <w:ind w:left="3990" w:leftChars="1900"/>
              <w:rPr>
                <w:rFonts w:ascii="宋体" w:hAnsi="宋体" w:cs="宋体"/>
                <w:bCs/>
                <w:sz w:val="18"/>
                <w:szCs w:val="18"/>
              </w:rPr>
            </w:pPr>
            <w:r>
              <w:rPr>
                <w:rFonts w:hint="eastAsia" w:ascii="宋体" w:hAnsi="宋体" w:cs="宋体"/>
                <w:bCs/>
                <w:sz w:val="18"/>
                <w:szCs w:val="18"/>
              </w:rPr>
              <w:t>使用单位（章）：</w:t>
            </w:r>
          </w:p>
          <w:p>
            <w:pPr>
              <w:ind w:left="3990" w:leftChars="1900"/>
              <w:rPr>
                <w:rFonts w:ascii="宋体" w:hAnsi="宋体" w:cs="宋体"/>
                <w:bCs/>
                <w:sz w:val="18"/>
                <w:szCs w:val="18"/>
              </w:rPr>
            </w:pPr>
            <w:r>
              <w:rPr>
                <w:rFonts w:hint="eastAsia" w:ascii="宋体" w:hAnsi="宋体" w:cs="宋体"/>
                <w:bCs/>
                <w:sz w:val="18"/>
                <w:szCs w:val="18"/>
              </w:rPr>
              <w:t>建设代表（签字）：</w:t>
            </w:r>
            <w:r>
              <w:rPr>
                <w:rFonts w:hint="eastAsia" w:ascii="宋体" w:hAnsi="宋体" w:cs="宋体"/>
                <w:bCs/>
                <w:sz w:val="18"/>
                <w:szCs w:val="18"/>
              </w:rPr>
              <w:tab/>
            </w:r>
          </w:p>
          <w:p>
            <w:pPr>
              <w:ind w:left="3990" w:leftChars="1900"/>
              <w:rPr>
                <w:rFonts w:ascii="宋体" w:hAnsi="宋体" w:cs="宋体"/>
                <w:bCs/>
                <w:sz w:val="18"/>
                <w:szCs w:val="18"/>
              </w:rPr>
            </w:pPr>
            <w:r>
              <w:rPr>
                <w:rFonts w:hint="eastAsia" w:ascii="宋体" w:hAnsi="宋体" w:cs="宋体"/>
                <w:bCs/>
                <w:sz w:val="18"/>
                <w:szCs w:val="18"/>
              </w:rPr>
              <w:t>日期：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3" w:hRule="atLeast"/>
          <w:jc w:val="center"/>
        </w:trPr>
        <w:tc>
          <w:tcPr>
            <w:tcW w:w="2190" w:type="dxa"/>
            <w:vAlign w:val="center"/>
          </w:tcPr>
          <w:p>
            <w:pPr>
              <w:rPr>
                <w:rFonts w:ascii="宋体" w:hAnsi="宋体" w:cs="宋体"/>
                <w:bCs/>
                <w:sz w:val="18"/>
                <w:szCs w:val="18"/>
              </w:rPr>
            </w:pPr>
            <w:r>
              <w:rPr>
                <w:rFonts w:hint="eastAsia" w:ascii="宋体" w:hAnsi="宋体" w:cs="宋体"/>
                <w:bCs/>
                <w:sz w:val="18"/>
                <w:szCs w:val="18"/>
              </w:rPr>
              <w:t>监理单位</w:t>
            </w:r>
          </w:p>
          <w:p>
            <w:pPr>
              <w:rPr>
                <w:rFonts w:ascii="宋体" w:hAnsi="宋体" w:cs="宋体"/>
                <w:bCs/>
                <w:sz w:val="18"/>
                <w:szCs w:val="18"/>
              </w:rPr>
            </w:pPr>
            <w:r>
              <w:rPr>
                <w:rFonts w:hint="eastAsia" w:ascii="宋体" w:hAnsi="宋体" w:cs="宋体"/>
                <w:bCs/>
                <w:sz w:val="18"/>
                <w:szCs w:val="18"/>
              </w:rPr>
              <w:t>验收意见及结论</w:t>
            </w:r>
          </w:p>
        </w:tc>
        <w:tc>
          <w:tcPr>
            <w:tcW w:w="7493" w:type="dxa"/>
            <w:gridSpan w:val="3"/>
            <w:vAlign w:val="center"/>
          </w:tcPr>
          <w:p>
            <w:pPr>
              <w:rPr>
                <w:rFonts w:ascii="宋体" w:hAnsi="宋体" w:cs="宋体"/>
                <w:bCs/>
                <w:sz w:val="18"/>
                <w:szCs w:val="18"/>
              </w:rPr>
            </w:pPr>
          </w:p>
          <w:p>
            <w:pPr>
              <w:rPr>
                <w:rFonts w:ascii="宋体" w:hAnsi="宋体" w:cs="宋体"/>
                <w:bCs/>
                <w:sz w:val="18"/>
                <w:szCs w:val="18"/>
              </w:rPr>
            </w:pPr>
          </w:p>
          <w:p>
            <w:pPr>
              <w:ind w:left="3990" w:leftChars="1900"/>
              <w:rPr>
                <w:rFonts w:ascii="宋体" w:hAnsi="宋体" w:cs="宋体"/>
                <w:bCs/>
                <w:sz w:val="18"/>
                <w:szCs w:val="18"/>
              </w:rPr>
            </w:pPr>
            <w:r>
              <w:rPr>
                <w:rFonts w:hint="eastAsia" w:ascii="宋体" w:hAnsi="宋体" w:cs="宋体"/>
                <w:bCs/>
                <w:sz w:val="18"/>
                <w:szCs w:val="18"/>
              </w:rPr>
              <w:t>监理单位（章）：</w:t>
            </w:r>
          </w:p>
          <w:p>
            <w:pPr>
              <w:ind w:left="3990" w:leftChars="1900"/>
              <w:rPr>
                <w:rFonts w:ascii="宋体" w:hAnsi="宋体" w:cs="宋体"/>
                <w:bCs/>
                <w:sz w:val="18"/>
                <w:szCs w:val="18"/>
              </w:rPr>
            </w:pPr>
            <w:r>
              <w:rPr>
                <w:rFonts w:hint="eastAsia" w:ascii="宋体" w:hAnsi="宋体" w:cs="宋体"/>
                <w:bCs/>
                <w:sz w:val="18"/>
                <w:szCs w:val="18"/>
              </w:rPr>
              <w:t>监理代表（签字）：</w:t>
            </w:r>
            <w:r>
              <w:rPr>
                <w:rFonts w:hint="eastAsia" w:ascii="宋体" w:hAnsi="宋体" w:cs="宋体"/>
                <w:bCs/>
                <w:sz w:val="18"/>
                <w:szCs w:val="18"/>
              </w:rPr>
              <w:tab/>
            </w:r>
          </w:p>
          <w:p>
            <w:pPr>
              <w:ind w:left="3990" w:leftChars="1900"/>
              <w:rPr>
                <w:rFonts w:ascii="宋体" w:hAnsi="宋体" w:cs="宋体"/>
                <w:bCs/>
                <w:sz w:val="18"/>
                <w:szCs w:val="18"/>
              </w:rPr>
            </w:pPr>
            <w:r>
              <w:rPr>
                <w:rFonts w:hint="eastAsia" w:ascii="宋体" w:hAnsi="宋体" w:cs="宋体"/>
                <w:bCs/>
                <w:sz w:val="18"/>
                <w:szCs w:val="18"/>
              </w:rPr>
              <w:t>日期：</w:t>
            </w:r>
          </w:p>
        </w:tc>
      </w:tr>
    </w:tbl>
    <w:p>
      <w:pPr>
        <w:pStyle w:val="82"/>
        <w:pageBreakBefore/>
        <w:spacing w:before="156" w:after="156"/>
        <w:ind w:left="0"/>
      </w:pPr>
      <w:r>
        <w:rPr>
          <w:rFonts w:hint="eastAsia"/>
        </w:rPr>
        <w:t>软件系统功能检查表</w:t>
      </w:r>
    </w:p>
    <w:p>
      <w:pPr>
        <w:pStyle w:val="61"/>
        <w:ind w:firstLine="420"/>
        <w:jc w:val="center"/>
      </w:pPr>
      <w:r>
        <w:rPr>
          <w:rFonts w:hint="eastAsia"/>
        </w:rPr>
        <w:t>工程名称：                     编号：</w:t>
      </w:r>
    </w:p>
    <w:tbl>
      <w:tblPr>
        <w:tblStyle w:val="31"/>
        <w:tblW w:w="9703" w:type="dxa"/>
        <w:tblInd w:w="-173" w:type="dxa"/>
        <w:tblLayout w:type="fixed"/>
        <w:tblCellMar>
          <w:top w:w="0" w:type="dxa"/>
          <w:left w:w="0" w:type="dxa"/>
          <w:bottom w:w="0" w:type="dxa"/>
          <w:right w:w="0" w:type="dxa"/>
        </w:tblCellMar>
      </w:tblPr>
      <w:tblGrid>
        <w:gridCol w:w="806"/>
        <w:gridCol w:w="513"/>
        <w:gridCol w:w="465"/>
        <w:gridCol w:w="743"/>
        <w:gridCol w:w="1004"/>
        <w:gridCol w:w="1540"/>
        <w:gridCol w:w="727"/>
        <w:gridCol w:w="814"/>
        <w:gridCol w:w="107"/>
        <w:gridCol w:w="807"/>
        <w:gridCol w:w="1452"/>
        <w:gridCol w:w="725"/>
      </w:tblGrid>
      <w:tr>
        <w:tblPrEx>
          <w:tblCellMar>
            <w:top w:w="0" w:type="dxa"/>
            <w:left w:w="0" w:type="dxa"/>
            <w:bottom w:w="0" w:type="dxa"/>
            <w:right w:w="0" w:type="dxa"/>
          </w:tblCellMar>
        </w:tblPrEx>
        <w:trPr>
          <w:trHeight w:val="907" w:hRule="exact"/>
        </w:trPr>
        <w:tc>
          <w:tcPr>
            <w:tcW w:w="1319" w:type="dxa"/>
            <w:gridSpan w:val="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工程名称</w:t>
            </w:r>
          </w:p>
        </w:tc>
        <w:tc>
          <w:tcPr>
            <w:tcW w:w="8384" w:type="dxa"/>
            <w:gridSpan w:val="10"/>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r>
      <w:tr>
        <w:tblPrEx>
          <w:tblCellMar>
            <w:top w:w="0" w:type="dxa"/>
            <w:left w:w="0" w:type="dxa"/>
            <w:bottom w:w="0" w:type="dxa"/>
            <w:right w:w="0" w:type="dxa"/>
          </w:tblCellMar>
        </w:tblPrEx>
        <w:trPr>
          <w:trHeight w:val="907" w:hRule="exact"/>
        </w:trPr>
        <w:tc>
          <w:tcPr>
            <w:tcW w:w="1319" w:type="dxa"/>
            <w:gridSpan w:val="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系统名称</w:t>
            </w:r>
          </w:p>
        </w:tc>
        <w:tc>
          <w:tcPr>
            <w:tcW w:w="8384" w:type="dxa"/>
            <w:gridSpan w:val="10"/>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r>
      <w:tr>
        <w:tblPrEx>
          <w:tblCellMar>
            <w:top w:w="0" w:type="dxa"/>
            <w:left w:w="0" w:type="dxa"/>
            <w:bottom w:w="0" w:type="dxa"/>
            <w:right w:w="0" w:type="dxa"/>
          </w:tblCellMar>
        </w:tblPrEx>
        <w:trPr>
          <w:trHeight w:val="907" w:hRule="exact"/>
        </w:trPr>
        <w:tc>
          <w:tcPr>
            <w:tcW w:w="1319" w:type="dxa"/>
            <w:gridSpan w:val="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建设单位</w:t>
            </w:r>
          </w:p>
        </w:tc>
        <w:tc>
          <w:tcPr>
            <w:tcW w:w="8384" w:type="dxa"/>
            <w:gridSpan w:val="10"/>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r>
      <w:tr>
        <w:tblPrEx>
          <w:tblCellMar>
            <w:top w:w="0" w:type="dxa"/>
            <w:left w:w="0" w:type="dxa"/>
            <w:bottom w:w="0" w:type="dxa"/>
            <w:right w:w="0" w:type="dxa"/>
          </w:tblCellMar>
        </w:tblPrEx>
        <w:trPr>
          <w:trHeight w:val="907" w:hRule="exact"/>
        </w:trPr>
        <w:tc>
          <w:tcPr>
            <w:tcW w:w="1319" w:type="dxa"/>
            <w:gridSpan w:val="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承建单位</w:t>
            </w:r>
          </w:p>
        </w:tc>
        <w:tc>
          <w:tcPr>
            <w:tcW w:w="8384" w:type="dxa"/>
            <w:gridSpan w:val="10"/>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r>
      <w:tr>
        <w:tblPrEx>
          <w:tblCellMar>
            <w:top w:w="0" w:type="dxa"/>
            <w:left w:w="0" w:type="dxa"/>
            <w:bottom w:w="0" w:type="dxa"/>
            <w:right w:w="0" w:type="dxa"/>
          </w:tblCellMar>
        </w:tblPrEx>
        <w:trPr>
          <w:trHeight w:val="907" w:hRule="exact"/>
        </w:trPr>
        <w:tc>
          <w:tcPr>
            <w:tcW w:w="1319" w:type="dxa"/>
            <w:gridSpan w:val="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监理单位</w:t>
            </w:r>
          </w:p>
        </w:tc>
        <w:tc>
          <w:tcPr>
            <w:tcW w:w="8384" w:type="dxa"/>
            <w:gridSpan w:val="10"/>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r>
      <w:tr>
        <w:tblPrEx>
          <w:tblCellMar>
            <w:top w:w="0" w:type="dxa"/>
            <w:left w:w="0" w:type="dxa"/>
            <w:bottom w:w="0" w:type="dxa"/>
            <w:right w:w="0" w:type="dxa"/>
          </w:tblCellMar>
        </w:tblPrEx>
        <w:trPr>
          <w:trHeight w:val="907" w:hRule="exact"/>
        </w:trPr>
        <w:tc>
          <w:tcPr>
            <w:tcW w:w="806" w:type="dxa"/>
            <w:vMerge w:val="restart"/>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序号</w:t>
            </w:r>
          </w:p>
        </w:tc>
        <w:tc>
          <w:tcPr>
            <w:tcW w:w="2725" w:type="dxa"/>
            <w:gridSpan w:val="4"/>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承建合同需求功能</w:t>
            </w:r>
          </w:p>
        </w:tc>
        <w:tc>
          <w:tcPr>
            <w:tcW w:w="1540"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建设情况</w:t>
            </w:r>
          </w:p>
        </w:tc>
        <w:tc>
          <w:tcPr>
            <w:tcW w:w="2455" w:type="dxa"/>
            <w:gridSpan w:val="4"/>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承建单位自查</w:t>
            </w:r>
          </w:p>
        </w:tc>
        <w:tc>
          <w:tcPr>
            <w:tcW w:w="1452"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监理机构检查</w:t>
            </w:r>
          </w:p>
        </w:tc>
        <w:tc>
          <w:tcPr>
            <w:tcW w:w="725" w:type="dxa"/>
            <w:vMerge w:val="restart"/>
            <w:tcBorders>
              <w:top w:val="single" w:color="000000" w:sz="4" w:space="0"/>
              <w:left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备注</w:t>
            </w:r>
          </w:p>
        </w:tc>
      </w:tr>
      <w:tr>
        <w:tblPrEx>
          <w:tblCellMar>
            <w:top w:w="0" w:type="dxa"/>
            <w:left w:w="0" w:type="dxa"/>
            <w:bottom w:w="0" w:type="dxa"/>
            <w:right w:w="0" w:type="dxa"/>
          </w:tblCellMar>
        </w:tblPrEx>
        <w:trPr>
          <w:trHeight w:val="907" w:hRule="exact"/>
        </w:trPr>
        <w:tc>
          <w:tcPr>
            <w:tcW w:w="806" w:type="dxa"/>
            <w:vMerge w:val="continue"/>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ind w:left="346"/>
              <w:jc w:val="center"/>
              <w:rPr>
                <w:rFonts w:ascii="宋体" w:hAnsi="宋体" w:cs="宋体"/>
                <w:sz w:val="18"/>
                <w:szCs w:val="18"/>
              </w:rPr>
            </w:pPr>
          </w:p>
        </w:tc>
        <w:tc>
          <w:tcPr>
            <w:tcW w:w="978" w:type="dxa"/>
            <w:gridSpan w:val="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系统</w:t>
            </w:r>
          </w:p>
        </w:tc>
        <w:tc>
          <w:tcPr>
            <w:tcW w:w="743"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模块/服务</w:t>
            </w:r>
          </w:p>
        </w:tc>
        <w:tc>
          <w:tcPr>
            <w:tcW w:w="1004"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功能清单</w:t>
            </w:r>
          </w:p>
        </w:tc>
        <w:tc>
          <w:tcPr>
            <w:tcW w:w="1540"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功能开发清单</w:t>
            </w:r>
          </w:p>
        </w:tc>
        <w:tc>
          <w:tcPr>
            <w:tcW w:w="727"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是否具备</w:t>
            </w:r>
          </w:p>
        </w:tc>
        <w:tc>
          <w:tcPr>
            <w:tcW w:w="814"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是否一致</w:t>
            </w:r>
          </w:p>
        </w:tc>
        <w:tc>
          <w:tcPr>
            <w:tcW w:w="914" w:type="dxa"/>
            <w:gridSpan w:val="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是否通过</w:t>
            </w:r>
          </w:p>
        </w:tc>
        <w:tc>
          <w:tcPr>
            <w:tcW w:w="1452"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center"/>
              <w:rPr>
                <w:rFonts w:ascii="宋体" w:hAnsi="宋体" w:cs="宋体"/>
                <w:sz w:val="18"/>
                <w:szCs w:val="18"/>
              </w:rPr>
            </w:pPr>
            <w:r>
              <w:rPr>
                <w:rFonts w:hint="eastAsia" w:ascii="宋体" w:hAnsi="宋体" w:cs="宋体"/>
                <w:bCs/>
                <w:sz w:val="18"/>
                <w:szCs w:val="18"/>
              </w:rPr>
              <w:t>是否通过</w:t>
            </w:r>
          </w:p>
        </w:tc>
        <w:tc>
          <w:tcPr>
            <w:tcW w:w="725"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sz w:val="18"/>
                <w:szCs w:val="18"/>
              </w:rPr>
            </w:pPr>
          </w:p>
        </w:tc>
      </w:tr>
      <w:tr>
        <w:tblPrEx>
          <w:tblCellMar>
            <w:top w:w="0" w:type="dxa"/>
            <w:left w:w="0" w:type="dxa"/>
            <w:bottom w:w="0" w:type="dxa"/>
            <w:right w:w="0" w:type="dxa"/>
          </w:tblCellMar>
        </w:tblPrEx>
        <w:trPr>
          <w:trHeight w:val="907" w:hRule="exact"/>
        </w:trPr>
        <w:tc>
          <w:tcPr>
            <w:tcW w:w="806" w:type="dxa"/>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jc w:val="both"/>
              <w:rPr>
                <w:rFonts w:ascii="宋体" w:hAnsi="宋体" w:cs="宋体"/>
                <w:bCs/>
                <w:sz w:val="18"/>
                <w:szCs w:val="18"/>
              </w:rPr>
            </w:pPr>
          </w:p>
        </w:tc>
        <w:tc>
          <w:tcPr>
            <w:tcW w:w="978"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100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154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91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145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c>
          <w:tcPr>
            <w:tcW w:w="72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18"/>
                <w:szCs w:val="18"/>
              </w:rPr>
            </w:pPr>
          </w:p>
        </w:tc>
      </w:tr>
      <w:tr>
        <w:tblPrEx>
          <w:tblCellMar>
            <w:top w:w="0" w:type="dxa"/>
            <w:left w:w="0" w:type="dxa"/>
            <w:bottom w:w="0" w:type="dxa"/>
            <w:right w:w="0" w:type="dxa"/>
          </w:tblCellMar>
        </w:tblPrEx>
        <w:trPr>
          <w:trHeight w:val="2364" w:hRule="exact"/>
        </w:trPr>
        <w:tc>
          <w:tcPr>
            <w:tcW w:w="9703" w:type="dxa"/>
            <w:gridSpan w:val="12"/>
            <w:tcBorders>
              <w:top w:val="single" w:color="000000" w:sz="4" w:space="0"/>
              <w:left w:val="single" w:color="000000" w:sz="4" w:space="0"/>
              <w:bottom w:val="single" w:color="000000" w:sz="4" w:space="0"/>
              <w:right w:val="single" w:color="000000" w:sz="4" w:space="0"/>
            </w:tcBorders>
            <w:vAlign w:val="center"/>
          </w:tcPr>
          <w:p>
            <w:pPr>
              <w:pStyle w:val="253"/>
              <w:overflowPunct w:val="0"/>
              <w:spacing w:before="156" w:after="156"/>
              <w:ind w:left="102"/>
              <w:rPr>
                <w:rFonts w:ascii="宋体" w:hAnsi="宋体" w:cs="宋体"/>
                <w:sz w:val="18"/>
                <w:szCs w:val="18"/>
              </w:rPr>
            </w:pPr>
            <w:r>
              <w:rPr>
                <w:rFonts w:hint="eastAsia" w:ascii="宋体" w:hAnsi="宋体" w:cs="宋体"/>
                <w:bCs/>
                <w:sz w:val="18"/>
                <w:szCs w:val="18"/>
              </w:rPr>
              <w:t>确认意见：</w:t>
            </w:r>
          </w:p>
        </w:tc>
      </w:tr>
      <w:tr>
        <w:tblPrEx>
          <w:tblCellMar>
            <w:top w:w="0" w:type="dxa"/>
            <w:left w:w="0" w:type="dxa"/>
            <w:bottom w:w="0" w:type="dxa"/>
            <w:right w:w="0" w:type="dxa"/>
          </w:tblCellMar>
        </w:tblPrEx>
        <w:trPr>
          <w:trHeight w:val="2778" w:hRule="exact"/>
        </w:trPr>
        <w:tc>
          <w:tcPr>
            <w:tcW w:w="3531" w:type="dxa"/>
            <w:gridSpan w:val="5"/>
            <w:tcBorders>
              <w:top w:val="single" w:color="000000" w:sz="4" w:space="0"/>
              <w:left w:val="single" w:color="000000" w:sz="4" w:space="0"/>
              <w:bottom w:val="single" w:color="000000" w:sz="4" w:space="0"/>
              <w:right w:val="single" w:color="000000" w:sz="4" w:space="0"/>
            </w:tcBorders>
            <w:vAlign w:val="center"/>
          </w:tcPr>
          <w:p>
            <w:pPr>
              <w:pStyle w:val="253"/>
              <w:tabs>
                <w:tab w:val="left" w:pos="527"/>
                <w:tab w:val="left" w:pos="1055"/>
              </w:tabs>
              <w:overflowPunct w:val="0"/>
              <w:spacing w:before="156" w:after="156"/>
              <w:ind w:right="97" w:firstLine="180" w:firstLineChars="100"/>
              <w:rPr>
                <w:rFonts w:ascii="宋体" w:hAnsi="宋体" w:cs="宋体"/>
                <w:bCs/>
                <w:sz w:val="18"/>
                <w:szCs w:val="18"/>
              </w:rPr>
            </w:pPr>
            <w:r>
              <w:rPr>
                <w:rFonts w:hint="eastAsia" w:ascii="宋体" w:hAnsi="宋体" w:cs="宋体"/>
                <w:bCs/>
                <w:sz w:val="18"/>
                <w:szCs w:val="18"/>
              </w:rPr>
              <w:t>建设单位：</w:t>
            </w:r>
          </w:p>
          <w:p>
            <w:pPr>
              <w:pStyle w:val="253"/>
              <w:tabs>
                <w:tab w:val="left" w:pos="527"/>
                <w:tab w:val="left" w:pos="1055"/>
              </w:tabs>
              <w:overflowPunct w:val="0"/>
              <w:spacing w:before="156" w:after="156"/>
              <w:ind w:right="97" w:firstLine="180" w:firstLineChars="100"/>
              <w:rPr>
                <w:rFonts w:ascii="宋体" w:hAnsi="宋体" w:cs="宋体"/>
                <w:bCs/>
                <w:sz w:val="18"/>
                <w:szCs w:val="18"/>
              </w:rPr>
            </w:pPr>
            <w:r>
              <w:rPr>
                <w:rFonts w:hint="eastAsia" w:ascii="宋体" w:hAnsi="宋体" w:cs="宋体"/>
                <w:bCs/>
                <w:sz w:val="18"/>
                <w:szCs w:val="18"/>
              </w:rPr>
              <w:t>代表签字：</w:t>
            </w:r>
          </w:p>
          <w:p>
            <w:pPr>
              <w:pStyle w:val="253"/>
              <w:tabs>
                <w:tab w:val="left" w:pos="527"/>
                <w:tab w:val="left" w:pos="1055"/>
              </w:tabs>
              <w:overflowPunct w:val="0"/>
              <w:spacing w:before="156" w:after="156"/>
              <w:ind w:right="97" w:firstLine="180" w:firstLineChars="100"/>
              <w:jc w:val="both"/>
              <w:rPr>
                <w:rFonts w:ascii="宋体" w:hAnsi="宋体" w:cs="宋体"/>
                <w:bCs/>
                <w:sz w:val="18"/>
                <w:szCs w:val="18"/>
              </w:rPr>
            </w:pPr>
            <w:r>
              <w:rPr>
                <w:rFonts w:hint="eastAsia" w:ascii="宋体" w:hAnsi="宋体" w:cs="宋体"/>
                <w:bCs/>
                <w:sz w:val="18"/>
                <w:szCs w:val="18"/>
              </w:rPr>
              <w:t xml:space="preserve">   年</w:t>
            </w:r>
            <w:r>
              <w:rPr>
                <w:rFonts w:hint="eastAsia" w:ascii="宋体" w:hAnsi="宋体" w:cs="宋体"/>
                <w:bCs/>
                <w:sz w:val="18"/>
                <w:szCs w:val="18"/>
              </w:rPr>
              <w:tab/>
            </w:r>
            <w:r>
              <w:rPr>
                <w:rFonts w:hint="eastAsia" w:ascii="宋体" w:hAnsi="宋体" w:cs="宋体"/>
                <w:bCs/>
                <w:sz w:val="18"/>
                <w:szCs w:val="18"/>
              </w:rPr>
              <w:t xml:space="preserve">  月   </w:t>
            </w:r>
            <w:r>
              <w:rPr>
                <w:rFonts w:hint="eastAsia" w:ascii="宋体" w:hAnsi="宋体" w:cs="宋体"/>
                <w:bCs/>
                <w:sz w:val="18"/>
                <w:szCs w:val="18"/>
              </w:rPr>
              <w:tab/>
            </w:r>
            <w:r>
              <w:rPr>
                <w:rFonts w:hint="eastAsia" w:ascii="宋体" w:hAnsi="宋体" w:cs="宋体"/>
                <w:bCs/>
                <w:sz w:val="18"/>
                <w:szCs w:val="18"/>
              </w:rPr>
              <w:t>日</w:t>
            </w:r>
          </w:p>
        </w:tc>
        <w:tc>
          <w:tcPr>
            <w:tcW w:w="3188" w:type="dxa"/>
            <w:gridSpan w:val="4"/>
            <w:tcBorders>
              <w:top w:val="single" w:color="000000" w:sz="4" w:space="0"/>
              <w:left w:val="single" w:color="000000" w:sz="4" w:space="0"/>
              <w:bottom w:val="single" w:color="000000" w:sz="4" w:space="0"/>
              <w:right w:val="single" w:color="000000" w:sz="4" w:space="0"/>
            </w:tcBorders>
            <w:vAlign w:val="center"/>
          </w:tcPr>
          <w:p>
            <w:pPr>
              <w:pStyle w:val="253"/>
              <w:tabs>
                <w:tab w:val="left" w:pos="527"/>
                <w:tab w:val="left" w:pos="1055"/>
              </w:tabs>
              <w:overflowPunct w:val="0"/>
              <w:spacing w:before="156" w:after="156"/>
              <w:ind w:right="97" w:firstLine="180" w:firstLineChars="100"/>
              <w:rPr>
                <w:rFonts w:ascii="宋体" w:hAnsi="宋体" w:cs="宋体"/>
                <w:bCs/>
                <w:sz w:val="18"/>
                <w:szCs w:val="18"/>
              </w:rPr>
            </w:pPr>
            <w:r>
              <w:rPr>
                <w:rFonts w:hint="eastAsia" w:ascii="宋体" w:hAnsi="宋体" w:cs="宋体"/>
                <w:bCs/>
                <w:sz w:val="18"/>
                <w:szCs w:val="18"/>
              </w:rPr>
              <w:t>承建单位：</w:t>
            </w:r>
          </w:p>
          <w:p>
            <w:pPr>
              <w:pStyle w:val="253"/>
              <w:tabs>
                <w:tab w:val="left" w:pos="527"/>
                <w:tab w:val="left" w:pos="1055"/>
              </w:tabs>
              <w:overflowPunct w:val="0"/>
              <w:spacing w:before="156" w:after="156"/>
              <w:ind w:right="97" w:firstLine="180" w:firstLineChars="100"/>
              <w:rPr>
                <w:rFonts w:ascii="宋体" w:hAnsi="宋体" w:cs="宋体"/>
                <w:bCs/>
                <w:sz w:val="18"/>
                <w:szCs w:val="18"/>
              </w:rPr>
            </w:pPr>
            <w:r>
              <w:rPr>
                <w:rFonts w:hint="eastAsia" w:ascii="宋体" w:hAnsi="宋体" w:cs="宋体"/>
                <w:bCs/>
                <w:sz w:val="18"/>
                <w:szCs w:val="18"/>
              </w:rPr>
              <w:t>代表签字：</w:t>
            </w:r>
          </w:p>
          <w:p>
            <w:pPr>
              <w:pStyle w:val="253"/>
              <w:tabs>
                <w:tab w:val="left" w:pos="527"/>
                <w:tab w:val="left" w:pos="1055"/>
              </w:tabs>
              <w:overflowPunct w:val="0"/>
              <w:spacing w:before="156" w:after="156"/>
              <w:ind w:right="97" w:firstLine="180" w:firstLineChars="100"/>
              <w:jc w:val="both"/>
              <w:rPr>
                <w:rFonts w:ascii="宋体" w:hAnsi="宋体" w:cs="宋体"/>
                <w:bCs/>
                <w:sz w:val="18"/>
                <w:szCs w:val="18"/>
              </w:rPr>
            </w:pPr>
            <w:r>
              <w:rPr>
                <w:rFonts w:hint="eastAsia" w:ascii="宋体" w:hAnsi="宋体" w:cs="宋体"/>
                <w:bCs/>
                <w:sz w:val="18"/>
                <w:szCs w:val="18"/>
              </w:rPr>
              <w:t xml:space="preserve">   年</w:t>
            </w:r>
            <w:r>
              <w:rPr>
                <w:rFonts w:hint="eastAsia" w:ascii="宋体" w:hAnsi="宋体" w:cs="宋体"/>
                <w:bCs/>
                <w:sz w:val="18"/>
                <w:szCs w:val="18"/>
              </w:rPr>
              <w:tab/>
            </w:r>
            <w:r>
              <w:rPr>
                <w:rFonts w:hint="eastAsia" w:ascii="宋体" w:hAnsi="宋体" w:cs="宋体"/>
                <w:bCs/>
                <w:sz w:val="18"/>
                <w:szCs w:val="18"/>
              </w:rPr>
              <w:t xml:space="preserve">  月   </w:t>
            </w:r>
            <w:r>
              <w:rPr>
                <w:rFonts w:hint="eastAsia" w:ascii="宋体" w:hAnsi="宋体" w:cs="宋体"/>
                <w:bCs/>
                <w:sz w:val="18"/>
                <w:szCs w:val="18"/>
              </w:rPr>
              <w:tab/>
            </w:r>
            <w:r>
              <w:rPr>
                <w:rFonts w:hint="eastAsia" w:ascii="宋体" w:hAnsi="宋体" w:cs="宋体"/>
                <w:bCs/>
                <w:sz w:val="18"/>
                <w:szCs w:val="18"/>
              </w:rPr>
              <w:t>日</w:t>
            </w:r>
          </w:p>
        </w:tc>
        <w:tc>
          <w:tcPr>
            <w:tcW w:w="2984" w:type="dxa"/>
            <w:gridSpan w:val="3"/>
            <w:tcBorders>
              <w:top w:val="single" w:color="000000" w:sz="4" w:space="0"/>
              <w:left w:val="single" w:color="000000" w:sz="4" w:space="0"/>
              <w:bottom w:val="single" w:color="000000" w:sz="4" w:space="0"/>
              <w:right w:val="single" w:color="000000" w:sz="4" w:space="0"/>
            </w:tcBorders>
            <w:vAlign w:val="center"/>
          </w:tcPr>
          <w:p>
            <w:pPr>
              <w:pStyle w:val="253"/>
              <w:tabs>
                <w:tab w:val="left" w:pos="527"/>
                <w:tab w:val="left" w:pos="1055"/>
              </w:tabs>
              <w:overflowPunct w:val="0"/>
              <w:spacing w:before="156" w:after="156"/>
              <w:ind w:right="97" w:firstLine="180" w:firstLineChars="100"/>
              <w:jc w:val="both"/>
              <w:rPr>
                <w:rFonts w:ascii="宋体" w:hAnsi="宋体" w:cs="宋体"/>
                <w:bCs/>
                <w:sz w:val="18"/>
                <w:szCs w:val="18"/>
              </w:rPr>
            </w:pPr>
            <w:r>
              <w:rPr>
                <w:rFonts w:hint="eastAsia" w:ascii="宋体" w:hAnsi="宋体" w:cs="宋体"/>
                <w:bCs/>
                <w:sz w:val="18"/>
                <w:szCs w:val="18"/>
              </w:rPr>
              <w:t>监理单位：</w:t>
            </w:r>
          </w:p>
          <w:p>
            <w:pPr>
              <w:pStyle w:val="253"/>
              <w:tabs>
                <w:tab w:val="left" w:pos="527"/>
                <w:tab w:val="left" w:pos="1055"/>
              </w:tabs>
              <w:overflowPunct w:val="0"/>
              <w:spacing w:before="156" w:after="156"/>
              <w:ind w:right="97" w:firstLine="180" w:firstLineChars="100"/>
              <w:jc w:val="both"/>
              <w:rPr>
                <w:rFonts w:ascii="宋体" w:hAnsi="宋体" w:cs="宋体"/>
                <w:bCs/>
                <w:sz w:val="18"/>
                <w:szCs w:val="18"/>
              </w:rPr>
            </w:pPr>
            <w:r>
              <w:rPr>
                <w:rFonts w:hint="eastAsia" w:ascii="宋体" w:hAnsi="宋体" w:cs="宋体"/>
                <w:bCs/>
                <w:sz w:val="18"/>
                <w:szCs w:val="18"/>
              </w:rPr>
              <w:t>代表签字：</w:t>
            </w:r>
          </w:p>
          <w:p>
            <w:pPr>
              <w:pStyle w:val="253"/>
              <w:tabs>
                <w:tab w:val="left" w:pos="527"/>
                <w:tab w:val="left" w:pos="1055"/>
              </w:tabs>
              <w:overflowPunct w:val="0"/>
              <w:spacing w:before="156" w:after="156"/>
              <w:ind w:right="97" w:firstLine="180" w:firstLineChars="100"/>
              <w:jc w:val="both"/>
              <w:rPr>
                <w:rFonts w:ascii="宋体" w:hAnsi="宋体" w:cs="宋体"/>
                <w:bCs/>
                <w:sz w:val="18"/>
                <w:szCs w:val="18"/>
              </w:rPr>
            </w:pPr>
            <w:r>
              <w:rPr>
                <w:rFonts w:hint="eastAsia" w:ascii="宋体" w:hAnsi="宋体" w:cs="宋体"/>
                <w:bCs/>
                <w:sz w:val="18"/>
                <w:szCs w:val="18"/>
              </w:rPr>
              <w:t xml:space="preserve">   年</w:t>
            </w:r>
            <w:r>
              <w:rPr>
                <w:rFonts w:hint="eastAsia" w:ascii="宋体" w:hAnsi="宋体" w:cs="宋体"/>
                <w:bCs/>
                <w:sz w:val="18"/>
                <w:szCs w:val="18"/>
              </w:rPr>
              <w:tab/>
            </w:r>
            <w:r>
              <w:rPr>
                <w:rFonts w:hint="eastAsia" w:ascii="宋体" w:hAnsi="宋体" w:cs="宋体"/>
                <w:bCs/>
                <w:sz w:val="18"/>
                <w:szCs w:val="18"/>
              </w:rPr>
              <w:t xml:space="preserve">  月   </w:t>
            </w:r>
            <w:r>
              <w:rPr>
                <w:rFonts w:hint="eastAsia" w:ascii="宋体" w:hAnsi="宋体" w:cs="宋体"/>
                <w:bCs/>
                <w:sz w:val="18"/>
                <w:szCs w:val="18"/>
              </w:rPr>
              <w:tab/>
            </w:r>
            <w:r>
              <w:rPr>
                <w:rFonts w:hint="eastAsia" w:ascii="宋体" w:hAnsi="宋体" w:cs="宋体"/>
                <w:bCs/>
                <w:sz w:val="18"/>
                <w:szCs w:val="18"/>
              </w:rPr>
              <w:t>日</w:t>
            </w:r>
          </w:p>
        </w:tc>
      </w:tr>
    </w:tbl>
    <w:p>
      <w:pPr>
        <w:pStyle w:val="61"/>
        <w:ind w:firstLine="420"/>
      </w:pPr>
    </w:p>
    <w:p>
      <w:pPr>
        <w:pStyle w:val="82"/>
        <w:spacing w:before="156" w:after="156"/>
        <w:ind w:left="0"/>
      </w:pPr>
      <w:r>
        <w:rPr>
          <w:rFonts w:hint="eastAsia"/>
        </w:rPr>
        <w:t>信息系统人员调整申请表</w:t>
      </w:r>
    </w:p>
    <w:tbl>
      <w:tblPr>
        <w:tblStyle w:val="31"/>
        <w:tblW w:w="9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6"/>
        <w:gridCol w:w="1549"/>
        <w:gridCol w:w="1737"/>
        <w:gridCol w:w="1428"/>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16" w:type="dxa"/>
            <w:vAlign w:val="center"/>
          </w:tcPr>
          <w:p>
            <w:pPr>
              <w:spacing w:line="360" w:lineRule="auto"/>
              <w:jc w:val="center"/>
              <w:rPr>
                <w:rFonts w:ascii="宋体" w:hAnsi="宋体" w:cs="宋体"/>
                <w:sz w:val="18"/>
                <w:szCs w:val="18"/>
              </w:rPr>
            </w:pPr>
            <w:r>
              <w:rPr>
                <w:rFonts w:hint="eastAsia" w:ascii="宋体" w:hAnsi="宋体" w:cs="宋体"/>
                <w:sz w:val="18"/>
                <w:szCs w:val="18"/>
              </w:rPr>
              <w:t>申请部门（单位）</w:t>
            </w:r>
          </w:p>
        </w:tc>
        <w:tc>
          <w:tcPr>
            <w:tcW w:w="6633" w:type="dxa"/>
            <w:gridSpan w:val="4"/>
            <w:vAlign w:val="center"/>
          </w:tcPr>
          <w:p>
            <w:pPr>
              <w:spacing w:line="360" w:lineRule="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16" w:type="dxa"/>
            <w:vAlign w:val="center"/>
          </w:tcPr>
          <w:p>
            <w:pPr>
              <w:spacing w:line="360" w:lineRule="auto"/>
              <w:jc w:val="center"/>
              <w:rPr>
                <w:rFonts w:ascii="宋体" w:hAnsi="宋体" w:cs="宋体"/>
                <w:sz w:val="18"/>
                <w:szCs w:val="18"/>
              </w:rPr>
            </w:pPr>
            <w:r>
              <w:rPr>
                <w:rFonts w:hint="eastAsia" w:ascii="宋体" w:hAnsi="宋体" w:cs="宋体"/>
                <w:sz w:val="18"/>
                <w:szCs w:val="18"/>
              </w:rPr>
              <w:t>调整事由</w:t>
            </w:r>
          </w:p>
        </w:tc>
        <w:tc>
          <w:tcPr>
            <w:tcW w:w="6633" w:type="dxa"/>
            <w:gridSpan w:val="4"/>
            <w:vAlign w:val="center"/>
          </w:tcPr>
          <w:p>
            <w:pPr>
              <w:spacing w:line="360" w:lineRule="auto"/>
              <w:rPr>
                <w:rFonts w:ascii="宋体" w:hAnsi="宋体" w:cs="宋体"/>
                <w:sz w:val="18"/>
                <w:szCs w:val="18"/>
              </w:rPr>
            </w:pPr>
          </w:p>
          <w:p>
            <w:pPr>
              <w:spacing w:line="360" w:lineRule="auto"/>
              <w:rPr>
                <w:rFonts w:ascii="宋体" w:hAnsi="宋体" w:cs="宋体"/>
                <w:sz w:val="18"/>
                <w:szCs w:val="18"/>
              </w:rPr>
            </w:pPr>
          </w:p>
          <w:p>
            <w:pPr>
              <w:spacing w:line="360" w:lineRule="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16" w:type="dxa"/>
            <w:vMerge w:val="restart"/>
            <w:vAlign w:val="center"/>
          </w:tcPr>
          <w:p>
            <w:pPr>
              <w:spacing w:line="360" w:lineRule="auto"/>
              <w:jc w:val="center"/>
              <w:rPr>
                <w:rFonts w:ascii="宋体" w:hAnsi="宋体" w:cs="宋体"/>
                <w:sz w:val="18"/>
                <w:szCs w:val="18"/>
              </w:rPr>
            </w:pPr>
            <w:r>
              <w:rPr>
                <w:rFonts w:hint="eastAsia" w:ascii="宋体" w:hAnsi="宋体" w:cs="宋体"/>
                <w:sz w:val="18"/>
                <w:szCs w:val="18"/>
              </w:rPr>
              <w:t>人员信息</w:t>
            </w:r>
          </w:p>
        </w:tc>
        <w:tc>
          <w:tcPr>
            <w:tcW w:w="1549" w:type="dxa"/>
            <w:vAlign w:val="center"/>
          </w:tcPr>
          <w:p>
            <w:pPr>
              <w:jc w:val="center"/>
              <w:rPr>
                <w:rFonts w:ascii="宋体" w:hAnsi="宋体" w:cs="宋体"/>
                <w:sz w:val="18"/>
                <w:szCs w:val="18"/>
              </w:rPr>
            </w:pPr>
            <w:r>
              <w:rPr>
                <w:rFonts w:hint="eastAsia" w:ascii="宋体" w:hAnsi="宋体" w:cs="宋体"/>
                <w:sz w:val="18"/>
                <w:szCs w:val="18"/>
              </w:rPr>
              <w:t>姓名</w:t>
            </w:r>
          </w:p>
        </w:tc>
        <w:tc>
          <w:tcPr>
            <w:tcW w:w="1737" w:type="dxa"/>
            <w:vAlign w:val="center"/>
          </w:tcPr>
          <w:p>
            <w:pPr>
              <w:rPr>
                <w:rFonts w:ascii="宋体" w:hAnsi="宋体" w:cs="宋体"/>
                <w:sz w:val="18"/>
                <w:szCs w:val="18"/>
              </w:rPr>
            </w:pPr>
          </w:p>
        </w:tc>
        <w:tc>
          <w:tcPr>
            <w:tcW w:w="1428" w:type="dxa"/>
            <w:vAlign w:val="center"/>
          </w:tcPr>
          <w:p>
            <w:pPr>
              <w:jc w:val="center"/>
              <w:rPr>
                <w:rFonts w:ascii="宋体" w:hAnsi="宋体" w:cs="宋体"/>
                <w:sz w:val="18"/>
                <w:szCs w:val="18"/>
              </w:rPr>
            </w:pPr>
            <w:r>
              <w:rPr>
                <w:rFonts w:hint="eastAsia" w:ascii="宋体" w:hAnsi="宋体" w:cs="宋体"/>
                <w:sz w:val="18"/>
                <w:szCs w:val="18"/>
              </w:rPr>
              <w:t>工号</w:t>
            </w:r>
          </w:p>
        </w:tc>
        <w:tc>
          <w:tcPr>
            <w:tcW w:w="1919" w:type="dxa"/>
            <w:vAlign w:val="center"/>
          </w:tcPr>
          <w:p>
            <w:pP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16" w:type="dxa"/>
            <w:vMerge w:val="continue"/>
            <w:vAlign w:val="center"/>
          </w:tcPr>
          <w:p>
            <w:pPr>
              <w:spacing w:line="360" w:lineRule="auto"/>
              <w:jc w:val="center"/>
              <w:rPr>
                <w:rFonts w:ascii="宋体" w:hAnsi="宋体" w:cs="宋体"/>
                <w:sz w:val="18"/>
                <w:szCs w:val="18"/>
              </w:rPr>
            </w:pPr>
          </w:p>
        </w:tc>
        <w:tc>
          <w:tcPr>
            <w:tcW w:w="1549" w:type="dxa"/>
            <w:vAlign w:val="center"/>
          </w:tcPr>
          <w:p>
            <w:pPr>
              <w:jc w:val="center"/>
              <w:rPr>
                <w:rFonts w:ascii="宋体" w:hAnsi="宋体" w:cs="宋体"/>
                <w:sz w:val="18"/>
                <w:szCs w:val="18"/>
              </w:rPr>
            </w:pPr>
            <w:r>
              <w:rPr>
                <w:rFonts w:hint="eastAsia" w:ascii="宋体" w:hAnsi="宋体" w:cs="宋体"/>
                <w:sz w:val="18"/>
                <w:szCs w:val="18"/>
              </w:rPr>
              <w:t>科室</w:t>
            </w:r>
          </w:p>
        </w:tc>
        <w:tc>
          <w:tcPr>
            <w:tcW w:w="1737" w:type="dxa"/>
            <w:vAlign w:val="center"/>
          </w:tcPr>
          <w:p>
            <w:pPr>
              <w:rPr>
                <w:rFonts w:ascii="宋体" w:hAnsi="宋体" w:cs="宋体"/>
                <w:sz w:val="18"/>
                <w:szCs w:val="18"/>
              </w:rPr>
            </w:pPr>
          </w:p>
        </w:tc>
        <w:tc>
          <w:tcPr>
            <w:tcW w:w="1428" w:type="dxa"/>
            <w:vAlign w:val="center"/>
          </w:tcPr>
          <w:p>
            <w:pPr>
              <w:jc w:val="center"/>
              <w:rPr>
                <w:rFonts w:ascii="宋体" w:hAnsi="宋体" w:cs="宋体"/>
                <w:sz w:val="18"/>
                <w:szCs w:val="18"/>
              </w:rPr>
            </w:pPr>
            <w:r>
              <w:rPr>
                <w:rFonts w:hint="eastAsia" w:ascii="宋体" w:hAnsi="宋体" w:cs="宋体"/>
                <w:sz w:val="18"/>
                <w:szCs w:val="18"/>
              </w:rPr>
              <w:t>职务</w:t>
            </w:r>
          </w:p>
        </w:tc>
        <w:tc>
          <w:tcPr>
            <w:tcW w:w="1919" w:type="dxa"/>
            <w:vAlign w:val="center"/>
          </w:tcPr>
          <w:p>
            <w:pP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16" w:type="dxa"/>
            <w:vMerge w:val="continue"/>
            <w:vAlign w:val="center"/>
          </w:tcPr>
          <w:p>
            <w:pPr>
              <w:spacing w:line="360" w:lineRule="auto"/>
              <w:jc w:val="center"/>
              <w:rPr>
                <w:rFonts w:ascii="宋体" w:hAnsi="宋体" w:cs="宋体"/>
                <w:sz w:val="18"/>
                <w:szCs w:val="18"/>
              </w:rPr>
            </w:pPr>
          </w:p>
        </w:tc>
        <w:tc>
          <w:tcPr>
            <w:tcW w:w="1549" w:type="dxa"/>
            <w:vAlign w:val="center"/>
          </w:tcPr>
          <w:p>
            <w:pPr>
              <w:jc w:val="center"/>
              <w:rPr>
                <w:rFonts w:ascii="宋体" w:hAnsi="宋体" w:cs="宋体"/>
                <w:sz w:val="18"/>
                <w:szCs w:val="18"/>
              </w:rPr>
            </w:pPr>
            <w:r>
              <w:rPr>
                <w:rFonts w:hint="eastAsia" w:ascii="宋体" w:hAnsi="宋体" w:cs="宋体"/>
                <w:sz w:val="18"/>
                <w:szCs w:val="18"/>
              </w:rPr>
              <w:t>办公电话</w:t>
            </w:r>
          </w:p>
        </w:tc>
        <w:tc>
          <w:tcPr>
            <w:tcW w:w="1737" w:type="dxa"/>
            <w:vAlign w:val="center"/>
          </w:tcPr>
          <w:p>
            <w:pPr>
              <w:rPr>
                <w:rFonts w:ascii="宋体" w:hAnsi="宋体" w:cs="宋体"/>
                <w:sz w:val="18"/>
                <w:szCs w:val="18"/>
              </w:rPr>
            </w:pPr>
          </w:p>
        </w:tc>
        <w:tc>
          <w:tcPr>
            <w:tcW w:w="1428" w:type="dxa"/>
            <w:vAlign w:val="center"/>
          </w:tcPr>
          <w:p>
            <w:pPr>
              <w:jc w:val="center"/>
              <w:rPr>
                <w:rFonts w:ascii="宋体" w:hAnsi="宋体" w:cs="宋体"/>
                <w:sz w:val="18"/>
                <w:szCs w:val="18"/>
              </w:rPr>
            </w:pPr>
            <w:r>
              <w:rPr>
                <w:rFonts w:hint="eastAsia" w:ascii="宋体" w:hAnsi="宋体" w:cs="宋体"/>
                <w:sz w:val="18"/>
                <w:szCs w:val="18"/>
              </w:rPr>
              <w:t>手机号码</w:t>
            </w:r>
          </w:p>
        </w:tc>
        <w:tc>
          <w:tcPr>
            <w:tcW w:w="1919" w:type="dxa"/>
            <w:vAlign w:val="center"/>
          </w:tcPr>
          <w:p>
            <w:pP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调整检查清单机房访问权限</w:t>
            </w:r>
          </w:p>
        </w:tc>
        <w:tc>
          <w:tcPr>
            <w:tcW w:w="6633" w:type="dxa"/>
            <w:gridSpan w:val="4"/>
            <w:vAlign w:val="center"/>
          </w:tcPr>
          <w:p>
            <w:pPr>
              <w:spacing w:line="360" w:lineRule="auto"/>
              <w:ind w:firstLine="180" w:firstLineChars="100"/>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网络设备访问权限</w:t>
            </w:r>
          </w:p>
        </w:tc>
        <w:tc>
          <w:tcPr>
            <w:tcW w:w="6633" w:type="dxa"/>
            <w:gridSpan w:val="4"/>
            <w:vAlign w:val="center"/>
          </w:tcPr>
          <w:p>
            <w:pPr>
              <w:spacing w:line="360" w:lineRule="auto"/>
              <w:ind w:firstLine="180" w:firstLineChars="100"/>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操作系统访问权限</w:t>
            </w:r>
          </w:p>
        </w:tc>
        <w:tc>
          <w:tcPr>
            <w:tcW w:w="6633" w:type="dxa"/>
            <w:gridSpan w:val="4"/>
            <w:vAlign w:val="center"/>
          </w:tcPr>
          <w:p>
            <w:pPr>
              <w:spacing w:line="360" w:lineRule="auto"/>
              <w:ind w:firstLine="180" w:firstLineChars="100"/>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数据库访问权限</w:t>
            </w:r>
          </w:p>
        </w:tc>
        <w:tc>
          <w:tcPr>
            <w:tcW w:w="6633" w:type="dxa"/>
            <w:gridSpan w:val="4"/>
            <w:vAlign w:val="center"/>
          </w:tcPr>
          <w:p>
            <w:pPr>
              <w:spacing w:line="360" w:lineRule="auto"/>
              <w:ind w:firstLine="180" w:firstLineChars="100"/>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应用系统访问权限</w:t>
            </w:r>
          </w:p>
        </w:tc>
        <w:tc>
          <w:tcPr>
            <w:tcW w:w="6633" w:type="dxa"/>
            <w:gridSpan w:val="4"/>
            <w:vAlign w:val="center"/>
          </w:tcPr>
          <w:p>
            <w:pPr>
              <w:spacing w:line="360" w:lineRule="auto"/>
              <w:ind w:firstLine="180" w:firstLineChars="100"/>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用户终端访问权限</w:t>
            </w:r>
          </w:p>
        </w:tc>
        <w:tc>
          <w:tcPr>
            <w:tcW w:w="6633" w:type="dxa"/>
            <w:gridSpan w:val="4"/>
            <w:vAlign w:val="center"/>
          </w:tcPr>
          <w:p>
            <w:pPr>
              <w:spacing w:line="360" w:lineRule="auto"/>
              <w:ind w:firstLine="180" w:firstLineChars="100"/>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其他调整检查清单描述</w:t>
            </w:r>
          </w:p>
        </w:tc>
        <w:tc>
          <w:tcPr>
            <w:tcW w:w="6633" w:type="dxa"/>
            <w:gridSpan w:val="4"/>
            <w:vAlign w:val="center"/>
          </w:tcPr>
          <w:p>
            <w:pPr>
              <w:spacing w:line="360" w:lineRule="auto"/>
              <w:ind w:firstLine="180" w:firstLineChars="100"/>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sz w:val="18"/>
                <w:szCs w:val="18"/>
              </w:rPr>
              <w:t>申请部门（单位）负责人意见</w:t>
            </w:r>
          </w:p>
        </w:tc>
        <w:tc>
          <w:tcPr>
            <w:tcW w:w="6633" w:type="dxa"/>
            <w:gridSpan w:val="4"/>
            <w:vAlign w:val="center"/>
          </w:tcPr>
          <w:p>
            <w:pPr>
              <w:spacing w:line="360" w:lineRule="auto"/>
              <w:ind w:firstLine="3420" w:firstLineChars="1900"/>
              <w:rPr>
                <w:rFonts w:ascii="宋体" w:hAnsi="宋体" w:cs="宋体"/>
                <w:sz w:val="18"/>
                <w:szCs w:val="18"/>
              </w:rPr>
            </w:pPr>
          </w:p>
          <w:p>
            <w:pPr>
              <w:spacing w:line="360" w:lineRule="auto"/>
              <w:ind w:firstLine="3420" w:firstLineChars="1900"/>
              <w:rPr>
                <w:rFonts w:ascii="宋体" w:hAnsi="宋体" w:cs="宋体"/>
                <w:sz w:val="18"/>
                <w:szCs w:val="18"/>
              </w:rPr>
            </w:pPr>
            <w:r>
              <w:rPr>
                <w:rFonts w:hint="eastAsia" w:ascii="宋体" w:hAnsi="宋体" w:cs="宋体"/>
                <w:sz w:val="18"/>
                <w:szCs w:val="18"/>
              </w:rPr>
              <w:t>(部门公章)</w:t>
            </w:r>
          </w:p>
          <w:p>
            <w:pPr>
              <w:spacing w:line="360" w:lineRule="auto"/>
              <w:ind w:firstLine="180" w:firstLineChars="100"/>
              <w:rPr>
                <w:rFonts w:ascii="宋体" w:hAnsi="宋体" w:cs="宋体"/>
                <w:sz w:val="18"/>
                <w:szCs w:val="18"/>
              </w:rPr>
            </w:pPr>
            <w:r>
              <w:rPr>
                <w:rFonts w:hint="eastAsia" w:ascii="宋体" w:hAnsi="宋体" w:cs="宋体"/>
                <w:sz w:val="18"/>
                <w:szCs w:val="18"/>
              </w:rPr>
              <w:t>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6" w:type="dxa"/>
            <w:vAlign w:val="center"/>
          </w:tcPr>
          <w:p>
            <w:pPr>
              <w:jc w:val="center"/>
              <w:rPr>
                <w:rFonts w:ascii="宋体" w:hAnsi="宋体" w:cs="宋体"/>
                <w:color w:val="333333"/>
                <w:sz w:val="18"/>
                <w:szCs w:val="18"/>
                <w:shd w:val="clear" w:color="auto" w:fill="FFFFFF"/>
              </w:rPr>
            </w:pPr>
            <w:r>
              <w:rPr>
                <w:rFonts w:hint="eastAsia" w:ascii="宋体" w:hAnsi="宋体" w:cs="宋体"/>
                <w:sz w:val="18"/>
                <w:szCs w:val="18"/>
              </w:rPr>
              <w:t>办公室意见</w:t>
            </w:r>
          </w:p>
        </w:tc>
        <w:tc>
          <w:tcPr>
            <w:tcW w:w="6633" w:type="dxa"/>
            <w:gridSpan w:val="4"/>
            <w:vAlign w:val="center"/>
          </w:tcPr>
          <w:p>
            <w:pPr>
              <w:spacing w:line="360" w:lineRule="auto"/>
              <w:ind w:firstLine="3420" w:firstLineChars="1900"/>
              <w:rPr>
                <w:rFonts w:ascii="宋体" w:hAnsi="宋体" w:cs="宋体"/>
                <w:sz w:val="18"/>
                <w:szCs w:val="18"/>
              </w:rPr>
            </w:pPr>
          </w:p>
          <w:p>
            <w:pPr>
              <w:spacing w:line="360" w:lineRule="auto"/>
              <w:ind w:firstLine="3420" w:firstLineChars="1900"/>
              <w:rPr>
                <w:rFonts w:ascii="宋体" w:hAnsi="宋体" w:cs="宋体"/>
                <w:sz w:val="18"/>
                <w:szCs w:val="18"/>
              </w:rPr>
            </w:pPr>
            <w:r>
              <w:rPr>
                <w:rFonts w:hint="eastAsia" w:ascii="宋体" w:hAnsi="宋体" w:cs="宋体"/>
                <w:sz w:val="18"/>
                <w:szCs w:val="18"/>
              </w:rPr>
              <w:t>(部门公章)</w:t>
            </w:r>
          </w:p>
          <w:p>
            <w:pPr>
              <w:spacing w:line="360" w:lineRule="auto"/>
              <w:ind w:firstLine="180" w:firstLineChars="100"/>
              <w:rPr>
                <w:rFonts w:ascii="宋体" w:hAnsi="宋体" w:cs="宋体"/>
                <w:sz w:val="18"/>
                <w:szCs w:val="18"/>
              </w:rPr>
            </w:pPr>
            <w:r>
              <w:rPr>
                <w:rFonts w:hint="eastAsia" w:ascii="宋体" w:hAnsi="宋体" w:cs="宋体"/>
                <w:sz w:val="18"/>
                <w:szCs w:val="18"/>
              </w:rPr>
              <w:t xml:space="preserve">                      年   月   日</w:t>
            </w:r>
          </w:p>
        </w:tc>
      </w:tr>
    </w:tbl>
    <w:p>
      <w:pPr>
        <w:pStyle w:val="61"/>
        <w:ind w:firstLine="420"/>
      </w:pPr>
    </w:p>
    <w:p>
      <w:pPr>
        <w:pStyle w:val="82"/>
        <w:pageBreakBefore/>
        <w:spacing w:before="156" w:after="156"/>
        <w:ind w:left="0"/>
      </w:pPr>
      <w:r>
        <w:rPr>
          <w:rFonts w:hint="eastAsia"/>
        </w:rPr>
        <w:t>节日、活动值班表</w:t>
      </w:r>
    </w:p>
    <w:tbl>
      <w:tblPr>
        <w:tblStyle w:val="31"/>
        <w:tblW w:w="5049" w:type="pct"/>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861"/>
        <w:gridCol w:w="1774"/>
        <w:gridCol w:w="1774"/>
        <w:gridCol w:w="1774"/>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000" w:type="pct"/>
            <w:gridSpan w:val="6"/>
            <w:shd w:val="clear" w:color="auto" w:fill="auto"/>
            <w:noWrap/>
            <w:vAlign w:val="center"/>
          </w:tcPr>
          <w:p>
            <w:pPr>
              <w:jc w:val="cente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“江苏工会服务网”</w:t>
            </w:r>
          </w:p>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XX-XX期间网络安全值班表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0"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序号</w:t>
            </w:r>
          </w:p>
        </w:tc>
        <w:tc>
          <w:tcPr>
            <w:tcW w:w="963" w:type="pct"/>
            <w:shd w:val="clear" w:color="auto" w:fill="auto"/>
            <w:noWrap/>
            <w:vAlign w:val="center"/>
          </w:tcPr>
          <w:p>
            <w:pPr>
              <w:jc w:val="center"/>
              <w:rPr>
                <w:rFonts w:ascii="宋体" w:hAnsi="宋体" w:cs="宋体"/>
                <w:color w:val="000000"/>
                <w:sz w:val="18"/>
                <w:szCs w:val="18"/>
              </w:rPr>
            </w:pPr>
            <w:r>
              <w:rPr>
                <w:rFonts w:hint="eastAsia" w:ascii="宋体" w:hAnsi="宋体" w:cs="宋体"/>
                <w:color w:val="000000"/>
                <w:sz w:val="18"/>
                <w:szCs w:val="18"/>
              </w:rPr>
              <w:t>日期</w:t>
            </w:r>
          </w:p>
        </w:tc>
        <w:tc>
          <w:tcPr>
            <w:tcW w:w="918"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网信中心值班人员</w:t>
            </w:r>
          </w:p>
        </w:tc>
        <w:tc>
          <w:tcPr>
            <w:tcW w:w="918"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运维单位</w:t>
            </w:r>
          </w:p>
        </w:tc>
        <w:tc>
          <w:tcPr>
            <w:tcW w:w="1841" w:type="pct"/>
            <w:gridSpan w:val="2"/>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网络安全服务机构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0"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w:t>
            </w:r>
          </w:p>
        </w:tc>
        <w:tc>
          <w:tcPr>
            <w:tcW w:w="963"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23" w:type="pct"/>
            <w:shd w:val="clear" w:color="auto" w:fill="auto"/>
            <w:noWrap/>
            <w:vAlign w:val="center"/>
          </w:tcPr>
          <w:p>
            <w:pPr>
              <w:textAlignment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0"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2</w:t>
            </w:r>
          </w:p>
        </w:tc>
        <w:tc>
          <w:tcPr>
            <w:tcW w:w="963"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23" w:type="pct"/>
            <w:shd w:val="clear" w:color="auto" w:fill="auto"/>
            <w:noWrap/>
            <w:vAlign w:val="center"/>
          </w:tcPr>
          <w:p>
            <w:pPr>
              <w:textAlignment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0"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3</w:t>
            </w:r>
          </w:p>
        </w:tc>
        <w:tc>
          <w:tcPr>
            <w:tcW w:w="963"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23" w:type="pct"/>
            <w:shd w:val="clear" w:color="auto" w:fill="auto"/>
            <w:noWrap/>
            <w:vAlign w:val="center"/>
          </w:tcPr>
          <w:p>
            <w:pPr>
              <w:textAlignment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0"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4</w:t>
            </w:r>
          </w:p>
        </w:tc>
        <w:tc>
          <w:tcPr>
            <w:tcW w:w="963"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23" w:type="pct"/>
            <w:shd w:val="clear" w:color="auto" w:fill="auto"/>
            <w:noWrap/>
            <w:vAlign w:val="center"/>
          </w:tcPr>
          <w:p>
            <w:pPr>
              <w:textAlignment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0" w:type="pct"/>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ascii="宋体" w:hAnsi="宋体" w:cs="宋体"/>
                <w:snapToGrid w:val="0"/>
                <w:color w:val="000000"/>
                <w:kern w:val="0"/>
                <w:sz w:val="18"/>
                <w:szCs w:val="18"/>
                <w:lang w:bidi="ar"/>
              </w:rPr>
              <w:t>…</w:t>
            </w:r>
          </w:p>
        </w:tc>
        <w:tc>
          <w:tcPr>
            <w:tcW w:w="963"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18" w:type="pct"/>
            <w:shd w:val="clear" w:color="auto" w:fill="auto"/>
            <w:noWrap/>
            <w:vAlign w:val="center"/>
          </w:tcPr>
          <w:p>
            <w:pPr>
              <w:textAlignment w:val="center"/>
              <w:rPr>
                <w:rFonts w:ascii="宋体" w:hAnsi="宋体" w:cs="宋体"/>
                <w:sz w:val="18"/>
                <w:szCs w:val="18"/>
              </w:rPr>
            </w:pPr>
          </w:p>
        </w:tc>
        <w:tc>
          <w:tcPr>
            <w:tcW w:w="923" w:type="pct"/>
            <w:shd w:val="clear" w:color="auto" w:fill="auto"/>
            <w:noWrap/>
            <w:vAlign w:val="center"/>
          </w:tcPr>
          <w:p>
            <w:pPr>
              <w:textAlignment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6"/>
            <w:vMerge w:val="restart"/>
            <w:shd w:val="clear" w:color="auto" w:fill="auto"/>
            <w:vAlign w:val="center"/>
          </w:tcPr>
          <w:p>
            <w:pPr>
              <w:rPr>
                <w:rFonts w:ascii="宋体" w:hAnsi="宋体" w:cs="宋体"/>
              </w:rPr>
            </w:pPr>
            <w:r>
              <w:rPr>
                <w:rFonts w:hint="eastAsia" w:ascii="宋体" w:hAnsi="宋体" w:cs="宋体"/>
              </w:rPr>
              <w:t>值班内容：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6"/>
            <w:vMerge w:val="continue"/>
            <w:shd w:val="clear" w:color="auto" w:fill="auto"/>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6"/>
            <w:vMerge w:val="continue"/>
            <w:shd w:val="clear" w:color="auto" w:fill="auto"/>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6"/>
            <w:vMerge w:val="continue"/>
            <w:shd w:val="clear" w:color="auto" w:fill="auto"/>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6"/>
            <w:vMerge w:val="continue"/>
            <w:shd w:val="clear" w:color="auto" w:fill="auto"/>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6"/>
            <w:vMerge w:val="continue"/>
            <w:shd w:val="clear" w:color="auto" w:fill="auto"/>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6"/>
            <w:vMerge w:val="continue"/>
            <w:shd w:val="clear" w:color="auto" w:fill="auto"/>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5000" w:type="pct"/>
            <w:gridSpan w:val="6"/>
            <w:vMerge w:val="continue"/>
            <w:shd w:val="clear" w:color="auto" w:fill="auto"/>
            <w:vAlign w:val="center"/>
          </w:tcPr>
          <w:p>
            <w:pPr>
              <w:rPr>
                <w:rFonts w:ascii="宋体" w:hAnsi="宋体" w:cs="宋体"/>
              </w:rPr>
            </w:pPr>
          </w:p>
        </w:tc>
      </w:tr>
    </w:tbl>
    <w:p>
      <w:pPr>
        <w:pStyle w:val="61"/>
        <w:ind w:firstLine="420"/>
      </w:pPr>
    </w:p>
    <w:p>
      <w:pPr>
        <w:pStyle w:val="82"/>
        <w:spacing w:before="156" w:after="156"/>
        <w:ind w:left="0"/>
      </w:pPr>
      <w:r>
        <w:rPr>
          <w:rFonts w:hint="eastAsia"/>
        </w:rPr>
        <w:t>日常巡检记录表</w:t>
      </w:r>
    </w:p>
    <w:tbl>
      <w:tblPr>
        <w:tblStyle w:val="31"/>
        <w:tblW w:w="5056" w:type="pct"/>
        <w:tblInd w:w="-110" w:type="dxa"/>
        <w:tblLayout w:type="autofit"/>
        <w:tblCellMar>
          <w:top w:w="0" w:type="dxa"/>
          <w:left w:w="108" w:type="dxa"/>
          <w:bottom w:w="0" w:type="dxa"/>
          <w:right w:w="108" w:type="dxa"/>
        </w:tblCellMar>
      </w:tblPr>
      <w:tblGrid>
        <w:gridCol w:w="822"/>
        <w:gridCol w:w="1299"/>
        <w:gridCol w:w="4223"/>
        <w:gridCol w:w="948"/>
        <w:gridCol w:w="1181"/>
        <w:gridCol w:w="1204"/>
      </w:tblGrid>
      <w:tr>
        <w:tblPrEx>
          <w:tblCellMar>
            <w:top w:w="0" w:type="dxa"/>
            <w:left w:w="108" w:type="dxa"/>
            <w:bottom w:w="0" w:type="dxa"/>
            <w:right w:w="108" w:type="dxa"/>
          </w:tblCellMar>
        </w:tblPrEx>
        <w:trPr>
          <w:trHeight w:val="1134"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r>
              <w:rPr>
                <w:rFonts w:hint="eastAsia" w:ascii="宋体" w:hAnsi="宋体" w:cs="宋体"/>
                <w:snapToGrid w:val="0"/>
                <w:color w:val="000000"/>
                <w:kern w:val="0"/>
                <w:sz w:val="18"/>
                <w:szCs w:val="18"/>
                <w:lang w:bidi="ar"/>
              </w:rPr>
              <w:t>江苏工会服务巡检清单</w:t>
            </w:r>
          </w:p>
        </w:tc>
      </w:tr>
      <w:tr>
        <w:tblPrEx>
          <w:tblCellMar>
            <w:top w:w="0" w:type="dxa"/>
            <w:left w:w="108" w:type="dxa"/>
            <w:bottom w:w="0" w:type="dxa"/>
            <w:right w:w="108" w:type="dxa"/>
          </w:tblCellMar>
        </w:tblPrEx>
        <w:trPr>
          <w:trHeight w:val="8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巡检要求</w:t>
            </w: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序号</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类型</w:t>
            </w: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巡检内容</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责任人</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巡检日期</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巡检结果</w:t>
            </w:r>
          </w:p>
        </w:tc>
      </w:tr>
      <w:tr>
        <w:tblPrEx>
          <w:tblCellMar>
            <w:top w:w="0" w:type="dxa"/>
            <w:left w:w="108" w:type="dxa"/>
            <w:bottom w:w="0" w:type="dxa"/>
            <w:right w:w="108" w:type="dxa"/>
          </w:tblCellMar>
        </w:tblPrEx>
        <w:trPr>
          <w:trHeight w:val="8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r>
              <w:rPr>
                <w:rFonts w:hint="eastAsia" w:ascii="宋体" w:hAnsi="宋体" w:cs="宋体"/>
                <w:snapToGrid w:val="0"/>
                <w:color w:val="000000"/>
                <w:kern w:val="0"/>
                <w:sz w:val="18"/>
                <w:szCs w:val="18"/>
                <w:lang w:bidi="ar"/>
              </w:rPr>
              <w:t>一、江苏工会一张网，覆盖：电脑端、App端、小程序端</w:t>
            </w: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1</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color w:val="000000"/>
                <w:sz w:val="18"/>
                <w:szCs w:val="18"/>
              </w:rPr>
              <w:t>2</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color w:val="000000"/>
                <w:sz w:val="18"/>
                <w:szCs w:val="18"/>
              </w:rPr>
              <w:t>3</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color w:val="000000"/>
                <w:sz w:val="18"/>
                <w:szCs w:val="18"/>
              </w:rPr>
              <w:t>4</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color w:val="000000"/>
                <w:sz w:val="18"/>
                <w:szCs w:val="18"/>
              </w:rPr>
              <w:t>5</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8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r>
              <w:rPr>
                <w:rFonts w:hint="eastAsia" w:ascii="宋体" w:hAnsi="宋体" w:cs="宋体"/>
                <w:snapToGrid w:val="0"/>
                <w:color w:val="000000"/>
                <w:kern w:val="0"/>
                <w:sz w:val="18"/>
                <w:szCs w:val="18"/>
                <w:lang w:bidi="ar"/>
              </w:rPr>
              <w:t>二、工作平台</w:t>
            </w: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1</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567"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2</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624"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3</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624"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4</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624"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5</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8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r>
              <w:rPr>
                <w:rFonts w:hint="eastAsia" w:ascii="宋体" w:hAnsi="宋体" w:cs="宋体"/>
                <w:snapToGrid w:val="0"/>
                <w:color w:val="000000"/>
                <w:kern w:val="0"/>
                <w:sz w:val="18"/>
                <w:szCs w:val="18"/>
                <w:lang w:bidi="ar"/>
              </w:rPr>
              <w:t>三、其他资源</w:t>
            </w:r>
          </w:p>
        </w:tc>
      </w:tr>
      <w:tr>
        <w:tblPrEx>
          <w:tblCellMar>
            <w:top w:w="0" w:type="dxa"/>
            <w:left w:w="108" w:type="dxa"/>
            <w:bottom w:w="0" w:type="dxa"/>
            <w:right w:w="108" w:type="dxa"/>
          </w:tblCellMar>
        </w:tblPrEx>
        <w:trPr>
          <w:trHeight w:val="624"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624"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2</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r>
        <w:tblPrEx>
          <w:tblCellMar>
            <w:top w:w="0" w:type="dxa"/>
            <w:left w:w="108" w:type="dxa"/>
            <w:bottom w:w="0" w:type="dxa"/>
            <w:right w:w="108" w:type="dxa"/>
          </w:tblCellMar>
        </w:tblPrEx>
        <w:trPr>
          <w:trHeight w:val="624"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snapToGrid w:val="0"/>
                <w:color w:val="000000"/>
                <w:kern w:val="0"/>
                <w:sz w:val="18"/>
                <w:szCs w:val="18"/>
                <w:lang w:bidi="ar"/>
              </w:rPr>
            </w:pP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2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r>
    </w:tbl>
    <w:p>
      <w:pPr>
        <w:pStyle w:val="82"/>
        <w:spacing w:before="156" w:after="156"/>
        <w:ind w:left="0"/>
      </w:pPr>
      <w:r>
        <w:rPr>
          <w:rFonts w:hint="eastAsia"/>
        </w:rPr>
        <w:t>问题收集记录跟踪表</w:t>
      </w:r>
    </w:p>
    <w:tbl>
      <w:tblPr>
        <w:tblStyle w:val="31"/>
        <w:tblW w:w="0" w:type="auto"/>
        <w:tblInd w:w="-173" w:type="dxa"/>
        <w:tblLayout w:type="autofit"/>
        <w:tblCellMar>
          <w:top w:w="0" w:type="dxa"/>
          <w:left w:w="108" w:type="dxa"/>
          <w:bottom w:w="0" w:type="dxa"/>
          <w:right w:w="108" w:type="dxa"/>
        </w:tblCellMar>
      </w:tblPr>
      <w:tblGrid>
        <w:gridCol w:w="502"/>
        <w:gridCol w:w="716"/>
        <w:gridCol w:w="717"/>
        <w:gridCol w:w="823"/>
        <w:gridCol w:w="717"/>
        <w:gridCol w:w="717"/>
        <w:gridCol w:w="717"/>
        <w:gridCol w:w="610"/>
        <w:gridCol w:w="717"/>
        <w:gridCol w:w="930"/>
        <w:gridCol w:w="930"/>
        <w:gridCol w:w="717"/>
        <w:gridCol w:w="930"/>
      </w:tblGrid>
      <w:tr>
        <w:tblPrEx>
          <w:tblCellMar>
            <w:top w:w="0" w:type="dxa"/>
            <w:left w:w="108" w:type="dxa"/>
            <w:bottom w:w="0" w:type="dxa"/>
            <w:right w:w="108" w:type="dxa"/>
          </w:tblCellMar>
        </w:tblPrEx>
        <w:trPr>
          <w:trHeight w:val="9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编号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项目名称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问题描述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问题提出人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提出时间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问题类型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紧急程度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责任人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解决状态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计划解决时间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实际解决时间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问题原因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lang w:bidi="ar"/>
              </w:rPr>
            </w:pPr>
            <w:r>
              <w:rPr>
                <w:rFonts w:hint="eastAsia" w:ascii="宋体" w:hAnsi="宋体" w:cs="宋体"/>
                <w:snapToGrid w:val="0"/>
                <w:color w:val="000000"/>
                <w:kern w:val="0"/>
                <w:sz w:val="18"/>
                <w:szCs w:val="18"/>
                <w:lang w:bidi="ar"/>
              </w:rPr>
              <w:t>具体解决方案</w:t>
            </w:r>
          </w:p>
        </w:tc>
      </w:tr>
      <w:tr>
        <w:tblPrEx>
          <w:tblCellMar>
            <w:top w:w="0" w:type="dxa"/>
            <w:left w:w="108" w:type="dxa"/>
            <w:bottom w:w="0" w:type="dxa"/>
            <w:right w:w="108" w:type="dxa"/>
          </w:tblCellMar>
        </w:tblPrEx>
        <w:trPr>
          <w:trHeight w:val="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sz w:val="18"/>
                <w:szCs w:val="18"/>
              </w:rPr>
            </w:pPr>
            <w:r>
              <w:rPr>
                <w:rFonts w:hint="eastAsia" w:ascii="宋体" w:hAnsi="宋体" w:cs="宋体"/>
                <w:snapToGrid w:val="0"/>
                <w:color w:val="000000"/>
                <w:kern w:val="0"/>
                <w:sz w:val="18"/>
                <w:szCs w:val="18"/>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18"/>
                <w:szCs w:val="18"/>
              </w:rPr>
            </w:pPr>
          </w:p>
        </w:tc>
      </w:tr>
    </w:tbl>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p>
      <w:pPr>
        <w:pStyle w:val="61"/>
        <w:ind w:firstLine="420"/>
      </w:pPr>
    </w:p>
    <w:bookmarkEnd w:id="28"/>
    <w:bookmarkEnd w:id="760"/>
    <w:bookmarkEnd w:id="761"/>
    <w:bookmarkEnd w:id="762"/>
    <w:bookmarkEnd w:id="763"/>
    <w:bookmarkEnd w:id="764"/>
    <w:bookmarkEnd w:id="765"/>
    <w:p>
      <w:pPr>
        <w:pStyle w:val="203"/>
        <w:numPr>
          <w:ilvl w:val="0"/>
          <w:numId w:val="0"/>
        </w:numPr>
        <w:jc w:val="both"/>
        <w:rPr>
          <w:vanish w:val="0"/>
        </w:rPr>
      </w:pPr>
      <w:bookmarkStart w:id="766" w:name="BookMark5"/>
    </w:p>
    <w:p>
      <w:pPr>
        <w:pStyle w:val="204"/>
        <w:rPr>
          <w:vanish w:val="0"/>
        </w:rPr>
      </w:pPr>
    </w:p>
    <w:p>
      <w:pPr>
        <w:pStyle w:val="81"/>
        <w:pageBreakBefore/>
        <w:spacing w:after="156"/>
      </w:pPr>
      <w:bookmarkStart w:id="767" w:name="_Toc29675"/>
      <w:bookmarkEnd w:id="767"/>
      <w:bookmarkStart w:id="768" w:name="_Toc153278612"/>
      <w:bookmarkEnd w:id="768"/>
      <w:bookmarkStart w:id="769" w:name="_Toc153278751"/>
      <w:bookmarkEnd w:id="769"/>
    </w:p>
    <w:p>
      <w:pPr>
        <w:pStyle w:val="82"/>
        <w:spacing w:before="156" w:after="156"/>
        <w:ind w:left="0"/>
      </w:pPr>
      <w:r>
        <w:rPr>
          <w:rFonts w:hint="eastAsia"/>
        </w:rPr>
        <w:t>单点登录移动端接口公共返回码</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75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shd w:val="clear" w:color="auto" w:fill="auto"/>
          </w:tcPr>
          <w:p>
            <w:pPr>
              <w:pStyle w:val="183"/>
            </w:pPr>
            <w:r>
              <w:rPr>
                <w:rFonts w:hint="eastAsia"/>
              </w:rPr>
              <w:t>返回码值</w:t>
            </w:r>
          </w:p>
        </w:tc>
        <w:tc>
          <w:tcPr>
            <w:tcW w:w="7501" w:type="dxa"/>
            <w:tcBorders>
              <w:top w:val="single" w:color="auto" w:sz="8" w:space="0"/>
              <w:bottom w:val="single" w:color="auto" w:sz="8" w:space="0"/>
            </w:tcBorders>
            <w:shd w:val="clear" w:color="auto" w:fill="auto"/>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shd w:val="clear" w:color="auto" w:fill="auto"/>
          </w:tcPr>
          <w:p>
            <w:pPr>
              <w:pStyle w:val="183"/>
            </w:pPr>
            <w:r>
              <w:rPr>
                <w:rFonts w:hint="eastAsia"/>
              </w:rPr>
              <w:t>000000</w:t>
            </w:r>
          </w:p>
        </w:tc>
        <w:tc>
          <w:tcPr>
            <w:tcW w:w="7501" w:type="dxa"/>
            <w:tcBorders>
              <w:top w:val="single" w:color="auto" w:sz="8" w:space="0"/>
            </w:tcBorders>
            <w:shd w:val="clear" w:color="auto" w:fill="auto"/>
          </w:tcPr>
          <w:p>
            <w:pPr>
              <w:pStyle w:val="183"/>
            </w:pPr>
            <w:r>
              <w:rPr>
                <w:rFonts w:hint="eastAsia"/>
              </w:rPr>
              <w:t>返回成功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000001</w:t>
            </w:r>
          </w:p>
        </w:tc>
        <w:tc>
          <w:tcPr>
            <w:tcW w:w="7501" w:type="dxa"/>
            <w:shd w:val="clear" w:color="auto" w:fill="auto"/>
          </w:tcPr>
          <w:p>
            <w:pPr>
              <w:pStyle w:val="183"/>
            </w:pPr>
            <w:r>
              <w:rPr>
                <w:rFonts w:hint="eastAsia"/>
              </w:rPr>
              <w:t>认证失败，必填参数为空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000002</w:t>
            </w:r>
          </w:p>
        </w:tc>
        <w:tc>
          <w:tcPr>
            <w:tcW w:w="7501" w:type="dxa"/>
            <w:shd w:val="clear" w:color="auto" w:fill="auto"/>
          </w:tcPr>
          <w:p>
            <w:pPr>
              <w:pStyle w:val="183"/>
            </w:pPr>
            <w:r>
              <w:rPr>
                <w:rFonts w:hint="eastAsia"/>
              </w:rPr>
              <w:t>认证失败，sign中的appmark或appword值与参数不同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000003</w:t>
            </w:r>
          </w:p>
        </w:tc>
        <w:tc>
          <w:tcPr>
            <w:tcW w:w="7501" w:type="dxa"/>
            <w:shd w:val="clear" w:color="auto" w:fill="auto"/>
          </w:tcPr>
          <w:p>
            <w:pPr>
              <w:pStyle w:val="183"/>
            </w:pPr>
            <w:r>
              <w:rPr>
                <w:rFonts w:hint="eastAsia"/>
              </w:rPr>
              <w:t>认证失败，应用标识不正确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000004</w:t>
            </w:r>
          </w:p>
        </w:tc>
        <w:tc>
          <w:tcPr>
            <w:tcW w:w="7501" w:type="dxa"/>
            <w:shd w:val="clear" w:color="auto" w:fill="auto"/>
          </w:tcPr>
          <w:p>
            <w:pPr>
              <w:pStyle w:val="183"/>
            </w:pPr>
            <w:r>
              <w:rPr>
                <w:rFonts w:hint="eastAsia"/>
              </w:rPr>
              <w:t>认证失败，应用密钥不正确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000005</w:t>
            </w:r>
          </w:p>
        </w:tc>
        <w:tc>
          <w:tcPr>
            <w:tcW w:w="7501" w:type="dxa"/>
            <w:shd w:val="clear" w:color="auto" w:fill="auto"/>
          </w:tcPr>
          <w:p>
            <w:pPr>
              <w:pStyle w:val="183"/>
            </w:pPr>
            <w:r>
              <w:rPr>
                <w:rFonts w:hint="eastAsia"/>
              </w:rPr>
              <w:t>认证失败，接入应用不存在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000020</w:t>
            </w:r>
          </w:p>
        </w:tc>
        <w:tc>
          <w:tcPr>
            <w:tcW w:w="7501" w:type="dxa"/>
            <w:shd w:val="clear" w:color="auto" w:fill="auto"/>
          </w:tcPr>
          <w:p>
            <w:pPr>
              <w:pStyle w:val="183"/>
            </w:pPr>
            <w:r>
              <w:rPr>
                <w:rFonts w:hint="eastAsia"/>
              </w:rPr>
              <w:t>工商认证接口返回异常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000401</w:t>
            </w:r>
          </w:p>
        </w:tc>
        <w:tc>
          <w:tcPr>
            <w:tcW w:w="7501" w:type="dxa"/>
            <w:shd w:val="clear" w:color="auto" w:fill="auto"/>
          </w:tcPr>
          <w:p>
            <w:pPr>
              <w:pStyle w:val="183"/>
            </w:pPr>
            <w:r>
              <w:rPr>
                <w:rFonts w:hint="eastAsia"/>
              </w:rPr>
              <w:t>请求数据为空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000402</w:t>
            </w:r>
          </w:p>
        </w:tc>
        <w:tc>
          <w:tcPr>
            <w:tcW w:w="7501" w:type="dxa"/>
            <w:shd w:val="clear" w:color="auto" w:fill="auto"/>
          </w:tcPr>
          <w:p>
            <w:pPr>
              <w:pStyle w:val="183"/>
            </w:pPr>
            <w:r>
              <w:rPr>
                <w:rFonts w:hint="eastAsia"/>
              </w:rPr>
              <w:t>请求格式错误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000403</w:t>
            </w:r>
          </w:p>
        </w:tc>
        <w:tc>
          <w:tcPr>
            <w:tcW w:w="7501" w:type="dxa"/>
            <w:shd w:val="clear" w:color="auto" w:fill="auto"/>
          </w:tcPr>
          <w:p>
            <w:pPr>
              <w:pStyle w:val="183"/>
            </w:pPr>
            <w:r>
              <w:rPr>
                <w:rFonts w:hint="eastAsia"/>
              </w:rPr>
              <w:t>报文格式错误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000404</w:t>
            </w:r>
          </w:p>
        </w:tc>
        <w:tc>
          <w:tcPr>
            <w:tcW w:w="7501" w:type="dxa"/>
            <w:shd w:val="clear" w:color="auto" w:fill="auto"/>
          </w:tcPr>
          <w:p>
            <w:pPr>
              <w:pStyle w:val="183"/>
            </w:pPr>
            <w:r>
              <w:rPr>
                <w:rFonts w:hint="eastAsia"/>
              </w:rPr>
              <w:t>系统标识错误或系统标识已被禁用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000409</w:t>
            </w:r>
          </w:p>
        </w:tc>
        <w:tc>
          <w:tcPr>
            <w:tcW w:w="7501" w:type="dxa"/>
            <w:shd w:val="clear" w:color="auto" w:fill="auto"/>
          </w:tcPr>
          <w:p>
            <w:pPr>
              <w:pStyle w:val="183"/>
            </w:pPr>
            <w:r>
              <w:rPr>
                <w:rFonts w:hint="eastAsia"/>
              </w:rPr>
              <w:t>返回数据异常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100001</w:t>
            </w:r>
          </w:p>
        </w:tc>
        <w:tc>
          <w:tcPr>
            <w:tcW w:w="7501" w:type="dxa"/>
            <w:shd w:val="clear" w:color="auto" w:fill="auto"/>
          </w:tcPr>
          <w:p>
            <w:pPr>
              <w:pStyle w:val="183"/>
            </w:pPr>
            <w:r>
              <w:rPr>
                <w:rFonts w:hint="eastAsia"/>
              </w:rPr>
              <w:t>认证失败，票据已失效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100002</w:t>
            </w:r>
          </w:p>
        </w:tc>
        <w:tc>
          <w:tcPr>
            <w:tcW w:w="7501" w:type="dxa"/>
            <w:shd w:val="clear" w:color="auto" w:fill="auto"/>
          </w:tcPr>
          <w:p>
            <w:pPr>
              <w:pStyle w:val="183"/>
            </w:pPr>
            <w:r>
              <w:rPr>
                <w:rFonts w:hint="eastAsia"/>
              </w:rPr>
              <w:t>认证失败，票据已过期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100003</w:t>
            </w:r>
          </w:p>
        </w:tc>
        <w:tc>
          <w:tcPr>
            <w:tcW w:w="7501" w:type="dxa"/>
            <w:shd w:val="clear" w:color="auto" w:fill="auto"/>
          </w:tcPr>
          <w:p>
            <w:pPr>
              <w:pStyle w:val="183"/>
            </w:pPr>
            <w:r>
              <w:rPr>
                <w:rFonts w:hint="eastAsia"/>
              </w:rPr>
              <w:t>认证失败，该票据不存在或已过期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200001</w:t>
            </w:r>
          </w:p>
        </w:tc>
        <w:tc>
          <w:tcPr>
            <w:tcW w:w="7501" w:type="dxa"/>
            <w:shd w:val="clear" w:color="auto" w:fill="auto"/>
          </w:tcPr>
          <w:p>
            <w:pPr>
              <w:pStyle w:val="183"/>
            </w:pPr>
            <w:r>
              <w:rPr>
                <w:rFonts w:hint="eastAsia"/>
              </w:rPr>
              <w:t>认证失败，令牌已过期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200002</w:t>
            </w:r>
          </w:p>
        </w:tc>
        <w:tc>
          <w:tcPr>
            <w:tcW w:w="7501" w:type="dxa"/>
            <w:shd w:val="clear" w:color="auto" w:fill="auto"/>
          </w:tcPr>
          <w:p>
            <w:pPr>
              <w:pStyle w:val="183"/>
            </w:pPr>
            <w:r>
              <w:rPr>
                <w:rFonts w:hint="eastAsia"/>
              </w:rPr>
              <w:t>认证失败，令牌已失效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200003</w:t>
            </w:r>
          </w:p>
        </w:tc>
        <w:tc>
          <w:tcPr>
            <w:tcW w:w="7501" w:type="dxa"/>
            <w:shd w:val="clear" w:color="auto" w:fill="auto"/>
          </w:tcPr>
          <w:p>
            <w:pPr>
              <w:pStyle w:val="183"/>
            </w:pPr>
            <w:r>
              <w:rPr>
                <w:rFonts w:hint="eastAsia"/>
              </w:rPr>
              <w:t>认证失败，无效UUID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200004</w:t>
            </w:r>
          </w:p>
        </w:tc>
        <w:tc>
          <w:tcPr>
            <w:tcW w:w="7501" w:type="dxa"/>
            <w:shd w:val="clear" w:color="auto" w:fill="auto"/>
          </w:tcPr>
          <w:p>
            <w:pPr>
              <w:pStyle w:val="183"/>
            </w:pPr>
            <w:r>
              <w:rPr>
                <w:rFonts w:hint="eastAsia"/>
              </w:rPr>
              <w:t>认证失败，票据生成失败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200005</w:t>
            </w:r>
          </w:p>
        </w:tc>
        <w:tc>
          <w:tcPr>
            <w:tcW w:w="7501" w:type="dxa"/>
            <w:shd w:val="clear" w:color="auto" w:fill="auto"/>
          </w:tcPr>
          <w:p>
            <w:pPr>
              <w:pStyle w:val="183"/>
            </w:pPr>
            <w:r>
              <w:rPr>
                <w:rFonts w:hint="eastAsia"/>
              </w:rPr>
              <w:t>认证失败，登录名未被激活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200006</w:t>
            </w:r>
          </w:p>
        </w:tc>
        <w:tc>
          <w:tcPr>
            <w:tcW w:w="7501" w:type="dxa"/>
            <w:shd w:val="clear" w:color="auto" w:fill="auto"/>
          </w:tcPr>
          <w:p>
            <w:pPr>
              <w:pStyle w:val="183"/>
            </w:pPr>
            <w:r>
              <w:rPr>
                <w:rFonts w:hint="eastAsia"/>
              </w:rPr>
              <w:t>认证失败，登录名或密码不正确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200007</w:t>
            </w:r>
          </w:p>
        </w:tc>
        <w:tc>
          <w:tcPr>
            <w:tcW w:w="7501" w:type="dxa"/>
            <w:shd w:val="clear" w:color="auto" w:fill="auto"/>
          </w:tcPr>
          <w:p>
            <w:pPr>
              <w:pStyle w:val="183"/>
            </w:pPr>
            <w:r>
              <w:rPr>
                <w:rFonts w:hint="eastAsia"/>
              </w:rPr>
              <w:t>认证失败，无效令牌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200008</w:t>
            </w:r>
          </w:p>
        </w:tc>
        <w:tc>
          <w:tcPr>
            <w:tcW w:w="7501" w:type="dxa"/>
            <w:shd w:val="clear" w:color="auto" w:fill="auto"/>
          </w:tcPr>
          <w:p>
            <w:pPr>
              <w:pStyle w:val="183"/>
            </w:pPr>
            <w:r>
              <w:rPr>
                <w:rFonts w:hint="eastAsia"/>
              </w:rPr>
              <w:t>认证失败，接口未申请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240001</w:t>
            </w:r>
          </w:p>
        </w:tc>
        <w:tc>
          <w:tcPr>
            <w:tcW w:w="7501" w:type="dxa"/>
            <w:shd w:val="clear" w:color="auto" w:fill="auto"/>
          </w:tcPr>
          <w:p>
            <w:pPr>
              <w:pStyle w:val="183"/>
            </w:pPr>
            <w:r>
              <w:rPr>
                <w:rFonts w:hint="eastAsia"/>
              </w:rPr>
              <w:t>参数loginName为空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240004</w:t>
            </w:r>
          </w:p>
        </w:tc>
        <w:tc>
          <w:tcPr>
            <w:tcW w:w="7501" w:type="dxa"/>
            <w:shd w:val="clear" w:color="auto" w:fill="auto"/>
          </w:tcPr>
          <w:p>
            <w:pPr>
              <w:pStyle w:val="183"/>
            </w:pPr>
            <w:r>
              <w:rPr>
                <w:rFonts w:hint="eastAsia"/>
              </w:rPr>
              <w:t>账号绑定异常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240005</w:t>
            </w:r>
          </w:p>
        </w:tc>
        <w:tc>
          <w:tcPr>
            <w:tcW w:w="7501" w:type="dxa"/>
            <w:shd w:val="clear" w:color="auto" w:fill="auto"/>
          </w:tcPr>
          <w:p>
            <w:pPr>
              <w:pStyle w:val="183"/>
            </w:pPr>
            <w:r>
              <w:rPr>
                <w:rFonts w:hint="eastAsia"/>
              </w:rPr>
              <w:t>企业不存在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240006</w:t>
            </w:r>
          </w:p>
        </w:tc>
        <w:tc>
          <w:tcPr>
            <w:tcW w:w="7501" w:type="dxa"/>
            <w:shd w:val="clear" w:color="auto" w:fill="auto"/>
          </w:tcPr>
          <w:p>
            <w:pPr>
              <w:pStyle w:val="183"/>
            </w:pPr>
            <w:r>
              <w:rPr>
                <w:rFonts w:hint="eastAsia"/>
              </w:rPr>
              <w:t>查询失败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300001</w:t>
            </w:r>
          </w:p>
        </w:tc>
        <w:tc>
          <w:tcPr>
            <w:tcW w:w="7501" w:type="dxa"/>
            <w:shd w:val="clear" w:color="auto" w:fill="auto"/>
          </w:tcPr>
          <w:p>
            <w:pPr>
              <w:pStyle w:val="183"/>
            </w:pPr>
            <w:r>
              <w:rPr>
                <w:rFonts w:hint="eastAsia"/>
              </w:rPr>
              <w:t>注册失败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374001</w:t>
            </w:r>
          </w:p>
        </w:tc>
        <w:tc>
          <w:tcPr>
            <w:tcW w:w="7501" w:type="dxa"/>
            <w:shd w:val="clear" w:color="auto" w:fill="auto"/>
          </w:tcPr>
          <w:p>
            <w:pPr>
              <w:pStyle w:val="183"/>
            </w:pPr>
            <w:r>
              <w:rPr>
                <w:rFonts w:hint="eastAsia"/>
              </w:rPr>
              <w:t>无法授权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374002</w:t>
            </w:r>
          </w:p>
        </w:tc>
        <w:tc>
          <w:tcPr>
            <w:tcW w:w="7501" w:type="dxa"/>
            <w:shd w:val="clear" w:color="auto" w:fill="auto"/>
          </w:tcPr>
          <w:p>
            <w:pPr>
              <w:pStyle w:val="183"/>
            </w:pPr>
            <w:r>
              <w:rPr>
                <w:rFonts w:hint="eastAsia"/>
              </w:rPr>
              <w:t>手机号已被注册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374003</w:t>
            </w:r>
          </w:p>
        </w:tc>
        <w:tc>
          <w:tcPr>
            <w:tcW w:w="7501" w:type="dxa"/>
            <w:shd w:val="clear" w:color="auto" w:fill="auto"/>
          </w:tcPr>
          <w:p>
            <w:pPr>
              <w:pStyle w:val="183"/>
            </w:pPr>
            <w:r>
              <w:rPr>
                <w:rFonts w:hint="eastAsia"/>
              </w:rPr>
              <w:t>邮箱已被注册</w:t>
            </w:r>
          </w:p>
        </w:tc>
      </w:tr>
    </w:tbl>
    <w:p>
      <w:pPr>
        <w:pStyle w:val="61"/>
        <w:pageBreakBefore/>
        <w:spacing w:before="156" w:beforeLines="50" w:after="156" w:afterLines="50"/>
        <w:ind w:firstLine="0" w:firstLineChars="0"/>
        <w:jc w:val="center"/>
        <w:rPr>
          <w:rFonts w:ascii="黑体" w:hAnsi="黑体" w:eastAsia="黑体"/>
        </w:rPr>
      </w:pPr>
      <w:r>
        <w:rPr>
          <w:rFonts w:hint="eastAsia" w:ascii="黑体" w:hAnsi="黑体" w:eastAsia="黑体"/>
        </w:rPr>
        <w:t>表B.1  单点登录移动端接口公共返回码</w:t>
      </w:r>
      <w:r>
        <w:rPr>
          <w:rFonts w:hint="eastAsia" w:hAnsi="宋体"/>
        </w:rPr>
        <w:t>（续）</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75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shd w:val="clear" w:color="auto" w:fill="auto"/>
          </w:tcPr>
          <w:p>
            <w:pPr>
              <w:pStyle w:val="183"/>
            </w:pPr>
            <w:r>
              <w:rPr>
                <w:rFonts w:hint="eastAsia"/>
              </w:rPr>
              <w:t>返回码值</w:t>
            </w:r>
          </w:p>
        </w:tc>
        <w:tc>
          <w:tcPr>
            <w:tcW w:w="7501" w:type="dxa"/>
            <w:tcBorders>
              <w:top w:val="single" w:color="auto" w:sz="8" w:space="0"/>
              <w:bottom w:val="single" w:color="auto" w:sz="8" w:space="0"/>
            </w:tcBorders>
            <w:shd w:val="clear" w:color="auto" w:fill="auto"/>
          </w:tcPr>
          <w:p>
            <w:pPr>
              <w:pStyle w:val="183"/>
            </w:pPr>
            <w:r>
              <w:rPr>
                <w:rFonts w:hint="eastAsia"/>
              </w:rPr>
              <w:t>中文描述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500000</w:t>
            </w:r>
          </w:p>
        </w:tc>
        <w:tc>
          <w:tcPr>
            <w:tcW w:w="7501" w:type="dxa"/>
            <w:shd w:val="clear" w:color="auto" w:fill="auto"/>
          </w:tcPr>
          <w:p>
            <w:pPr>
              <w:pStyle w:val="183"/>
            </w:pPr>
            <w:r>
              <w:rPr>
                <w:rFonts w:hint="eastAsia"/>
              </w:rPr>
              <w:t>同步失败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500001</w:t>
            </w:r>
          </w:p>
        </w:tc>
        <w:tc>
          <w:tcPr>
            <w:tcW w:w="7501" w:type="dxa"/>
            <w:shd w:val="clear" w:color="auto" w:fill="auto"/>
          </w:tcPr>
          <w:p>
            <w:pPr>
              <w:pStyle w:val="183"/>
            </w:pPr>
            <w:r>
              <w:rPr>
                <w:rFonts w:hint="eastAsia"/>
              </w:rPr>
              <w:t>同步失败，参数为空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500002</w:t>
            </w:r>
          </w:p>
        </w:tc>
        <w:tc>
          <w:tcPr>
            <w:tcW w:w="7501" w:type="dxa"/>
            <w:shd w:val="clear" w:color="auto" w:fill="auto"/>
          </w:tcPr>
          <w:p>
            <w:pPr>
              <w:pStyle w:val="183"/>
            </w:pPr>
            <w:r>
              <w:rPr>
                <w:rFonts w:hint="eastAsia"/>
              </w:rPr>
              <w:t>同步失败，应用标识不正确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500003</w:t>
            </w:r>
          </w:p>
        </w:tc>
        <w:tc>
          <w:tcPr>
            <w:tcW w:w="7501" w:type="dxa"/>
            <w:shd w:val="clear" w:color="auto" w:fill="auto"/>
          </w:tcPr>
          <w:p>
            <w:pPr>
              <w:pStyle w:val="183"/>
            </w:pPr>
            <w:r>
              <w:rPr>
                <w:rFonts w:hint="eastAsia"/>
              </w:rPr>
              <w:t>同步失败，应用密钥不正确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600001</w:t>
            </w:r>
          </w:p>
        </w:tc>
        <w:tc>
          <w:tcPr>
            <w:tcW w:w="7501" w:type="dxa"/>
            <w:shd w:val="clear" w:color="auto" w:fill="auto"/>
          </w:tcPr>
          <w:p>
            <w:pPr>
              <w:pStyle w:val="183"/>
            </w:pPr>
            <w:r>
              <w:rPr>
                <w:rFonts w:hint="eastAsia"/>
              </w:rPr>
              <w:t>登录名（或其他必填项）不能为空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600002</w:t>
            </w:r>
          </w:p>
        </w:tc>
        <w:tc>
          <w:tcPr>
            <w:tcW w:w="7501" w:type="dxa"/>
            <w:shd w:val="clear" w:color="auto" w:fill="auto"/>
          </w:tcPr>
          <w:p>
            <w:pPr>
              <w:pStyle w:val="183"/>
            </w:pPr>
            <w:r>
              <w:rPr>
                <w:rFonts w:hint="eastAsia"/>
              </w:rPr>
              <w:t>登录名格式不正确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600003</w:t>
            </w:r>
          </w:p>
        </w:tc>
        <w:tc>
          <w:tcPr>
            <w:tcW w:w="7501" w:type="dxa"/>
            <w:shd w:val="clear" w:color="auto" w:fill="auto"/>
          </w:tcPr>
          <w:p>
            <w:pPr>
              <w:pStyle w:val="183"/>
            </w:pPr>
            <w:r>
              <w:rPr>
                <w:rFonts w:hint="eastAsia"/>
              </w:rPr>
              <w:t>已经存在相同登录名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600004</w:t>
            </w:r>
          </w:p>
        </w:tc>
        <w:tc>
          <w:tcPr>
            <w:tcW w:w="7501" w:type="dxa"/>
            <w:shd w:val="clear" w:color="auto" w:fill="auto"/>
          </w:tcPr>
          <w:p>
            <w:pPr>
              <w:pStyle w:val="183"/>
            </w:pPr>
            <w:r>
              <w:rPr>
                <w:rFonts w:hint="eastAsia"/>
              </w:rPr>
              <w:t>证件号码格式不正确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600005</w:t>
            </w:r>
          </w:p>
        </w:tc>
        <w:tc>
          <w:tcPr>
            <w:tcW w:w="7501" w:type="dxa"/>
            <w:shd w:val="clear" w:color="auto" w:fill="auto"/>
          </w:tcPr>
          <w:p>
            <w:pPr>
              <w:pStyle w:val="183"/>
            </w:pPr>
            <w:r>
              <w:rPr>
                <w:rFonts w:hint="eastAsia"/>
              </w:rPr>
              <w:t>证件号码已存在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600007</w:t>
            </w:r>
          </w:p>
        </w:tc>
        <w:tc>
          <w:tcPr>
            <w:tcW w:w="7501" w:type="dxa"/>
            <w:shd w:val="clear" w:color="auto" w:fill="auto"/>
          </w:tcPr>
          <w:p>
            <w:pPr>
              <w:pStyle w:val="183"/>
            </w:pPr>
            <w:r>
              <w:rPr>
                <w:rFonts w:hint="eastAsia"/>
              </w:rPr>
              <w:t>手机号码格式不正确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600008</w:t>
            </w:r>
          </w:p>
        </w:tc>
        <w:tc>
          <w:tcPr>
            <w:tcW w:w="7501" w:type="dxa"/>
            <w:shd w:val="clear" w:color="auto" w:fill="auto"/>
          </w:tcPr>
          <w:p>
            <w:pPr>
              <w:pStyle w:val="183"/>
            </w:pPr>
            <w:r>
              <w:rPr>
                <w:rFonts w:hint="eastAsia"/>
              </w:rPr>
              <w:t>手机号码重复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600009</w:t>
            </w:r>
          </w:p>
        </w:tc>
        <w:tc>
          <w:tcPr>
            <w:tcW w:w="7501" w:type="dxa"/>
            <w:shd w:val="clear" w:color="auto" w:fill="auto"/>
          </w:tcPr>
          <w:p>
            <w:pPr>
              <w:pStyle w:val="183"/>
            </w:pPr>
            <w:r>
              <w:rPr>
                <w:rFonts w:hint="eastAsia"/>
              </w:rPr>
              <w:t>邮箱格式不正确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600010</w:t>
            </w:r>
          </w:p>
        </w:tc>
        <w:tc>
          <w:tcPr>
            <w:tcW w:w="7501" w:type="dxa"/>
            <w:shd w:val="clear" w:color="auto" w:fill="auto"/>
          </w:tcPr>
          <w:p>
            <w:pPr>
              <w:pStyle w:val="183"/>
            </w:pPr>
            <w:r>
              <w:rPr>
                <w:rFonts w:hint="eastAsia"/>
              </w:rPr>
              <w:t>邮箱重复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600011</w:t>
            </w:r>
          </w:p>
        </w:tc>
        <w:tc>
          <w:tcPr>
            <w:tcW w:w="7501" w:type="dxa"/>
            <w:shd w:val="clear" w:color="auto" w:fill="auto"/>
          </w:tcPr>
          <w:p>
            <w:pPr>
              <w:pStyle w:val="183"/>
            </w:pPr>
            <w:r>
              <w:rPr>
                <w:rFonts w:hint="eastAsia"/>
              </w:rPr>
              <w:t>密码格式不正确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600012</w:t>
            </w:r>
          </w:p>
        </w:tc>
        <w:tc>
          <w:tcPr>
            <w:tcW w:w="7501" w:type="dxa"/>
            <w:shd w:val="clear" w:color="auto" w:fill="auto"/>
          </w:tcPr>
          <w:p>
            <w:pPr>
              <w:pStyle w:val="183"/>
            </w:pPr>
            <w:r>
              <w:rPr>
                <w:rFonts w:hint="eastAsia"/>
              </w:rPr>
              <w:t>密码强度不足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600013</w:t>
            </w:r>
          </w:p>
        </w:tc>
        <w:tc>
          <w:tcPr>
            <w:tcW w:w="7501" w:type="dxa"/>
            <w:shd w:val="clear" w:color="auto" w:fill="auto"/>
          </w:tcPr>
          <w:p>
            <w:pPr>
              <w:pStyle w:val="183"/>
            </w:pPr>
            <w:r>
              <w:rPr>
                <w:rFonts w:hint="eastAsia"/>
              </w:rPr>
              <w:t>姓名格式不正确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600014</w:t>
            </w:r>
          </w:p>
        </w:tc>
        <w:tc>
          <w:tcPr>
            <w:tcW w:w="7501" w:type="dxa"/>
            <w:shd w:val="clear" w:color="auto" w:fill="auto"/>
          </w:tcPr>
          <w:p>
            <w:pPr>
              <w:pStyle w:val="183"/>
            </w:pPr>
            <w:r>
              <w:rPr>
                <w:rFonts w:hint="eastAsia"/>
              </w:rPr>
              <w:t>证件类型格式不正确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600015</w:t>
            </w:r>
          </w:p>
        </w:tc>
        <w:tc>
          <w:tcPr>
            <w:tcW w:w="7501" w:type="dxa"/>
            <w:shd w:val="clear" w:color="auto" w:fill="auto"/>
          </w:tcPr>
          <w:p>
            <w:pPr>
              <w:pStyle w:val="183"/>
            </w:pPr>
            <w:r>
              <w:rPr>
                <w:rFonts w:hint="eastAsia"/>
              </w:rPr>
              <w:t>固定电话格式不正确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600016</w:t>
            </w:r>
          </w:p>
        </w:tc>
        <w:tc>
          <w:tcPr>
            <w:tcW w:w="7501" w:type="dxa"/>
            <w:shd w:val="clear" w:color="auto" w:fill="auto"/>
          </w:tcPr>
          <w:p>
            <w:pPr>
              <w:pStyle w:val="183"/>
            </w:pPr>
            <w:r>
              <w:rPr>
                <w:rFonts w:hint="eastAsia"/>
              </w:rPr>
              <w:t>年龄格式不正确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600017</w:t>
            </w:r>
          </w:p>
        </w:tc>
        <w:tc>
          <w:tcPr>
            <w:tcW w:w="7501" w:type="dxa"/>
            <w:shd w:val="clear" w:color="auto" w:fill="auto"/>
          </w:tcPr>
          <w:p>
            <w:pPr>
              <w:pStyle w:val="183"/>
            </w:pPr>
            <w:r>
              <w:rPr>
                <w:rFonts w:hint="eastAsia"/>
              </w:rPr>
              <w:t>性别格式不正确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600018</w:t>
            </w:r>
          </w:p>
        </w:tc>
        <w:tc>
          <w:tcPr>
            <w:tcW w:w="7501" w:type="dxa"/>
            <w:shd w:val="clear" w:color="auto" w:fill="auto"/>
          </w:tcPr>
          <w:p>
            <w:pPr>
              <w:pStyle w:val="183"/>
            </w:pPr>
            <w:r>
              <w:rPr>
                <w:rFonts w:hint="eastAsia"/>
              </w:rPr>
              <w:t>邮编格式不正确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600019</w:t>
            </w:r>
          </w:p>
        </w:tc>
        <w:tc>
          <w:tcPr>
            <w:tcW w:w="7501" w:type="dxa"/>
            <w:shd w:val="clear" w:color="auto" w:fill="auto"/>
          </w:tcPr>
          <w:p>
            <w:pPr>
              <w:pStyle w:val="183"/>
            </w:pPr>
            <w:r>
              <w:rPr>
                <w:rFonts w:hint="eastAsia"/>
              </w:rPr>
              <w:t>该手机号今日发送短信次数达到上限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600020</w:t>
            </w:r>
          </w:p>
        </w:tc>
        <w:tc>
          <w:tcPr>
            <w:tcW w:w="7501" w:type="dxa"/>
            <w:shd w:val="clear" w:color="auto" w:fill="auto"/>
          </w:tcPr>
          <w:p>
            <w:pPr>
              <w:pStyle w:val="183"/>
            </w:pPr>
            <w:r>
              <w:rPr>
                <w:rFonts w:hint="eastAsia"/>
              </w:rPr>
              <w:t>该用户名下无企业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tcPr>
          <w:p>
            <w:pPr>
              <w:pStyle w:val="183"/>
            </w:pPr>
            <w:r>
              <w:rPr>
                <w:rFonts w:hint="eastAsia"/>
              </w:rPr>
              <w:t>999999</w:t>
            </w:r>
          </w:p>
        </w:tc>
        <w:tc>
          <w:tcPr>
            <w:tcW w:w="7501" w:type="dxa"/>
            <w:shd w:val="clear" w:color="auto" w:fill="auto"/>
          </w:tcPr>
          <w:p>
            <w:pPr>
              <w:pStyle w:val="183"/>
            </w:pPr>
            <w:r>
              <w:rPr>
                <w:rFonts w:hint="eastAsia"/>
              </w:rPr>
              <w:t>认证失败，其他错误</w:t>
            </w:r>
          </w:p>
        </w:tc>
      </w:tr>
      <w:bookmarkEnd w:id="766"/>
    </w:tbl>
    <w:p>
      <w:pPr>
        <w:pStyle w:val="61"/>
        <w:ind w:firstLine="420"/>
      </w:pPr>
    </w:p>
    <w:p>
      <w:pPr>
        <w:pStyle w:val="61"/>
        <w:ind w:firstLine="420"/>
      </w:pPr>
    </w:p>
    <w:p>
      <w:pPr>
        <w:pStyle w:val="61"/>
        <w:ind w:firstLine="199" w:firstLineChars="95"/>
        <w:jc w:val="center"/>
      </w:pPr>
      <w:bookmarkStart w:id="770" w:name="BookMark8"/>
      <w:r>
        <w:rPr>
          <w:rFonts w:ascii="Times New Roman"/>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76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09762C"/>
    <w:multiLevelType w:val="multilevel"/>
    <w:tmpl w:val="FD09762C"/>
    <w:lvl w:ilvl="0" w:tentative="0">
      <w:start w:val="1"/>
      <w:numFmt w:val="decimal"/>
      <w:pStyle w:val="237"/>
      <w:suff w:val="nothing"/>
      <w:lvlText w:val="%1　"/>
      <w:lvlJc w:val="left"/>
      <w:pPr>
        <w:ind w:left="568" w:firstLine="0"/>
      </w:pPr>
      <w:rPr>
        <w:rFonts w:hint="eastAsia" w:ascii="黑体" w:hAnsi="Times New Roman" w:eastAsia="黑体"/>
        <w:b w:val="0"/>
        <w:i w:val="0"/>
        <w:sz w:val="21"/>
        <w:szCs w:val="21"/>
      </w:rPr>
    </w:lvl>
    <w:lvl w:ilvl="1" w:tentative="0">
      <w:start w:val="1"/>
      <w:numFmt w:val="decimal"/>
      <w:pStyle w:val="24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4"/>
      <w:suff w:val="nothing"/>
      <w:lvlText w:val="%1.%2.%3　"/>
      <w:lvlJc w:val="left"/>
      <w:pPr>
        <w:tabs>
          <w:tab w:val="left" w:pos="2835"/>
        </w:tabs>
        <w:ind w:left="2835" w:firstLine="0"/>
      </w:pPr>
      <w:rPr>
        <w:rFonts w:hint="default" w:ascii="黑体" w:hAnsi="Times New Roman" w:eastAsia="黑体"/>
        <w:b w:val="0"/>
        <w:i w:val="0"/>
        <w:sz w:val="21"/>
      </w:rPr>
    </w:lvl>
    <w:lvl w:ilvl="3" w:tentative="0">
      <w:start w:val="1"/>
      <w:numFmt w:val="decimal"/>
      <w:suff w:val="nothing"/>
      <w:lvlText w:val="%1.%2.%3.%4　"/>
      <w:lvlJc w:val="left"/>
      <w:pPr>
        <w:ind w:left="0" w:firstLine="0"/>
      </w:pPr>
      <w:rPr>
        <w:rFonts w:hint="default" w:ascii="黑体" w:hAnsi="黑体" w:eastAsia="黑体" w:cs="黑体"/>
        <w:b w:val="0"/>
        <w:i w:val="0"/>
        <w:sz w:val="21"/>
      </w:rPr>
    </w:lvl>
    <w:lvl w:ilvl="4" w:tentative="0">
      <w:start w:val="1"/>
      <w:numFmt w:val="decimal"/>
      <w:pStyle w:val="251"/>
      <w:suff w:val="nothing"/>
      <w:lvlText w:val="%1.%2.%3.%4.%5　"/>
      <w:lvlJc w:val="left"/>
      <w:pPr>
        <w:ind w:left="851"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487"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3119"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7"/>
      <w:suff w:val="nothing"/>
      <w:lvlText w:val="表%1　"/>
      <w:lvlJc w:val="left"/>
      <w:pPr>
        <w:ind w:left="3544"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2835"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C82043"/>
    <w:rsid w:val="0000040A"/>
    <w:rsid w:val="00000A94"/>
    <w:rsid w:val="00001972"/>
    <w:rsid w:val="00001D9A"/>
    <w:rsid w:val="00002E4C"/>
    <w:rsid w:val="00006719"/>
    <w:rsid w:val="00007B3A"/>
    <w:rsid w:val="000107E0"/>
    <w:rsid w:val="00011FDE"/>
    <w:rsid w:val="00012BF2"/>
    <w:rsid w:val="00012FFD"/>
    <w:rsid w:val="00013AD5"/>
    <w:rsid w:val="00014162"/>
    <w:rsid w:val="00014340"/>
    <w:rsid w:val="00016A9C"/>
    <w:rsid w:val="00022184"/>
    <w:rsid w:val="00022762"/>
    <w:rsid w:val="00023859"/>
    <w:rsid w:val="000238E0"/>
    <w:rsid w:val="000249DB"/>
    <w:rsid w:val="0002595E"/>
    <w:rsid w:val="000303C3"/>
    <w:rsid w:val="00032149"/>
    <w:rsid w:val="000331D3"/>
    <w:rsid w:val="000346A5"/>
    <w:rsid w:val="000359C3"/>
    <w:rsid w:val="00035A7D"/>
    <w:rsid w:val="000365ED"/>
    <w:rsid w:val="0004038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21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F34"/>
    <w:rsid w:val="000A7311"/>
    <w:rsid w:val="000B060F"/>
    <w:rsid w:val="000B1592"/>
    <w:rsid w:val="000B1FF2"/>
    <w:rsid w:val="000B3CDA"/>
    <w:rsid w:val="000B6A0B"/>
    <w:rsid w:val="000C0F6C"/>
    <w:rsid w:val="000C11DB"/>
    <w:rsid w:val="000C1492"/>
    <w:rsid w:val="000C2FBD"/>
    <w:rsid w:val="000C4B41"/>
    <w:rsid w:val="000C5078"/>
    <w:rsid w:val="000C57D6"/>
    <w:rsid w:val="000C6362"/>
    <w:rsid w:val="000C7666"/>
    <w:rsid w:val="000D0A9C"/>
    <w:rsid w:val="000D1795"/>
    <w:rsid w:val="000D1F1B"/>
    <w:rsid w:val="000D329A"/>
    <w:rsid w:val="000D4B9C"/>
    <w:rsid w:val="000D4EB6"/>
    <w:rsid w:val="000D753B"/>
    <w:rsid w:val="000E4C9E"/>
    <w:rsid w:val="000E6FD7"/>
    <w:rsid w:val="000F06E1"/>
    <w:rsid w:val="000F0E3C"/>
    <w:rsid w:val="000F19D5"/>
    <w:rsid w:val="000F4AEA"/>
    <w:rsid w:val="000F633F"/>
    <w:rsid w:val="000F67E9"/>
    <w:rsid w:val="00101A2A"/>
    <w:rsid w:val="00104926"/>
    <w:rsid w:val="00104AEA"/>
    <w:rsid w:val="00110068"/>
    <w:rsid w:val="00113B1E"/>
    <w:rsid w:val="0011711C"/>
    <w:rsid w:val="0012059C"/>
    <w:rsid w:val="00124E4F"/>
    <w:rsid w:val="001260B7"/>
    <w:rsid w:val="001265CB"/>
    <w:rsid w:val="00126A2A"/>
    <w:rsid w:val="001321C6"/>
    <w:rsid w:val="001325C4"/>
    <w:rsid w:val="00133010"/>
    <w:rsid w:val="001338EE"/>
    <w:rsid w:val="00133AAE"/>
    <w:rsid w:val="00135323"/>
    <w:rsid w:val="001356C4"/>
    <w:rsid w:val="00136471"/>
    <w:rsid w:val="00136C67"/>
    <w:rsid w:val="001406B8"/>
    <w:rsid w:val="00141114"/>
    <w:rsid w:val="00142969"/>
    <w:rsid w:val="001446C2"/>
    <w:rsid w:val="001457E7"/>
    <w:rsid w:val="00145D9D"/>
    <w:rsid w:val="00146388"/>
    <w:rsid w:val="001529E5"/>
    <w:rsid w:val="00152CB3"/>
    <w:rsid w:val="00153C7E"/>
    <w:rsid w:val="0015504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A1D"/>
    <w:rsid w:val="001B71D0"/>
    <w:rsid w:val="001B71EE"/>
    <w:rsid w:val="001C04A8"/>
    <w:rsid w:val="001C13C2"/>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45D"/>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19B"/>
    <w:rsid w:val="002204BB"/>
    <w:rsid w:val="00221B79"/>
    <w:rsid w:val="00221C6B"/>
    <w:rsid w:val="002253A1"/>
    <w:rsid w:val="00225CF8"/>
    <w:rsid w:val="0022794E"/>
    <w:rsid w:val="00227BAE"/>
    <w:rsid w:val="00233D64"/>
    <w:rsid w:val="0023482A"/>
    <w:rsid w:val="002359CB"/>
    <w:rsid w:val="0023782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227"/>
    <w:rsid w:val="002C3F07"/>
    <w:rsid w:val="002C50B8"/>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DC9"/>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21"/>
    <w:rsid w:val="003474AA"/>
    <w:rsid w:val="00350D1D"/>
    <w:rsid w:val="003523DB"/>
    <w:rsid w:val="00352C83"/>
    <w:rsid w:val="003615D2"/>
    <w:rsid w:val="0036429C"/>
    <w:rsid w:val="00364A53"/>
    <w:rsid w:val="003654CB"/>
    <w:rsid w:val="00365AA9"/>
    <w:rsid w:val="00365F86"/>
    <w:rsid w:val="00365F87"/>
    <w:rsid w:val="00366E89"/>
    <w:rsid w:val="003705F4"/>
    <w:rsid w:val="00370D58"/>
    <w:rsid w:val="00371316"/>
    <w:rsid w:val="003756BE"/>
    <w:rsid w:val="00376713"/>
    <w:rsid w:val="00381815"/>
    <w:rsid w:val="003819AF"/>
    <w:rsid w:val="00381ED9"/>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EA2"/>
    <w:rsid w:val="003A1582"/>
    <w:rsid w:val="003A2CC7"/>
    <w:rsid w:val="003A4077"/>
    <w:rsid w:val="003B09AD"/>
    <w:rsid w:val="003B1F18"/>
    <w:rsid w:val="003B58AE"/>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C4A"/>
    <w:rsid w:val="00400E72"/>
    <w:rsid w:val="00401400"/>
    <w:rsid w:val="00404869"/>
    <w:rsid w:val="00405884"/>
    <w:rsid w:val="004077D4"/>
    <w:rsid w:val="00407D39"/>
    <w:rsid w:val="004117F2"/>
    <w:rsid w:val="0041290B"/>
    <w:rsid w:val="0041477A"/>
    <w:rsid w:val="004167A3"/>
    <w:rsid w:val="00422311"/>
    <w:rsid w:val="00426E5F"/>
    <w:rsid w:val="00432DAA"/>
    <w:rsid w:val="00434305"/>
    <w:rsid w:val="00434E2E"/>
    <w:rsid w:val="00435DF7"/>
    <w:rsid w:val="004373AF"/>
    <w:rsid w:val="0044083F"/>
    <w:rsid w:val="00441AE7"/>
    <w:rsid w:val="00445574"/>
    <w:rsid w:val="00445D1E"/>
    <w:rsid w:val="004467FB"/>
    <w:rsid w:val="00452D6B"/>
    <w:rsid w:val="00454484"/>
    <w:rsid w:val="00454AA8"/>
    <w:rsid w:val="0045517B"/>
    <w:rsid w:val="004558C8"/>
    <w:rsid w:val="00463B77"/>
    <w:rsid w:val="00463C7B"/>
    <w:rsid w:val="004644A6"/>
    <w:rsid w:val="004659BD"/>
    <w:rsid w:val="00470775"/>
    <w:rsid w:val="00470A30"/>
    <w:rsid w:val="0047306A"/>
    <w:rsid w:val="0047388A"/>
    <w:rsid w:val="004746B1"/>
    <w:rsid w:val="0047583F"/>
    <w:rsid w:val="00475DE8"/>
    <w:rsid w:val="0047641C"/>
    <w:rsid w:val="0048168B"/>
    <w:rsid w:val="00481C44"/>
    <w:rsid w:val="00484936"/>
    <w:rsid w:val="00485103"/>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93B"/>
    <w:rsid w:val="004C10A7"/>
    <w:rsid w:val="004C1FBC"/>
    <w:rsid w:val="004C3F1D"/>
    <w:rsid w:val="004C458D"/>
    <w:rsid w:val="004C7556"/>
    <w:rsid w:val="004C7E8B"/>
    <w:rsid w:val="004C7E9D"/>
    <w:rsid w:val="004C7F67"/>
    <w:rsid w:val="004D076D"/>
    <w:rsid w:val="004D0EF1"/>
    <w:rsid w:val="004D2253"/>
    <w:rsid w:val="004D35E6"/>
    <w:rsid w:val="004D4406"/>
    <w:rsid w:val="004D7C42"/>
    <w:rsid w:val="004E0465"/>
    <w:rsid w:val="004E127B"/>
    <w:rsid w:val="004E1C0A"/>
    <w:rsid w:val="004E2B06"/>
    <w:rsid w:val="004E30C5"/>
    <w:rsid w:val="004E4AA5"/>
    <w:rsid w:val="004E4AEE"/>
    <w:rsid w:val="004E59E3"/>
    <w:rsid w:val="004E67C0"/>
    <w:rsid w:val="004F3865"/>
    <w:rsid w:val="004F391A"/>
    <w:rsid w:val="004F3CFB"/>
    <w:rsid w:val="004F6456"/>
    <w:rsid w:val="004F696E"/>
    <w:rsid w:val="004F6C71"/>
    <w:rsid w:val="0050047C"/>
    <w:rsid w:val="00501139"/>
    <w:rsid w:val="0050251D"/>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6E8"/>
    <w:rsid w:val="00541853"/>
    <w:rsid w:val="00543BDA"/>
    <w:rsid w:val="005441CC"/>
    <w:rsid w:val="00544D3B"/>
    <w:rsid w:val="005479DA"/>
    <w:rsid w:val="00547BCC"/>
    <w:rsid w:val="0055013B"/>
    <w:rsid w:val="00551F6F"/>
    <w:rsid w:val="00555044"/>
    <w:rsid w:val="00557C1B"/>
    <w:rsid w:val="00561475"/>
    <w:rsid w:val="0056487B"/>
    <w:rsid w:val="00564FB9"/>
    <w:rsid w:val="00573D9E"/>
    <w:rsid w:val="005801E3"/>
    <w:rsid w:val="00581802"/>
    <w:rsid w:val="00582EBD"/>
    <w:rsid w:val="005836A8"/>
    <w:rsid w:val="0058409C"/>
    <w:rsid w:val="00584262"/>
    <w:rsid w:val="00586630"/>
    <w:rsid w:val="00587ADD"/>
    <w:rsid w:val="00591E27"/>
    <w:rsid w:val="00596160"/>
    <w:rsid w:val="005966E2"/>
    <w:rsid w:val="00597007"/>
    <w:rsid w:val="005A0966"/>
    <w:rsid w:val="005A11B7"/>
    <w:rsid w:val="005A260B"/>
    <w:rsid w:val="005A4A1B"/>
    <w:rsid w:val="005A5106"/>
    <w:rsid w:val="005A7830"/>
    <w:rsid w:val="005A7FCE"/>
    <w:rsid w:val="005B0F3F"/>
    <w:rsid w:val="005B21C4"/>
    <w:rsid w:val="005B4903"/>
    <w:rsid w:val="005B51CE"/>
    <w:rsid w:val="005B5885"/>
    <w:rsid w:val="005B5CD7"/>
    <w:rsid w:val="005B6CF6"/>
    <w:rsid w:val="005B7422"/>
    <w:rsid w:val="005C29B8"/>
    <w:rsid w:val="005C5F21"/>
    <w:rsid w:val="005C7156"/>
    <w:rsid w:val="005D0C75"/>
    <w:rsid w:val="005D3F61"/>
    <w:rsid w:val="005D4171"/>
    <w:rsid w:val="005D6A95"/>
    <w:rsid w:val="005D6B2C"/>
    <w:rsid w:val="005D6D9C"/>
    <w:rsid w:val="005E2335"/>
    <w:rsid w:val="005E34CA"/>
    <w:rsid w:val="005E3C18"/>
    <w:rsid w:val="005E6812"/>
    <w:rsid w:val="005E7881"/>
    <w:rsid w:val="005E78E0"/>
    <w:rsid w:val="005E79C6"/>
    <w:rsid w:val="005F0D9C"/>
    <w:rsid w:val="005F284E"/>
    <w:rsid w:val="005F4712"/>
    <w:rsid w:val="006015CE"/>
    <w:rsid w:val="00604784"/>
    <w:rsid w:val="00606419"/>
    <w:rsid w:val="00607D29"/>
    <w:rsid w:val="00612952"/>
    <w:rsid w:val="00614824"/>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3DB"/>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7B9"/>
    <w:rsid w:val="00680A27"/>
    <w:rsid w:val="006816A4"/>
    <w:rsid w:val="006819B8"/>
    <w:rsid w:val="006840A6"/>
    <w:rsid w:val="006850CD"/>
    <w:rsid w:val="00685AAB"/>
    <w:rsid w:val="00695D22"/>
    <w:rsid w:val="006A07AA"/>
    <w:rsid w:val="006A25E5"/>
    <w:rsid w:val="006A2B46"/>
    <w:rsid w:val="006A336D"/>
    <w:rsid w:val="006A37B9"/>
    <w:rsid w:val="006A6F30"/>
    <w:rsid w:val="006B2672"/>
    <w:rsid w:val="006B28E9"/>
    <w:rsid w:val="006B54BF"/>
    <w:rsid w:val="006B5F44"/>
    <w:rsid w:val="006B5F90"/>
    <w:rsid w:val="006B62E4"/>
    <w:rsid w:val="006C0075"/>
    <w:rsid w:val="006C1BBA"/>
    <w:rsid w:val="006C1F0C"/>
    <w:rsid w:val="006C2079"/>
    <w:rsid w:val="006C5A62"/>
    <w:rsid w:val="006C5D68"/>
    <w:rsid w:val="006C6976"/>
    <w:rsid w:val="006C6DD0"/>
    <w:rsid w:val="006D04EA"/>
    <w:rsid w:val="006D0AB7"/>
    <w:rsid w:val="006D16C4"/>
    <w:rsid w:val="006D3E96"/>
    <w:rsid w:val="006D4515"/>
    <w:rsid w:val="006D4BB1"/>
    <w:rsid w:val="006D6593"/>
    <w:rsid w:val="006E23EA"/>
    <w:rsid w:val="006E3AD6"/>
    <w:rsid w:val="006F03A8"/>
    <w:rsid w:val="006F2ACA"/>
    <w:rsid w:val="006F2ADC"/>
    <w:rsid w:val="006F2BFE"/>
    <w:rsid w:val="006F31E9"/>
    <w:rsid w:val="006F3756"/>
    <w:rsid w:val="006F6284"/>
    <w:rsid w:val="007002C5"/>
    <w:rsid w:val="00704387"/>
    <w:rsid w:val="00707669"/>
    <w:rsid w:val="00711CBA"/>
    <w:rsid w:val="00711FB5"/>
    <w:rsid w:val="00712A01"/>
    <w:rsid w:val="00714F58"/>
    <w:rsid w:val="007155AA"/>
    <w:rsid w:val="00722FBF"/>
    <w:rsid w:val="00722FC2"/>
    <w:rsid w:val="00724879"/>
    <w:rsid w:val="00724E1B"/>
    <w:rsid w:val="00725949"/>
    <w:rsid w:val="00727FA2"/>
    <w:rsid w:val="007308C4"/>
    <w:rsid w:val="007322D9"/>
    <w:rsid w:val="00732BC0"/>
    <w:rsid w:val="007364C6"/>
    <w:rsid w:val="0073720F"/>
    <w:rsid w:val="007373C1"/>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13A"/>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8B9"/>
    <w:rsid w:val="007959E8"/>
    <w:rsid w:val="00795E9C"/>
    <w:rsid w:val="007A0521"/>
    <w:rsid w:val="007A2E12"/>
    <w:rsid w:val="007A3475"/>
    <w:rsid w:val="007A41C8"/>
    <w:rsid w:val="007A54CE"/>
    <w:rsid w:val="007A6FD9"/>
    <w:rsid w:val="007A7FFA"/>
    <w:rsid w:val="007B04EB"/>
    <w:rsid w:val="007B0D4F"/>
    <w:rsid w:val="007B1DA6"/>
    <w:rsid w:val="007B5A3D"/>
    <w:rsid w:val="007B5B95"/>
    <w:rsid w:val="007B68EA"/>
    <w:rsid w:val="007B7453"/>
    <w:rsid w:val="007C17B1"/>
    <w:rsid w:val="007C1E8B"/>
    <w:rsid w:val="007C2D89"/>
    <w:rsid w:val="007C4593"/>
    <w:rsid w:val="007C5309"/>
    <w:rsid w:val="007C6069"/>
    <w:rsid w:val="007D06C4"/>
    <w:rsid w:val="007D1352"/>
    <w:rsid w:val="007D2508"/>
    <w:rsid w:val="007D346A"/>
    <w:rsid w:val="007D6518"/>
    <w:rsid w:val="007D76BD"/>
    <w:rsid w:val="007E0BF1"/>
    <w:rsid w:val="007E2E9E"/>
    <w:rsid w:val="007F0ED8"/>
    <w:rsid w:val="007F0F63"/>
    <w:rsid w:val="007F2B5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A44"/>
    <w:rsid w:val="00823303"/>
    <w:rsid w:val="008233B2"/>
    <w:rsid w:val="00823A9F"/>
    <w:rsid w:val="00823C85"/>
    <w:rsid w:val="00825138"/>
    <w:rsid w:val="008269DD"/>
    <w:rsid w:val="0083035A"/>
    <w:rsid w:val="00830621"/>
    <w:rsid w:val="00831EBA"/>
    <w:rsid w:val="0083348C"/>
    <w:rsid w:val="008344CF"/>
    <w:rsid w:val="00836367"/>
    <w:rsid w:val="008373D3"/>
    <w:rsid w:val="00840617"/>
    <w:rsid w:val="00840F84"/>
    <w:rsid w:val="00842A47"/>
    <w:rsid w:val="00843C13"/>
    <w:rsid w:val="008454F8"/>
    <w:rsid w:val="0085173A"/>
    <w:rsid w:val="00856316"/>
    <w:rsid w:val="00856323"/>
    <w:rsid w:val="008603CE"/>
    <w:rsid w:val="00860B08"/>
    <w:rsid w:val="008620FC"/>
    <w:rsid w:val="0086243D"/>
    <w:rsid w:val="008627A5"/>
    <w:rsid w:val="00862E1E"/>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0EC"/>
    <w:rsid w:val="008A3215"/>
    <w:rsid w:val="008A57E6"/>
    <w:rsid w:val="008A6F81"/>
    <w:rsid w:val="008A769A"/>
    <w:rsid w:val="008B0C9C"/>
    <w:rsid w:val="008B166D"/>
    <w:rsid w:val="008B17F4"/>
    <w:rsid w:val="008B3615"/>
    <w:rsid w:val="008B4AC4"/>
    <w:rsid w:val="008B50C8"/>
    <w:rsid w:val="008B5281"/>
    <w:rsid w:val="008B624A"/>
    <w:rsid w:val="008B7E05"/>
    <w:rsid w:val="008C04B7"/>
    <w:rsid w:val="008C1797"/>
    <w:rsid w:val="008C219C"/>
    <w:rsid w:val="008C475E"/>
    <w:rsid w:val="008C619A"/>
    <w:rsid w:val="008D0CE8"/>
    <w:rsid w:val="008D1320"/>
    <w:rsid w:val="008D29D6"/>
    <w:rsid w:val="008D2D1D"/>
    <w:rsid w:val="008D453D"/>
    <w:rsid w:val="008D512A"/>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4CE"/>
    <w:rsid w:val="009230D4"/>
    <w:rsid w:val="009244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67C1D"/>
    <w:rsid w:val="00970CDC"/>
    <w:rsid w:val="00977010"/>
    <w:rsid w:val="00977D02"/>
    <w:rsid w:val="009809BB"/>
    <w:rsid w:val="0098364B"/>
    <w:rsid w:val="009911AF"/>
    <w:rsid w:val="00991875"/>
    <w:rsid w:val="00991F92"/>
    <w:rsid w:val="00992985"/>
    <w:rsid w:val="00993889"/>
    <w:rsid w:val="0099551B"/>
    <w:rsid w:val="00997BF1"/>
    <w:rsid w:val="009A00D5"/>
    <w:rsid w:val="009A089C"/>
    <w:rsid w:val="009A118E"/>
    <w:rsid w:val="009A21CD"/>
    <w:rsid w:val="009A278C"/>
    <w:rsid w:val="009A2BC2"/>
    <w:rsid w:val="009A42C1"/>
    <w:rsid w:val="009A5429"/>
    <w:rsid w:val="009A72AD"/>
    <w:rsid w:val="009B09E0"/>
    <w:rsid w:val="009B0BC5"/>
    <w:rsid w:val="009B1247"/>
    <w:rsid w:val="009B46F9"/>
    <w:rsid w:val="009B568A"/>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07ECD"/>
    <w:rsid w:val="00A1218A"/>
    <w:rsid w:val="00A128C7"/>
    <w:rsid w:val="00A129D0"/>
    <w:rsid w:val="00A12C33"/>
    <w:rsid w:val="00A138BA"/>
    <w:rsid w:val="00A14C8E"/>
    <w:rsid w:val="00A153D9"/>
    <w:rsid w:val="00A15F09"/>
    <w:rsid w:val="00A169B6"/>
    <w:rsid w:val="00A2271D"/>
    <w:rsid w:val="00A237D5"/>
    <w:rsid w:val="00A30EFC"/>
    <w:rsid w:val="00A31984"/>
    <w:rsid w:val="00A32208"/>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46F"/>
    <w:rsid w:val="00A5317D"/>
    <w:rsid w:val="00A55BD6"/>
    <w:rsid w:val="00A55D50"/>
    <w:rsid w:val="00A57142"/>
    <w:rsid w:val="00A61745"/>
    <w:rsid w:val="00A6203C"/>
    <w:rsid w:val="00A648CD"/>
    <w:rsid w:val="00A6537A"/>
    <w:rsid w:val="00A67866"/>
    <w:rsid w:val="00A70B07"/>
    <w:rsid w:val="00A70D28"/>
    <w:rsid w:val="00A723F8"/>
    <w:rsid w:val="00A73799"/>
    <w:rsid w:val="00A77CCB"/>
    <w:rsid w:val="00A83D8D"/>
    <w:rsid w:val="00A8446B"/>
    <w:rsid w:val="00A8473F"/>
    <w:rsid w:val="00A862D6"/>
    <w:rsid w:val="00A8715E"/>
    <w:rsid w:val="00A9295B"/>
    <w:rsid w:val="00A92A73"/>
    <w:rsid w:val="00A93B09"/>
    <w:rsid w:val="00A94247"/>
    <w:rsid w:val="00A952D7"/>
    <w:rsid w:val="00A963F7"/>
    <w:rsid w:val="00A96AD7"/>
    <w:rsid w:val="00A96AD8"/>
    <w:rsid w:val="00AA052C"/>
    <w:rsid w:val="00AA1E45"/>
    <w:rsid w:val="00AA4286"/>
    <w:rsid w:val="00AA456B"/>
    <w:rsid w:val="00AA57F5"/>
    <w:rsid w:val="00AA672E"/>
    <w:rsid w:val="00AA6EC9"/>
    <w:rsid w:val="00AA70A0"/>
    <w:rsid w:val="00AB41D5"/>
    <w:rsid w:val="00AB6309"/>
    <w:rsid w:val="00AB6C5F"/>
    <w:rsid w:val="00AB7129"/>
    <w:rsid w:val="00AC27A6"/>
    <w:rsid w:val="00AC30F7"/>
    <w:rsid w:val="00AC3A5A"/>
    <w:rsid w:val="00AC4D95"/>
    <w:rsid w:val="00AC5DF4"/>
    <w:rsid w:val="00AD0AEF"/>
    <w:rsid w:val="00AD11B7"/>
    <w:rsid w:val="00AD1A94"/>
    <w:rsid w:val="00AD1B86"/>
    <w:rsid w:val="00AD1C05"/>
    <w:rsid w:val="00AD1EBC"/>
    <w:rsid w:val="00AD4126"/>
    <w:rsid w:val="00AD421C"/>
    <w:rsid w:val="00AD44FA"/>
    <w:rsid w:val="00AE070A"/>
    <w:rsid w:val="00AE101C"/>
    <w:rsid w:val="00AE37E5"/>
    <w:rsid w:val="00AE5EB4"/>
    <w:rsid w:val="00AE642D"/>
    <w:rsid w:val="00AE74C8"/>
    <w:rsid w:val="00AF0C18"/>
    <w:rsid w:val="00AF27C3"/>
    <w:rsid w:val="00AF47C5"/>
    <w:rsid w:val="00AF5398"/>
    <w:rsid w:val="00B049AF"/>
    <w:rsid w:val="00B07242"/>
    <w:rsid w:val="00B10534"/>
    <w:rsid w:val="00B113DB"/>
    <w:rsid w:val="00B11D0E"/>
    <w:rsid w:val="00B11D8A"/>
    <w:rsid w:val="00B12981"/>
    <w:rsid w:val="00B147DD"/>
    <w:rsid w:val="00B156FD"/>
    <w:rsid w:val="00B20A1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7F5"/>
    <w:rsid w:val="00B52120"/>
    <w:rsid w:val="00B52367"/>
    <w:rsid w:val="00B54ABC"/>
    <w:rsid w:val="00B54DDE"/>
    <w:rsid w:val="00B56FBE"/>
    <w:rsid w:val="00B60ACF"/>
    <w:rsid w:val="00B62B58"/>
    <w:rsid w:val="00B65149"/>
    <w:rsid w:val="00B66567"/>
    <w:rsid w:val="00B66F52"/>
    <w:rsid w:val="00B66FE5"/>
    <w:rsid w:val="00B726DF"/>
    <w:rsid w:val="00B72880"/>
    <w:rsid w:val="00B758BF"/>
    <w:rsid w:val="00B77EC8"/>
    <w:rsid w:val="00B827A6"/>
    <w:rsid w:val="00B831CE"/>
    <w:rsid w:val="00B86677"/>
    <w:rsid w:val="00B87131"/>
    <w:rsid w:val="00B939B1"/>
    <w:rsid w:val="00B96D40"/>
    <w:rsid w:val="00B97386"/>
    <w:rsid w:val="00B97A22"/>
    <w:rsid w:val="00BA149A"/>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4DE"/>
    <w:rsid w:val="00BD5AD2"/>
    <w:rsid w:val="00BD7824"/>
    <w:rsid w:val="00BE22F3"/>
    <w:rsid w:val="00BE5B52"/>
    <w:rsid w:val="00BE7B8D"/>
    <w:rsid w:val="00BF0993"/>
    <w:rsid w:val="00BF10A9"/>
    <w:rsid w:val="00BF1703"/>
    <w:rsid w:val="00BF231C"/>
    <w:rsid w:val="00BF51E5"/>
    <w:rsid w:val="00BF74A6"/>
    <w:rsid w:val="00C013AD"/>
    <w:rsid w:val="00C04904"/>
    <w:rsid w:val="00C056B3"/>
    <w:rsid w:val="00C067AE"/>
    <w:rsid w:val="00C103E5"/>
    <w:rsid w:val="00C13319"/>
    <w:rsid w:val="00C13EE9"/>
    <w:rsid w:val="00C1779E"/>
    <w:rsid w:val="00C21540"/>
    <w:rsid w:val="00C21906"/>
    <w:rsid w:val="00C21BFA"/>
    <w:rsid w:val="00C22148"/>
    <w:rsid w:val="00C24C8D"/>
    <w:rsid w:val="00C25FE2"/>
    <w:rsid w:val="00C267C0"/>
    <w:rsid w:val="00C26B53"/>
    <w:rsid w:val="00C27151"/>
    <w:rsid w:val="00C279B2"/>
    <w:rsid w:val="00C33E50"/>
    <w:rsid w:val="00C34C20"/>
    <w:rsid w:val="00C35A3E"/>
    <w:rsid w:val="00C42130"/>
    <w:rsid w:val="00C423A4"/>
    <w:rsid w:val="00C42803"/>
    <w:rsid w:val="00C44BF5"/>
    <w:rsid w:val="00C478B9"/>
    <w:rsid w:val="00C521D6"/>
    <w:rsid w:val="00C55232"/>
    <w:rsid w:val="00C553A4"/>
    <w:rsid w:val="00C55A06"/>
    <w:rsid w:val="00C55D03"/>
    <w:rsid w:val="00C601BC"/>
    <w:rsid w:val="00C6329F"/>
    <w:rsid w:val="00C63340"/>
    <w:rsid w:val="00C643F9"/>
    <w:rsid w:val="00C64E95"/>
    <w:rsid w:val="00C66470"/>
    <w:rsid w:val="00C71234"/>
    <w:rsid w:val="00C71372"/>
    <w:rsid w:val="00C72410"/>
    <w:rsid w:val="00C7287F"/>
    <w:rsid w:val="00C80982"/>
    <w:rsid w:val="00C80CB8"/>
    <w:rsid w:val="00C819F8"/>
    <w:rsid w:val="00C82043"/>
    <w:rsid w:val="00C8248C"/>
    <w:rsid w:val="00C84E33"/>
    <w:rsid w:val="00C86D6F"/>
    <w:rsid w:val="00C871E4"/>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E45"/>
    <w:rsid w:val="00CB517D"/>
    <w:rsid w:val="00CC038D"/>
    <w:rsid w:val="00CC08DB"/>
    <w:rsid w:val="00CC39FF"/>
    <w:rsid w:val="00CC3C2F"/>
    <w:rsid w:val="00CC43A1"/>
    <w:rsid w:val="00CC4AC8"/>
    <w:rsid w:val="00CC5233"/>
    <w:rsid w:val="00CC5DE6"/>
    <w:rsid w:val="00CC6E4E"/>
    <w:rsid w:val="00CC6FE8"/>
    <w:rsid w:val="00CC7202"/>
    <w:rsid w:val="00CC7D53"/>
    <w:rsid w:val="00CD2808"/>
    <w:rsid w:val="00CD28BF"/>
    <w:rsid w:val="00CD4092"/>
    <w:rsid w:val="00CD4A20"/>
    <w:rsid w:val="00CD50A1"/>
    <w:rsid w:val="00CD519E"/>
    <w:rsid w:val="00CD561D"/>
    <w:rsid w:val="00CE0C4F"/>
    <w:rsid w:val="00CE30EA"/>
    <w:rsid w:val="00CF048A"/>
    <w:rsid w:val="00CF155A"/>
    <w:rsid w:val="00CF2947"/>
    <w:rsid w:val="00CF3C30"/>
    <w:rsid w:val="00CF686F"/>
    <w:rsid w:val="00CF6E60"/>
    <w:rsid w:val="00CF7BCA"/>
    <w:rsid w:val="00D008FD"/>
    <w:rsid w:val="00D0321C"/>
    <w:rsid w:val="00D035EC"/>
    <w:rsid w:val="00D06AB1"/>
    <w:rsid w:val="00D072ED"/>
    <w:rsid w:val="00D07A16"/>
    <w:rsid w:val="00D1067E"/>
    <w:rsid w:val="00D10F50"/>
    <w:rsid w:val="00D11272"/>
    <w:rsid w:val="00D1211E"/>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A81"/>
    <w:rsid w:val="00D4162B"/>
    <w:rsid w:val="00D44A63"/>
    <w:rsid w:val="00D4514F"/>
    <w:rsid w:val="00D451E2"/>
    <w:rsid w:val="00D45E89"/>
    <w:rsid w:val="00D45E8D"/>
    <w:rsid w:val="00D466AE"/>
    <w:rsid w:val="00D4734F"/>
    <w:rsid w:val="00D506A7"/>
    <w:rsid w:val="00D51BF3"/>
    <w:rsid w:val="00D66846"/>
    <w:rsid w:val="00D675FB"/>
    <w:rsid w:val="00D6782D"/>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2EC"/>
    <w:rsid w:val="00DA5191"/>
    <w:rsid w:val="00DA64F8"/>
    <w:rsid w:val="00DA6C15"/>
    <w:rsid w:val="00DA7CBD"/>
    <w:rsid w:val="00DB0258"/>
    <w:rsid w:val="00DB2AFC"/>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2AB"/>
    <w:rsid w:val="00E01138"/>
    <w:rsid w:val="00E02DFB"/>
    <w:rsid w:val="00E030F9"/>
    <w:rsid w:val="00E0311A"/>
    <w:rsid w:val="00E03138"/>
    <w:rsid w:val="00E04496"/>
    <w:rsid w:val="00E06404"/>
    <w:rsid w:val="00E065D2"/>
    <w:rsid w:val="00E1102F"/>
    <w:rsid w:val="00E11A85"/>
    <w:rsid w:val="00E12495"/>
    <w:rsid w:val="00E15CCD"/>
    <w:rsid w:val="00E202EF"/>
    <w:rsid w:val="00E210B5"/>
    <w:rsid w:val="00E23D99"/>
    <w:rsid w:val="00E2552F"/>
    <w:rsid w:val="00E3137A"/>
    <w:rsid w:val="00E32CCF"/>
    <w:rsid w:val="00E32E86"/>
    <w:rsid w:val="00E34A98"/>
    <w:rsid w:val="00E35D1E"/>
    <w:rsid w:val="00E364F9"/>
    <w:rsid w:val="00E365FA"/>
    <w:rsid w:val="00E36789"/>
    <w:rsid w:val="00E44A83"/>
    <w:rsid w:val="00E502C1"/>
    <w:rsid w:val="00E502DD"/>
    <w:rsid w:val="00E50D3A"/>
    <w:rsid w:val="00E51387"/>
    <w:rsid w:val="00E51471"/>
    <w:rsid w:val="00E51E68"/>
    <w:rsid w:val="00E52EFD"/>
    <w:rsid w:val="00E5408A"/>
    <w:rsid w:val="00E56800"/>
    <w:rsid w:val="00E60C63"/>
    <w:rsid w:val="00E6212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DDD"/>
    <w:rsid w:val="00E9311F"/>
    <w:rsid w:val="00E934D1"/>
    <w:rsid w:val="00E94AF0"/>
    <w:rsid w:val="00E95D13"/>
    <w:rsid w:val="00E95DD3"/>
    <w:rsid w:val="00E969D5"/>
    <w:rsid w:val="00E97BD6"/>
    <w:rsid w:val="00EA58D1"/>
    <w:rsid w:val="00EA61BC"/>
    <w:rsid w:val="00EA681A"/>
    <w:rsid w:val="00EA735B"/>
    <w:rsid w:val="00EB17DE"/>
    <w:rsid w:val="00EB1E69"/>
    <w:rsid w:val="00EB2086"/>
    <w:rsid w:val="00EB5816"/>
    <w:rsid w:val="00EB5EDF"/>
    <w:rsid w:val="00EB60FE"/>
    <w:rsid w:val="00EB74DB"/>
    <w:rsid w:val="00EC2F2C"/>
    <w:rsid w:val="00EC5359"/>
    <w:rsid w:val="00EC562A"/>
    <w:rsid w:val="00ED067A"/>
    <w:rsid w:val="00ED2B50"/>
    <w:rsid w:val="00ED3B3F"/>
    <w:rsid w:val="00EE0350"/>
    <w:rsid w:val="00EE0719"/>
    <w:rsid w:val="00EE0D80"/>
    <w:rsid w:val="00EE0E80"/>
    <w:rsid w:val="00EE54A6"/>
    <w:rsid w:val="00EE613F"/>
    <w:rsid w:val="00EE7295"/>
    <w:rsid w:val="00EE7869"/>
    <w:rsid w:val="00EF054A"/>
    <w:rsid w:val="00EF3235"/>
    <w:rsid w:val="00EF5178"/>
    <w:rsid w:val="00EF53EA"/>
    <w:rsid w:val="00EF7E72"/>
    <w:rsid w:val="00F06D37"/>
    <w:rsid w:val="00F07835"/>
    <w:rsid w:val="00F07B9D"/>
    <w:rsid w:val="00F11586"/>
    <w:rsid w:val="00F1183B"/>
    <w:rsid w:val="00F11C9F"/>
    <w:rsid w:val="00F12263"/>
    <w:rsid w:val="00F1409D"/>
    <w:rsid w:val="00F14214"/>
    <w:rsid w:val="00F157A9"/>
    <w:rsid w:val="00F25BB6"/>
    <w:rsid w:val="00F26B7E"/>
    <w:rsid w:val="00F27A3B"/>
    <w:rsid w:val="00F33817"/>
    <w:rsid w:val="00F410CD"/>
    <w:rsid w:val="00F420D5"/>
    <w:rsid w:val="00F451EA"/>
    <w:rsid w:val="00F45447"/>
    <w:rsid w:val="00F456C6"/>
    <w:rsid w:val="00F4577B"/>
    <w:rsid w:val="00F46496"/>
    <w:rsid w:val="00F474D0"/>
    <w:rsid w:val="00F50179"/>
    <w:rsid w:val="00F515EE"/>
    <w:rsid w:val="00F53227"/>
    <w:rsid w:val="00F56511"/>
    <w:rsid w:val="00F578B3"/>
    <w:rsid w:val="00F61284"/>
    <w:rsid w:val="00F6194E"/>
    <w:rsid w:val="00F623AC"/>
    <w:rsid w:val="00F6412A"/>
    <w:rsid w:val="00F65893"/>
    <w:rsid w:val="00F66A4A"/>
    <w:rsid w:val="00F71E22"/>
    <w:rsid w:val="00F720AD"/>
    <w:rsid w:val="00F72142"/>
    <w:rsid w:val="00F72AE7"/>
    <w:rsid w:val="00F81141"/>
    <w:rsid w:val="00F833BA"/>
    <w:rsid w:val="00F84FD0"/>
    <w:rsid w:val="00F859A8"/>
    <w:rsid w:val="00F85E24"/>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30F"/>
    <w:rsid w:val="00FD00E6"/>
    <w:rsid w:val="00FD09A1"/>
    <w:rsid w:val="00FD2A7C"/>
    <w:rsid w:val="00FD59EB"/>
    <w:rsid w:val="00FD7299"/>
    <w:rsid w:val="00FE1FBE"/>
    <w:rsid w:val="00FE3901"/>
    <w:rsid w:val="00FE39D3"/>
    <w:rsid w:val="00FE4BCE"/>
    <w:rsid w:val="00FE54AE"/>
    <w:rsid w:val="00FE576A"/>
    <w:rsid w:val="00FE7E79"/>
    <w:rsid w:val="00FF21A5"/>
    <w:rsid w:val="00FF3E7D"/>
    <w:rsid w:val="00FF5B99"/>
    <w:rsid w:val="00FF730C"/>
    <w:rsid w:val="00FF73F4"/>
    <w:rsid w:val="00FF7CE4"/>
    <w:rsid w:val="00FF7E39"/>
    <w:rsid w:val="018C33F1"/>
    <w:rsid w:val="05AB1E4C"/>
    <w:rsid w:val="061E076D"/>
    <w:rsid w:val="09D564C9"/>
    <w:rsid w:val="0CA350CA"/>
    <w:rsid w:val="0CBC7D1C"/>
    <w:rsid w:val="103F77F2"/>
    <w:rsid w:val="12D00680"/>
    <w:rsid w:val="14E36D0C"/>
    <w:rsid w:val="19847017"/>
    <w:rsid w:val="205441BA"/>
    <w:rsid w:val="22DD5403"/>
    <w:rsid w:val="23152DEF"/>
    <w:rsid w:val="270C4509"/>
    <w:rsid w:val="2728767E"/>
    <w:rsid w:val="288B5419"/>
    <w:rsid w:val="29447208"/>
    <w:rsid w:val="31C52D59"/>
    <w:rsid w:val="32583AF5"/>
    <w:rsid w:val="37B55BBE"/>
    <w:rsid w:val="38762313"/>
    <w:rsid w:val="39974106"/>
    <w:rsid w:val="3B9F54F4"/>
    <w:rsid w:val="42B75DD3"/>
    <w:rsid w:val="45950DD3"/>
    <w:rsid w:val="47D76D09"/>
    <w:rsid w:val="4AA20B5D"/>
    <w:rsid w:val="50307D1F"/>
    <w:rsid w:val="58EC4201"/>
    <w:rsid w:val="5ABB2499"/>
    <w:rsid w:val="60BA4265"/>
    <w:rsid w:val="63CE1A76"/>
    <w:rsid w:val="6D855A48"/>
    <w:rsid w:val="730F4783"/>
    <w:rsid w:val="766A1C7F"/>
    <w:rsid w:val="76A816EE"/>
    <w:rsid w:val="7E624705"/>
    <w:rsid w:val="7F881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8"/>
    <w:qFormat/>
    <w:uiPriority w:val="0"/>
    <w:pPr>
      <w:widowControl/>
      <w:kinsoku w:val="0"/>
      <w:autoSpaceDE w:val="0"/>
      <w:autoSpaceDN w:val="0"/>
      <w:adjustRightInd/>
      <w:snapToGrid w:val="0"/>
      <w:spacing w:before="50" w:beforeLines="50" w:after="50" w:afterLines="50" w:line="240" w:lineRule="auto"/>
      <w:jc w:val="left"/>
      <w:textAlignment w:val="baseline"/>
    </w:pPr>
    <w:rPr>
      <w:rFonts w:ascii="Arial" w:hAnsi="Arial" w:eastAsia="Arial" w:cs="Arial"/>
      <w:snapToGrid w:val="0"/>
      <w:color w:val="000000"/>
      <w:kern w:val="0"/>
    </w:rPr>
  </w:style>
  <w:style w:type="paragraph" w:styleId="14">
    <w:name w:val="Body Text"/>
    <w:basedOn w:val="1"/>
    <w:link w:val="91"/>
    <w:qFormat/>
    <w:uiPriority w:val="0"/>
    <w:pPr>
      <w:spacing w:after="120"/>
    </w:pPr>
  </w:style>
  <w:style w:type="paragraph" w:styleId="15">
    <w:name w:val="Body Text Indent"/>
    <w:basedOn w:val="1"/>
    <w:link w:val="236"/>
    <w:qFormat/>
    <w:uiPriority w:val="99"/>
    <w:pPr>
      <w:widowControl/>
      <w:kinsoku w:val="0"/>
      <w:autoSpaceDE w:val="0"/>
      <w:autoSpaceDN w:val="0"/>
      <w:adjustRightInd/>
      <w:snapToGrid w:val="0"/>
      <w:spacing w:before="50" w:beforeLines="50" w:after="50" w:afterLines="50" w:line="240" w:lineRule="auto"/>
      <w:ind w:firstLine="645"/>
      <w:jc w:val="left"/>
      <w:textAlignment w:val="baseline"/>
    </w:pPr>
    <w:rPr>
      <w:rFonts w:ascii="楷体_GB2312" w:hAnsi="Arial" w:eastAsia="楷体_GB2312" w:cs="Arial"/>
      <w:snapToGrid w:val="0"/>
      <w:color w:val="000000"/>
      <w:kern w:val="0"/>
      <w:sz w:val="32"/>
      <w:szCs w:val="32"/>
    </w:r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19">
    <w:name w:val="Balloon Text"/>
    <w:basedOn w:val="1"/>
    <w:link w:val="50"/>
    <w:unhideWhenUsed/>
    <w:qFormat/>
    <w:uiPriority w:val="0"/>
    <w:rPr>
      <w:sz w:val="18"/>
      <w:szCs w:val="18"/>
    </w:rPr>
  </w:style>
  <w:style w:type="paragraph" w:styleId="20">
    <w:name w:val="footer"/>
    <w:basedOn w:val="1"/>
    <w:link w:val="49"/>
    <w:qFormat/>
    <w:uiPriority w:val="0"/>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8"/>
    <w:qFormat/>
    <w:uiPriority w:val="0"/>
    <w:pPr>
      <w:tabs>
        <w:tab w:val="center" w:pos="4153"/>
        <w:tab w:val="right" w:pos="8306"/>
      </w:tabs>
      <w:adjustRightInd/>
      <w:snapToGrid w:val="0"/>
      <w:jc w:val="center"/>
    </w:pPr>
    <w:rPr>
      <w:sz w:val="18"/>
      <w:szCs w:val="18"/>
    </w:rPr>
  </w:style>
  <w:style w:type="paragraph" w:styleId="22">
    <w:name w:val="toc 1"/>
    <w:basedOn w:val="1"/>
    <w:next w:val="1"/>
    <w:autoRedefine/>
    <w:unhideWhenUsed/>
    <w:qFormat/>
    <w:uiPriority w:val="39"/>
    <w:rPr>
      <w:rFonts w:ascii="宋体"/>
    </w:rPr>
  </w:style>
  <w:style w:type="paragraph" w:styleId="23">
    <w:name w:val="toc 4"/>
    <w:basedOn w:val="1"/>
    <w:next w:val="1"/>
    <w:autoRedefine/>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autoRedefine/>
    <w:semiHidden/>
    <w:qFormat/>
    <w:uiPriority w:val="0"/>
    <w:pPr>
      <w:adjustRightInd/>
      <w:spacing w:line="240" w:lineRule="auto"/>
      <w:jc w:val="left"/>
    </w:pPr>
    <w:rPr>
      <w:szCs w:val="24"/>
    </w:rPr>
  </w:style>
  <w:style w:type="paragraph" w:styleId="27">
    <w:name w:val="toc 2"/>
    <w:basedOn w:val="1"/>
    <w:next w:val="1"/>
    <w:autoRedefine/>
    <w:unhideWhenUsed/>
    <w:qFormat/>
    <w:uiPriority w:val="39"/>
    <w:pPr>
      <w:tabs>
        <w:tab w:val="right" w:leader="dot" w:pos="9344"/>
      </w:tabs>
      <w:spacing w:line="300" w:lineRule="exact"/>
      <w:ind w:left="210"/>
    </w:pPr>
    <w:rPr>
      <w:rFonts w:ascii="宋体"/>
    </w:rPr>
  </w:style>
  <w:style w:type="paragraph" w:styleId="28">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29">
    <w:name w:val="Normal (Web)"/>
    <w:basedOn w:val="1"/>
    <w:autoRedefine/>
    <w:qFormat/>
    <w:uiPriority w:val="0"/>
    <w:pPr>
      <w:widowControl/>
      <w:kinsoku w:val="0"/>
      <w:autoSpaceDE w:val="0"/>
      <w:autoSpaceDN w:val="0"/>
      <w:adjustRightInd/>
      <w:snapToGrid w:val="0"/>
      <w:spacing w:before="50" w:beforeLines="50" w:beforeAutospacing="1" w:after="50" w:afterLines="50" w:afterAutospacing="1" w:line="240" w:lineRule="auto"/>
      <w:jc w:val="left"/>
      <w:textAlignment w:val="baseline"/>
    </w:pPr>
    <w:rPr>
      <w:rFonts w:ascii="Arial" w:hAnsi="Arial" w:eastAsia="Arial"/>
      <w:snapToGrid w:val="0"/>
      <w:color w:val="000000"/>
      <w:kern w:val="0"/>
      <w:sz w:val="24"/>
    </w:rPr>
  </w:style>
  <w:style w:type="paragraph" w:styleId="30">
    <w:name w:val="Title"/>
    <w:basedOn w:val="1"/>
    <w:link w:val="53"/>
    <w:qFormat/>
    <w:uiPriority w:val="0"/>
    <w:pPr>
      <w:spacing w:before="240" w:after="60"/>
      <w:jc w:val="center"/>
      <w:outlineLvl w:val="0"/>
    </w:pPr>
    <w:rPr>
      <w:rFonts w:ascii="Arial" w:hAnsi="Arial" w:cs="Arial"/>
      <w:b/>
      <w:bCs/>
      <w:sz w:val="32"/>
      <w:szCs w:val="32"/>
    </w:rPr>
  </w:style>
  <w:style w:type="table" w:styleId="32">
    <w:name w:val="Table Grid"/>
    <w:basedOn w:val="3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autoRedefine/>
    <w:qFormat/>
    <w:uiPriority w:val="0"/>
    <w:rPr>
      <w:rFonts w:ascii="宋体" w:hAnsi="Times New Roman" w:eastAsia="宋体"/>
      <w:sz w:val="18"/>
    </w:rPr>
  </w:style>
  <w:style w:type="character" w:styleId="36">
    <w:name w:val="Emphasis"/>
    <w:autoRedefine/>
    <w:qFormat/>
    <w:uiPriority w:val="20"/>
    <w:rPr>
      <w:i/>
      <w:iCs/>
    </w:rPr>
  </w:style>
  <w:style w:type="character" w:styleId="37">
    <w:name w:val="Hyperlink"/>
    <w:qFormat/>
    <w:uiPriority w:val="99"/>
    <w:rPr>
      <w:rFonts w:ascii="宋体" w:hAnsi="Times New Roman" w:eastAsia="宋体"/>
      <w:color w:val="auto"/>
      <w:spacing w:val="0"/>
      <w:w w:val="100"/>
      <w:position w:val="0"/>
      <w:sz w:val="21"/>
      <w:u w:val="none"/>
      <w:vertAlign w:val="baseline"/>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Char"/>
    <w:link w:val="2"/>
    <w:autoRedefine/>
    <w:qFormat/>
    <w:uiPriority w:val="0"/>
    <w:rPr>
      <w:b/>
      <w:bCs/>
      <w:kern w:val="44"/>
      <w:sz w:val="44"/>
      <w:szCs w:val="44"/>
    </w:rPr>
  </w:style>
  <w:style w:type="character" w:customStyle="1" w:styleId="40">
    <w:name w:val="标题 2 Char"/>
    <w:link w:val="3"/>
    <w:autoRedefine/>
    <w:qFormat/>
    <w:uiPriority w:val="0"/>
    <w:rPr>
      <w:rFonts w:ascii="Arial" w:hAnsi="Arial" w:eastAsia="黑体"/>
      <w:b/>
      <w:bCs/>
      <w:kern w:val="2"/>
      <w:sz w:val="32"/>
      <w:szCs w:val="32"/>
    </w:rPr>
  </w:style>
  <w:style w:type="character" w:customStyle="1" w:styleId="41">
    <w:name w:val="标题 3 Char"/>
    <w:link w:val="4"/>
    <w:qFormat/>
    <w:uiPriority w:val="0"/>
    <w:rPr>
      <w:b/>
      <w:bCs/>
      <w:kern w:val="2"/>
      <w:sz w:val="32"/>
      <w:szCs w:val="32"/>
    </w:rPr>
  </w:style>
  <w:style w:type="character" w:customStyle="1" w:styleId="42">
    <w:name w:val="标题 4 Char"/>
    <w:link w:val="5"/>
    <w:autoRedefine/>
    <w:qFormat/>
    <w:uiPriority w:val="0"/>
    <w:rPr>
      <w:rFonts w:ascii="Arial" w:hAnsi="Arial" w:eastAsia="黑体"/>
      <w:b/>
      <w:bCs/>
      <w:kern w:val="2"/>
      <w:sz w:val="28"/>
      <w:szCs w:val="28"/>
    </w:rPr>
  </w:style>
  <w:style w:type="character" w:customStyle="1" w:styleId="43">
    <w:name w:val="标题 5 Char"/>
    <w:link w:val="6"/>
    <w:autoRedefine/>
    <w:qFormat/>
    <w:uiPriority w:val="0"/>
    <w:rPr>
      <w:b/>
      <w:bCs/>
      <w:kern w:val="2"/>
      <w:sz w:val="28"/>
      <w:szCs w:val="28"/>
    </w:rPr>
  </w:style>
  <w:style w:type="character" w:customStyle="1" w:styleId="44">
    <w:name w:val="标题 6 Char"/>
    <w:link w:val="7"/>
    <w:qFormat/>
    <w:uiPriority w:val="0"/>
    <w:rPr>
      <w:rFonts w:ascii="Arial" w:hAnsi="Arial" w:eastAsia="黑体"/>
      <w:b/>
      <w:bCs/>
      <w:kern w:val="2"/>
      <w:sz w:val="24"/>
      <w:szCs w:val="24"/>
    </w:rPr>
  </w:style>
  <w:style w:type="character" w:customStyle="1" w:styleId="45">
    <w:name w:val="标题 7 Char"/>
    <w:link w:val="8"/>
    <w:autoRedefine/>
    <w:qFormat/>
    <w:uiPriority w:val="0"/>
    <w:rPr>
      <w:b/>
      <w:bCs/>
      <w:kern w:val="2"/>
      <w:sz w:val="24"/>
      <w:szCs w:val="24"/>
    </w:rPr>
  </w:style>
  <w:style w:type="character" w:customStyle="1" w:styleId="46">
    <w:name w:val="标题 8 Char"/>
    <w:link w:val="9"/>
    <w:autoRedefine/>
    <w:qFormat/>
    <w:uiPriority w:val="0"/>
    <w:rPr>
      <w:rFonts w:ascii="Arial" w:hAnsi="Arial" w:eastAsia="黑体"/>
      <w:kern w:val="2"/>
      <w:sz w:val="24"/>
      <w:szCs w:val="24"/>
    </w:rPr>
  </w:style>
  <w:style w:type="character" w:customStyle="1" w:styleId="47">
    <w:name w:val="标题 9 Char"/>
    <w:link w:val="10"/>
    <w:qFormat/>
    <w:uiPriority w:val="0"/>
    <w:rPr>
      <w:rFonts w:ascii="Arial" w:hAnsi="Arial" w:eastAsia="黑体"/>
      <w:kern w:val="2"/>
      <w:sz w:val="21"/>
      <w:szCs w:val="21"/>
    </w:rPr>
  </w:style>
  <w:style w:type="character" w:customStyle="1" w:styleId="48">
    <w:name w:val="页眉 Char"/>
    <w:link w:val="21"/>
    <w:autoRedefine/>
    <w:qFormat/>
    <w:uiPriority w:val="99"/>
    <w:rPr>
      <w:kern w:val="2"/>
      <w:sz w:val="18"/>
      <w:szCs w:val="18"/>
    </w:rPr>
  </w:style>
  <w:style w:type="character" w:customStyle="1" w:styleId="49">
    <w:name w:val="页脚 Char"/>
    <w:link w:val="20"/>
    <w:autoRedefine/>
    <w:qFormat/>
    <w:uiPriority w:val="99"/>
    <w:rPr>
      <w:rFonts w:ascii="宋体"/>
      <w:kern w:val="2"/>
      <w:sz w:val="18"/>
      <w:szCs w:val="18"/>
    </w:rPr>
  </w:style>
  <w:style w:type="character" w:customStyle="1" w:styleId="50">
    <w:name w:val="批注框文本 Char"/>
    <w:link w:val="19"/>
    <w:qFormat/>
    <w:uiPriority w:val="0"/>
    <w:rPr>
      <w:kern w:val="2"/>
      <w:sz w:val="18"/>
      <w:szCs w:val="18"/>
    </w:rPr>
  </w:style>
  <w:style w:type="paragraph" w:styleId="51">
    <w:name w:val="Quote"/>
    <w:basedOn w:val="1"/>
    <w:next w:val="1"/>
    <w:link w:val="52"/>
    <w:qFormat/>
    <w:uiPriority w:val="29"/>
    <w:rPr>
      <w:i/>
      <w:iCs/>
      <w:color w:val="000000"/>
    </w:rPr>
  </w:style>
  <w:style w:type="character" w:customStyle="1" w:styleId="52">
    <w:name w:val="引用 Char"/>
    <w:link w:val="51"/>
    <w:qFormat/>
    <w:uiPriority w:val="29"/>
    <w:rPr>
      <w:i/>
      <w:iCs/>
      <w:color w:val="000000"/>
      <w:kern w:val="2"/>
      <w:sz w:val="21"/>
      <w:szCs w:val="21"/>
    </w:rPr>
  </w:style>
  <w:style w:type="character" w:customStyle="1" w:styleId="53">
    <w:name w:val="标题 Char"/>
    <w:link w:val="30"/>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Char"/>
    <w:link w:val="14"/>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ind w:left="0"/>
      <w:jc w:val="both"/>
      <w:outlineLvl w:val="4"/>
    </w:pPr>
    <w:rPr>
      <w:rFonts w:ascii="黑体" w:hAnsi="Times New Roman" w:eastAsia="黑体" w:cs="Times New Roman"/>
      <w:sz w:val="21"/>
      <w:lang w:val="en-US" w:eastAsia="zh-CN" w:bidi="ar-SA"/>
    </w:rPr>
  </w:style>
  <w:style w:type="character" w:customStyle="1" w:styleId="104">
    <w:name w:val="脚注文本 Char"/>
    <w:link w:val="24"/>
    <w:semiHidden/>
    <w:qFormat/>
    <w:uiPriority w:val="0"/>
    <w:rPr>
      <w:rFonts w:ascii="宋体"/>
      <w:kern w:val="2"/>
      <w:sz w:val="18"/>
      <w:szCs w:val="18"/>
    </w:rPr>
  </w:style>
  <w:style w:type="paragraph" w:customStyle="1" w:styleId="105">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ind w:left="0"/>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3"/>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3"/>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3"/>
    <w:qFormat/>
    <w:uiPriority w:val="0"/>
    <w:rPr>
      <w:rFonts w:ascii="黑体" w:eastAsia="黑体"/>
      <w:spacing w:val="85"/>
      <w:w w:val="100"/>
      <w:position w:val="3"/>
      <w:sz w:val="28"/>
      <w:szCs w:val="28"/>
    </w:rPr>
  </w:style>
  <w:style w:type="paragraph" w:customStyle="1" w:styleId="235">
    <w:name w:val="段"/>
    <w:qFormat/>
    <w:uiPriority w:val="0"/>
    <w:pPr>
      <w:tabs>
        <w:tab w:val="center" w:pos="4201"/>
        <w:tab w:val="right" w:leader="dot" w:pos="9298"/>
      </w:tabs>
      <w:autoSpaceDE w:val="0"/>
      <w:autoSpaceDN w:val="0"/>
      <w:spacing w:before="50" w:beforeLines="50" w:after="50" w:afterLines="50"/>
      <w:ind w:firstLine="420" w:firstLineChars="200"/>
      <w:jc w:val="both"/>
    </w:pPr>
    <w:rPr>
      <w:rFonts w:ascii="宋体" w:hAnsi="Times New Roman" w:eastAsia="宋体" w:cs="Times New Roman"/>
      <w:sz w:val="21"/>
      <w:lang w:val="en-US" w:eastAsia="zh-CN" w:bidi="ar-SA"/>
    </w:rPr>
  </w:style>
  <w:style w:type="character" w:customStyle="1" w:styleId="236">
    <w:name w:val="正文文本缩进 Char"/>
    <w:basedOn w:val="33"/>
    <w:link w:val="15"/>
    <w:uiPriority w:val="99"/>
    <w:rPr>
      <w:rFonts w:ascii="楷体_GB2312" w:hAnsi="Arial" w:eastAsia="楷体_GB2312" w:cs="Arial"/>
      <w:snapToGrid w:val="0"/>
      <w:color w:val="000000"/>
      <w:sz w:val="32"/>
      <w:szCs w:val="32"/>
    </w:rPr>
  </w:style>
  <w:style w:type="paragraph" w:customStyle="1" w:styleId="237">
    <w:name w:val="章标题"/>
    <w:next w:val="235"/>
    <w:qFormat/>
    <w:uiPriority w:val="0"/>
    <w:pPr>
      <w:numPr>
        <w:ilvl w:val="0"/>
        <w:numId w:val="32"/>
      </w:numPr>
      <w:spacing w:before="100" w:beforeLines="100" w:after="100" w:afterLines="100"/>
      <w:ind w:left="567"/>
      <w:jc w:val="both"/>
      <w:outlineLvl w:val="0"/>
    </w:pPr>
    <w:rPr>
      <w:rFonts w:ascii="黑体" w:hAnsi="黑体" w:eastAsia="黑体" w:cstheme="minorBidi"/>
      <w:sz w:val="21"/>
      <w:lang w:val="en-US" w:eastAsia="zh-CN" w:bidi="ar-SA"/>
    </w:rPr>
  </w:style>
  <w:style w:type="character" w:customStyle="1" w:styleId="238">
    <w:name w:val="批注文字 Char"/>
    <w:basedOn w:val="33"/>
    <w:link w:val="13"/>
    <w:uiPriority w:val="0"/>
    <w:rPr>
      <w:rFonts w:ascii="Arial" w:hAnsi="Arial" w:eastAsia="Arial" w:cs="Arial"/>
      <w:snapToGrid w:val="0"/>
      <w:color w:val="000000"/>
      <w:sz w:val="21"/>
      <w:szCs w:val="21"/>
    </w:rPr>
  </w:style>
  <w:style w:type="table" w:customStyle="1" w:styleId="239">
    <w:name w:val="Table Normal"/>
    <w:semiHidden/>
    <w:unhideWhenUsed/>
    <w:qFormat/>
    <w:uiPriority w:val="0"/>
    <w:pPr>
      <w:spacing w:before="50" w:beforeLines="50" w:after="50" w:afterLines="50"/>
      <w:jc w:val="center"/>
    </w:pPr>
    <w:rPr>
      <w:rFonts w:ascii="Times New Roman" w:hAnsi="Times New Roman"/>
    </w:rPr>
    <w:tblPr>
      <w:tblCellMar>
        <w:top w:w="0" w:type="dxa"/>
        <w:left w:w="0" w:type="dxa"/>
        <w:bottom w:w="0" w:type="dxa"/>
        <w:right w:w="0" w:type="dxa"/>
      </w:tblCellMar>
    </w:tblPr>
  </w:style>
  <w:style w:type="paragraph" w:customStyle="1" w:styleId="240">
    <w:name w:val="其他标准标志"/>
    <w:basedOn w:val="54"/>
    <w:qFormat/>
    <w:uiPriority w:val="0"/>
    <w:pPr>
      <w:framePr w:w="6101" w:h="1389" w:hRule="exact" w:hSpace="181" w:vSpace="181" w:wrap="around" w:vAnchor="page" w:hAnchor="page" w:x="4673" w:y="942"/>
      <w:spacing w:before="50" w:beforeLines="50" w:after="50" w:afterLines="50"/>
    </w:pPr>
    <w:rPr>
      <w:szCs w:val="96"/>
    </w:rPr>
  </w:style>
  <w:style w:type="paragraph" w:customStyle="1" w:styleId="241">
    <w:name w:val="封面标准号2"/>
    <w:qFormat/>
    <w:uiPriority w:val="0"/>
    <w:pPr>
      <w:framePr w:w="9140" w:h="1242" w:hRule="exact" w:hSpace="284" w:wrap="around" w:vAnchor="page" w:hAnchor="page" w:x="1645" w:y="2910" w:anchorLock="1"/>
      <w:spacing w:before="357" w:beforeLines="50" w:after="50" w:afterLines="50" w:line="280" w:lineRule="exact"/>
      <w:jc w:val="right"/>
    </w:pPr>
    <w:rPr>
      <w:rFonts w:ascii="黑体" w:hAnsi="Times New Roman" w:eastAsia="黑体" w:cs="Times New Roman"/>
      <w:sz w:val="28"/>
      <w:szCs w:val="28"/>
      <w:lang w:val="en-US" w:eastAsia="zh-CN" w:bidi="ar-SA"/>
    </w:rPr>
  </w:style>
  <w:style w:type="paragraph" w:customStyle="1" w:styleId="242">
    <w:name w:val="目次、标准名称标题"/>
    <w:basedOn w:val="1"/>
    <w:next w:val="235"/>
    <w:qFormat/>
    <w:uiPriority w:val="0"/>
    <w:pPr>
      <w:keepNext/>
      <w:pageBreakBefore/>
      <w:widowControl/>
      <w:shd w:val="clear" w:color="FFFFFF" w:fill="FFFFFF"/>
      <w:kinsoku w:val="0"/>
      <w:autoSpaceDE w:val="0"/>
      <w:autoSpaceDN w:val="0"/>
      <w:adjustRightInd/>
      <w:snapToGrid w:val="0"/>
      <w:spacing w:before="640" w:beforeLines="50" w:after="560" w:afterLines="50" w:line="460" w:lineRule="exact"/>
      <w:jc w:val="center"/>
      <w:textAlignment w:val="baseline"/>
    </w:pPr>
    <w:rPr>
      <w:rFonts w:ascii="黑体" w:hAnsi="黑体" w:eastAsia="黑体" w:cs="Arial"/>
      <w:snapToGrid w:val="0"/>
      <w:color w:val="000000"/>
      <w:kern w:val="0"/>
      <w:sz w:val="32"/>
      <w:szCs w:val="20"/>
    </w:rPr>
  </w:style>
  <w:style w:type="paragraph" w:customStyle="1" w:styleId="243">
    <w:name w:val="一级条标题"/>
    <w:next w:val="235"/>
    <w:qFormat/>
    <w:uiPriority w:val="0"/>
    <w:pPr>
      <w:numPr>
        <w:ilvl w:val="1"/>
        <w:numId w:val="32"/>
      </w:numPr>
      <w:spacing w:before="50" w:beforeLines="50" w:after="50" w:afterLines="50"/>
      <w:jc w:val="center"/>
      <w:outlineLvl w:val="1"/>
    </w:pPr>
    <w:rPr>
      <w:rFonts w:ascii="黑体" w:hAnsi="黑体" w:eastAsia="黑体" w:cstheme="minorBidi"/>
      <w:sz w:val="21"/>
      <w:szCs w:val="21"/>
      <w:lang w:val="en-US" w:eastAsia="zh-CN" w:bidi="ar-SA"/>
    </w:rPr>
  </w:style>
  <w:style w:type="paragraph" w:customStyle="1" w:styleId="244">
    <w:name w:val="二级条标题"/>
    <w:basedOn w:val="243"/>
    <w:next w:val="235"/>
    <w:qFormat/>
    <w:uiPriority w:val="0"/>
    <w:pPr>
      <w:numPr>
        <w:ilvl w:val="2"/>
      </w:numPr>
      <w:outlineLvl w:val="2"/>
    </w:pPr>
  </w:style>
  <w:style w:type="paragraph" w:customStyle="1" w:styleId="245">
    <w:name w:val="标题4"/>
    <w:basedOn w:val="5"/>
    <w:qFormat/>
    <w:uiPriority w:val="0"/>
    <w:pPr>
      <w:keepNext w:val="0"/>
      <w:keepLines w:val="0"/>
      <w:widowControl/>
      <w:kinsoku w:val="0"/>
      <w:autoSpaceDE w:val="0"/>
      <w:autoSpaceDN w:val="0"/>
      <w:adjustRightInd/>
      <w:snapToGrid w:val="0"/>
      <w:spacing w:before="0" w:beforeLines="50" w:after="0" w:afterLines="50" w:line="240" w:lineRule="auto"/>
      <w:ind w:left="100" w:leftChars="100" w:right="100" w:rightChars="100" w:hanging="864"/>
      <w:jc w:val="left"/>
      <w:textAlignment w:val="baseline"/>
    </w:pPr>
    <w:rPr>
      <w:rFonts w:eastAsia="Arial" w:cs="Arial"/>
      <w:b w:val="0"/>
      <w:bCs w:val="0"/>
      <w:snapToGrid w:val="0"/>
      <w:color w:val="000000"/>
      <w:kern w:val="0"/>
      <w:szCs w:val="21"/>
    </w:rPr>
  </w:style>
  <w:style w:type="paragraph" w:customStyle="1" w:styleId="246">
    <w:name w:val="标准书眉_奇数页"/>
    <w:next w:val="1"/>
    <w:qFormat/>
    <w:uiPriority w:val="0"/>
    <w:pPr>
      <w:tabs>
        <w:tab w:val="center" w:pos="4154"/>
        <w:tab w:val="right" w:pos="8306"/>
      </w:tabs>
      <w:spacing w:before="50" w:beforeLines="50" w:after="220" w:afterLines="50"/>
      <w:jc w:val="right"/>
    </w:pPr>
    <w:rPr>
      <w:rFonts w:ascii="黑体" w:hAnsi="Times New Roman" w:eastAsia="黑体" w:cs="Times New Roman"/>
      <w:sz w:val="21"/>
      <w:szCs w:val="21"/>
      <w:lang w:val="en-US" w:eastAsia="zh-CN" w:bidi="ar-SA"/>
    </w:rPr>
  </w:style>
  <w:style w:type="paragraph" w:customStyle="1" w:styleId="247">
    <w:name w:val="Tabletext"/>
    <w:basedOn w:val="1"/>
    <w:qFormat/>
    <w:uiPriority w:val="0"/>
    <w:pPr>
      <w:keepLines/>
      <w:widowControl/>
      <w:kinsoku w:val="0"/>
      <w:autoSpaceDE w:val="0"/>
      <w:autoSpaceDN w:val="0"/>
      <w:adjustRightInd/>
      <w:snapToGrid w:val="0"/>
      <w:spacing w:before="50" w:beforeLines="50" w:after="120" w:afterLines="50" w:line="240" w:lineRule="atLeast"/>
      <w:jc w:val="left"/>
      <w:textAlignment w:val="baseline"/>
    </w:pPr>
    <w:rPr>
      <w:rFonts w:ascii="Times New Roman" w:hAnsi="Arial" w:eastAsia="Arial" w:cs="Arial"/>
      <w:color w:val="000000"/>
      <w:lang w:eastAsia="en-US"/>
    </w:rPr>
  </w:style>
  <w:style w:type="paragraph" w:customStyle="1" w:styleId="248">
    <w:name w:val="WPSOffice手动目录 1"/>
    <w:qFormat/>
    <w:uiPriority w:val="0"/>
    <w:pPr>
      <w:spacing w:before="50" w:beforeLines="50" w:after="50" w:afterLines="50"/>
      <w:jc w:val="center"/>
    </w:pPr>
    <w:rPr>
      <w:rFonts w:ascii="Times New Roman" w:hAnsi="Times New Roman" w:eastAsia="宋体" w:cs="Times New Roman"/>
      <w:lang w:val="en-US" w:eastAsia="zh-CN" w:bidi="ar-SA"/>
    </w:rPr>
  </w:style>
  <w:style w:type="paragraph" w:customStyle="1" w:styleId="249">
    <w:name w:val="WPSOffice手动目录 2"/>
    <w:qFormat/>
    <w:uiPriority w:val="0"/>
    <w:pPr>
      <w:spacing w:before="50" w:beforeLines="50" w:after="50" w:afterLines="50"/>
      <w:ind w:left="200" w:leftChars="200"/>
      <w:jc w:val="center"/>
    </w:pPr>
    <w:rPr>
      <w:rFonts w:ascii="Times New Roman" w:hAnsi="Times New Roman" w:eastAsia="宋体" w:cs="Times New Roman"/>
      <w:lang w:val="en-US" w:eastAsia="zh-CN" w:bidi="ar-SA"/>
    </w:rPr>
  </w:style>
  <w:style w:type="character" w:customStyle="1" w:styleId="250">
    <w:name w:val="font11"/>
    <w:basedOn w:val="33"/>
    <w:qFormat/>
    <w:uiPriority w:val="0"/>
    <w:rPr>
      <w:rFonts w:hint="eastAsia" w:ascii="宋体" w:hAnsi="宋体" w:eastAsia="宋体" w:cs="宋体"/>
      <w:color w:val="000000"/>
      <w:sz w:val="21"/>
      <w:szCs w:val="21"/>
      <w:u w:val="none"/>
    </w:rPr>
  </w:style>
  <w:style w:type="paragraph" w:customStyle="1" w:styleId="251">
    <w:name w:val="四级条标题"/>
    <w:basedOn w:val="252"/>
    <w:next w:val="235"/>
    <w:qFormat/>
    <w:uiPriority w:val="0"/>
    <w:pPr>
      <w:numPr>
        <w:ilvl w:val="4"/>
        <w:numId w:val="32"/>
      </w:numPr>
      <w:ind w:left="0"/>
      <w:outlineLvl w:val="5"/>
    </w:pPr>
  </w:style>
  <w:style w:type="paragraph" w:customStyle="1" w:styleId="252">
    <w:name w:val="三级条标题"/>
    <w:basedOn w:val="244"/>
    <w:next w:val="235"/>
    <w:qFormat/>
    <w:uiPriority w:val="0"/>
    <w:pPr>
      <w:numPr>
        <w:ilvl w:val="0"/>
        <w:numId w:val="0"/>
      </w:numPr>
      <w:outlineLvl w:val="4"/>
    </w:pPr>
  </w:style>
  <w:style w:type="paragraph" w:customStyle="1" w:styleId="253">
    <w:name w:val="Table Paragraph"/>
    <w:basedOn w:val="1"/>
    <w:qFormat/>
    <w:uiPriority w:val="1"/>
    <w:pPr>
      <w:widowControl/>
      <w:kinsoku w:val="0"/>
      <w:autoSpaceDE w:val="0"/>
      <w:autoSpaceDN w:val="0"/>
      <w:adjustRightInd/>
      <w:snapToGrid w:val="0"/>
      <w:spacing w:before="50" w:beforeLines="50" w:after="50" w:afterLines="50" w:line="240" w:lineRule="auto"/>
      <w:jc w:val="left"/>
      <w:textAlignment w:val="baseline"/>
    </w:pPr>
    <w:rPr>
      <w:rFonts w:ascii="Arial" w:hAnsi="Arial" w:cs="Arial"/>
      <w:snapToGrid w:val="0"/>
      <w:color w:val="000000"/>
      <w:kern w:val="0"/>
      <w:sz w:val="24"/>
    </w:rPr>
  </w:style>
  <w:style w:type="paragraph" w:customStyle="1" w:styleId="254">
    <w:name w:val="_Style 2"/>
    <w:basedOn w:val="2"/>
    <w:next w:val="1"/>
    <w:qFormat/>
    <w:uiPriority w:val="0"/>
    <w:pPr>
      <w:widowControl/>
      <w:tabs>
        <w:tab w:val="left" w:pos="851"/>
      </w:tabs>
      <w:adjustRightInd/>
      <w:spacing w:before="480" w:beforeLines="50" w:after="0" w:afterLines="50" w:line="276" w:lineRule="auto"/>
      <w:ind w:left="567" w:hanging="426"/>
      <w:jc w:val="left"/>
      <w:outlineLvl w:val="9"/>
    </w:pPr>
    <w:rPr>
      <w:rFonts w:ascii="Cambria" w:hAnsi="Cambria"/>
      <w:bCs w:val="0"/>
      <w:color w:val="365F91"/>
      <w:kern w:val="0"/>
      <w:sz w:val="28"/>
      <w:szCs w:val="28"/>
    </w:rPr>
  </w:style>
  <w:style w:type="paragraph" w:customStyle="1" w:styleId="255">
    <w:name w:val="列出段落1"/>
    <w:basedOn w:val="1"/>
    <w:qFormat/>
    <w:uiPriority w:val="34"/>
    <w:pPr>
      <w:widowControl/>
      <w:kinsoku w:val="0"/>
      <w:autoSpaceDE w:val="0"/>
      <w:autoSpaceDN w:val="0"/>
      <w:adjustRightInd/>
      <w:snapToGrid w:val="0"/>
      <w:spacing w:before="50" w:beforeLines="50" w:after="50" w:afterLines="50" w:line="240" w:lineRule="auto"/>
      <w:ind w:firstLine="420" w:firstLineChars="200"/>
      <w:jc w:val="center"/>
      <w:textAlignment w:val="baseline"/>
    </w:pPr>
    <w:rPr>
      <w:rFonts w:ascii="Times New Roman" w:hAnsi="Arial" w:eastAsia="Arial" w:cs="Arial"/>
      <w:color w:val="000000"/>
      <w:szCs w:val="24"/>
    </w:rPr>
  </w:style>
  <w:style w:type="paragraph" w:customStyle="1" w:styleId="256">
    <w:name w:val="Bid_正文"/>
    <w:basedOn w:val="12"/>
    <w:qFormat/>
    <w:uiPriority w:val="0"/>
    <w:pPr>
      <w:widowControl/>
      <w:kinsoku w:val="0"/>
      <w:autoSpaceDE w:val="0"/>
      <w:autoSpaceDN w:val="0"/>
      <w:adjustRightInd/>
      <w:snapToGrid w:val="0"/>
      <w:spacing w:before="50" w:beforeLines="50" w:after="50" w:afterLines="50" w:line="360" w:lineRule="auto"/>
      <w:ind w:firstLine="480" w:firstLineChars="200"/>
      <w:jc w:val="left"/>
      <w:textAlignment w:val="baseline"/>
    </w:pPr>
    <w:rPr>
      <w:rFonts w:ascii="Arial" w:hAnsi="Arial" w:eastAsia="Arial" w:cs="Arial"/>
      <w:snapToGrid w:val="0"/>
      <w:color w:val="000000"/>
      <w:kern w:val="0"/>
      <w:sz w:val="24"/>
      <w:szCs w:val="20"/>
    </w:rPr>
  </w:style>
  <w:style w:type="paragraph" w:customStyle="1" w:styleId="257">
    <w:name w:val="Normal (Web)1"/>
    <w:basedOn w:val="1"/>
    <w:qFormat/>
    <w:uiPriority w:val="0"/>
    <w:pPr>
      <w:widowControl/>
      <w:kinsoku w:val="0"/>
      <w:autoSpaceDE w:val="0"/>
      <w:autoSpaceDN w:val="0"/>
      <w:adjustRightInd/>
      <w:snapToGrid w:val="0"/>
      <w:spacing w:before="100" w:beforeLines="50" w:beforeAutospacing="1" w:after="100" w:afterLines="50" w:afterAutospacing="1" w:line="240" w:lineRule="auto"/>
      <w:jc w:val="left"/>
      <w:textAlignment w:val="baseline"/>
    </w:pPr>
    <w:rPr>
      <w:rFonts w:ascii="Arial" w:hAnsi="宋体" w:eastAsia="Arial" w:cs="宋体"/>
      <w:color w:val="000000"/>
      <w:kern w:val="0"/>
      <w:sz w:val="24"/>
      <w:szCs w:val="24"/>
    </w:rPr>
  </w:style>
  <w:style w:type="paragraph" w:customStyle="1" w:styleId="258">
    <w:name w:val="标准书脚_奇数页"/>
    <w:qFormat/>
    <w:uiPriority w:val="0"/>
    <w:pPr>
      <w:spacing w:before="120" w:beforeLines="50" w:after="50" w:afterLines="50"/>
      <w:ind w:right="198"/>
      <w:jc w:val="right"/>
    </w:pPr>
    <w:rPr>
      <w:rFonts w:ascii="宋体" w:hAnsi="Times New Roman" w:eastAsia="宋体" w:cs="Times New Roman"/>
      <w:sz w:val="18"/>
      <w:szCs w:val="18"/>
      <w:lang w:val="en-US" w:eastAsia="zh-CN" w:bidi="ar-SA"/>
    </w:rPr>
  </w:style>
  <w:style w:type="paragraph" w:customStyle="1" w:styleId="259">
    <w:name w:val="封面标准号1"/>
    <w:qFormat/>
    <w:uiPriority w:val="0"/>
    <w:pPr>
      <w:widowControl w:val="0"/>
      <w:kinsoku w:val="0"/>
      <w:overflowPunct w:val="0"/>
      <w:autoSpaceDE w:val="0"/>
      <w:autoSpaceDN w:val="0"/>
      <w:spacing w:before="308" w:beforeLines="50" w:after="50" w:afterLines="50"/>
      <w:jc w:val="right"/>
      <w:textAlignment w:val="center"/>
    </w:pPr>
    <w:rPr>
      <w:rFonts w:ascii="Times New Roman" w:hAnsi="Times New Roman" w:eastAsia="宋体" w:cs="Times New Roman"/>
      <w:sz w:val="28"/>
      <w:lang w:val="en-US" w:eastAsia="zh-CN" w:bidi="ar-SA"/>
    </w:rPr>
  </w:style>
  <w:style w:type="paragraph" w:customStyle="1" w:styleId="260">
    <w:name w:val="附录表标题"/>
    <w:basedOn w:val="1"/>
    <w:next w:val="235"/>
    <w:qFormat/>
    <w:uiPriority w:val="0"/>
    <w:pPr>
      <w:widowControl/>
      <w:kinsoku w:val="0"/>
      <w:autoSpaceDE w:val="0"/>
      <w:autoSpaceDN w:val="0"/>
      <w:adjustRightInd/>
      <w:snapToGrid w:val="0"/>
      <w:spacing w:before="50" w:beforeLines="50" w:after="50" w:afterLines="50" w:line="240" w:lineRule="auto"/>
      <w:ind w:left="1440" w:hanging="720"/>
      <w:jc w:val="center"/>
      <w:textAlignment w:val="baseline"/>
    </w:pPr>
    <w:rPr>
      <w:rFonts w:ascii="黑体" w:eastAsia="黑体" w:cs="Calibri"/>
      <w:snapToGrid w:val="0"/>
      <w:color w:val="000000"/>
      <w:kern w:val="0"/>
    </w:rPr>
  </w:style>
  <w:style w:type="paragraph" w:customStyle="1" w:styleId="261">
    <w:name w:val="06-图表编号"/>
    <w:basedOn w:val="1"/>
    <w:qFormat/>
    <w:uiPriority w:val="0"/>
    <w:pPr>
      <w:widowControl/>
      <w:kinsoku w:val="0"/>
      <w:autoSpaceDE w:val="0"/>
      <w:autoSpaceDN w:val="0"/>
      <w:adjustRightInd/>
      <w:snapToGrid w:val="0"/>
      <w:spacing w:before="50" w:beforeLines="100" w:after="50" w:afterLines="50" w:line="240" w:lineRule="auto"/>
      <w:jc w:val="center"/>
      <w:textAlignment w:val="baseline"/>
    </w:pPr>
    <w:rPr>
      <w:rFonts w:ascii="Arial" w:hAnsi="Arial" w:eastAsia="黑体" w:cs="仿宋"/>
      <w:snapToGrid w:val="0"/>
      <w:color w:val="000000"/>
      <w:kern w:val="0"/>
    </w:rPr>
  </w:style>
  <w:style w:type="paragraph" w:customStyle="1" w:styleId="262">
    <w:name w:val="修订1"/>
    <w:hidden/>
    <w:semiHidden/>
    <w:uiPriority w:val="99"/>
    <w:pPr>
      <w:spacing w:before="50" w:beforeLines="50" w:after="50" w:afterLines="50"/>
      <w:jc w:val="center"/>
    </w:pPr>
    <w:rPr>
      <w:rFonts w:ascii="Calibri" w:hAnsi="Calibri" w:eastAsia="宋体" w:cs="Times New Roman"/>
      <w:kern w:val="2"/>
      <w:sz w:val="21"/>
      <w:szCs w:val="21"/>
      <w:lang w:val="en-US" w:eastAsia="zh-CN" w:bidi="ar-SA"/>
    </w:rPr>
  </w:style>
  <w:style w:type="character" w:customStyle="1" w:styleId="263">
    <w:name w:val="en-code"/>
    <w:basedOn w:val="33"/>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CA62797C40D46EFA3A00AC9FA473C2B"/>
        <w:style w:val=""/>
        <w:category>
          <w:name w:val="常规"/>
          <w:gallery w:val="placeholder"/>
        </w:category>
        <w:types>
          <w:type w:val="bbPlcHdr"/>
        </w:types>
        <w:behaviors>
          <w:behavior w:val="content"/>
        </w:behaviors>
        <w:description w:val=""/>
        <w:guid w:val="{48EEE720-4000-43BD-824D-4A345DDC4A3B}"/>
      </w:docPartPr>
      <w:docPartBody>
        <w:p>
          <w:pPr>
            <w:pStyle w:val="5"/>
          </w:pPr>
          <w:r>
            <w:rPr>
              <w:rStyle w:val="4"/>
              <w:rFonts w:hint="eastAsia"/>
            </w:rPr>
            <w:t>单击或点击此处输入文字。</w:t>
          </w:r>
        </w:p>
      </w:docPartBody>
    </w:docPart>
    <w:docPart>
      <w:docPartPr>
        <w:name w:val="750EBC310D6F4138BC7EA5888888D88C"/>
        <w:style w:val=""/>
        <w:category>
          <w:name w:val="常规"/>
          <w:gallery w:val="placeholder"/>
        </w:category>
        <w:types>
          <w:type w:val="bbPlcHdr"/>
        </w:types>
        <w:behaviors>
          <w:behavior w:val="content"/>
        </w:behaviors>
        <w:description w:val=""/>
        <w:guid w:val="{CCC7458F-B174-4B4A-81FB-6A12BF7DEDDF}"/>
      </w:docPartPr>
      <w:docPartBody>
        <w:p>
          <w:pPr>
            <w:pStyle w:val="6"/>
          </w:pPr>
          <w:r>
            <w:rPr>
              <w:rStyle w:val="4"/>
              <w:rFonts w:hint="eastAsia"/>
            </w:rPr>
            <w:t>选择一项。</w:t>
          </w:r>
        </w:p>
      </w:docPartBody>
    </w:docPart>
    <w:docPart>
      <w:docPartPr>
        <w:name w:val="925C4543F6CB48E19012A953D5E45E45"/>
        <w:style w:val=""/>
        <w:category>
          <w:name w:val="常规"/>
          <w:gallery w:val="placeholder"/>
        </w:category>
        <w:types>
          <w:type w:val="bbPlcHdr"/>
        </w:types>
        <w:behaviors>
          <w:behavior w:val="content"/>
        </w:behaviors>
        <w:description w:val=""/>
        <w:guid w:val="{B9F0FF4F-685F-4B12-AD25-EB2BD3FCC95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93A"/>
    <w:rsid w:val="0010193A"/>
    <w:rsid w:val="001A672C"/>
    <w:rsid w:val="002A5288"/>
    <w:rsid w:val="002C119D"/>
    <w:rsid w:val="004C6DBC"/>
    <w:rsid w:val="00602926"/>
    <w:rsid w:val="0066160E"/>
    <w:rsid w:val="008637F2"/>
    <w:rsid w:val="00953F94"/>
    <w:rsid w:val="00A57463"/>
    <w:rsid w:val="00C166C3"/>
    <w:rsid w:val="00ED68A1"/>
    <w:rsid w:val="00F0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CA62797C40D46EFA3A00AC9FA473C2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50EBC310D6F4138BC7EA5888888D88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25C4543F6CB48E19012A953D5E45E45"/>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819A56-C277-4ECB-A9D2-59722603F77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77</Pages>
  <Words>6611</Words>
  <Characters>37687</Characters>
  <Lines>314</Lines>
  <Paragraphs>88</Paragraphs>
  <TotalTime>73</TotalTime>
  <ScaleCrop>false</ScaleCrop>
  <LinksUpToDate>false</LinksUpToDate>
  <CharactersWithSpaces>44210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2023-06-26T09:24:00Z</dcterms:created>
  <dc:creator>OFFICE</dc:creator>
  <cp:lastModifiedBy>WPS_1620717139</cp:lastModifiedBy>
  <cp:lastPrinted>2023-12-26T07:23:00Z</cp:lastPrinted>
  <dcterms:modified xsi:type="dcterms:W3CDTF">2023-12-27T06:17:32Z</dcterms:modified>
  <dc:title>地方标准</dc:title>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7309C76C44894FC294FD3876B83E1FE8_12</vt:lpwstr>
  </property>
</Properties>
</file>