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5B966B8" w14:textId="77777777" w:rsidTr="007B7453">
        <w:tc>
          <w:tcPr>
            <w:tcW w:w="509" w:type="dxa"/>
          </w:tcPr>
          <w:p w14:paraId="3A09635F"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5360DBA" w14:textId="06362BD9"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B5021" w:rsidRPr="006B5021">
              <w:rPr>
                <w:rFonts w:ascii="黑体" w:eastAsia="黑体" w:hAnsi="黑体"/>
                <w:sz w:val="21"/>
                <w:szCs w:val="21"/>
              </w:rPr>
              <w:t>13 040.01</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1A38A006" w14:textId="77777777" w:rsidTr="007B7453">
        <w:tc>
          <w:tcPr>
            <w:tcW w:w="509" w:type="dxa"/>
          </w:tcPr>
          <w:p w14:paraId="44A68BF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4555F5F" w14:textId="518E8D88"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B5021" w:rsidRPr="006B5021">
              <w:rPr>
                <w:rFonts w:ascii="黑体" w:eastAsia="黑体" w:hAnsi="黑体"/>
                <w:sz w:val="21"/>
                <w:szCs w:val="21"/>
              </w:rPr>
              <w:t>Z50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81D36CF" w14:textId="77777777" w:rsidTr="00DF5F11">
        <w:tc>
          <w:tcPr>
            <w:tcW w:w="6407" w:type="dxa"/>
          </w:tcPr>
          <w:p w14:paraId="095FB7DC" w14:textId="4C98F4F0"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083BA8A6" wp14:editId="73C1ACC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6B5021">
              <w:t>32</w:t>
            </w:r>
            <w:r>
              <w:fldChar w:fldCharType="end"/>
            </w:r>
            <w:bookmarkEnd w:id="3"/>
          </w:p>
        </w:tc>
      </w:tr>
    </w:tbl>
    <w:p w14:paraId="53CC6C67" w14:textId="3152B2DD"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B5021">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4679703" w14:textId="2A7B23AB"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6B5021">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751947FF"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5EBEFC8"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80E9BF8" wp14:editId="13826A2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D7041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75AA619"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5BA2C9C6" w14:textId="0E7077B1"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45DB0">
        <w:t>环境空气质量预报评价规范</w:t>
      </w:r>
      <w:r>
        <w:fldChar w:fldCharType="end"/>
      </w:r>
      <w:bookmarkEnd w:id="9"/>
    </w:p>
    <w:p w14:paraId="0F238FB8" w14:textId="77777777" w:rsidR="00815419" w:rsidRPr="00815419" w:rsidRDefault="00815419" w:rsidP="00324EDD">
      <w:pPr>
        <w:framePr w:w="9639" w:h="6974" w:hRule="exact" w:wrap="around" w:vAnchor="page" w:hAnchor="page" w:x="1419" w:y="6408" w:anchorLock="1"/>
        <w:ind w:left="-1418"/>
      </w:pPr>
    </w:p>
    <w:p w14:paraId="624D30B3" w14:textId="0FF9FA4E"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6B5021" w:rsidRPr="006B5021">
        <w:rPr>
          <w:rFonts w:ascii="黑体" w:eastAsia="黑体" w:hAnsi="黑体"/>
          <w:noProof/>
          <w:szCs w:val="28"/>
        </w:rPr>
        <w:t>Evaluation specifications for ambient air quality forecasting</w:t>
      </w:r>
      <w:r w:rsidRPr="00D3660F">
        <w:rPr>
          <w:rFonts w:ascii="黑体" w:eastAsia="黑体" w:hAnsi="黑体"/>
          <w:noProof/>
          <w:szCs w:val="28"/>
        </w:rPr>
        <w:fldChar w:fldCharType="end"/>
      </w:r>
      <w:bookmarkEnd w:id="10"/>
    </w:p>
    <w:p w14:paraId="46523F55" w14:textId="77777777" w:rsidR="00815419" w:rsidRPr="00324EDD" w:rsidRDefault="00815419" w:rsidP="00324EDD">
      <w:pPr>
        <w:framePr w:w="9639" w:h="6974" w:hRule="exact" w:wrap="around" w:vAnchor="page" w:hAnchor="page" w:x="1419" w:y="6408" w:anchorLock="1"/>
        <w:spacing w:line="760" w:lineRule="exact"/>
        <w:ind w:left="-1418"/>
      </w:pPr>
    </w:p>
    <w:p w14:paraId="5C5486D4"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31C562E2" w14:textId="399B85DE"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7C6F5935" w14:textId="1C6F4C6F"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6B5021">
        <w:rPr>
          <w:noProof/>
          <w:sz w:val="21"/>
          <w:szCs w:val="28"/>
        </w:rPr>
        <w:t> </w:t>
      </w:r>
      <w:r w:rsidR="006B5021">
        <w:rPr>
          <w:noProof/>
          <w:sz w:val="21"/>
          <w:szCs w:val="28"/>
        </w:rPr>
        <w:t> </w:t>
      </w:r>
      <w:r w:rsidR="006B5021">
        <w:rPr>
          <w:noProof/>
          <w:sz w:val="21"/>
          <w:szCs w:val="28"/>
        </w:rPr>
        <w:t> </w:t>
      </w:r>
      <w:r w:rsidR="006B5021">
        <w:rPr>
          <w:noProof/>
          <w:sz w:val="21"/>
          <w:szCs w:val="28"/>
        </w:rPr>
        <w:t> </w:t>
      </w:r>
      <w:r w:rsidR="006B5021">
        <w:rPr>
          <w:noProof/>
          <w:sz w:val="21"/>
          <w:szCs w:val="28"/>
        </w:rPr>
        <w:t> </w:t>
      </w:r>
      <w:r>
        <w:rPr>
          <w:noProof/>
          <w:sz w:val="21"/>
          <w:szCs w:val="28"/>
        </w:rPr>
        <w:fldChar w:fldCharType="end"/>
      </w:r>
      <w:bookmarkEnd w:id="12"/>
    </w:p>
    <w:p w14:paraId="56BE2FAD" w14:textId="56166546"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5937EF91" w14:textId="75A209EE"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3A709A">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51EE60D8"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1063023" w14:textId="4B4C2336"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B5021" w:rsidRPr="006B5021">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571773F" w14:textId="77777777" w:rsidR="00A02BAE" w:rsidRPr="00CD50A1" w:rsidRDefault="006A37B9" w:rsidP="00A02BAE">
      <w:pPr>
        <w:rPr>
          <w:rFonts w:ascii="宋体" w:hAnsi="宋体"/>
          <w:sz w:val="28"/>
          <w:szCs w:val="28"/>
        </w:rPr>
        <w:sectPr w:rsidR="00A02BAE" w:rsidRPr="00CD50A1" w:rsidSect="001D29D6">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D2F8469" wp14:editId="72F757A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20C2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31CCCC80" w14:textId="77777777" w:rsidR="001D29D6" w:rsidRDefault="001D29D6" w:rsidP="001D29D6">
      <w:pPr>
        <w:pStyle w:val="affffff2"/>
        <w:spacing w:after="468"/>
        <w:rPr>
          <w:rFonts w:hint="eastAsia"/>
        </w:rPr>
      </w:pPr>
      <w:bookmarkStart w:id="21" w:name="_Toc152520666"/>
      <w:bookmarkStart w:id="22" w:name="BookMark1"/>
      <w:r w:rsidRPr="001D29D6">
        <w:rPr>
          <w:rFonts w:hint="eastAsia"/>
          <w:spacing w:val="320"/>
        </w:rPr>
        <w:lastRenderedPageBreak/>
        <w:t>目</w:t>
      </w:r>
      <w:r>
        <w:rPr>
          <w:rFonts w:hint="eastAsia"/>
        </w:rPr>
        <w:t>次</w:t>
      </w:r>
    </w:p>
    <w:p w14:paraId="2C1385B2" w14:textId="239A0AF5" w:rsidR="001D29D6" w:rsidRPr="001D29D6" w:rsidRDefault="001D29D6">
      <w:pPr>
        <w:pStyle w:val="TOC1"/>
        <w:tabs>
          <w:tab w:val="right" w:leader="dot" w:pos="9344"/>
        </w:tabs>
        <w:rPr>
          <w:rFonts w:asciiTheme="minorHAnsi" w:eastAsiaTheme="minorEastAsia" w:hAnsiTheme="minorHAnsi" w:cstheme="minorBidi"/>
          <w:noProof/>
          <w:szCs w:val="22"/>
          <w14:ligatures w14:val="standardContextual"/>
        </w:rPr>
      </w:pPr>
      <w:r w:rsidRPr="001D29D6">
        <w:fldChar w:fldCharType="begin"/>
      </w:r>
      <w:r w:rsidRPr="001D29D6">
        <w:instrText xml:space="preserve"> TOC \o "1-1" \h \t "标准文件_一级条标题,2,标准文件_附录一级条标题,2," </w:instrText>
      </w:r>
      <w:r w:rsidRPr="001D29D6">
        <w:fldChar w:fldCharType="separate"/>
      </w:r>
      <w:hyperlink w:anchor="_Toc153524953" w:history="1">
        <w:r w:rsidRPr="001D29D6">
          <w:rPr>
            <w:rStyle w:val="affffffe"/>
            <w:noProof/>
          </w:rPr>
          <w:t>前言</w:t>
        </w:r>
        <w:r w:rsidRPr="001D29D6">
          <w:rPr>
            <w:noProof/>
          </w:rPr>
          <w:tab/>
        </w:r>
        <w:r w:rsidRPr="001D29D6">
          <w:rPr>
            <w:noProof/>
          </w:rPr>
          <w:fldChar w:fldCharType="begin"/>
        </w:r>
        <w:r w:rsidRPr="001D29D6">
          <w:rPr>
            <w:noProof/>
          </w:rPr>
          <w:instrText xml:space="preserve"> PAGEREF _Toc153524953 \h </w:instrText>
        </w:r>
        <w:r w:rsidRPr="001D29D6">
          <w:rPr>
            <w:noProof/>
          </w:rPr>
        </w:r>
        <w:r w:rsidRPr="001D29D6">
          <w:rPr>
            <w:noProof/>
          </w:rPr>
          <w:fldChar w:fldCharType="separate"/>
        </w:r>
        <w:r w:rsidR="00EC2BA9">
          <w:rPr>
            <w:noProof/>
          </w:rPr>
          <w:t>II</w:t>
        </w:r>
        <w:r w:rsidRPr="001D29D6">
          <w:rPr>
            <w:noProof/>
          </w:rPr>
          <w:fldChar w:fldCharType="end"/>
        </w:r>
      </w:hyperlink>
    </w:p>
    <w:p w14:paraId="03FCC3E0" w14:textId="75C954DA" w:rsidR="001D29D6" w:rsidRPr="001D29D6" w:rsidRDefault="001D29D6">
      <w:pPr>
        <w:pStyle w:val="TOC1"/>
        <w:tabs>
          <w:tab w:val="right" w:leader="dot" w:pos="9344"/>
        </w:tabs>
        <w:rPr>
          <w:rFonts w:asciiTheme="minorHAnsi" w:eastAsiaTheme="minorEastAsia" w:hAnsiTheme="minorHAnsi" w:cstheme="minorBidi"/>
          <w:noProof/>
          <w:szCs w:val="22"/>
          <w14:ligatures w14:val="standardContextual"/>
        </w:rPr>
      </w:pPr>
      <w:hyperlink w:anchor="_Toc153524954" w:history="1">
        <w:r w:rsidRPr="001D29D6">
          <w:rPr>
            <w:rStyle w:val="affffffe"/>
            <w:noProof/>
          </w:rPr>
          <w:t>1</w:t>
        </w:r>
        <w:r>
          <w:rPr>
            <w:rStyle w:val="affffffe"/>
            <w:noProof/>
          </w:rPr>
          <w:t xml:space="preserve"> </w:t>
        </w:r>
        <w:r w:rsidRPr="001D29D6">
          <w:rPr>
            <w:rStyle w:val="affffffe"/>
            <w:noProof/>
          </w:rPr>
          <w:t xml:space="preserve"> 范围</w:t>
        </w:r>
        <w:r w:rsidRPr="001D29D6">
          <w:rPr>
            <w:noProof/>
          </w:rPr>
          <w:tab/>
        </w:r>
        <w:r w:rsidRPr="001D29D6">
          <w:rPr>
            <w:noProof/>
          </w:rPr>
          <w:fldChar w:fldCharType="begin"/>
        </w:r>
        <w:r w:rsidRPr="001D29D6">
          <w:rPr>
            <w:noProof/>
          </w:rPr>
          <w:instrText xml:space="preserve"> PAGEREF _Toc153524954 \h </w:instrText>
        </w:r>
        <w:r w:rsidRPr="001D29D6">
          <w:rPr>
            <w:noProof/>
          </w:rPr>
        </w:r>
        <w:r w:rsidRPr="001D29D6">
          <w:rPr>
            <w:noProof/>
          </w:rPr>
          <w:fldChar w:fldCharType="separate"/>
        </w:r>
        <w:r w:rsidR="00EC2BA9">
          <w:rPr>
            <w:noProof/>
          </w:rPr>
          <w:t>1</w:t>
        </w:r>
        <w:r w:rsidRPr="001D29D6">
          <w:rPr>
            <w:noProof/>
          </w:rPr>
          <w:fldChar w:fldCharType="end"/>
        </w:r>
      </w:hyperlink>
    </w:p>
    <w:p w14:paraId="12F3236C" w14:textId="0AC7BDD7" w:rsidR="001D29D6" w:rsidRPr="001D29D6" w:rsidRDefault="001D29D6">
      <w:pPr>
        <w:pStyle w:val="TOC1"/>
        <w:tabs>
          <w:tab w:val="right" w:leader="dot" w:pos="9344"/>
        </w:tabs>
        <w:rPr>
          <w:rFonts w:asciiTheme="minorHAnsi" w:eastAsiaTheme="minorEastAsia" w:hAnsiTheme="minorHAnsi" w:cstheme="minorBidi"/>
          <w:noProof/>
          <w:szCs w:val="22"/>
          <w14:ligatures w14:val="standardContextual"/>
        </w:rPr>
      </w:pPr>
      <w:hyperlink w:anchor="_Toc153524955" w:history="1">
        <w:r w:rsidRPr="001D29D6">
          <w:rPr>
            <w:rStyle w:val="affffffe"/>
            <w:noProof/>
          </w:rPr>
          <w:t>2</w:t>
        </w:r>
        <w:r>
          <w:rPr>
            <w:rStyle w:val="affffffe"/>
            <w:noProof/>
          </w:rPr>
          <w:t xml:space="preserve"> </w:t>
        </w:r>
        <w:r w:rsidRPr="001D29D6">
          <w:rPr>
            <w:rStyle w:val="affffffe"/>
            <w:noProof/>
          </w:rPr>
          <w:t xml:space="preserve"> 规范性引用文件</w:t>
        </w:r>
        <w:r w:rsidRPr="001D29D6">
          <w:rPr>
            <w:noProof/>
          </w:rPr>
          <w:tab/>
        </w:r>
        <w:r w:rsidRPr="001D29D6">
          <w:rPr>
            <w:noProof/>
          </w:rPr>
          <w:fldChar w:fldCharType="begin"/>
        </w:r>
        <w:r w:rsidRPr="001D29D6">
          <w:rPr>
            <w:noProof/>
          </w:rPr>
          <w:instrText xml:space="preserve"> PAGEREF _Toc153524955 \h </w:instrText>
        </w:r>
        <w:r w:rsidRPr="001D29D6">
          <w:rPr>
            <w:noProof/>
          </w:rPr>
        </w:r>
        <w:r w:rsidRPr="001D29D6">
          <w:rPr>
            <w:noProof/>
          </w:rPr>
          <w:fldChar w:fldCharType="separate"/>
        </w:r>
        <w:r w:rsidR="00EC2BA9">
          <w:rPr>
            <w:noProof/>
          </w:rPr>
          <w:t>1</w:t>
        </w:r>
        <w:r w:rsidRPr="001D29D6">
          <w:rPr>
            <w:noProof/>
          </w:rPr>
          <w:fldChar w:fldCharType="end"/>
        </w:r>
      </w:hyperlink>
    </w:p>
    <w:p w14:paraId="14A29ECF" w14:textId="18846958" w:rsidR="001D29D6" w:rsidRPr="001D29D6" w:rsidRDefault="001D29D6">
      <w:pPr>
        <w:pStyle w:val="TOC1"/>
        <w:tabs>
          <w:tab w:val="right" w:leader="dot" w:pos="9344"/>
        </w:tabs>
        <w:rPr>
          <w:rFonts w:asciiTheme="minorHAnsi" w:eastAsiaTheme="minorEastAsia" w:hAnsiTheme="minorHAnsi" w:cstheme="minorBidi"/>
          <w:noProof/>
          <w:szCs w:val="22"/>
          <w14:ligatures w14:val="standardContextual"/>
        </w:rPr>
      </w:pPr>
      <w:hyperlink w:anchor="_Toc153524956" w:history="1">
        <w:r w:rsidRPr="001D29D6">
          <w:rPr>
            <w:rStyle w:val="affffffe"/>
            <w:noProof/>
          </w:rPr>
          <w:t>3</w:t>
        </w:r>
        <w:r>
          <w:rPr>
            <w:rStyle w:val="affffffe"/>
            <w:noProof/>
          </w:rPr>
          <w:t xml:space="preserve"> </w:t>
        </w:r>
        <w:r w:rsidRPr="001D29D6">
          <w:rPr>
            <w:rStyle w:val="affffffe"/>
            <w:noProof/>
          </w:rPr>
          <w:t xml:space="preserve"> 术语和定义</w:t>
        </w:r>
        <w:r w:rsidRPr="001D29D6">
          <w:rPr>
            <w:noProof/>
          </w:rPr>
          <w:tab/>
        </w:r>
        <w:r w:rsidRPr="001D29D6">
          <w:rPr>
            <w:noProof/>
          </w:rPr>
          <w:fldChar w:fldCharType="begin"/>
        </w:r>
        <w:r w:rsidRPr="001D29D6">
          <w:rPr>
            <w:noProof/>
          </w:rPr>
          <w:instrText xml:space="preserve"> PAGEREF _Toc153524956 \h </w:instrText>
        </w:r>
        <w:r w:rsidRPr="001D29D6">
          <w:rPr>
            <w:noProof/>
          </w:rPr>
        </w:r>
        <w:r w:rsidRPr="001D29D6">
          <w:rPr>
            <w:noProof/>
          </w:rPr>
          <w:fldChar w:fldCharType="separate"/>
        </w:r>
        <w:r w:rsidR="00EC2BA9">
          <w:rPr>
            <w:noProof/>
          </w:rPr>
          <w:t>1</w:t>
        </w:r>
        <w:r w:rsidRPr="001D29D6">
          <w:rPr>
            <w:noProof/>
          </w:rPr>
          <w:fldChar w:fldCharType="end"/>
        </w:r>
      </w:hyperlink>
    </w:p>
    <w:p w14:paraId="3DB323FF" w14:textId="23D82D68" w:rsidR="001D29D6" w:rsidRPr="001D29D6" w:rsidRDefault="001D29D6">
      <w:pPr>
        <w:pStyle w:val="TOC1"/>
        <w:tabs>
          <w:tab w:val="right" w:leader="dot" w:pos="9344"/>
        </w:tabs>
        <w:rPr>
          <w:rFonts w:asciiTheme="minorHAnsi" w:eastAsiaTheme="minorEastAsia" w:hAnsiTheme="minorHAnsi" w:cstheme="minorBidi"/>
          <w:noProof/>
          <w:szCs w:val="22"/>
          <w14:ligatures w14:val="standardContextual"/>
        </w:rPr>
      </w:pPr>
      <w:hyperlink w:anchor="_Toc153524957" w:history="1">
        <w:r w:rsidRPr="001D29D6">
          <w:rPr>
            <w:rStyle w:val="affffffe"/>
            <w:noProof/>
          </w:rPr>
          <w:t>4</w:t>
        </w:r>
        <w:r>
          <w:rPr>
            <w:rStyle w:val="affffffe"/>
            <w:noProof/>
          </w:rPr>
          <w:t xml:space="preserve"> </w:t>
        </w:r>
        <w:r w:rsidRPr="001D29D6">
          <w:rPr>
            <w:rStyle w:val="affffffe"/>
            <w:noProof/>
          </w:rPr>
          <w:t xml:space="preserve"> 总体要求</w:t>
        </w:r>
        <w:r w:rsidRPr="001D29D6">
          <w:rPr>
            <w:noProof/>
          </w:rPr>
          <w:tab/>
        </w:r>
        <w:r w:rsidRPr="001D29D6">
          <w:rPr>
            <w:noProof/>
          </w:rPr>
          <w:fldChar w:fldCharType="begin"/>
        </w:r>
        <w:r w:rsidRPr="001D29D6">
          <w:rPr>
            <w:noProof/>
          </w:rPr>
          <w:instrText xml:space="preserve"> PAGEREF _Toc153524957 \h </w:instrText>
        </w:r>
        <w:r w:rsidRPr="001D29D6">
          <w:rPr>
            <w:noProof/>
          </w:rPr>
        </w:r>
        <w:r w:rsidRPr="001D29D6">
          <w:rPr>
            <w:noProof/>
          </w:rPr>
          <w:fldChar w:fldCharType="separate"/>
        </w:r>
        <w:r w:rsidR="00EC2BA9">
          <w:rPr>
            <w:noProof/>
          </w:rPr>
          <w:t>2</w:t>
        </w:r>
        <w:r w:rsidRPr="001D29D6">
          <w:rPr>
            <w:noProof/>
          </w:rPr>
          <w:fldChar w:fldCharType="end"/>
        </w:r>
      </w:hyperlink>
    </w:p>
    <w:p w14:paraId="1C78BB57" w14:textId="7B8E8876" w:rsidR="001D29D6" w:rsidRPr="001D29D6" w:rsidRDefault="001D29D6">
      <w:pPr>
        <w:pStyle w:val="TOC2"/>
        <w:rPr>
          <w:rFonts w:asciiTheme="minorHAnsi" w:eastAsiaTheme="minorEastAsia" w:hAnsiTheme="minorHAnsi" w:cstheme="minorBidi"/>
          <w:noProof/>
          <w:szCs w:val="22"/>
          <w14:ligatures w14:val="standardContextual"/>
        </w:rPr>
      </w:pPr>
      <w:hyperlink w:anchor="_Toc153524958" w:history="1">
        <w:r w:rsidRPr="001D29D6">
          <w:rPr>
            <w:rStyle w:val="affffffe"/>
            <w:noProof/>
            <w14:scene3d>
              <w14:camera w14:prst="orthographicFront"/>
              <w14:lightRig w14:rig="threePt" w14:dir="t">
                <w14:rot w14:lat="0" w14:lon="0" w14:rev="0"/>
              </w14:lightRig>
            </w14:scene3d>
          </w:rPr>
          <w:t>4.1</w:t>
        </w:r>
        <w:r>
          <w:rPr>
            <w:rStyle w:val="affffffe"/>
            <w:noProof/>
            <w14:scene3d>
              <w14:camera w14:prst="orthographicFront"/>
              <w14:lightRig w14:rig="threePt" w14:dir="t">
                <w14:rot w14:lat="0" w14:lon="0" w14:rev="0"/>
              </w14:lightRig>
            </w14:scene3d>
          </w:rPr>
          <w:t xml:space="preserve"> </w:t>
        </w:r>
        <w:r w:rsidRPr="001D29D6">
          <w:rPr>
            <w:rStyle w:val="affffffe"/>
            <w:noProof/>
          </w:rPr>
          <w:t xml:space="preserve"> 样本要求</w:t>
        </w:r>
        <w:r w:rsidRPr="001D29D6">
          <w:rPr>
            <w:noProof/>
          </w:rPr>
          <w:tab/>
        </w:r>
        <w:r w:rsidRPr="001D29D6">
          <w:rPr>
            <w:noProof/>
          </w:rPr>
          <w:fldChar w:fldCharType="begin"/>
        </w:r>
        <w:r w:rsidRPr="001D29D6">
          <w:rPr>
            <w:noProof/>
          </w:rPr>
          <w:instrText xml:space="preserve"> PAGEREF _Toc153524958 \h </w:instrText>
        </w:r>
        <w:r w:rsidRPr="001D29D6">
          <w:rPr>
            <w:noProof/>
          </w:rPr>
        </w:r>
        <w:r w:rsidRPr="001D29D6">
          <w:rPr>
            <w:noProof/>
          </w:rPr>
          <w:fldChar w:fldCharType="separate"/>
        </w:r>
        <w:r w:rsidR="00EC2BA9">
          <w:rPr>
            <w:noProof/>
          </w:rPr>
          <w:t>2</w:t>
        </w:r>
        <w:r w:rsidRPr="001D29D6">
          <w:rPr>
            <w:noProof/>
          </w:rPr>
          <w:fldChar w:fldCharType="end"/>
        </w:r>
      </w:hyperlink>
    </w:p>
    <w:p w14:paraId="5EB7B9F1" w14:textId="3546E454" w:rsidR="001D29D6" w:rsidRPr="001D29D6" w:rsidRDefault="001D29D6">
      <w:pPr>
        <w:pStyle w:val="TOC2"/>
        <w:rPr>
          <w:rFonts w:asciiTheme="minorHAnsi" w:eastAsiaTheme="minorEastAsia" w:hAnsiTheme="minorHAnsi" w:cstheme="minorBidi"/>
          <w:noProof/>
          <w:szCs w:val="22"/>
          <w14:ligatures w14:val="standardContextual"/>
        </w:rPr>
      </w:pPr>
      <w:hyperlink w:anchor="_Toc153524959" w:history="1">
        <w:r w:rsidRPr="001D29D6">
          <w:rPr>
            <w:rStyle w:val="affffffe"/>
            <w:noProof/>
            <w14:scene3d>
              <w14:camera w14:prst="orthographicFront"/>
              <w14:lightRig w14:rig="threePt" w14:dir="t">
                <w14:rot w14:lat="0" w14:lon="0" w14:rev="0"/>
              </w14:lightRig>
            </w14:scene3d>
          </w:rPr>
          <w:t>4.2</w:t>
        </w:r>
        <w:r>
          <w:rPr>
            <w:rStyle w:val="affffffe"/>
            <w:noProof/>
            <w14:scene3d>
              <w14:camera w14:prst="orthographicFront"/>
              <w14:lightRig w14:rig="threePt" w14:dir="t">
                <w14:rot w14:lat="0" w14:lon="0" w14:rev="0"/>
              </w14:lightRig>
            </w14:scene3d>
          </w:rPr>
          <w:t xml:space="preserve"> </w:t>
        </w:r>
        <w:r w:rsidRPr="001D29D6">
          <w:rPr>
            <w:rStyle w:val="affffffe"/>
            <w:noProof/>
          </w:rPr>
          <w:t xml:space="preserve"> 其他要求</w:t>
        </w:r>
        <w:r w:rsidRPr="001D29D6">
          <w:rPr>
            <w:noProof/>
          </w:rPr>
          <w:tab/>
        </w:r>
        <w:r w:rsidRPr="001D29D6">
          <w:rPr>
            <w:noProof/>
          </w:rPr>
          <w:fldChar w:fldCharType="begin"/>
        </w:r>
        <w:r w:rsidRPr="001D29D6">
          <w:rPr>
            <w:noProof/>
          </w:rPr>
          <w:instrText xml:space="preserve"> PAGEREF _Toc153524959 \h </w:instrText>
        </w:r>
        <w:r w:rsidRPr="001D29D6">
          <w:rPr>
            <w:noProof/>
          </w:rPr>
        </w:r>
        <w:r w:rsidRPr="001D29D6">
          <w:rPr>
            <w:noProof/>
          </w:rPr>
          <w:fldChar w:fldCharType="separate"/>
        </w:r>
        <w:r w:rsidR="00EC2BA9">
          <w:rPr>
            <w:noProof/>
          </w:rPr>
          <w:t>2</w:t>
        </w:r>
        <w:r w:rsidRPr="001D29D6">
          <w:rPr>
            <w:noProof/>
          </w:rPr>
          <w:fldChar w:fldCharType="end"/>
        </w:r>
      </w:hyperlink>
    </w:p>
    <w:p w14:paraId="49653B60" w14:textId="7FE9D4C1" w:rsidR="001D29D6" w:rsidRPr="001D29D6" w:rsidRDefault="001D29D6">
      <w:pPr>
        <w:pStyle w:val="TOC1"/>
        <w:tabs>
          <w:tab w:val="right" w:leader="dot" w:pos="9344"/>
        </w:tabs>
        <w:rPr>
          <w:rFonts w:asciiTheme="minorHAnsi" w:eastAsiaTheme="minorEastAsia" w:hAnsiTheme="minorHAnsi" w:cstheme="minorBidi"/>
          <w:noProof/>
          <w:szCs w:val="22"/>
          <w14:ligatures w14:val="standardContextual"/>
        </w:rPr>
      </w:pPr>
      <w:hyperlink w:anchor="_Toc153524960" w:history="1">
        <w:r w:rsidRPr="001D29D6">
          <w:rPr>
            <w:rStyle w:val="affffffe"/>
            <w:noProof/>
          </w:rPr>
          <w:t>5</w:t>
        </w:r>
        <w:r>
          <w:rPr>
            <w:rStyle w:val="affffffe"/>
            <w:noProof/>
          </w:rPr>
          <w:t xml:space="preserve"> </w:t>
        </w:r>
        <w:r w:rsidRPr="001D29D6">
          <w:rPr>
            <w:rStyle w:val="affffffe"/>
            <w:noProof/>
          </w:rPr>
          <w:t xml:space="preserve"> 评价内容</w:t>
        </w:r>
        <w:r w:rsidRPr="001D29D6">
          <w:rPr>
            <w:noProof/>
          </w:rPr>
          <w:tab/>
        </w:r>
        <w:r w:rsidRPr="001D29D6">
          <w:rPr>
            <w:noProof/>
          </w:rPr>
          <w:fldChar w:fldCharType="begin"/>
        </w:r>
        <w:r w:rsidRPr="001D29D6">
          <w:rPr>
            <w:noProof/>
          </w:rPr>
          <w:instrText xml:space="preserve"> PAGEREF _Toc153524960 \h </w:instrText>
        </w:r>
        <w:r w:rsidRPr="001D29D6">
          <w:rPr>
            <w:noProof/>
          </w:rPr>
        </w:r>
        <w:r w:rsidRPr="001D29D6">
          <w:rPr>
            <w:noProof/>
          </w:rPr>
          <w:fldChar w:fldCharType="separate"/>
        </w:r>
        <w:r w:rsidR="00EC2BA9">
          <w:rPr>
            <w:noProof/>
          </w:rPr>
          <w:t>2</w:t>
        </w:r>
        <w:r w:rsidRPr="001D29D6">
          <w:rPr>
            <w:noProof/>
          </w:rPr>
          <w:fldChar w:fldCharType="end"/>
        </w:r>
      </w:hyperlink>
    </w:p>
    <w:p w14:paraId="4BA3B022" w14:textId="6E5A6677" w:rsidR="001D29D6" w:rsidRPr="001D29D6" w:rsidRDefault="001D29D6">
      <w:pPr>
        <w:pStyle w:val="TOC2"/>
        <w:rPr>
          <w:rFonts w:asciiTheme="minorHAnsi" w:eastAsiaTheme="minorEastAsia" w:hAnsiTheme="minorHAnsi" w:cstheme="minorBidi"/>
          <w:noProof/>
          <w:szCs w:val="22"/>
          <w14:ligatures w14:val="standardContextual"/>
        </w:rPr>
      </w:pPr>
      <w:hyperlink w:anchor="_Toc153524961" w:history="1">
        <w:r w:rsidRPr="001D29D6">
          <w:rPr>
            <w:rStyle w:val="affffffe"/>
            <w:noProof/>
            <w14:scene3d>
              <w14:camera w14:prst="orthographicFront"/>
              <w14:lightRig w14:rig="threePt" w14:dir="t">
                <w14:rot w14:lat="0" w14:lon="0" w14:rev="0"/>
              </w14:lightRig>
            </w14:scene3d>
          </w:rPr>
          <w:t>5.1</w:t>
        </w:r>
        <w:r>
          <w:rPr>
            <w:rStyle w:val="affffffe"/>
            <w:noProof/>
            <w14:scene3d>
              <w14:camera w14:prst="orthographicFront"/>
              <w14:lightRig w14:rig="threePt" w14:dir="t">
                <w14:rot w14:lat="0" w14:lon="0" w14:rev="0"/>
              </w14:lightRig>
            </w14:scene3d>
          </w:rPr>
          <w:t xml:space="preserve"> </w:t>
        </w:r>
        <w:r w:rsidRPr="001D29D6">
          <w:rPr>
            <w:rStyle w:val="affffffe"/>
            <w:noProof/>
          </w:rPr>
          <w:t xml:space="preserve"> 评价对象</w:t>
        </w:r>
        <w:r w:rsidRPr="001D29D6">
          <w:rPr>
            <w:noProof/>
          </w:rPr>
          <w:tab/>
        </w:r>
        <w:r w:rsidRPr="001D29D6">
          <w:rPr>
            <w:noProof/>
          </w:rPr>
          <w:fldChar w:fldCharType="begin"/>
        </w:r>
        <w:r w:rsidRPr="001D29D6">
          <w:rPr>
            <w:noProof/>
          </w:rPr>
          <w:instrText xml:space="preserve"> PAGEREF _Toc153524961 \h </w:instrText>
        </w:r>
        <w:r w:rsidRPr="001D29D6">
          <w:rPr>
            <w:noProof/>
          </w:rPr>
        </w:r>
        <w:r w:rsidRPr="001D29D6">
          <w:rPr>
            <w:noProof/>
          </w:rPr>
          <w:fldChar w:fldCharType="separate"/>
        </w:r>
        <w:r w:rsidR="00EC2BA9">
          <w:rPr>
            <w:noProof/>
          </w:rPr>
          <w:t>2</w:t>
        </w:r>
        <w:r w:rsidRPr="001D29D6">
          <w:rPr>
            <w:noProof/>
          </w:rPr>
          <w:fldChar w:fldCharType="end"/>
        </w:r>
      </w:hyperlink>
    </w:p>
    <w:p w14:paraId="61A8F585" w14:textId="00DE7D0D" w:rsidR="001D29D6" w:rsidRPr="001D29D6" w:rsidRDefault="001D29D6">
      <w:pPr>
        <w:pStyle w:val="TOC2"/>
        <w:rPr>
          <w:rFonts w:asciiTheme="minorHAnsi" w:eastAsiaTheme="minorEastAsia" w:hAnsiTheme="minorHAnsi" w:cstheme="minorBidi"/>
          <w:noProof/>
          <w:szCs w:val="22"/>
          <w14:ligatures w14:val="standardContextual"/>
        </w:rPr>
      </w:pPr>
      <w:hyperlink w:anchor="_Toc153524962" w:history="1">
        <w:r w:rsidRPr="001D29D6">
          <w:rPr>
            <w:rStyle w:val="affffffe"/>
            <w:noProof/>
            <w14:scene3d>
              <w14:camera w14:prst="orthographicFront"/>
              <w14:lightRig w14:rig="threePt" w14:dir="t">
                <w14:rot w14:lat="0" w14:lon="0" w14:rev="0"/>
              </w14:lightRig>
            </w14:scene3d>
          </w:rPr>
          <w:t>5.2</w:t>
        </w:r>
        <w:r>
          <w:rPr>
            <w:rStyle w:val="affffffe"/>
            <w:noProof/>
            <w14:scene3d>
              <w14:camera w14:prst="orthographicFront"/>
              <w14:lightRig w14:rig="threePt" w14:dir="t">
                <w14:rot w14:lat="0" w14:lon="0" w14:rev="0"/>
              </w14:lightRig>
            </w14:scene3d>
          </w:rPr>
          <w:t xml:space="preserve"> </w:t>
        </w:r>
        <w:r w:rsidRPr="001D29D6">
          <w:rPr>
            <w:rStyle w:val="affffffe"/>
            <w:noProof/>
          </w:rPr>
          <w:t xml:space="preserve"> 评价时效</w:t>
        </w:r>
        <w:r w:rsidRPr="001D29D6">
          <w:rPr>
            <w:noProof/>
          </w:rPr>
          <w:tab/>
        </w:r>
        <w:r w:rsidRPr="001D29D6">
          <w:rPr>
            <w:noProof/>
          </w:rPr>
          <w:fldChar w:fldCharType="begin"/>
        </w:r>
        <w:r w:rsidRPr="001D29D6">
          <w:rPr>
            <w:noProof/>
          </w:rPr>
          <w:instrText xml:space="preserve"> PAGEREF _Toc153524962 \h </w:instrText>
        </w:r>
        <w:r w:rsidRPr="001D29D6">
          <w:rPr>
            <w:noProof/>
          </w:rPr>
        </w:r>
        <w:r w:rsidRPr="001D29D6">
          <w:rPr>
            <w:noProof/>
          </w:rPr>
          <w:fldChar w:fldCharType="separate"/>
        </w:r>
        <w:r w:rsidR="00EC2BA9">
          <w:rPr>
            <w:noProof/>
          </w:rPr>
          <w:t>2</w:t>
        </w:r>
        <w:r w:rsidRPr="001D29D6">
          <w:rPr>
            <w:noProof/>
          </w:rPr>
          <w:fldChar w:fldCharType="end"/>
        </w:r>
      </w:hyperlink>
    </w:p>
    <w:p w14:paraId="29DFE21C" w14:textId="4D7D264C" w:rsidR="001D29D6" w:rsidRPr="001D29D6" w:rsidRDefault="001D29D6">
      <w:pPr>
        <w:pStyle w:val="TOC2"/>
        <w:rPr>
          <w:rFonts w:asciiTheme="minorHAnsi" w:eastAsiaTheme="minorEastAsia" w:hAnsiTheme="minorHAnsi" w:cstheme="minorBidi"/>
          <w:noProof/>
          <w:szCs w:val="22"/>
          <w14:ligatures w14:val="standardContextual"/>
        </w:rPr>
      </w:pPr>
      <w:hyperlink w:anchor="_Toc153524963" w:history="1">
        <w:r w:rsidRPr="001D29D6">
          <w:rPr>
            <w:rStyle w:val="affffffe"/>
            <w:noProof/>
            <w14:scene3d>
              <w14:camera w14:prst="orthographicFront"/>
              <w14:lightRig w14:rig="threePt" w14:dir="t">
                <w14:rot w14:lat="0" w14:lon="0" w14:rev="0"/>
              </w14:lightRig>
            </w14:scene3d>
          </w:rPr>
          <w:t>5.3</w:t>
        </w:r>
        <w:r>
          <w:rPr>
            <w:rStyle w:val="affffffe"/>
            <w:noProof/>
            <w14:scene3d>
              <w14:camera w14:prst="orthographicFront"/>
              <w14:lightRig w14:rig="threePt" w14:dir="t">
                <w14:rot w14:lat="0" w14:lon="0" w14:rev="0"/>
              </w14:lightRig>
            </w14:scene3d>
          </w:rPr>
          <w:t xml:space="preserve"> </w:t>
        </w:r>
        <w:r w:rsidRPr="001D29D6">
          <w:rPr>
            <w:rStyle w:val="affffffe"/>
            <w:noProof/>
          </w:rPr>
          <w:t xml:space="preserve"> 评价指标</w:t>
        </w:r>
        <w:r w:rsidRPr="001D29D6">
          <w:rPr>
            <w:noProof/>
          </w:rPr>
          <w:tab/>
        </w:r>
        <w:r w:rsidRPr="001D29D6">
          <w:rPr>
            <w:noProof/>
          </w:rPr>
          <w:fldChar w:fldCharType="begin"/>
        </w:r>
        <w:r w:rsidRPr="001D29D6">
          <w:rPr>
            <w:noProof/>
          </w:rPr>
          <w:instrText xml:space="preserve"> PAGEREF _Toc153524963 \h </w:instrText>
        </w:r>
        <w:r w:rsidRPr="001D29D6">
          <w:rPr>
            <w:noProof/>
          </w:rPr>
        </w:r>
        <w:r w:rsidRPr="001D29D6">
          <w:rPr>
            <w:noProof/>
          </w:rPr>
          <w:fldChar w:fldCharType="separate"/>
        </w:r>
        <w:r w:rsidR="00EC2BA9">
          <w:rPr>
            <w:noProof/>
          </w:rPr>
          <w:t>2</w:t>
        </w:r>
        <w:r w:rsidRPr="001D29D6">
          <w:rPr>
            <w:noProof/>
          </w:rPr>
          <w:fldChar w:fldCharType="end"/>
        </w:r>
      </w:hyperlink>
    </w:p>
    <w:p w14:paraId="0CF20A24" w14:textId="24F16DEE" w:rsidR="001D29D6" w:rsidRPr="001D29D6" w:rsidRDefault="001D29D6">
      <w:pPr>
        <w:pStyle w:val="TOC1"/>
        <w:tabs>
          <w:tab w:val="right" w:leader="dot" w:pos="9344"/>
        </w:tabs>
        <w:rPr>
          <w:rFonts w:asciiTheme="minorHAnsi" w:eastAsiaTheme="minorEastAsia" w:hAnsiTheme="minorHAnsi" w:cstheme="minorBidi"/>
          <w:noProof/>
          <w:szCs w:val="22"/>
          <w14:ligatures w14:val="standardContextual"/>
        </w:rPr>
      </w:pPr>
      <w:hyperlink w:anchor="_Toc153524964" w:history="1">
        <w:r w:rsidRPr="001D29D6">
          <w:rPr>
            <w:rStyle w:val="affffffe"/>
            <w:noProof/>
          </w:rPr>
          <w:t>6</w:t>
        </w:r>
        <w:r>
          <w:rPr>
            <w:rStyle w:val="affffffe"/>
            <w:noProof/>
          </w:rPr>
          <w:t xml:space="preserve"> </w:t>
        </w:r>
        <w:r w:rsidRPr="001D29D6">
          <w:rPr>
            <w:rStyle w:val="affffffe"/>
            <w:noProof/>
          </w:rPr>
          <w:t xml:space="preserve"> 评价方法</w:t>
        </w:r>
        <w:r w:rsidRPr="001D29D6">
          <w:rPr>
            <w:noProof/>
          </w:rPr>
          <w:tab/>
        </w:r>
        <w:r w:rsidRPr="001D29D6">
          <w:rPr>
            <w:noProof/>
          </w:rPr>
          <w:fldChar w:fldCharType="begin"/>
        </w:r>
        <w:r w:rsidRPr="001D29D6">
          <w:rPr>
            <w:noProof/>
          </w:rPr>
          <w:instrText xml:space="preserve"> PAGEREF _Toc153524964 \h </w:instrText>
        </w:r>
        <w:r w:rsidRPr="001D29D6">
          <w:rPr>
            <w:noProof/>
          </w:rPr>
        </w:r>
        <w:r w:rsidRPr="001D29D6">
          <w:rPr>
            <w:noProof/>
          </w:rPr>
          <w:fldChar w:fldCharType="separate"/>
        </w:r>
        <w:r w:rsidR="00EC2BA9">
          <w:rPr>
            <w:noProof/>
          </w:rPr>
          <w:t>2</w:t>
        </w:r>
        <w:r w:rsidRPr="001D29D6">
          <w:rPr>
            <w:noProof/>
          </w:rPr>
          <w:fldChar w:fldCharType="end"/>
        </w:r>
      </w:hyperlink>
    </w:p>
    <w:p w14:paraId="3C7BC2DF" w14:textId="3F413CB3" w:rsidR="001D29D6" w:rsidRPr="001D29D6" w:rsidRDefault="001D29D6">
      <w:pPr>
        <w:pStyle w:val="TOC2"/>
        <w:rPr>
          <w:rFonts w:asciiTheme="minorHAnsi" w:eastAsiaTheme="minorEastAsia" w:hAnsiTheme="minorHAnsi" w:cstheme="minorBidi"/>
          <w:noProof/>
          <w:szCs w:val="22"/>
          <w14:ligatures w14:val="standardContextual"/>
        </w:rPr>
      </w:pPr>
      <w:hyperlink w:anchor="_Toc153524965" w:history="1">
        <w:r w:rsidRPr="001D29D6">
          <w:rPr>
            <w:rStyle w:val="affffffe"/>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1D29D6">
          <w:rPr>
            <w:rStyle w:val="affffffe"/>
            <w:noProof/>
          </w:rPr>
          <w:t xml:space="preserve"> </w:t>
        </w:r>
        <w:r w:rsidRPr="001D29D6">
          <w:rPr>
            <w:rStyle w:val="affffffe"/>
            <w:rFonts w:ascii="Times New Roman"/>
            <w:noProof/>
          </w:rPr>
          <w:t>AQI</w:t>
        </w:r>
        <w:r w:rsidRPr="001D29D6">
          <w:rPr>
            <w:rStyle w:val="affffffe"/>
            <w:noProof/>
          </w:rPr>
          <w:t>预报准确率</w:t>
        </w:r>
        <w:r w:rsidRPr="001D29D6">
          <w:rPr>
            <w:noProof/>
          </w:rPr>
          <w:tab/>
        </w:r>
        <w:r w:rsidRPr="001D29D6">
          <w:rPr>
            <w:noProof/>
          </w:rPr>
          <w:fldChar w:fldCharType="begin"/>
        </w:r>
        <w:r w:rsidRPr="001D29D6">
          <w:rPr>
            <w:noProof/>
          </w:rPr>
          <w:instrText xml:space="preserve"> PAGEREF _Toc153524965 \h </w:instrText>
        </w:r>
        <w:r w:rsidRPr="001D29D6">
          <w:rPr>
            <w:noProof/>
          </w:rPr>
        </w:r>
        <w:r w:rsidRPr="001D29D6">
          <w:rPr>
            <w:noProof/>
          </w:rPr>
          <w:fldChar w:fldCharType="separate"/>
        </w:r>
        <w:r w:rsidR="00EC2BA9">
          <w:rPr>
            <w:noProof/>
          </w:rPr>
          <w:t>2</w:t>
        </w:r>
        <w:r w:rsidRPr="001D29D6">
          <w:rPr>
            <w:noProof/>
          </w:rPr>
          <w:fldChar w:fldCharType="end"/>
        </w:r>
      </w:hyperlink>
    </w:p>
    <w:p w14:paraId="72EFBCE6" w14:textId="7375B063" w:rsidR="001D29D6" w:rsidRPr="001D29D6" w:rsidRDefault="001D29D6">
      <w:pPr>
        <w:pStyle w:val="TOC2"/>
        <w:rPr>
          <w:rFonts w:asciiTheme="minorHAnsi" w:eastAsiaTheme="minorEastAsia" w:hAnsiTheme="minorHAnsi" w:cstheme="minorBidi"/>
          <w:noProof/>
          <w:szCs w:val="22"/>
          <w14:ligatures w14:val="standardContextual"/>
        </w:rPr>
      </w:pPr>
      <w:hyperlink w:anchor="_Toc153524966" w:history="1">
        <w:r w:rsidRPr="001D29D6">
          <w:rPr>
            <w:rStyle w:val="affffffe"/>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1D29D6">
          <w:rPr>
            <w:rStyle w:val="affffffe"/>
            <w:noProof/>
          </w:rPr>
          <w:t xml:space="preserve"> 首要污染物预报准确率</w:t>
        </w:r>
        <w:r w:rsidRPr="001D29D6">
          <w:rPr>
            <w:noProof/>
          </w:rPr>
          <w:tab/>
        </w:r>
        <w:r w:rsidRPr="001D29D6">
          <w:rPr>
            <w:noProof/>
          </w:rPr>
          <w:fldChar w:fldCharType="begin"/>
        </w:r>
        <w:r w:rsidRPr="001D29D6">
          <w:rPr>
            <w:noProof/>
          </w:rPr>
          <w:instrText xml:space="preserve"> PAGEREF _Toc153524966 \h </w:instrText>
        </w:r>
        <w:r w:rsidRPr="001D29D6">
          <w:rPr>
            <w:noProof/>
          </w:rPr>
        </w:r>
        <w:r w:rsidRPr="001D29D6">
          <w:rPr>
            <w:noProof/>
          </w:rPr>
          <w:fldChar w:fldCharType="separate"/>
        </w:r>
        <w:r w:rsidR="00EC2BA9">
          <w:rPr>
            <w:noProof/>
          </w:rPr>
          <w:t>3</w:t>
        </w:r>
        <w:r w:rsidRPr="001D29D6">
          <w:rPr>
            <w:noProof/>
          </w:rPr>
          <w:fldChar w:fldCharType="end"/>
        </w:r>
      </w:hyperlink>
    </w:p>
    <w:p w14:paraId="722EC63A" w14:textId="6E9C04C4" w:rsidR="001D29D6" w:rsidRPr="001D29D6" w:rsidRDefault="001D29D6">
      <w:pPr>
        <w:pStyle w:val="TOC2"/>
        <w:rPr>
          <w:rFonts w:asciiTheme="minorHAnsi" w:eastAsiaTheme="minorEastAsia" w:hAnsiTheme="minorHAnsi" w:cstheme="minorBidi"/>
          <w:noProof/>
          <w:szCs w:val="22"/>
          <w14:ligatures w14:val="standardContextual"/>
        </w:rPr>
      </w:pPr>
      <w:hyperlink w:anchor="_Toc153524967" w:history="1">
        <w:r w:rsidRPr="001D29D6">
          <w:rPr>
            <w:rStyle w:val="affffffe"/>
            <w:noProof/>
            <w14:scene3d>
              <w14:camera w14:prst="orthographicFront"/>
              <w14:lightRig w14:rig="threePt" w14:dir="t">
                <w14:rot w14:lat="0" w14:lon="0" w14:rev="0"/>
              </w14:lightRig>
            </w14:scene3d>
          </w:rPr>
          <w:t>6.3</w:t>
        </w:r>
        <w:r>
          <w:rPr>
            <w:rStyle w:val="affffffe"/>
            <w:noProof/>
            <w14:scene3d>
              <w14:camera w14:prst="orthographicFront"/>
              <w14:lightRig w14:rig="threePt" w14:dir="t">
                <w14:rot w14:lat="0" w14:lon="0" w14:rev="0"/>
              </w14:lightRig>
            </w14:scene3d>
          </w:rPr>
          <w:t xml:space="preserve"> </w:t>
        </w:r>
        <w:r w:rsidRPr="001D29D6">
          <w:rPr>
            <w:rStyle w:val="affffffe"/>
            <w:noProof/>
          </w:rPr>
          <w:t xml:space="preserve"> 污染天预报准确率</w:t>
        </w:r>
        <w:r w:rsidRPr="001D29D6">
          <w:rPr>
            <w:noProof/>
          </w:rPr>
          <w:tab/>
        </w:r>
        <w:r w:rsidRPr="001D29D6">
          <w:rPr>
            <w:noProof/>
          </w:rPr>
          <w:fldChar w:fldCharType="begin"/>
        </w:r>
        <w:r w:rsidRPr="001D29D6">
          <w:rPr>
            <w:noProof/>
          </w:rPr>
          <w:instrText xml:space="preserve"> PAGEREF _Toc153524967 \h </w:instrText>
        </w:r>
        <w:r w:rsidRPr="001D29D6">
          <w:rPr>
            <w:noProof/>
          </w:rPr>
        </w:r>
        <w:r w:rsidRPr="001D29D6">
          <w:rPr>
            <w:noProof/>
          </w:rPr>
          <w:fldChar w:fldCharType="separate"/>
        </w:r>
        <w:r w:rsidR="00EC2BA9">
          <w:rPr>
            <w:noProof/>
          </w:rPr>
          <w:t>3</w:t>
        </w:r>
        <w:r w:rsidRPr="001D29D6">
          <w:rPr>
            <w:noProof/>
          </w:rPr>
          <w:fldChar w:fldCharType="end"/>
        </w:r>
      </w:hyperlink>
    </w:p>
    <w:p w14:paraId="077796E2" w14:textId="42EF1DEA" w:rsidR="001D29D6" w:rsidRPr="001D29D6" w:rsidRDefault="001D29D6">
      <w:pPr>
        <w:pStyle w:val="TOC2"/>
        <w:rPr>
          <w:rFonts w:asciiTheme="minorHAnsi" w:eastAsiaTheme="minorEastAsia" w:hAnsiTheme="minorHAnsi" w:cstheme="minorBidi"/>
          <w:noProof/>
          <w:szCs w:val="22"/>
          <w14:ligatures w14:val="standardContextual"/>
        </w:rPr>
      </w:pPr>
      <w:hyperlink w:anchor="_Toc153524968" w:history="1">
        <w:r w:rsidRPr="001D29D6">
          <w:rPr>
            <w:rStyle w:val="affffffe"/>
            <w:noProof/>
            <w14:scene3d>
              <w14:camera w14:prst="orthographicFront"/>
              <w14:lightRig w14:rig="threePt" w14:dir="t">
                <w14:rot w14:lat="0" w14:lon="0" w14:rev="0"/>
              </w14:lightRig>
            </w14:scene3d>
          </w:rPr>
          <w:t>6.4</w:t>
        </w:r>
        <w:r>
          <w:rPr>
            <w:rStyle w:val="affffffe"/>
            <w:noProof/>
            <w14:scene3d>
              <w14:camera w14:prst="orthographicFront"/>
              <w14:lightRig w14:rig="threePt" w14:dir="t">
                <w14:rot w14:lat="0" w14:lon="0" w14:rev="0"/>
              </w14:lightRig>
            </w14:scene3d>
          </w:rPr>
          <w:t xml:space="preserve"> </w:t>
        </w:r>
        <w:r w:rsidRPr="001D29D6">
          <w:rPr>
            <w:rStyle w:val="affffffe"/>
            <w:noProof/>
          </w:rPr>
          <w:t xml:space="preserve"> 重污染天预报准确率</w:t>
        </w:r>
        <w:r w:rsidRPr="001D29D6">
          <w:rPr>
            <w:noProof/>
          </w:rPr>
          <w:tab/>
        </w:r>
        <w:r w:rsidRPr="001D29D6">
          <w:rPr>
            <w:noProof/>
          </w:rPr>
          <w:fldChar w:fldCharType="begin"/>
        </w:r>
        <w:r w:rsidRPr="001D29D6">
          <w:rPr>
            <w:noProof/>
          </w:rPr>
          <w:instrText xml:space="preserve"> PAGEREF _Toc153524968 \h </w:instrText>
        </w:r>
        <w:r w:rsidRPr="001D29D6">
          <w:rPr>
            <w:noProof/>
          </w:rPr>
        </w:r>
        <w:r w:rsidRPr="001D29D6">
          <w:rPr>
            <w:noProof/>
          </w:rPr>
          <w:fldChar w:fldCharType="separate"/>
        </w:r>
        <w:r w:rsidR="00EC2BA9">
          <w:rPr>
            <w:noProof/>
          </w:rPr>
          <w:t>3</w:t>
        </w:r>
        <w:r w:rsidRPr="001D29D6">
          <w:rPr>
            <w:noProof/>
          </w:rPr>
          <w:fldChar w:fldCharType="end"/>
        </w:r>
      </w:hyperlink>
    </w:p>
    <w:p w14:paraId="11E420AA" w14:textId="53D98216" w:rsidR="001D29D6" w:rsidRPr="001D29D6" w:rsidRDefault="001D29D6">
      <w:pPr>
        <w:pStyle w:val="TOC2"/>
        <w:rPr>
          <w:rFonts w:asciiTheme="minorHAnsi" w:eastAsiaTheme="minorEastAsia" w:hAnsiTheme="minorHAnsi" w:cstheme="minorBidi"/>
          <w:noProof/>
          <w:szCs w:val="22"/>
          <w14:ligatures w14:val="standardContextual"/>
        </w:rPr>
      </w:pPr>
      <w:hyperlink w:anchor="_Toc153524969" w:history="1">
        <w:r w:rsidRPr="001D29D6">
          <w:rPr>
            <w:rStyle w:val="affffffe"/>
            <w:noProof/>
            <w14:scene3d>
              <w14:camera w14:prst="orthographicFront"/>
              <w14:lightRig w14:rig="threePt" w14:dir="t">
                <w14:rot w14:lat="0" w14:lon="0" w14:rev="0"/>
              </w14:lightRig>
            </w14:scene3d>
          </w:rPr>
          <w:t>6.5</w:t>
        </w:r>
        <w:r>
          <w:rPr>
            <w:rStyle w:val="affffffe"/>
            <w:noProof/>
            <w14:scene3d>
              <w14:camera w14:prst="orthographicFront"/>
              <w14:lightRig w14:rig="threePt" w14:dir="t">
                <w14:rot w14:lat="0" w14:lon="0" w14:rev="0"/>
              </w14:lightRig>
            </w14:scene3d>
          </w:rPr>
          <w:t xml:space="preserve"> </w:t>
        </w:r>
        <w:r w:rsidRPr="001D29D6">
          <w:rPr>
            <w:rStyle w:val="affffffe"/>
            <w:noProof/>
          </w:rPr>
          <w:t xml:space="preserve"> 单项污染物预报准确率</w:t>
        </w:r>
        <w:r w:rsidRPr="001D29D6">
          <w:rPr>
            <w:noProof/>
          </w:rPr>
          <w:tab/>
        </w:r>
        <w:r w:rsidRPr="001D29D6">
          <w:rPr>
            <w:noProof/>
          </w:rPr>
          <w:fldChar w:fldCharType="begin"/>
        </w:r>
        <w:r w:rsidRPr="001D29D6">
          <w:rPr>
            <w:noProof/>
          </w:rPr>
          <w:instrText xml:space="preserve"> PAGEREF _Toc153524969 \h </w:instrText>
        </w:r>
        <w:r w:rsidRPr="001D29D6">
          <w:rPr>
            <w:noProof/>
          </w:rPr>
        </w:r>
        <w:r w:rsidRPr="001D29D6">
          <w:rPr>
            <w:noProof/>
          </w:rPr>
          <w:fldChar w:fldCharType="separate"/>
        </w:r>
        <w:r w:rsidR="00EC2BA9">
          <w:rPr>
            <w:noProof/>
          </w:rPr>
          <w:t>4</w:t>
        </w:r>
        <w:r w:rsidRPr="001D29D6">
          <w:rPr>
            <w:noProof/>
          </w:rPr>
          <w:fldChar w:fldCharType="end"/>
        </w:r>
      </w:hyperlink>
    </w:p>
    <w:p w14:paraId="77C5D4F3" w14:textId="3F8571D3" w:rsidR="001D29D6" w:rsidRPr="001D29D6" w:rsidRDefault="001D29D6">
      <w:pPr>
        <w:pStyle w:val="TOC2"/>
        <w:rPr>
          <w:rFonts w:asciiTheme="minorHAnsi" w:eastAsiaTheme="minorEastAsia" w:hAnsiTheme="minorHAnsi" w:cstheme="minorBidi"/>
          <w:noProof/>
          <w:szCs w:val="22"/>
          <w14:ligatures w14:val="standardContextual"/>
        </w:rPr>
      </w:pPr>
      <w:hyperlink w:anchor="_Toc153524970" w:history="1">
        <w:r w:rsidRPr="001D29D6">
          <w:rPr>
            <w:rStyle w:val="affffffe"/>
            <w:noProof/>
            <w14:scene3d>
              <w14:camera w14:prst="orthographicFront"/>
              <w14:lightRig w14:rig="threePt" w14:dir="t">
                <w14:rot w14:lat="0" w14:lon="0" w14:rev="0"/>
              </w14:lightRig>
            </w14:scene3d>
          </w:rPr>
          <w:t>6.6</w:t>
        </w:r>
        <w:r>
          <w:rPr>
            <w:rStyle w:val="affffffe"/>
            <w:noProof/>
            <w14:scene3d>
              <w14:camera w14:prst="orthographicFront"/>
              <w14:lightRig w14:rig="threePt" w14:dir="t">
                <w14:rot w14:lat="0" w14:lon="0" w14:rev="0"/>
              </w14:lightRig>
            </w14:scene3d>
          </w:rPr>
          <w:t xml:space="preserve"> </w:t>
        </w:r>
        <w:r w:rsidRPr="001D29D6">
          <w:rPr>
            <w:rStyle w:val="affffffe"/>
            <w:noProof/>
          </w:rPr>
          <w:t xml:space="preserve"> 数据修约</w:t>
        </w:r>
        <w:r w:rsidRPr="001D29D6">
          <w:rPr>
            <w:noProof/>
          </w:rPr>
          <w:tab/>
        </w:r>
        <w:r w:rsidRPr="001D29D6">
          <w:rPr>
            <w:noProof/>
          </w:rPr>
          <w:fldChar w:fldCharType="begin"/>
        </w:r>
        <w:r w:rsidRPr="001D29D6">
          <w:rPr>
            <w:noProof/>
          </w:rPr>
          <w:instrText xml:space="preserve"> PAGEREF _Toc153524970 \h </w:instrText>
        </w:r>
        <w:r w:rsidRPr="001D29D6">
          <w:rPr>
            <w:noProof/>
          </w:rPr>
        </w:r>
        <w:r w:rsidRPr="001D29D6">
          <w:rPr>
            <w:noProof/>
          </w:rPr>
          <w:fldChar w:fldCharType="separate"/>
        </w:r>
        <w:r w:rsidR="00EC2BA9">
          <w:rPr>
            <w:noProof/>
          </w:rPr>
          <w:t>4</w:t>
        </w:r>
        <w:r w:rsidRPr="001D29D6">
          <w:rPr>
            <w:noProof/>
          </w:rPr>
          <w:fldChar w:fldCharType="end"/>
        </w:r>
      </w:hyperlink>
    </w:p>
    <w:p w14:paraId="7B875B25" w14:textId="4846F910" w:rsidR="001D29D6" w:rsidRPr="001D29D6" w:rsidRDefault="001D29D6">
      <w:pPr>
        <w:pStyle w:val="TOC1"/>
        <w:tabs>
          <w:tab w:val="right" w:leader="dot" w:pos="9344"/>
        </w:tabs>
        <w:rPr>
          <w:rFonts w:asciiTheme="minorHAnsi" w:eastAsiaTheme="minorEastAsia" w:hAnsiTheme="minorHAnsi" w:cstheme="minorBidi"/>
          <w:noProof/>
          <w:szCs w:val="22"/>
          <w14:ligatures w14:val="standardContextual"/>
        </w:rPr>
      </w:pPr>
      <w:hyperlink w:anchor="_Toc153524971" w:history="1">
        <w:r w:rsidRPr="001D29D6">
          <w:rPr>
            <w:rStyle w:val="affffffe"/>
            <w:noProof/>
          </w:rPr>
          <w:t>7</w:t>
        </w:r>
        <w:r>
          <w:rPr>
            <w:rStyle w:val="affffffe"/>
            <w:noProof/>
          </w:rPr>
          <w:t xml:space="preserve"> </w:t>
        </w:r>
        <w:r w:rsidRPr="001D29D6">
          <w:rPr>
            <w:rStyle w:val="affffffe"/>
            <w:noProof/>
          </w:rPr>
          <w:t xml:space="preserve"> 评价结果</w:t>
        </w:r>
        <w:r w:rsidRPr="001D29D6">
          <w:rPr>
            <w:noProof/>
          </w:rPr>
          <w:tab/>
        </w:r>
        <w:r w:rsidRPr="001D29D6">
          <w:rPr>
            <w:noProof/>
          </w:rPr>
          <w:fldChar w:fldCharType="begin"/>
        </w:r>
        <w:r w:rsidRPr="001D29D6">
          <w:rPr>
            <w:noProof/>
          </w:rPr>
          <w:instrText xml:space="preserve"> PAGEREF _Toc153524971 \h </w:instrText>
        </w:r>
        <w:r w:rsidRPr="001D29D6">
          <w:rPr>
            <w:noProof/>
          </w:rPr>
        </w:r>
        <w:r w:rsidRPr="001D29D6">
          <w:rPr>
            <w:noProof/>
          </w:rPr>
          <w:fldChar w:fldCharType="separate"/>
        </w:r>
        <w:r w:rsidR="00EC2BA9">
          <w:rPr>
            <w:noProof/>
          </w:rPr>
          <w:t>4</w:t>
        </w:r>
        <w:r w:rsidRPr="001D29D6">
          <w:rPr>
            <w:noProof/>
          </w:rPr>
          <w:fldChar w:fldCharType="end"/>
        </w:r>
      </w:hyperlink>
    </w:p>
    <w:p w14:paraId="12C097CD" w14:textId="22B198A6" w:rsidR="001D29D6" w:rsidRPr="001D29D6" w:rsidRDefault="001D29D6">
      <w:pPr>
        <w:pStyle w:val="TOC1"/>
        <w:tabs>
          <w:tab w:val="right" w:leader="dot" w:pos="9344"/>
        </w:tabs>
        <w:rPr>
          <w:rFonts w:asciiTheme="minorHAnsi" w:eastAsiaTheme="minorEastAsia" w:hAnsiTheme="minorHAnsi" w:cstheme="minorBidi"/>
          <w:noProof/>
          <w:szCs w:val="22"/>
          <w14:ligatures w14:val="standardContextual"/>
        </w:rPr>
      </w:pPr>
      <w:hyperlink w:anchor="_Toc153524972" w:history="1">
        <w:r w:rsidRPr="001D29D6">
          <w:rPr>
            <w:rStyle w:val="affffffe"/>
            <w:noProof/>
          </w:rPr>
          <w:t>参考文献</w:t>
        </w:r>
        <w:r w:rsidRPr="001D29D6">
          <w:rPr>
            <w:noProof/>
          </w:rPr>
          <w:tab/>
        </w:r>
        <w:r w:rsidRPr="001D29D6">
          <w:rPr>
            <w:noProof/>
          </w:rPr>
          <w:fldChar w:fldCharType="begin"/>
        </w:r>
        <w:r w:rsidRPr="001D29D6">
          <w:rPr>
            <w:noProof/>
          </w:rPr>
          <w:instrText xml:space="preserve"> PAGEREF _Toc153524972 \h </w:instrText>
        </w:r>
        <w:r w:rsidRPr="001D29D6">
          <w:rPr>
            <w:noProof/>
          </w:rPr>
        </w:r>
        <w:r w:rsidRPr="001D29D6">
          <w:rPr>
            <w:noProof/>
          </w:rPr>
          <w:fldChar w:fldCharType="separate"/>
        </w:r>
        <w:r w:rsidR="00EC2BA9">
          <w:rPr>
            <w:noProof/>
          </w:rPr>
          <w:t>5</w:t>
        </w:r>
        <w:r w:rsidRPr="001D29D6">
          <w:rPr>
            <w:noProof/>
          </w:rPr>
          <w:fldChar w:fldCharType="end"/>
        </w:r>
      </w:hyperlink>
    </w:p>
    <w:p w14:paraId="39348212" w14:textId="018C429B" w:rsidR="001D29D6" w:rsidRPr="001D29D6" w:rsidRDefault="001D29D6" w:rsidP="001D29D6">
      <w:pPr>
        <w:pStyle w:val="affffff2"/>
        <w:spacing w:after="468"/>
        <w:sectPr w:rsidR="001D29D6" w:rsidRPr="001D29D6" w:rsidSect="001D29D6">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1D29D6">
        <w:fldChar w:fldCharType="end"/>
      </w:r>
    </w:p>
    <w:p w14:paraId="2E246FD5" w14:textId="77777777" w:rsidR="00714AFD" w:rsidRDefault="00714AFD" w:rsidP="00714AFD">
      <w:pPr>
        <w:pStyle w:val="a6"/>
        <w:spacing w:before="900" w:after="468"/>
      </w:pPr>
      <w:bookmarkStart w:id="23" w:name="BookMark2"/>
      <w:bookmarkStart w:id="24" w:name="_Toc153524953"/>
      <w:bookmarkEnd w:id="22"/>
      <w:r w:rsidRPr="00714AFD">
        <w:rPr>
          <w:spacing w:val="320"/>
        </w:rPr>
        <w:lastRenderedPageBreak/>
        <w:t>前</w:t>
      </w:r>
      <w:r>
        <w:t>言</w:t>
      </w:r>
      <w:bookmarkEnd w:id="21"/>
      <w:bookmarkEnd w:id="24"/>
    </w:p>
    <w:p w14:paraId="56161DC5" w14:textId="603D3812" w:rsidR="00714AFD" w:rsidRPr="00745DB0" w:rsidRDefault="00714AFD" w:rsidP="00714AFD">
      <w:pPr>
        <w:pStyle w:val="affffb"/>
        <w:ind w:firstLine="420"/>
        <w:rPr>
          <w:rFonts w:ascii="Times New Roman"/>
        </w:rPr>
      </w:pPr>
      <w:r w:rsidRPr="00745DB0">
        <w:rPr>
          <w:rFonts w:ascii="Times New Roman"/>
        </w:rPr>
        <w:t>本文件按照</w:t>
      </w:r>
      <w:r w:rsidRPr="00745DB0">
        <w:rPr>
          <w:rFonts w:ascii="Times New Roman"/>
        </w:rPr>
        <w:t>GB/T 1.1—2020</w:t>
      </w:r>
      <w:r w:rsidR="00745DB0" w:rsidRPr="00745DB0">
        <w:rPr>
          <w:rFonts w:ascii="Times New Roman"/>
        </w:rPr>
        <w:t>《</w:t>
      </w:r>
      <w:r w:rsidRPr="00745DB0">
        <w:rPr>
          <w:rFonts w:ascii="Times New Roman"/>
        </w:rPr>
        <w:t>标准化工作导则</w:t>
      </w:r>
      <w:r w:rsidRPr="00745DB0">
        <w:rPr>
          <w:rFonts w:ascii="Times New Roman"/>
        </w:rPr>
        <w:t xml:space="preserve">  </w:t>
      </w:r>
      <w:r w:rsidRPr="00745DB0">
        <w:rPr>
          <w:rFonts w:ascii="Times New Roman"/>
        </w:rPr>
        <w:t>第</w:t>
      </w:r>
      <w:r w:rsidRPr="00745DB0">
        <w:rPr>
          <w:rFonts w:ascii="Times New Roman"/>
        </w:rPr>
        <w:t>1</w:t>
      </w:r>
      <w:r w:rsidRPr="00745DB0">
        <w:rPr>
          <w:rFonts w:ascii="Times New Roman"/>
        </w:rPr>
        <w:t>部分：标准化文件的结构和起草规则》的规定起草。</w:t>
      </w:r>
    </w:p>
    <w:p w14:paraId="52D09EE6" w14:textId="42368EF3" w:rsidR="00714AFD" w:rsidRDefault="00714AFD" w:rsidP="00714AFD">
      <w:pPr>
        <w:pStyle w:val="affffb"/>
        <w:ind w:firstLine="420"/>
      </w:pPr>
      <w:r w:rsidRPr="00714AFD">
        <w:rPr>
          <w:rFonts w:hint="eastAsia"/>
        </w:rPr>
        <w:t>请注意本文件的某些内容可能涉及专利。本文件的发布机构不承担识别专利的责任。</w:t>
      </w:r>
    </w:p>
    <w:p w14:paraId="6F231F95" w14:textId="443585ED" w:rsidR="00714AFD" w:rsidRDefault="00714AFD" w:rsidP="00714AFD">
      <w:pPr>
        <w:pStyle w:val="affffb"/>
        <w:ind w:firstLine="420"/>
      </w:pPr>
      <w:r w:rsidRPr="00714AFD">
        <w:rPr>
          <w:rFonts w:hint="eastAsia"/>
        </w:rPr>
        <w:t>本文件由江苏省生态环境厅提出并归口。</w:t>
      </w:r>
    </w:p>
    <w:p w14:paraId="0630F164" w14:textId="723339A1" w:rsidR="00714AFD" w:rsidRDefault="00714AFD" w:rsidP="00714AFD">
      <w:pPr>
        <w:pStyle w:val="affffb"/>
        <w:ind w:firstLine="420"/>
      </w:pPr>
      <w:r w:rsidRPr="00714AFD">
        <w:rPr>
          <w:rFonts w:hint="eastAsia"/>
        </w:rPr>
        <w:t>本文件起草单位：江苏省环境监测中心。</w:t>
      </w:r>
    </w:p>
    <w:p w14:paraId="6BDE42F9" w14:textId="28E7F9CD" w:rsidR="00714AFD" w:rsidRDefault="00714AFD" w:rsidP="00714AFD">
      <w:pPr>
        <w:pStyle w:val="affffb"/>
        <w:ind w:firstLine="420"/>
      </w:pPr>
      <w:r>
        <w:rPr>
          <w:rFonts w:hint="eastAsia"/>
        </w:rPr>
        <w:t>本文件主要起草人：</w:t>
      </w:r>
      <w:r w:rsidRPr="00714AFD">
        <w:rPr>
          <w:rFonts w:hint="eastAsia"/>
        </w:rPr>
        <w:t>杨雪、蒋自强、陆维青、余进海、王爱平、秦玮、单阳、张咏、茅晶晶、曹军、黄祖英、陈诚、梁进。</w:t>
      </w:r>
    </w:p>
    <w:p w14:paraId="57B3181D" w14:textId="77777777" w:rsidR="00714AFD" w:rsidRDefault="00714AFD" w:rsidP="00714AFD">
      <w:pPr>
        <w:pStyle w:val="affffb"/>
        <w:ind w:firstLine="420"/>
      </w:pPr>
    </w:p>
    <w:p w14:paraId="5C5F8BD4" w14:textId="33CF7A03" w:rsidR="00714AFD" w:rsidRPr="00714AFD" w:rsidRDefault="00714AFD" w:rsidP="00714AFD">
      <w:pPr>
        <w:pStyle w:val="affffb"/>
        <w:ind w:firstLine="420"/>
        <w:sectPr w:rsidR="00714AFD" w:rsidRPr="00714AFD" w:rsidSect="001D29D6">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type="lines" w:linePitch="312"/>
        </w:sectPr>
      </w:pPr>
    </w:p>
    <w:p w14:paraId="0CF87F23"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3"/>
    </w:p>
    <w:p w14:paraId="34320DA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A34784B850E4FDEBDDF58FBE6E53D2D"/>
        </w:placeholder>
      </w:sdtPr>
      <w:sdtContent>
        <w:bookmarkStart w:id="26" w:name="NEW_STAND_NAME" w:displacedByCustomXml="prev"/>
        <w:p w14:paraId="7F417788" w14:textId="54591B32" w:rsidR="00F26B7E" w:rsidRPr="00F26B7E" w:rsidRDefault="006B5021" w:rsidP="00745DB0">
          <w:pPr>
            <w:pStyle w:val="afffffffff8"/>
            <w:spacing w:beforeLines="1" w:before="3" w:afterLines="220" w:after="686"/>
          </w:pPr>
          <w:r>
            <w:rPr>
              <w:rFonts w:hint="eastAsia"/>
            </w:rPr>
            <w:t>环境空气质量预报评价规范</w:t>
          </w:r>
        </w:p>
      </w:sdtContent>
    </w:sdt>
    <w:bookmarkEnd w:id="26" w:displacedByCustomXml="prev"/>
    <w:p w14:paraId="0D939665" w14:textId="77777777"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52503521"/>
      <w:bookmarkStart w:id="37" w:name="_Toc152507283"/>
      <w:bookmarkStart w:id="38" w:name="_Toc152516567"/>
      <w:bookmarkStart w:id="39" w:name="_Toc152520552"/>
      <w:bookmarkStart w:id="40" w:name="_Toc152520644"/>
      <w:bookmarkStart w:id="41" w:name="_Toc152520667"/>
      <w:bookmarkStart w:id="42" w:name="_Toc153524954"/>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3314A3A" w14:textId="77777777" w:rsidR="006B5021" w:rsidRDefault="006B5021" w:rsidP="006B5021">
      <w:pPr>
        <w:pStyle w:val="affffb"/>
        <w:ind w:firstLine="420"/>
      </w:pPr>
      <w:bookmarkStart w:id="43" w:name="_Toc17233326"/>
      <w:bookmarkStart w:id="44" w:name="_Toc17233334"/>
      <w:bookmarkStart w:id="45" w:name="_Toc24884212"/>
      <w:bookmarkStart w:id="46" w:name="_Toc24884219"/>
      <w:bookmarkStart w:id="47" w:name="_Toc26648466"/>
      <w:r>
        <w:rPr>
          <w:rFonts w:hint="eastAsia"/>
        </w:rPr>
        <w:t>本文件规定了环境空气质量预报评价的总体要求、评价内容、评价方法和评价结果。</w:t>
      </w:r>
    </w:p>
    <w:p w14:paraId="71FD4913" w14:textId="74F983C2" w:rsidR="008B0C9C" w:rsidRDefault="006B5021" w:rsidP="006B5021">
      <w:pPr>
        <w:pStyle w:val="affffb"/>
        <w:ind w:firstLine="420"/>
      </w:pPr>
      <w:r>
        <w:rPr>
          <w:rFonts w:hint="eastAsia"/>
        </w:rPr>
        <w:t>本文件适用于环境空气质量预报的季度和年度评价。其他周期性评价，可参照本文件。</w:t>
      </w:r>
    </w:p>
    <w:p w14:paraId="1CE95A70" w14:textId="77777777" w:rsidR="00E2552F" w:rsidRDefault="00E2552F" w:rsidP="00A77CCB">
      <w:pPr>
        <w:pStyle w:val="affc"/>
        <w:spacing w:before="312" w:after="312"/>
      </w:pPr>
      <w:bookmarkStart w:id="48" w:name="_Toc26718931"/>
      <w:bookmarkStart w:id="49" w:name="_Toc26986531"/>
      <w:bookmarkStart w:id="50" w:name="_Toc26986772"/>
      <w:bookmarkStart w:id="51" w:name="_Toc97191424"/>
      <w:bookmarkStart w:id="52" w:name="_Toc152503522"/>
      <w:bookmarkStart w:id="53" w:name="_Toc152507284"/>
      <w:bookmarkStart w:id="54" w:name="_Toc152516568"/>
      <w:bookmarkStart w:id="55" w:name="_Toc152520553"/>
      <w:bookmarkStart w:id="56" w:name="_Toc152520645"/>
      <w:bookmarkStart w:id="57" w:name="_Toc152520668"/>
      <w:bookmarkStart w:id="58" w:name="_Toc153524955"/>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A3BCF68DA033402FB3F7819E25F29B7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F3F29F8"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AC786CE" w14:textId="0901DF9F" w:rsidR="00393BF4" w:rsidRPr="00DD2BC7" w:rsidRDefault="00393BF4" w:rsidP="00393BF4">
      <w:pPr>
        <w:pStyle w:val="afffffffffffb"/>
        <w:tabs>
          <w:tab w:val="left" w:pos="1470"/>
        </w:tabs>
        <w:rPr>
          <w:rFonts w:ascii="Times New Roman"/>
        </w:rPr>
      </w:pPr>
      <w:r>
        <w:rPr>
          <w:rFonts w:ascii="Times New Roman" w:hint="eastAsia"/>
        </w:rPr>
        <w:t>GB/T</w:t>
      </w:r>
      <w:r w:rsidR="00745DB0">
        <w:rPr>
          <w:rFonts w:ascii="Times New Roman"/>
        </w:rPr>
        <w:t xml:space="preserve"> </w:t>
      </w:r>
      <w:r>
        <w:rPr>
          <w:rFonts w:ascii="Times New Roman" w:hint="eastAsia"/>
        </w:rPr>
        <w:t>8170</w:t>
      </w:r>
      <w:r w:rsidR="001003A1">
        <w:rPr>
          <w:rFonts w:ascii="Times New Roman" w:hint="eastAsia"/>
        </w:rPr>
        <w:t xml:space="preserve"> </w:t>
      </w:r>
      <w:r w:rsidR="001003A1">
        <w:rPr>
          <w:rFonts w:ascii="Times New Roman"/>
        </w:rPr>
        <w:t xml:space="preserve"> </w:t>
      </w:r>
      <w:r>
        <w:rPr>
          <w:rFonts w:ascii="Times New Roman" w:hint="eastAsia"/>
        </w:rPr>
        <w:t>数值修约规则与极限数值的表示和判定</w:t>
      </w:r>
    </w:p>
    <w:p w14:paraId="4773A3F9" w14:textId="77777777" w:rsidR="00B265BC" w:rsidRPr="00E030F9" w:rsidRDefault="00FD59EB" w:rsidP="00FD59EB">
      <w:pPr>
        <w:pStyle w:val="affc"/>
        <w:spacing w:before="312" w:after="312"/>
      </w:pPr>
      <w:bookmarkStart w:id="59" w:name="_Toc97191425"/>
      <w:bookmarkStart w:id="60" w:name="_Toc152503523"/>
      <w:bookmarkStart w:id="61" w:name="_Toc152507285"/>
      <w:bookmarkStart w:id="62" w:name="_Toc152516569"/>
      <w:bookmarkStart w:id="63" w:name="_Toc152520554"/>
      <w:bookmarkStart w:id="64" w:name="_Toc152520646"/>
      <w:bookmarkStart w:id="65" w:name="_Toc152520669"/>
      <w:bookmarkStart w:id="66" w:name="_Toc153524956"/>
      <w:r>
        <w:rPr>
          <w:rFonts w:hint="eastAsia"/>
          <w:szCs w:val="21"/>
        </w:rPr>
        <w:t>术语和定义</w:t>
      </w:r>
      <w:bookmarkEnd w:id="59"/>
      <w:bookmarkEnd w:id="60"/>
      <w:bookmarkEnd w:id="61"/>
      <w:bookmarkEnd w:id="62"/>
      <w:bookmarkEnd w:id="63"/>
      <w:bookmarkEnd w:id="64"/>
      <w:bookmarkEnd w:id="65"/>
      <w:bookmarkEnd w:id="66"/>
    </w:p>
    <w:bookmarkStart w:id="67" w:name="_Toc26986532" w:displacedByCustomXml="next"/>
    <w:bookmarkEnd w:id="67" w:displacedByCustomXml="next"/>
    <w:sdt>
      <w:sdtPr>
        <w:rPr>
          <w:rFonts w:ascii="Times New Roman"/>
        </w:rPr>
        <w:id w:val="-1909835108"/>
        <w:placeholder>
          <w:docPart w:val="A9DC8F12ABFE417BA27D4BD82DDC711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92EBF8A" w14:textId="5DB32B13" w:rsidR="00393BF4" w:rsidRDefault="00393BF4" w:rsidP="00393BF4">
          <w:pPr>
            <w:pStyle w:val="affffb"/>
            <w:ind w:firstLine="420"/>
            <w:rPr>
              <w:rFonts w:ascii="Times New Roman"/>
            </w:rPr>
          </w:pPr>
          <w:r w:rsidRPr="00393BF4">
            <w:rPr>
              <w:rFonts w:ascii="Times New Roman"/>
            </w:rPr>
            <w:t>HJ</w:t>
          </w:r>
          <w:r w:rsidR="00745DB0">
            <w:rPr>
              <w:rFonts w:ascii="Times New Roman"/>
            </w:rPr>
            <w:t xml:space="preserve"> </w:t>
          </w:r>
          <w:r w:rsidRPr="00393BF4">
            <w:rPr>
              <w:rFonts w:ascii="Times New Roman"/>
            </w:rPr>
            <w:t>633</w:t>
          </w:r>
          <w:r w:rsidRPr="00393BF4">
            <w:rPr>
              <w:rFonts w:ascii="Times New Roman"/>
            </w:rPr>
            <w:t>界定的以及下列术语和定义适用于本文件。</w:t>
          </w:r>
        </w:p>
      </w:sdtContent>
    </w:sdt>
    <w:p w14:paraId="7C95C710" w14:textId="77777777" w:rsidR="00393BF4" w:rsidRDefault="00393BF4" w:rsidP="00393BF4">
      <w:pPr>
        <w:pStyle w:val="afffffffffff5"/>
        <w:ind w:left="420" w:hangingChars="200" w:hanging="420"/>
        <w:rPr>
          <w:rFonts w:ascii="黑体" w:eastAsia="黑体" w:hAnsi="黑体"/>
        </w:rPr>
      </w:pPr>
    </w:p>
    <w:p w14:paraId="4C6782AD" w14:textId="5F19769B" w:rsidR="00393BF4" w:rsidRPr="00F73AF3" w:rsidRDefault="00393BF4" w:rsidP="00393BF4">
      <w:pPr>
        <w:pStyle w:val="afffffffffffb"/>
        <w:rPr>
          <w:rFonts w:ascii="黑体" w:eastAsia="黑体" w:hAnsi="黑体"/>
        </w:rPr>
      </w:pPr>
      <w:r w:rsidRPr="00F73AF3">
        <w:rPr>
          <w:rFonts w:ascii="黑体" w:eastAsia="黑体" w:hAnsi="黑体" w:hint="eastAsia"/>
        </w:rPr>
        <w:t>环境</w:t>
      </w:r>
      <w:r w:rsidRPr="00F73AF3">
        <w:rPr>
          <w:rFonts w:ascii="黑体" w:eastAsia="黑体" w:hAnsi="黑体"/>
        </w:rPr>
        <w:t>空气质量预报</w:t>
      </w:r>
      <w:r w:rsidRPr="00F73AF3">
        <w:rPr>
          <w:rFonts w:ascii="黑体" w:eastAsia="黑体" w:hAnsi="黑体" w:hint="eastAsia"/>
        </w:rPr>
        <w:t xml:space="preserve">  </w:t>
      </w:r>
      <w:r w:rsidRPr="000D128C">
        <w:rPr>
          <w:rFonts w:ascii="Times New Roman" w:eastAsia="黑体"/>
        </w:rPr>
        <w:t>ambient air quality forecasting</w:t>
      </w:r>
    </w:p>
    <w:p w14:paraId="66030E53" w14:textId="7C577B26" w:rsidR="00393BF4" w:rsidRDefault="00393BF4" w:rsidP="00393BF4">
      <w:pPr>
        <w:pStyle w:val="affffb"/>
        <w:ind w:firstLine="420"/>
      </w:pPr>
      <w:r>
        <w:rPr>
          <w:rFonts w:hint="eastAsia"/>
        </w:rPr>
        <w:t>利用</w:t>
      </w:r>
      <w:r w:rsidR="00954F78">
        <w:rPr>
          <w:rFonts w:hint="eastAsia"/>
        </w:rPr>
        <w:t>监测统计、数值模式、人工智能等</w:t>
      </w:r>
      <w:r>
        <w:rPr>
          <w:rFonts w:hint="eastAsia"/>
        </w:rPr>
        <w:t>多种技术手段和方法，对大气中的主要污染物</w:t>
      </w:r>
      <w:r w:rsidR="00AB0E43">
        <w:rPr>
          <w:rFonts w:hint="eastAsia"/>
        </w:rPr>
        <w:t>的</w:t>
      </w:r>
      <w:r>
        <w:rPr>
          <w:rFonts w:hint="eastAsia"/>
        </w:rPr>
        <w:t>浓度及时空变化进行预测</w:t>
      </w:r>
      <w:r w:rsidR="00954F78">
        <w:rPr>
          <w:rFonts w:hint="eastAsia"/>
        </w:rPr>
        <w:t>预报</w:t>
      </w:r>
      <w:r>
        <w:rPr>
          <w:rFonts w:hint="eastAsia"/>
        </w:rPr>
        <w:t>。</w:t>
      </w:r>
    </w:p>
    <w:p w14:paraId="3550DF94" w14:textId="34AA3ABE" w:rsidR="00954F78" w:rsidRPr="00393BF4" w:rsidRDefault="00954F78" w:rsidP="00393BF4">
      <w:pPr>
        <w:pStyle w:val="affffb"/>
        <w:ind w:firstLine="420"/>
      </w:pPr>
      <w:r>
        <w:rPr>
          <w:rFonts w:hint="eastAsia"/>
        </w:rPr>
        <w:t>[来源：</w:t>
      </w:r>
      <w:r>
        <w:rPr>
          <w:rFonts w:ascii="Times New Roman" w:hint="eastAsia"/>
        </w:rPr>
        <w:t>D</w:t>
      </w:r>
      <w:r>
        <w:rPr>
          <w:rFonts w:ascii="Times New Roman"/>
        </w:rPr>
        <w:t xml:space="preserve">B32/T </w:t>
      </w:r>
      <w:r w:rsidRPr="00954F78">
        <w:rPr>
          <w:rFonts w:ascii="Times New Roman"/>
        </w:rPr>
        <w:t>310004-2021</w:t>
      </w:r>
      <w:r>
        <w:rPr>
          <w:rFonts w:ascii="Times New Roman" w:hint="eastAsia"/>
        </w:rPr>
        <w:t>，</w:t>
      </w:r>
      <w:r>
        <w:rPr>
          <w:rFonts w:ascii="Times New Roman" w:hint="eastAsia"/>
        </w:rPr>
        <w:t>3</w:t>
      </w:r>
      <w:r>
        <w:rPr>
          <w:rFonts w:ascii="Times New Roman"/>
        </w:rPr>
        <w:t>.4</w:t>
      </w:r>
      <w:r>
        <w:t>]</w:t>
      </w:r>
    </w:p>
    <w:p w14:paraId="5E74ABE6" w14:textId="77777777" w:rsidR="00393BF4" w:rsidRDefault="00393BF4" w:rsidP="00393BF4">
      <w:pPr>
        <w:pStyle w:val="afffffffffff5"/>
        <w:ind w:left="420" w:hangingChars="200" w:hanging="420"/>
        <w:rPr>
          <w:rFonts w:ascii="黑体" w:eastAsia="黑体" w:hAnsi="黑体"/>
        </w:rPr>
      </w:pPr>
    </w:p>
    <w:p w14:paraId="7527B579" w14:textId="0C7E6A96" w:rsidR="00393BF4" w:rsidRPr="00F73AF3" w:rsidRDefault="00393BF4" w:rsidP="00393BF4">
      <w:pPr>
        <w:pStyle w:val="afffffffffffb"/>
        <w:rPr>
          <w:rFonts w:ascii="黑体" w:eastAsia="黑体" w:hAnsi="黑体"/>
        </w:rPr>
      </w:pPr>
      <w:r w:rsidRPr="00F73AF3">
        <w:rPr>
          <w:rFonts w:ascii="黑体" w:eastAsia="黑体" w:hAnsi="黑体" w:hint="eastAsia"/>
        </w:rPr>
        <w:t xml:space="preserve">AQI预报  </w:t>
      </w:r>
      <w:r w:rsidRPr="000D128C">
        <w:rPr>
          <w:rFonts w:ascii="Times New Roman" w:eastAsia="黑体"/>
        </w:rPr>
        <w:t>AQI forecasting</w:t>
      </w:r>
    </w:p>
    <w:p w14:paraId="3C1019DF" w14:textId="4ADE198D" w:rsidR="00393BF4" w:rsidRPr="00393BF4" w:rsidRDefault="00393BF4" w:rsidP="00393BF4">
      <w:pPr>
        <w:pStyle w:val="afffffffffffb"/>
      </w:pPr>
      <w:r>
        <w:rPr>
          <w:rFonts w:ascii="Times New Roman" w:hint="eastAsia"/>
        </w:rPr>
        <w:t>对</w:t>
      </w:r>
      <w:r>
        <w:rPr>
          <w:rFonts w:ascii="Times New Roman" w:hint="eastAsia"/>
        </w:rPr>
        <w:t>AQI</w:t>
      </w:r>
      <w:r>
        <w:rPr>
          <w:rFonts w:ascii="Times New Roman" w:hint="eastAsia"/>
        </w:rPr>
        <w:t>进行预报，即基于</w:t>
      </w:r>
      <w:r w:rsidRPr="00F73AF3">
        <w:rPr>
          <w:rFonts w:ascii="Times New Roman" w:hint="eastAsia"/>
        </w:rPr>
        <w:t>各项污染物的浓度预报值</w:t>
      </w:r>
      <w:r>
        <w:rPr>
          <w:rFonts w:ascii="Times New Roman" w:hint="eastAsia"/>
        </w:rPr>
        <w:t>，得出</w:t>
      </w:r>
      <w:r w:rsidRPr="00F73AF3">
        <w:rPr>
          <w:rFonts w:ascii="Times New Roman" w:hint="eastAsia"/>
        </w:rPr>
        <w:t>空气质量分指数（</w:t>
      </w:r>
      <w:r w:rsidRPr="00F73AF3">
        <w:rPr>
          <w:rFonts w:ascii="Times New Roman" w:hint="eastAsia"/>
        </w:rPr>
        <w:t>IAQI</w:t>
      </w:r>
      <w:r w:rsidRPr="00F73AF3">
        <w:rPr>
          <w:rFonts w:ascii="Times New Roman" w:hint="eastAsia"/>
        </w:rPr>
        <w:t>）预报值，取</w:t>
      </w:r>
      <w:r w:rsidRPr="00F73AF3">
        <w:rPr>
          <w:rFonts w:ascii="Times New Roman" w:hint="eastAsia"/>
        </w:rPr>
        <w:t>IAQI</w:t>
      </w:r>
      <w:r w:rsidRPr="00F73AF3">
        <w:rPr>
          <w:rFonts w:ascii="Times New Roman" w:hint="eastAsia"/>
        </w:rPr>
        <w:t>预报值的最大值为</w:t>
      </w:r>
      <w:r w:rsidRPr="00F73AF3">
        <w:rPr>
          <w:rFonts w:ascii="Times New Roman" w:hint="eastAsia"/>
        </w:rPr>
        <w:t>AQI</w:t>
      </w:r>
      <w:r w:rsidRPr="00F73AF3">
        <w:rPr>
          <w:rFonts w:ascii="Times New Roman" w:hint="eastAsia"/>
        </w:rPr>
        <w:t>预报值</w:t>
      </w:r>
      <w:r>
        <w:rPr>
          <w:rFonts w:ascii="Times New Roman" w:hint="eastAsia"/>
        </w:rPr>
        <w:t>的过程。</w:t>
      </w:r>
    </w:p>
    <w:p w14:paraId="53E8C437" w14:textId="77777777" w:rsidR="00393BF4" w:rsidRDefault="00393BF4" w:rsidP="00393BF4">
      <w:pPr>
        <w:pStyle w:val="afffffffffff5"/>
        <w:ind w:left="420" w:hangingChars="200" w:hanging="420"/>
        <w:rPr>
          <w:rFonts w:ascii="黑体" w:eastAsia="黑体" w:hAnsi="黑体"/>
        </w:rPr>
      </w:pPr>
    </w:p>
    <w:p w14:paraId="6D3333EE" w14:textId="77777777" w:rsidR="00393BF4" w:rsidRPr="00C140B6" w:rsidRDefault="00393BF4" w:rsidP="00C140B6">
      <w:pPr>
        <w:pStyle w:val="afffffffffffb"/>
        <w:rPr>
          <w:rFonts w:ascii="黑体" w:eastAsia="黑体" w:hAnsi="黑体"/>
        </w:rPr>
      </w:pPr>
      <w:r w:rsidRPr="00C140B6">
        <w:rPr>
          <w:rFonts w:ascii="黑体" w:eastAsia="黑体" w:hAnsi="黑体" w:hint="eastAsia"/>
        </w:rPr>
        <w:t xml:space="preserve">AQI预报级别  </w:t>
      </w:r>
      <w:r w:rsidRPr="00EA0E36">
        <w:rPr>
          <w:rFonts w:ascii="Times New Roman" w:eastAsia="黑体"/>
        </w:rPr>
        <w:t>grade of AQI forecasting</w:t>
      </w:r>
      <w:r w:rsidRPr="00C140B6">
        <w:rPr>
          <w:rFonts w:ascii="黑体" w:eastAsia="黑体" w:hAnsi="黑体" w:hint="eastAsia"/>
        </w:rPr>
        <w:t xml:space="preserve"> </w:t>
      </w:r>
    </w:p>
    <w:p w14:paraId="5F22C470" w14:textId="7091BB80" w:rsidR="00393BF4" w:rsidRPr="00C140B6" w:rsidRDefault="00393BF4" w:rsidP="00C140B6">
      <w:pPr>
        <w:pStyle w:val="afffffffffffb"/>
        <w:rPr>
          <w:rFonts w:ascii="Times New Roman"/>
        </w:rPr>
      </w:pPr>
      <w:r w:rsidRPr="00C140B6">
        <w:rPr>
          <w:rFonts w:ascii="Times New Roman" w:hint="eastAsia"/>
        </w:rPr>
        <w:t>对照</w:t>
      </w:r>
      <w:r w:rsidRPr="00C140B6">
        <w:rPr>
          <w:rFonts w:ascii="Times New Roman" w:hint="eastAsia"/>
        </w:rPr>
        <w:t>HJ</w:t>
      </w:r>
      <w:r w:rsidR="008D481E">
        <w:rPr>
          <w:rFonts w:ascii="Times New Roman"/>
        </w:rPr>
        <w:t xml:space="preserve"> </w:t>
      </w:r>
      <w:r w:rsidRPr="00C140B6">
        <w:rPr>
          <w:rFonts w:ascii="Times New Roman" w:hint="eastAsia"/>
        </w:rPr>
        <w:t>633</w:t>
      </w:r>
      <w:r w:rsidRPr="00C140B6">
        <w:rPr>
          <w:rFonts w:ascii="Times New Roman" w:hint="eastAsia"/>
        </w:rPr>
        <w:t>，将</w:t>
      </w:r>
      <w:r w:rsidRPr="00C140B6">
        <w:rPr>
          <w:rFonts w:ascii="Times New Roman" w:hint="eastAsia"/>
        </w:rPr>
        <w:t>AQI</w:t>
      </w:r>
      <w:r w:rsidRPr="00C140B6">
        <w:rPr>
          <w:rFonts w:ascii="Times New Roman" w:hint="eastAsia"/>
        </w:rPr>
        <w:t>预报值转换为对应的级别，即为</w:t>
      </w:r>
      <w:r w:rsidRPr="00C140B6">
        <w:rPr>
          <w:rFonts w:ascii="Times New Roman" w:hint="eastAsia"/>
        </w:rPr>
        <w:t>AQI</w:t>
      </w:r>
      <w:r w:rsidRPr="00C140B6">
        <w:rPr>
          <w:rFonts w:ascii="Times New Roman" w:hint="eastAsia"/>
        </w:rPr>
        <w:t>预报级别。</w:t>
      </w:r>
    </w:p>
    <w:p w14:paraId="3D8FF343" w14:textId="77777777" w:rsidR="00393BF4" w:rsidRDefault="00393BF4" w:rsidP="00393BF4">
      <w:pPr>
        <w:pStyle w:val="afffffffffff5"/>
        <w:ind w:left="420" w:hangingChars="200" w:hanging="420"/>
        <w:rPr>
          <w:rFonts w:ascii="黑体" w:eastAsia="黑体" w:hAnsi="黑体"/>
        </w:rPr>
      </w:pPr>
    </w:p>
    <w:p w14:paraId="039245F6" w14:textId="77777777" w:rsidR="00393BF4" w:rsidRPr="00C140B6" w:rsidRDefault="00393BF4" w:rsidP="00C140B6">
      <w:pPr>
        <w:pStyle w:val="afffffffffffb"/>
        <w:rPr>
          <w:rFonts w:ascii="黑体" w:eastAsia="黑体" w:hAnsi="黑体"/>
        </w:rPr>
      </w:pPr>
      <w:r w:rsidRPr="00C140B6">
        <w:rPr>
          <w:rFonts w:ascii="黑体" w:eastAsia="黑体" w:hAnsi="黑体" w:hint="eastAsia"/>
        </w:rPr>
        <w:t xml:space="preserve">首要污染物预报  </w:t>
      </w:r>
      <w:r w:rsidRPr="00EA0E36">
        <w:rPr>
          <w:rFonts w:ascii="Times New Roman" w:eastAsia="黑体"/>
        </w:rPr>
        <w:t>primary pollutant forecasting</w:t>
      </w:r>
    </w:p>
    <w:p w14:paraId="778518EF" w14:textId="003B3CB8" w:rsidR="00393BF4" w:rsidRPr="00C140B6" w:rsidRDefault="00393BF4" w:rsidP="00C140B6">
      <w:pPr>
        <w:pStyle w:val="afffffffffffb"/>
        <w:rPr>
          <w:rFonts w:ascii="Times New Roman"/>
        </w:rPr>
      </w:pPr>
      <w:r w:rsidRPr="00C140B6">
        <w:rPr>
          <w:rFonts w:ascii="Times New Roman" w:hint="eastAsia"/>
        </w:rPr>
        <w:t>对首要污染物进行预报，</w:t>
      </w:r>
      <w:r w:rsidRPr="00C140B6">
        <w:rPr>
          <w:rFonts w:ascii="Times New Roman" w:hint="eastAsia"/>
        </w:rPr>
        <w:t>AQI</w:t>
      </w:r>
      <w:r w:rsidRPr="00C140B6">
        <w:rPr>
          <w:rFonts w:ascii="Times New Roman" w:hint="eastAsia"/>
        </w:rPr>
        <w:t>预报值大于</w:t>
      </w:r>
      <w:r w:rsidRPr="00C140B6">
        <w:rPr>
          <w:rFonts w:ascii="Times New Roman" w:hint="eastAsia"/>
        </w:rPr>
        <w:t>50</w:t>
      </w:r>
      <w:r w:rsidRPr="00C140B6">
        <w:rPr>
          <w:rFonts w:ascii="Times New Roman" w:hint="eastAsia"/>
        </w:rPr>
        <w:t>时，</w:t>
      </w:r>
      <w:r w:rsidRPr="00C140B6">
        <w:rPr>
          <w:rFonts w:ascii="Times New Roman" w:hint="eastAsia"/>
        </w:rPr>
        <w:t>IAQI</w:t>
      </w:r>
      <w:r w:rsidRPr="00C140B6">
        <w:rPr>
          <w:rFonts w:ascii="Times New Roman" w:hint="eastAsia"/>
        </w:rPr>
        <w:t>预报值最大的污染物即为预报的首要污染物。</w:t>
      </w:r>
    </w:p>
    <w:p w14:paraId="276FF7D9" w14:textId="77777777" w:rsidR="00393BF4" w:rsidRDefault="00393BF4" w:rsidP="00393BF4">
      <w:pPr>
        <w:pStyle w:val="afffffffffff5"/>
        <w:ind w:left="420" w:hangingChars="200" w:hanging="420"/>
        <w:rPr>
          <w:rFonts w:ascii="黑体" w:eastAsia="黑体" w:hAnsi="黑体"/>
        </w:rPr>
      </w:pPr>
    </w:p>
    <w:p w14:paraId="0BCE8A6E" w14:textId="77777777" w:rsidR="00393BF4" w:rsidRPr="00C140B6" w:rsidRDefault="00393BF4" w:rsidP="00C140B6">
      <w:pPr>
        <w:pStyle w:val="afffffffffffb"/>
        <w:rPr>
          <w:rFonts w:ascii="黑体" w:eastAsia="黑体" w:hAnsi="黑体"/>
        </w:rPr>
      </w:pPr>
      <w:r w:rsidRPr="00C140B6">
        <w:rPr>
          <w:rFonts w:ascii="黑体" w:eastAsia="黑体" w:hAnsi="黑体" w:hint="eastAsia"/>
        </w:rPr>
        <w:t xml:space="preserve">单项污染物预报  </w:t>
      </w:r>
      <w:r w:rsidRPr="00EA0E36">
        <w:rPr>
          <w:rFonts w:ascii="Times New Roman" w:eastAsia="黑体"/>
        </w:rPr>
        <w:t>single pollutant forecasting</w:t>
      </w:r>
    </w:p>
    <w:p w14:paraId="0A2D7867" w14:textId="0DA14381" w:rsidR="00393BF4" w:rsidRPr="00C140B6" w:rsidRDefault="00393BF4" w:rsidP="00C140B6">
      <w:pPr>
        <w:pStyle w:val="afffffffffffb"/>
        <w:rPr>
          <w:rFonts w:ascii="Times New Roman"/>
        </w:rPr>
      </w:pPr>
      <w:r w:rsidRPr="00C140B6">
        <w:rPr>
          <w:rFonts w:ascii="Times New Roman" w:hint="eastAsia"/>
        </w:rPr>
        <w:t>对细颗粒物（</w:t>
      </w:r>
      <w:r w:rsidRPr="00C140B6">
        <w:rPr>
          <w:rFonts w:ascii="Times New Roman" w:hint="eastAsia"/>
        </w:rPr>
        <w:t>PM</w:t>
      </w:r>
      <w:r w:rsidRPr="00F46D99">
        <w:rPr>
          <w:rFonts w:ascii="Times New Roman" w:hint="eastAsia"/>
          <w:vertAlign w:val="subscript"/>
        </w:rPr>
        <w:t>2.5</w:t>
      </w:r>
      <w:r w:rsidRPr="00C140B6">
        <w:rPr>
          <w:rFonts w:ascii="Times New Roman" w:hint="eastAsia"/>
        </w:rPr>
        <w:t>）、臭氧（</w:t>
      </w:r>
      <w:r w:rsidRPr="00C140B6">
        <w:rPr>
          <w:rFonts w:ascii="Times New Roman" w:hint="eastAsia"/>
        </w:rPr>
        <w:t>O</w:t>
      </w:r>
      <w:r w:rsidRPr="00F46D99">
        <w:rPr>
          <w:rFonts w:ascii="Times New Roman" w:hint="eastAsia"/>
          <w:vertAlign w:val="subscript"/>
        </w:rPr>
        <w:t>3</w:t>
      </w:r>
      <w:r w:rsidRPr="00C140B6">
        <w:rPr>
          <w:rFonts w:ascii="Times New Roman" w:hint="eastAsia"/>
        </w:rPr>
        <w:t>）等单项污染物的浓度和</w:t>
      </w:r>
      <w:r w:rsidRPr="00C140B6">
        <w:rPr>
          <w:rFonts w:ascii="Times New Roman" w:hint="eastAsia"/>
        </w:rPr>
        <w:t>IAQI</w:t>
      </w:r>
      <w:r w:rsidRPr="00C140B6">
        <w:rPr>
          <w:rFonts w:ascii="Times New Roman" w:hint="eastAsia"/>
        </w:rPr>
        <w:t>进行预报的过程。</w:t>
      </w:r>
    </w:p>
    <w:p w14:paraId="4970C3B6" w14:textId="77777777" w:rsidR="00393BF4" w:rsidRDefault="00393BF4" w:rsidP="00393BF4">
      <w:pPr>
        <w:pStyle w:val="afffffffffff5"/>
        <w:ind w:left="420" w:hangingChars="200" w:hanging="420"/>
        <w:rPr>
          <w:rFonts w:ascii="黑体" w:eastAsia="黑体" w:hAnsi="黑体"/>
        </w:rPr>
      </w:pPr>
    </w:p>
    <w:p w14:paraId="4BCDBC3E" w14:textId="77777777" w:rsidR="00393BF4" w:rsidRPr="00C140B6" w:rsidRDefault="00393BF4" w:rsidP="00C140B6">
      <w:pPr>
        <w:pStyle w:val="afffffffffffb"/>
        <w:rPr>
          <w:rFonts w:ascii="黑体" w:eastAsia="黑体" w:hAnsi="黑体"/>
        </w:rPr>
      </w:pPr>
      <w:r w:rsidRPr="00C140B6">
        <w:rPr>
          <w:rFonts w:ascii="黑体" w:eastAsia="黑体" w:hAnsi="黑体" w:hint="eastAsia"/>
        </w:rPr>
        <w:t xml:space="preserve">污染天  </w:t>
      </w:r>
      <w:r w:rsidRPr="00EA0E36">
        <w:rPr>
          <w:rFonts w:ascii="Times New Roman" w:eastAsia="黑体"/>
        </w:rPr>
        <w:t>air pollution day</w:t>
      </w:r>
    </w:p>
    <w:p w14:paraId="6EDE39AF" w14:textId="2EBB8352" w:rsidR="00393BF4" w:rsidRPr="00C140B6" w:rsidRDefault="00393BF4" w:rsidP="00C140B6">
      <w:pPr>
        <w:pStyle w:val="afffffffffffb"/>
        <w:rPr>
          <w:rFonts w:ascii="Times New Roman"/>
        </w:rPr>
      </w:pPr>
      <w:r w:rsidRPr="00C140B6">
        <w:rPr>
          <w:rFonts w:ascii="Times New Roman" w:hint="eastAsia"/>
        </w:rPr>
        <w:t>AQI</w:t>
      </w:r>
      <w:r w:rsidRPr="00C140B6">
        <w:rPr>
          <w:rFonts w:ascii="Times New Roman" w:hint="eastAsia"/>
        </w:rPr>
        <w:t>大于</w:t>
      </w:r>
      <w:r w:rsidRPr="00C140B6">
        <w:rPr>
          <w:rFonts w:ascii="Times New Roman" w:hint="eastAsia"/>
        </w:rPr>
        <w:t>100</w:t>
      </w:r>
      <w:r w:rsidRPr="00C140B6">
        <w:rPr>
          <w:rFonts w:ascii="Times New Roman" w:hint="eastAsia"/>
        </w:rPr>
        <w:t>的自然日，即</w:t>
      </w:r>
      <w:r w:rsidRPr="00C140B6">
        <w:rPr>
          <w:rFonts w:ascii="Times New Roman" w:hint="eastAsia"/>
        </w:rPr>
        <w:t>AQI</w:t>
      </w:r>
      <w:r w:rsidRPr="00C140B6">
        <w:rPr>
          <w:rFonts w:ascii="Times New Roman" w:hint="eastAsia"/>
        </w:rPr>
        <w:t>级别达到三级（轻度污染）及以上的自然日。</w:t>
      </w:r>
    </w:p>
    <w:p w14:paraId="24486591" w14:textId="77777777" w:rsidR="00393BF4" w:rsidRDefault="00393BF4" w:rsidP="00393BF4">
      <w:pPr>
        <w:pStyle w:val="afffffffffff5"/>
        <w:ind w:left="420" w:hangingChars="200" w:hanging="420"/>
        <w:rPr>
          <w:rFonts w:ascii="黑体" w:eastAsia="黑体" w:hAnsi="黑体"/>
        </w:rPr>
      </w:pPr>
    </w:p>
    <w:p w14:paraId="7C9F24FD" w14:textId="77777777" w:rsidR="00393BF4" w:rsidRPr="00C140B6" w:rsidRDefault="00393BF4" w:rsidP="00C140B6">
      <w:pPr>
        <w:pStyle w:val="afffffffffffb"/>
        <w:rPr>
          <w:rFonts w:ascii="黑体" w:eastAsia="黑体" w:hAnsi="黑体"/>
        </w:rPr>
      </w:pPr>
      <w:r w:rsidRPr="00C140B6">
        <w:rPr>
          <w:rFonts w:ascii="黑体" w:eastAsia="黑体" w:hAnsi="黑体" w:hint="eastAsia"/>
        </w:rPr>
        <w:t xml:space="preserve">重污染天  </w:t>
      </w:r>
      <w:r w:rsidRPr="00EA0E36">
        <w:rPr>
          <w:rFonts w:ascii="Times New Roman" w:eastAsia="黑体"/>
        </w:rPr>
        <w:t>heavy air pollution day</w:t>
      </w:r>
    </w:p>
    <w:p w14:paraId="1E21DD31" w14:textId="77777777" w:rsidR="00393BF4" w:rsidRDefault="00393BF4" w:rsidP="00C140B6">
      <w:pPr>
        <w:pStyle w:val="afffffffffffb"/>
        <w:rPr>
          <w:rFonts w:ascii="Times New Roman"/>
        </w:rPr>
      </w:pPr>
      <w:r w:rsidRPr="00C140B6">
        <w:rPr>
          <w:rFonts w:ascii="Times New Roman" w:hint="eastAsia"/>
        </w:rPr>
        <w:t>AQI</w:t>
      </w:r>
      <w:r w:rsidRPr="00C140B6">
        <w:rPr>
          <w:rFonts w:ascii="Times New Roman" w:hint="eastAsia"/>
        </w:rPr>
        <w:t>大于</w:t>
      </w:r>
      <w:r w:rsidRPr="00C140B6">
        <w:rPr>
          <w:rFonts w:ascii="Times New Roman" w:hint="eastAsia"/>
        </w:rPr>
        <w:t>200</w:t>
      </w:r>
      <w:r w:rsidRPr="00C140B6">
        <w:rPr>
          <w:rFonts w:ascii="Times New Roman" w:hint="eastAsia"/>
        </w:rPr>
        <w:t>的自然日，即</w:t>
      </w:r>
      <w:r w:rsidRPr="00C140B6">
        <w:rPr>
          <w:rFonts w:ascii="Times New Roman" w:hint="eastAsia"/>
        </w:rPr>
        <w:t>AQI</w:t>
      </w:r>
      <w:r w:rsidRPr="00C140B6">
        <w:rPr>
          <w:rFonts w:ascii="Times New Roman" w:hint="eastAsia"/>
        </w:rPr>
        <w:t>级别达到五级（重度污染）及以上的自然日。</w:t>
      </w:r>
    </w:p>
    <w:p w14:paraId="16E7A5C0" w14:textId="0FF3180D" w:rsidR="00393BF4" w:rsidRPr="00C140B6" w:rsidRDefault="00C140B6" w:rsidP="00685610">
      <w:pPr>
        <w:pStyle w:val="afffffffffff5"/>
        <w:ind w:left="420" w:hangingChars="200" w:hanging="420"/>
        <w:rPr>
          <w:rFonts w:ascii="黑体" w:eastAsia="黑体" w:hAnsi="黑体"/>
        </w:rPr>
      </w:pPr>
      <w:r w:rsidRPr="00C140B6">
        <w:rPr>
          <w:rFonts w:ascii="黑体" w:eastAsia="黑体" w:hAnsi="黑体"/>
        </w:rPr>
        <w:lastRenderedPageBreak/>
        <w:br/>
      </w:r>
      <w:r w:rsidR="00393BF4" w:rsidRPr="00C140B6">
        <w:rPr>
          <w:rFonts w:ascii="黑体" w:eastAsia="黑体" w:hAnsi="黑体" w:hint="eastAsia"/>
        </w:rPr>
        <w:t xml:space="preserve">预报准确率  </w:t>
      </w:r>
      <w:r w:rsidR="00393BF4" w:rsidRPr="00EA0E36">
        <w:rPr>
          <w:rFonts w:ascii="Times New Roman" w:eastAsia="黑体"/>
        </w:rPr>
        <w:t>accuracy probability of forecasting</w:t>
      </w:r>
    </w:p>
    <w:p w14:paraId="5A276DFC" w14:textId="4FCE7C22" w:rsidR="00393BF4" w:rsidRDefault="00393BF4" w:rsidP="00C140B6">
      <w:pPr>
        <w:pStyle w:val="afffffffffffb"/>
        <w:rPr>
          <w:rFonts w:ascii="Times New Roman"/>
        </w:rPr>
      </w:pPr>
      <w:r w:rsidRPr="00C140B6">
        <w:rPr>
          <w:rFonts w:ascii="Times New Roman" w:hint="eastAsia"/>
        </w:rPr>
        <w:t>指评价周期内，预报准确的天数与评价总天数的百分比。</w:t>
      </w:r>
    </w:p>
    <w:p w14:paraId="57F960DC" w14:textId="77777777" w:rsidR="00364876" w:rsidRDefault="00364876" w:rsidP="00364876">
      <w:pPr>
        <w:pStyle w:val="affc"/>
        <w:spacing w:before="312" w:after="312"/>
      </w:pPr>
      <w:bookmarkStart w:id="68" w:name="_Toc152507286"/>
      <w:bookmarkStart w:id="69" w:name="_Toc152516570"/>
      <w:bookmarkStart w:id="70" w:name="_Toc152520555"/>
      <w:bookmarkStart w:id="71" w:name="_Toc152520647"/>
      <w:bookmarkStart w:id="72" w:name="_Toc152520670"/>
      <w:bookmarkStart w:id="73" w:name="_Toc153524957"/>
      <w:r w:rsidRPr="00364876">
        <w:rPr>
          <w:rFonts w:hint="eastAsia"/>
        </w:rPr>
        <w:t>总体要求</w:t>
      </w:r>
      <w:bookmarkEnd w:id="68"/>
      <w:bookmarkEnd w:id="69"/>
      <w:bookmarkEnd w:id="70"/>
      <w:bookmarkEnd w:id="71"/>
      <w:bookmarkEnd w:id="72"/>
      <w:bookmarkEnd w:id="73"/>
    </w:p>
    <w:p w14:paraId="0F2AD2A8" w14:textId="77777777" w:rsidR="00364876" w:rsidRDefault="00364876" w:rsidP="00364876">
      <w:pPr>
        <w:pStyle w:val="affd"/>
        <w:spacing w:before="156" w:after="156"/>
      </w:pPr>
      <w:bookmarkStart w:id="74" w:name="_Toc152507287"/>
      <w:bookmarkStart w:id="75" w:name="_Toc152516571"/>
      <w:bookmarkStart w:id="76" w:name="_Toc152520556"/>
      <w:bookmarkStart w:id="77" w:name="_Toc152520648"/>
      <w:bookmarkStart w:id="78" w:name="_Toc152520671"/>
      <w:bookmarkStart w:id="79" w:name="_Toc153524958"/>
      <w:r w:rsidRPr="00364876">
        <w:rPr>
          <w:rFonts w:hint="eastAsia"/>
        </w:rPr>
        <w:t>样本要求</w:t>
      </w:r>
      <w:bookmarkEnd w:id="74"/>
      <w:bookmarkEnd w:id="75"/>
      <w:bookmarkEnd w:id="76"/>
      <w:bookmarkEnd w:id="77"/>
      <w:bookmarkEnd w:id="78"/>
      <w:bookmarkEnd w:id="79"/>
    </w:p>
    <w:p w14:paraId="09C87844" w14:textId="77777777" w:rsidR="00364876" w:rsidRPr="00CC6BA4" w:rsidRDefault="00364876" w:rsidP="00EA0E36">
      <w:pPr>
        <w:pStyle w:val="afffffffff1"/>
        <w:rPr>
          <w:noProof/>
        </w:rPr>
      </w:pPr>
      <w:r w:rsidRPr="00CC6BA4">
        <w:rPr>
          <w:noProof/>
        </w:rPr>
        <w:t>开展环境空气质量预报评价时，应根据评价指标建立环境空气质量实况和预报两个样本序列。评价周期内，保证实况和预报均存在对应的有效数据，评价日缺少实况或预报数据的，当日不参与评价。</w:t>
      </w:r>
    </w:p>
    <w:p w14:paraId="1EE2CC36" w14:textId="73201075" w:rsidR="00364876" w:rsidRPr="00CC6BA4" w:rsidRDefault="00364876" w:rsidP="00364876">
      <w:pPr>
        <w:pStyle w:val="afffffffff1"/>
        <w:rPr>
          <w:rFonts w:ascii="Times New Roman"/>
          <w:noProof/>
        </w:rPr>
      </w:pPr>
      <w:r w:rsidRPr="00CC6BA4">
        <w:rPr>
          <w:rFonts w:ascii="Times New Roman"/>
          <w:noProof/>
        </w:rPr>
        <w:t>开展环境空气质量预报评价时，所采用的</w:t>
      </w:r>
      <w:r w:rsidR="00D336A7">
        <w:rPr>
          <w:rFonts w:ascii="Times New Roman" w:hint="eastAsia"/>
          <w:noProof/>
        </w:rPr>
        <w:t>环境空气质量</w:t>
      </w:r>
      <w:r w:rsidRPr="00CC6BA4">
        <w:rPr>
          <w:rFonts w:ascii="Times New Roman"/>
          <w:noProof/>
        </w:rPr>
        <w:t>实况样本应为国控大气自动监测站点评价的城市</w:t>
      </w:r>
      <w:r w:rsidRPr="00CC6BA4">
        <w:rPr>
          <w:rFonts w:ascii="Times New Roman"/>
          <w:noProof/>
        </w:rPr>
        <w:t>AQI</w:t>
      </w:r>
      <w:r w:rsidRPr="00CC6BA4">
        <w:rPr>
          <w:rFonts w:ascii="Times New Roman"/>
          <w:noProof/>
        </w:rPr>
        <w:t>日报审核数据。如评价时无法及时获取审核数据，可采用全国城市空气质量实时发布数据替代。</w:t>
      </w:r>
    </w:p>
    <w:p w14:paraId="5C3857E3" w14:textId="77777777" w:rsidR="00364876" w:rsidRDefault="00364876" w:rsidP="00364876">
      <w:pPr>
        <w:pStyle w:val="affd"/>
        <w:spacing w:before="156" w:after="156"/>
      </w:pPr>
      <w:bookmarkStart w:id="80" w:name="_Toc152507288"/>
      <w:bookmarkStart w:id="81" w:name="_Toc152516572"/>
      <w:bookmarkStart w:id="82" w:name="_Toc152520557"/>
      <w:bookmarkStart w:id="83" w:name="_Toc152520649"/>
      <w:bookmarkStart w:id="84" w:name="_Toc152520672"/>
      <w:bookmarkStart w:id="85" w:name="_Toc153524959"/>
      <w:r w:rsidRPr="00364876">
        <w:rPr>
          <w:rFonts w:hint="eastAsia"/>
        </w:rPr>
        <w:t>其他要求</w:t>
      </w:r>
      <w:bookmarkEnd w:id="80"/>
      <w:bookmarkEnd w:id="81"/>
      <w:bookmarkEnd w:id="82"/>
      <w:bookmarkEnd w:id="83"/>
      <w:bookmarkEnd w:id="84"/>
      <w:bookmarkEnd w:id="85"/>
    </w:p>
    <w:p w14:paraId="20683F42" w14:textId="325F78D1" w:rsidR="00393BF4" w:rsidRDefault="00364876" w:rsidP="00364876">
      <w:pPr>
        <w:pStyle w:val="affffb"/>
        <w:ind w:firstLine="420"/>
      </w:pPr>
      <w:r w:rsidRPr="00364876">
        <w:rPr>
          <w:rFonts w:hint="eastAsia"/>
        </w:rPr>
        <w:t>对于由沙尘天气过程、大范围秸秆焚烧、烟花爆竹集中燃放等突发性污染源变化导致环境空气质量受明显影响的情况，在预报评价时暂不剔除处理。</w:t>
      </w:r>
    </w:p>
    <w:p w14:paraId="555C7F4B" w14:textId="77777777" w:rsidR="00364876" w:rsidRDefault="00364876" w:rsidP="00364876">
      <w:pPr>
        <w:pStyle w:val="affc"/>
        <w:spacing w:before="312" w:after="312"/>
      </w:pPr>
      <w:bookmarkStart w:id="86" w:name="_Toc152507289"/>
      <w:bookmarkStart w:id="87" w:name="_Toc152516573"/>
      <w:bookmarkStart w:id="88" w:name="_Toc152520558"/>
      <w:bookmarkStart w:id="89" w:name="_Toc152520650"/>
      <w:bookmarkStart w:id="90" w:name="_Toc152520673"/>
      <w:bookmarkStart w:id="91" w:name="_Toc153524960"/>
      <w:r w:rsidRPr="00364876">
        <w:rPr>
          <w:rFonts w:hint="eastAsia"/>
        </w:rPr>
        <w:t>评价内容</w:t>
      </w:r>
      <w:bookmarkEnd w:id="86"/>
      <w:bookmarkEnd w:id="87"/>
      <w:bookmarkEnd w:id="88"/>
      <w:bookmarkEnd w:id="89"/>
      <w:bookmarkEnd w:id="90"/>
      <w:bookmarkEnd w:id="91"/>
    </w:p>
    <w:p w14:paraId="7946D84F" w14:textId="77777777" w:rsidR="00364876" w:rsidRDefault="00364876" w:rsidP="00364876">
      <w:pPr>
        <w:pStyle w:val="affd"/>
        <w:spacing w:before="156" w:after="156"/>
      </w:pPr>
      <w:bookmarkStart w:id="92" w:name="_Toc152507290"/>
      <w:bookmarkStart w:id="93" w:name="_Toc152516574"/>
      <w:bookmarkStart w:id="94" w:name="_Toc152520559"/>
      <w:bookmarkStart w:id="95" w:name="_Toc152520651"/>
      <w:bookmarkStart w:id="96" w:name="_Toc152520674"/>
      <w:bookmarkStart w:id="97" w:name="_Toc153524961"/>
      <w:r w:rsidRPr="00364876">
        <w:rPr>
          <w:rFonts w:hint="eastAsia"/>
        </w:rPr>
        <w:t>评价对象</w:t>
      </w:r>
      <w:bookmarkEnd w:id="92"/>
      <w:bookmarkEnd w:id="93"/>
      <w:bookmarkEnd w:id="94"/>
      <w:bookmarkEnd w:id="95"/>
      <w:bookmarkEnd w:id="96"/>
      <w:bookmarkEnd w:id="97"/>
    </w:p>
    <w:p w14:paraId="051CC897" w14:textId="0D6F62BB" w:rsidR="00364876" w:rsidRPr="00364876" w:rsidRDefault="00364876" w:rsidP="00364876">
      <w:pPr>
        <w:pStyle w:val="affffb"/>
        <w:ind w:firstLine="420"/>
      </w:pPr>
      <w:r w:rsidRPr="00364876">
        <w:rPr>
          <w:rFonts w:hint="eastAsia"/>
        </w:rPr>
        <w:t>评价对象包括数值预报、统计预报和人工预报等环境空气质量预报的结果。</w:t>
      </w:r>
    </w:p>
    <w:p w14:paraId="0B97D61F" w14:textId="77777777" w:rsidR="00364876" w:rsidRDefault="00364876" w:rsidP="00364876">
      <w:pPr>
        <w:pStyle w:val="affd"/>
        <w:spacing w:before="156" w:after="156"/>
      </w:pPr>
      <w:bookmarkStart w:id="98" w:name="_Toc152507291"/>
      <w:bookmarkStart w:id="99" w:name="_Toc152516575"/>
      <w:bookmarkStart w:id="100" w:name="_Toc152520560"/>
      <w:bookmarkStart w:id="101" w:name="_Toc152520652"/>
      <w:bookmarkStart w:id="102" w:name="_Toc152520675"/>
      <w:bookmarkStart w:id="103" w:name="_Toc153524962"/>
      <w:r w:rsidRPr="00364876">
        <w:rPr>
          <w:rFonts w:hint="eastAsia"/>
        </w:rPr>
        <w:t>评价时效</w:t>
      </w:r>
      <w:bookmarkEnd w:id="98"/>
      <w:bookmarkEnd w:id="99"/>
      <w:bookmarkEnd w:id="100"/>
      <w:bookmarkEnd w:id="101"/>
      <w:bookmarkEnd w:id="102"/>
      <w:bookmarkEnd w:id="103"/>
    </w:p>
    <w:p w14:paraId="108958A5" w14:textId="65A9FC36" w:rsidR="00364876" w:rsidRPr="00CC6BA4" w:rsidRDefault="00364876" w:rsidP="00364876">
      <w:pPr>
        <w:pStyle w:val="affffb"/>
        <w:ind w:firstLine="420"/>
        <w:rPr>
          <w:rFonts w:ascii="Times New Roman"/>
        </w:rPr>
      </w:pPr>
      <w:r w:rsidRPr="00CC6BA4">
        <w:rPr>
          <w:rFonts w:ascii="Times New Roman"/>
        </w:rPr>
        <w:t>以自然日为单位，对未来一天（</w:t>
      </w:r>
      <w:r w:rsidRPr="00CC6BA4">
        <w:rPr>
          <w:rFonts w:ascii="Times New Roman"/>
        </w:rPr>
        <w:t>24</w:t>
      </w:r>
      <w:r w:rsidRPr="00CC6BA4">
        <w:rPr>
          <w:rFonts w:ascii="Times New Roman"/>
        </w:rPr>
        <w:t>小时）、两天（</w:t>
      </w:r>
      <w:r w:rsidRPr="00CC6BA4">
        <w:rPr>
          <w:rFonts w:ascii="Times New Roman"/>
        </w:rPr>
        <w:t>48</w:t>
      </w:r>
      <w:r w:rsidRPr="00CC6BA4">
        <w:rPr>
          <w:rFonts w:ascii="Times New Roman"/>
        </w:rPr>
        <w:t>小时）、三天（</w:t>
      </w:r>
      <w:r w:rsidRPr="00CC6BA4">
        <w:rPr>
          <w:rFonts w:ascii="Times New Roman"/>
        </w:rPr>
        <w:t>72</w:t>
      </w:r>
      <w:r w:rsidRPr="00CC6BA4">
        <w:rPr>
          <w:rFonts w:ascii="Times New Roman"/>
        </w:rPr>
        <w:t>小时）等不同预报时效的环境空气质量预报结果分别进行评价。</w:t>
      </w:r>
    </w:p>
    <w:p w14:paraId="0D76323B" w14:textId="77777777" w:rsidR="00364876" w:rsidRDefault="00364876" w:rsidP="00364876">
      <w:pPr>
        <w:pStyle w:val="affd"/>
        <w:spacing w:before="156" w:after="156"/>
      </w:pPr>
      <w:bookmarkStart w:id="104" w:name="_Toc152507292"/>
      <w:bookmarkStart w:id="105" w:name="_Toc152516576"/>
      <w:bookmarkStart w:id="106" w:name="_Toc152520561"/>
      <w:bookmarkStart w:id="107" w:name="_Toc152520653"/>
      <w:bookmarkStart w:id="108" w:name="_Toc152520676"/>
      <w:bookmarkStart w:id="109" w:name="_Toc153524963"/>
      <w:r w:rsidRPr="00364876">
        <w:rPr>
          <w:rFonts w:hint="eastAsia"/>
        </w:rPr>
        <w:t>评价指标</w:t>
      </w:r>
      <w:bookmarkEnd w:id="104"/>
      <w:bookmarkEnd w:id="105"/>
      <w:bookmarkEnd w:id="106"/>
      <w:bookmarkEnd w:id="107"/>
      <w:bookmarkEnd w:id="108"/>
      <w:bookmarkEnd w:id="109"/>
    </w:p>
    <w:p w14:paraId="7004BD47" w14:textId="5C317C90" w:rsidR="00364876" w:rsidRPr="00CC6BA4" w:rsidRDefault="00364876" w:rsidP="00364876">
      <w:pPr>
        <w:pStyle w:val="affffb"/>
        <w:ind w:firstLine="420"/>
        <w:rPr>
          <w:rFonts w:ascii="Times New Roman"/>
        </w:rPr>
      </w:pPr>
      <w:r w:rsidRPr="00CC6BA4">
        <w:rPr>
          <w:rFonts w:ascii="Times New Roman"/>
        </w:rPr>
        <w:t>评价指标包括</w:t>
      </w:r>
      <w:r w:rsidRPr="00CC6BA4">
        <w:rPr>
          <w:rFonts w:ascii="Times New Roman"/>
        </w:rPr>
        <w:t>AQI</w:t>
      </w:r>
      <w:r w:rsidRPr="00CC6BA4">
        <w:rPr>
          <w:rFonts w:ascii="Times New Roman"/>
        </w:rPr>
        <w:t>预报准确率、首要污染物预报准确率、污染天预报准确率、重污染天预报准确率、单项污染物预报准确率。</w:t>
      </w:r>
    </w:p>
    <w:p w14:paraId="1B5D7807" w14:textId="77777777" w:rsidR="00364876" w:rsidRDefault="00364876" w:rsidP="00364876">
      <w:pPr>
        <w:pStyle w:val="affc"/>
        <w:spacing w:before="312" w:after="312"/>
      </w:pPr>
      <w:bookmarkStart w:id="110" w:name="_Toc152507293"/>
      <w:bookmarkStart w:id="111" w:name="_Toc152516577"/>
      <w:bookmarkStart w:id="112" w:name="_Toc152520562"/>
      <w:bookmarkStart w:id="113" w:name="_Toc152520654"/>
      <w:bookmarkStart w:id="114" w:name="_Toc152520677"/>
      <w:bookmarkStart w:id="115" w:name="_Toc153524964"/>
      <w:r w:rsidRPr="00364876">
        <w:rPr>
          <w:rFonts w:hint="eastAsia"/>
        </w:rPr>
        <w:t>评价方法</w:t>
      </w:r>
      <w:bookmarkEnd w:id="110"/>
      <w:bookmarkEnd w:id="111"/>
      <w:bookmarkEnd w:id="112"/>
      <w:bookmarkEnd w:id="113"/>
      <w:bookmarkEnd w:id="114"/>
      <w:bookmarkEnd w:id="115"/>
    </w:p>
    <w:p w14:paraId="270AAFCF" w14:textId="77777777" w:rsidR="00364876" w:rsidRDefault="00364876" w:rsidP="00364876">
      <w:pPr>
        <w:pStyle w:val="affd"/>
        <w:spacing w:before="156" w:after="156"/>
      </w:pPr>
      <w:bookmarkStart w:id="116" w:name="_Toc152507294"/>
      <w:bookmarkStart w:id="117" w:name="_Toc152516578"/>
      <w:bookmarkStart w:id="118" w:name="_Toc152520563"/>
      <w:bookmarkStart w:id="119" w:name="_Toc152520655"/>
      <w:bookmarkStart w:id="120" w:name="_Toc152520678"/>
      <w:bookmarkStart w:id="121" w:name="_Toc153524965"/>
      <w:r w:rsidRPr="00364876">
        <w:rPr>
          <w:rFonts w:hint="eastAsia"/>
        </w:rPr>
        <w:t>AQI预报准确率</w:t>
      </w:r>
      <w:bookmarkEnd w:id="116"/>
      <w:bookmarkEnd w:id="117"/>
      <w:bookmarkEnd w:id="118"/>
      <w:bookmarkEnd w:id="119"/>
      <w:bookmarkEnd w:id="120"/>
      <w:bookmarkEnd w:id="121"/>
    </w:p>
    <w:p w14:paraId="4F8BB4FB" w14:textId="77777777" w:rsidR="00364876" w:rsidRPr="00CC6BA4" w:rsidRDefault="00364876" w:rsidP="00364876">
      <w:pPr>
        <w:pStyle w:val="afffffffff1"/>
        <w:rPr>
          <w:rFonts w:ascii="Times New Roman"/>
        </w:rPr>
      </w:pPr>
      <w:r w:rsidRPr="00CC6BA4">
        <w:rPr>
          <w:rFonts w:ascii="Times New Roman"/>
        </w:rPr>
        <w:t>AQI</w:t>
      </w:r>
      <w:r w:rsidRPr="00CC6BA4">
        <w:rPr>
          <w:rFonts w:ascii="Times New Roman"/>
        </w:rPr>
        <w:t>预报级别与</w:t>
      </w:r>
      <w:r w:rsidRPr="00CC6BA4">
        <w:rPr>
          <w:rFonts w:ascii="Times New Roman"/>
        </w:rPr>
        <w:t>AQI</w:t>
      </w:r>
      <w:r w:rsidRPr="00CC6BA4">
        <w:rPr>
          <w:rFonts w:ascii="Times New Roman"/>
        </w:rPr>
        <w:t>实况级别一致，记为</w:t>
      </w:r>
      <w:r w:rsidRPr="00CC6BA4">
        <w:rPr>
          <w:rFonts w:ascii="Times New Roman"/>
        </w:rPr>
        <w:t>AQI</w:t>
      </w:r>
      <w:r w:rsidRPr="00CC6BA4">
        <w:rPr>
          <w:rFonts w:ascii="Times New Roman"/>
        </w:rPr>
        <w:t>预报准确。</w:t>
      </w:r>
    </w:p>
    <w:p w14:paraId="30D8ADD3" w14:textId="1B015840" w:rsidR="00741CA9" w:rsidRDefault="00364876" w:rsidP="00741CA9">
      <w:pPr>
        <w:pStyle w:val="afffffffff1"/>
        <w:rPr>
          <w:rFonts w:ascii="Times New Roman"/>
        </w:rPr>
      </w:pPr>
      <w:r w:rsidRPr="00CC6BA4">
        <w:rPr>
          <w:rFonts w:ascii="Times New Roman"/>
        </w:rPr>
        <w:t>若</w:t>
      </w:r>
      <w:r w:rsidRPr="00CC6BA4">
        <w:rPr>
          <w:rFonts w:ascii="Times New Roman"/>
        </w:rPr>
        <w:t>AQI</w:t>
      </w:r>
      <w:r w:rsidRPr="00CC6BA4">
        <w:rPr>
          <w:rFonts w:ascii="Times New Roman"/>
        </w:rPr>
        <w:t>预报级别与</w:t>
      </w:r>
      <w:r w:rsidRPr="00CC6BA4">
        <w:rPr>
          <w:rFonts w:ascii="Times New Roman"/>
        </w:rPr>
        <w:t>AQI</w:t>
      </w:r>
      <w:r w:rsidRPr="00CC6BA4">
        <w:rPr>
          <w:rFonts w:ascii="Times New Roman"/>
        </w:rPr>
        <w:t>实况级别不一致，则以</w:t>
      </w:r>
      <w:r w:rsidRPr="00CC6BA4">
        <w:rPr>
          <w:rFonts w:ascii="Times New Roman"/>
        </w:rPr>
        <w:t>AQI</w:t>
      </w:r>
      <w:r w:rsidRPr="00CC6BA4">
        <w:rPr>
          <w:rFonts w:ascii="Times New Roman"/>
        </w:rPr>
        <w:t>预报值为基准，对</w:t>
      </w:r>
      <w:r w:rsidRPr="00CC6BA4">
        <w:rPr>
          <w:rFonts w:ascii="Times New Roman"/>
        </w:rPr>
        <w:t>AQI</w:t>
      </w:r>
      <w:r w:rsidRPr="00CC6BA4">
        <w:rPr>
          <w:rFonts w:ascii="Times New Roman"/>
        </w:rPr>
        <w:t>预报值进行一定范围的上下浮动，</w:t>
      </w:r>
      <w:r w:rsidRPr="00CC6BA4">
        <w:rPr>
          <w:rFonts w:ascii="Times New Roman"/>
        </w:rPr>
        <w:t>AQI</w:t>
      </w:r>
      <w:r w:rsidRPr="00CC6BA4">
        <w:rPr>
          <w:rFonts w:ascii="Times New Roman"/>
        </w:rPr>
        <w:t>实况落在对应的范围内，</w:t>
      </w:r>
      <w:r w:rsidR="00954F78">
        <w:rPr>
          <w:rFonts w:ascii="Times New Roman" w:hint="eastAsia"/>
        </w:rPr>
        <w:t>同样</w:t>
      </w:r>
      <w:r w:rsidRPr="00CC6BA4">
        <w:rPr>
          <w:rFonts w:ascii="Times New Roman"/>
        </w:rPr>
        <w:t>记为</w:t>
      </w:r>
      <w:r w:rsidRPr="00CC6BA4">
        <w:rPr>
          <w:rFonts w:ascii="Times New Roman"/>
        </w:rPr>
        <w:t>AQI</w:t>
      </w:r>
      <w:r w:rsidRPr="00CC6BA4">
        <w:rPr>
          <w:rFonts w:ascii="Times New Roman"/>
        </w:rPr>
        <w:t>预报准确。</w:t>
      </w:r>
      <w:r w:rsidR="008D481E" w:rsidRPr="00CC6BA4">
        <w:rPr>
          <w:rFonts w:ascii="Times New Roman"/>
        </w:rPr>
        <w:t>AQI</w:t>
      </w:r>
      <w:r w:rsidR="008D481E" w:rsidRPr="00CC6BA4">
        <w:rPr>
          <w:rFonts w:ascii="Times New Roman"/>
        </w:rPr>
        <w:t>预报</w:t>
      </w:r>
      <w:proofErr w:type="gramStart"/>
      <w:r w:rsidR="008D481E" w:rsidRPr="00CC6BA4">
        <w:rPr>
          <w:rFonts w:ascii="Times New Roman"/>
        </w:rPr>
        <w:t>值</w:t>
      </w:r>
      <w:r w:rsidRPr="00CC6BA4">
        <w:rPr>
          <w:rFonts w:ascii="Times New Roman"/>
        </w:rPr>
        <w:t>允许</w:t>
      </w:r>
      <w:proofErr w:type="gramEnd"/>
      <w:r w:rsidR="000F369B">
        <w:rPr>
          <w:rFonts w:ascii="Times New Roman" w:hint="eastAsia"/>
        </w:rPr>
        <w:t>上下</w:t>
      </w:r>
      <w:r w:rsidRPr="00CC6BA4">
        <w:rPr>
          <w:rFonts w:ascii="Times New Roman"/>
        </w:rPr>
        <w:t>浮动范围见表</w:t>
      </w:r>
      <w:r w:rsidRPr="00CC6BA4">
        <w:rPr>
          <w:rFonts w:ascii="Times New Roman"/>
        </w:rPr>
        <w:t>1</w:t>
      </w:r>
      <w:r w:rsidRPr="00CC6BA4">
        <w:rPr>
          <w:rFonts w:ascii="Times New Roman"/>
        </w:rPr>
        <w:t>。</w:t>
      </w:r>
    </w:p>
    <w:p w14:paraId="49628FB0" w14:textId="713C347A" w:rsidR="000C7A39" w:rsidRDefault="000C7A39" w:rsidP="000C7A39">
      <w:pPr>
        <w:pStyle w:val="aff2"/>
        <w:spacing w:before="156" w:after="156"/>
      </w:pPr>
      <w:r w:rsidRPr="00364876">
        <w:rPr>
          <w:rFonts w:hint="eastAsia"/>
        </w:rPr>
        <w:t>AQI预报</w:t>
      </w:r>
      <w:proofErr w:type="gramStart"/>
      <w:r w:rsidRPr="00364876">
        <w:rPr>
          <w:rFonts w:hint="eastAsia"/>
        </w:rPr>
        <w:t>值</w:t>
      </w:r>
      <w:r w:rsidR="000F369B">
        <w:rPr>
          <w:rFonts w:hint="eastAsia"/>
        </w:rPr>
        <w:t>允许</w:t>
      </w:r>
      <w:proofErr w:type="gramEnd"/>
      <w:r>
        <w:rPr>
          <w:rFonts w:hint="eastAsia"/>
        </w:rPr>
        <w:t>上下</w:t>
      </w:r>
      <w:r w:rsidRPr="00364876">
        <w:rPr>
          <w:rFonts w:hint="eastAsia"/>
        </w:rPr>
        <w:t>浮动范围</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0C7A39" w14:paraId="414DC9D7" w14:textId="77777777" w:rsidTr="00B233A8">
        <w:trPr>
          <w:tblHeader/>
          <w:jc w:val="center"/>
        </w:trPr>
        <w:tc>
          <w:tcPr>
            <w:tcW w:w="4667" w:type="dxa"/>
            <w:tcBorders>
              <w:top w:val="single" w:sz="8" w:space="0" w:color="auto"/>
              <w:bottom w:val="single" w:sz="8" w:space="0" w:color="auto"/>
            </w:tcBorders>
            <w:shd w:val="clear" w:color="auto" w:fill="auto"/>
          </w:tcPr>
          <w:p w14:paraId="5B50479B" w14:textId="03CA0005" w:rsidR="000C7A39" w:rsidRDefault="000C7A39" w:rsidP="000C7A39">
            <w:pPr>
              <w:pStyle w:val="afffffffff9"/>
            </w:pPr>
            <w:r w:rsidRPr="00CC6BA4">
              <w:rPr>
                <w:rFonts w:ascii="Times New Roman"/>
              </w:rPr>
              <w:t>AQI</w:t>
            </w:r>
            <w:r w:rsidRPr="00CC6BA4">
              <w:rPr>
                <w:rFonts w:ascii="Times New Roman"/>
              </w:rPr>
              <w:t>预报值</w:t>
            </w:r>
          </w:p>
        </w:tc>
        <w:tc>
          <w:tcPr>
            <w:tcW w:w="4667" w:type="dxa"/>
            <w:tcBorders>
              <w:top w:val="single" w:sz="8" w:space="0" w:color="auto"/>
              <w:bottom w:val="single" w:sz="8" w:space="0" w:color="auto"/>
            </w:tcBorders>
            <w:shd w:val="clear" w:color="auto" w:fill="auto"/>
          </w:tcPr>
          <w:p w14:paraId="31D7DD33" w14:textId="776F820D" w:rsidR="000C7A39" w:rsidRDefault="000C7A39" w:rsidP="000C7A39">
            <w:pPr>
              <w:pStyle w:val="afffffffff9"/>
            </w:pPr>
            <w:r w:rsidRPr="00CC6BA4">
              <w:rPr>
                <w:rFonts w:ascii="Times New Roman"/>
              </w:rPr>
              <w:t>允许浮动范围</w:t>
            </w:r>
          </w:p>
        </w:tc>
      </w:tr>
      <w:tr w:rsidR="000C7A39" w14:paraId="07C3E722" w14:textId="77777777" w:rsidTr="00B233A8">
        <w:trPr>
          <w:jc w:val="center"/>
        </w:trPr>
        <w:tc>
          <w:tcPr>
            <w:tcW w:w="4667" w:type="dxa"/>
            <w:tcBorders>
              <w:top w:val="single" w:sz="8" w:space="0" w:color="auto"/>
            </w:tcBorders>
            <w:shd w:val="clear" w:color="auto" w:fill="auto"/>
          </w:tcPr>
          <w:p w14:paraId="60450E8D" w14:textId="0BDD1C72" w:rsidR="000C7A39" w:rsidRDefault="000C7A39" w:rsidP="000C7A39">
            <w:pPr>
              <w:pStyle w:val="afffffffff9"/>
            </w:pPr>
            <w:r w:rsidRPr="00CC6BA4">
              <w:rPr>
                <w:rFonts w:ascii="Times New Roman"/>
              </w:rPr>
              <w:t>0</w:t>
            </w:r>
            <w:r w:rsidRPr="00CC6BA4">
              <w:rPr>
                <w:rFonts w:ascii="Times New Roman"/>
              </w:rPr>
              <w:t>＜</w:t>
            </w:r>
            <w:r w:rsidRPr="00CC6BA4">
              <w:rPr>
                <w:rFonts w:ascii="Times New Roman"/>
              </w:rPr>
              <w:t>AQI</w:t>
            </w:r>
            <w:r w:rsidRPr="00CC6BA4">
              <w:rPr>
                <w:rFonts w:ascii="Times New Roman"/>
              </w:rPr>
              <w:t>预报值</w:t>
            </w:r>
            <w:r w:rsidRPr="00FA2E12">
              <w:rPr>
                <w:rFonts w:hAnsi="宋体"/>
              </w:rPr>
              <w:t>≤</w:t>
            </w:r>
            <w:r w:rsidRPr="00CC6BA4">
              <w:rPr>
                <w:rFonts w:ascii="Times New Roman"/>
              </w:rPr>
              <w:t>50</w:t>
            </w:r>
          </w:p>
        </w:tc>
        <w:tc>
          <w:tcPr>
            <w:tcW w:w="4667" w:type="dxa"/>
            <w:tcBorders>
              <w:top w:val="single" w:sz="8" w:space="0" w:color="auto"/>
            </w:tcBorders>
            <w:shd w:val="clear" w:color="auto" w:fill="auto"/>
          </w:tcPr>
          <w:p w14:paraId="544C2212" w14:textId="3C98EE4C" w:rsidR="000C7A39" w:rsidRDefault="000C7A39" w:rsidP="000C7A39">
            <w:pPr>
              <w:pStyle w:val="afffffffff9"/>
            </w:pPr>
            <w:r w:rsidRPr="00CC6BA4">
              <w:rPr>
                <w:rFonts w:ascii="Times New Roman"/>
              </w:rPr>
              <w:t>±10</w:t>
            </w:r>
          </w:p>
        </w:tc>
      </w:tr>
      <w:tr w:rsidR="000C7A39" w14:paraId="17EAA587" w14:textId="77777777" w:rsidTr="00B233A8">
        <w:trPr>
          <w:jc w:val="center"/>
        </w:trPr>
        <w:tc>
          <w:tcPr>
            <w:tcW w:w="4667" w:type="dxa"/>
            <w:shd w:val="clear" w:color="auto" w:fill="auto"/>
          </w:tcPr>
          <w:p w14:paraId="0186A79F" w14:textId="51FAABE1" w:rsidR="000C7A39" w:rsidRDefault="000C7A39" w:rsidP="000C7A39">
            <w:pPr>
              <w:pStyle w:val="afffffffff9"/>
            </w:pPr>
            <w:r w:rsidRPr="00CC6BA4">
              <w:rPr>
                <w:rFonts w:ascii="Times New Roman"/>
              </w:rPr>
              <w:lastRenderedPageBreak/>
              <w:t>50</w:t>
            </w:r>
            <w:r w:rsidRPr="00CC6BA4">
              <w:rPr>
                <w:rFonts w:ascii="Times New Roman"/>
              </w:rPr>
              <w:t>＜</w:t>
            </w:r>
            <w:r w:rsidRPr="00CC6BA4">
              <w:rPr>
                <w:rFonts w:ascii="Times New Roman"/>
              </w:rPr>
              <w:t>AQI</w:t>
            </w:r>
            <w:r w:rsidRPr="00CC6BA4">
              <w:rPr>
                <w:rFonts w:ascii="Times New Roman"/>
              </w:rPr>
              <w:t>预报值</w:t>
            </w:r>
            <w:r w:rsidRPr="00FA2E12">
              <w:rPr>
                <w:rFonts w:hAnsi="宋体"/>
              </w:rPr>
              <w:t>≤</w:t>
            </w:r>
            <w:r w:rsidRPr="00CC6BA4">
              <w:rPr>
                <w:rFonts w:ascii="Times New Roman"/>
              </w:rPr>
              <w:t>100</w:t>
            </w:r>
          </w:p>
        </w:tc>
        <w:tc>
          <w:tcPr>
            <w:tcW w:w="4667" w:type="dxa"/>
            <w:shd w:val="clear" w:color="auto" w:fill="auto"/>
          </w:tcPr>
          <w:p w14:paraId="25D92EF1" w14:textId="18A0C184" w:rsidR="000C7A39" w:rsidRDefault="000C7A39" w:rsidP="000C7A39">
            <w:pPr>
              <w:pStyle w:val="afffffffff9"/>
            </w:pPr>
            <w:r w:rsidRPr="00CC6BA4">
              <w:rPr>
                <w:rFonts w:ascii="Times New Roman"/>
              </w:rPr>
              <w:t>±20%</w:t>
            </w:r>
          </w:p>
        </w:tc>
      </w:tr>
      <w:tr w:rsidR="000C7A39" w14:paraId="0390577C" w14:textId="77777777" w:rsidTr="00AF7C54">
        <w:trPr>
          <w:jc w:val="center"/>
        </w:trPr>
        <w:tc>
          <w:tcPr>
            <w:tcW w:w="4667" w:type="dxa"/>
            <w:tcBorders>
              <w:bottom w:val="single" w:sz="8" w:space="0" w:color="auto"/>
            </w:tcBorders>
            <w:shd w:val="clear" w:color="auto" w:fill="auto"/>
          </w:tcPr>
          <w:p w14:paraId="1FDCE015" w14:textId="793D078B" w:rsidR="000C7A39" w:rsidRDefault="000C7A39" w:rsidP="000C7A39">
            <w:pPr>
              <w:pStyle w:val="afffffffff9"/>
            </w:pPr>
            <w:r w:rsidRPr="00CC6BA4">
              <w:rPr>
                <w:rFonts w:ascii="Times New Roman"/>
              </w:rPr>
              <w:t>100</w:t>
            </w:r>
            <w:r w:rsidRPr="00CC6BA4">
              <w:rPr>
                <w:rFonts w:ascii="Times New Roman"/>
              </w:rPr>
              <w:t>＜</w:t>
            </w:r>
            <w:r w:rsidRPr="00CC6BA4">
              <w:rPr>
                <w:rFonts w:ascii="Times New Roman"/>
              </w:rPr>
              <w:t>AQI</w:t>
            </w:r>
            <w:r w:rsidRPr="00CC6BA4">
              <w:rPr>
                <w:rFonts w:ascii="Times New Roman"/>
              </w:rPr>
              <w:t>预报值</w:t>
            </w:r>
            <w:r w:rsidRPr="00FA2E12">
              <w:rPr>
                <w:rFonts w:hAnsi="宋体"/>
              </w:rPr>
              <w:t>≤</w:t>
            </w:r>
            <w:r w:rsidRPr="00CC6BA4">
              <w:rPr>
                <w:rFonts w:ascii="Times New Roman"/>
              </w:rPr>
              <w:t>500</w:t>
            </w:r>
          </w:p>
        </w:tc>
        <w:tc>
          <w:tcPr>
            <w:tcW w:w="4667" w:type="dxa"/>
            <w:tcBorders>
              <w:bottom w:val="single" w:sz="8" w:space="0" w:color="auto"/>
            </w:tcBorders>
            <w:shd w:val="clear" w:color="auto" w:fill="auto"/>
          </w:tcPr>
          <w:p w14:paraId="778D5204" w14:textId="33484308" w:rsidR="000C7A39" w:rsidRDefault="000C7A39" w:rsidP="000C7A39">
            <w:pPr>
              <w:pStyle w:val="afffffffff9"/>
            </w:pPr>
            <w:r w:rsidRPr="00CC6BA4">
              <w:rPr>
                <w:rFonts w:ascii="Times New Roman"/>
              </w:rPr>
              <w:t>±20</w:t>
            </w:r>
            <w:r w:rsidRPr="000C7A39">
              <w:rPr>
                <w:rFonts w:ascii="Times New Roman"/>
                <w:vertAlign w:val="superscript"/>
              </w:rPr>
              <w:t>a</w:t>
            </w:r>
          </w:p>
        </w:tc>
      </w:tr>
      <w:tr w:rsidR="00741CA9" w14:paraId="06CB23C6" w14:textId="77777777" w:rsidTr="00741CA9">
        <w:trPr>
          <w:jc w:val="center"/>
        </w:trPr>
        <w:tc>
          <w:tcPr>
            <w:tcW w:w="9334" w:type="dxa"/>
            <w:gridSpan w:val="2"/>
            <w:tcBorders>
              <w:top w:val="single" w:sz="8" w:space="0" w:color="auto"/>
              <w:bottom w:val="single" w:sz="8" w:space="0" w:color="auto"/>
            </w:tcBorders>
            <w:shd w:val="clear" w:color="auto" w:fill="auto"/>
            <w:vAlign w:val="center"/>
          </w:tcPr>
          <w:p w14:paraId="5E6FEC5A" w14:textId="70C23D45" w:rsidR="00741CA9" w:rsidRPr="000C7A39" w:rsidRDefault="000C7A39" w:rsidP="000C7A39">
            <w:pPr>
              <w:pStyle w:val="af4"/>
              <w:rPr>
                <w:rFonts w:ascii="Times New Roman" w:hAnsi="Times New Roman"/>
              </w:rPr>
            </w:pPr>
            <w:r w:rsidRPr="000C7A39">
              <w:rPr>
                <w:rFonts w:ascii="Times New Roman" w:hAnsi="Times New Roman"/>
              </w:rPr>
              <w:t>AQI</w:t>
            </w:r>
            <w:r w:rsidRPr="000C7A39">
              <w:rPr>
                <w:rFonts w:ascii="Times New Roman" w:hAnsi="Times New Roman"/>
              </w:rPr>
              <w:t>预报值向下浮动得到的下限数值应大于</w:t>
            </w:r>
            <w:r w:rsidRPr="000C7A39">
              <w:rPr>
                <w:rFonts w:ascii="Times New Roman" w:hAnsi="Times New Roman"/>
              </w:rPr>
              <w:t>0</w:t>
            </w:r>
            <w:r w:rsidRPr="000C7A39">
              <w:rPr>
                <w:rFonts w:ascii="Times New Roman" w:hAnsi="Times New Roman"/>
              </w:rPr>
              <w:t>，向上浮动得到的上限数值应小于或等于</w:t>
            </w:r>
            <w:r w:rsidRPr="000C7A39">
              <w:rPr>
                <w:rFonts w:ascii="Times New Roman" w:hAnsi="Times New Roman"/>
              </w:rPr>
              <w:t>500</w:t>
            </w:r>
            <w:r w:rsidRPr="000C7A39">
              <w:rPr>
                <w:rFonts w:ascii="Times New Roman" w:hAnsi="Times New Roman"/>
              </w:rPr>
              <w:t>。</w:t>
            </w:r>
          </w:p>
        </w:tc>
      </w:tr>
    </w:tbl>
    <w:p w14:paraId="09FE4EB6" w14:textId="4398F550" w:rsidR="00CC6BA4" w:rsidRPr="00CC6BA4" w:rsidRDefault="00CC6BA4" w:rsidP="00CC6BA4">
      <w:pPr>
        <w:pStyle w:val="afffffffff1"/>
        <w:rPr>
          <w:rFonts w:ascii="Times New Roman"/>
        </w:rPr>
      </w:pPr>
      <w:r w:rsidRPr="00CC6BA4">
        <w:rPr>
          <w:rFonts w:ascii="Times New Roman"/>
        </w:rPr>
        <w:t>AQI</w:t>
      </w:r>
      <w:r w:rsidRPr="00CC6BA4">
        <w:rPr>
          <w:rFonts w:ascii="Times New Roman"/>
        </w:rPr>
        <w:t>预报准确率按公式（</w:t>
      </w:r>
      <w:r w:rsidRPr="00CC6BA4">
        <w:rPr>
          <w:rFonts w:ascii="Times New Roman"/>
        </w:rPr>
        <w:t>1</w:t>
      </w:r>
      <w:r w:rsidRPr="00CC6BA4">
        <w:rPr>
          <w:rFonts w:ascii="Times New Roman"/>
        </w:rPr>
        <w:t>）进行计算。</w:t>
      </w:r>
    </w:p>
    <w:p w14:paraId="332AFC32" w14:textId="45B367CA" w:rsidR="00364876" w:rsidRDefault="0025316E" w:rsidP="0025316E">
      <w:pPr>
        <w:pStyle w:val="affffffd"/>
      </w:pPr>
      <w:r>
        <w:tab/>
      </w:r>
      <m:oMath>
        <m:sSub>
          <m:sSubPr>
            <m:ctrlPr>
              <w:rPr>
                <w:rFonts w:ascii="Cambria Math" w:hAnsi="Cambria Math"/>
                <w:i/>
              </w:rPr>
            </m:ctrlPr>
          </m:sSubPr>
          <m:e>
            <m:r>
              <w:rPr>
                <w:rFonts w:ascii="Cambria Math" w:hAnsi="Cambria Math" w:hint="eastAsia"/>
              </w:rPr>
              <m:t>S</m:t>
            </m:r>
          </m:e>
          <m:sub>
            <m:r>
              <w:rPr>
                <w:rFonts w:ascii="Cambria Math" w:hAnsi="Cambria Math" w:hint="eastAsia"/>
              </w:rPr>
              <m:t>AQI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hint="eastAsia"/>
                  </w:rPr>
                  <m:t>n</m:t>
                </m:r>
              </m:e>
              <m:sub>
                <m:r>
                  <w:rPr>
                    <w:rFonts w:ascii="Cambria Math" w:hAnsi="Cambria Math" w:hint="eastAsia"/>
                  </w:rPr>
                  <m:t>AQI</m:t>
                </m:r>
              </m:sub>
            </m:sSub>
          </m:num>
          <m:den>
            <m:sSub>
              <m:sSubPr>
                <m:ctrlPr>
                  <w:rPr>
                    <w:rFonts w:ascii="Cambria Math" w:hAnsi="Cambria Math"/>
                    <w:i/>
                  </w:rPr>
                </m:ctrlPr>
              </m:sSubPr>
              <m:e>
                <m:r>
                  <w:rPr>
                    <w:rFonts w:ascii="Cambria Math" w:hAnsi="Cambria Math" w:hint="eastAsia"/>
                  </w:rPr>
                  <m:t>N</m:t>
                </m:r>
              </m:e>
              <m:sub>
                <m:r>
                  <w:rPr>
                    <w:rFonts w:ascii="Cambria Math" w:hAnsi="Cambria Math" w:hint="eastAsia"/>
                  </w:rPr>
                  <m:t>AQI</m:t>
                </m:r>
              </m:sub>
            </m:sSub>
          </m:den>
        </m:f>
        <m:r>
          <w:rPr>
            <w:rFonts w:ascii="Cambria Math" w:hAnsi="Cambria Math"/>
          </w:rPr>
          <m:t>×100</m:t>
        </m:r>
        <m:r>
          <w:rPr>
            <w:rFonts w:ascii="Cambria Math" w:hAnsi="Cambria Math" w:hint="eastAsia"/>
          </w:rPr>
          <m:t>%</m:t>
        </m:r>
      </m:oMath>
      <w:r w:rsidRPr="0025316E">
        <w:rPr>
          <w:rFonts w:ascii="微软雅黑" w:eastAsia="微软雅黑" w:hAnsi="微软雅黑"/>
        </w:rPr>
        <w:tab/>
      </w:r>
      <w:r w:rsidRPr="00FA2E12">
        <w:rPr>
          <w:rFonts w:ascii="Times New Roman" w:hAnsi="Times New Roman"/>
        </w:rPr>
        <w:t>(</w:t>
      </w:r>
      <w:r w:rsidRPr="00FA2E12">
        <w:rPr>
          <w:rFonts w:ascii="Times New Roman" w:hAnsi="Times New Roman"/>
        </w:rPr>
        <w:fldChar w:fldCharType="begin"/>
      </w:r>
      <w:r w:rsidRPr="00FA2E12">
        <w:rPr>
          <w:rFonts w:ascii="Times New Roman" w:hAnsi="Times New Roman"/>
        </w:rPr>
        <w:instrText xml:space="preserve"> AUTONUM </w:instrText>
      </w:r>
      <w:r w:rsidRPr="00FA2E12">
        <w:rPr>
          <w:rFonts w:ascii="Times New Roman" w:hAnsi="Times New Roman"/>
        </w:rPr>
        <w:fldChar w:fldCharType="end"/>
      </w:r>
      <w:r w:rsidRPr="00FA2E12">
        <w:rPr>
          <w:rFonts w:ascii="Times New Roman" w:hAnsi="Times New Roman"/>
        </w:rPr>
        <w:t>)</w:t>
      </w:r>
    </w:p>
    <w:p w14:paraId="7AD752DB" w14:textId="77777777" w:rsidR="00166B36" w:rsidRDefault="0025316E" w:rsidP="00166B36">
      <w:pPr>
        <w:pStyle w:val="affffa"/>
        <w:ind w:firstLine="420"/>
      </w:pPr>
      <w:r>
        <w:rPr>
          <w:rFonts w:hint="eastAsia"/>
        </w:rPr>
        <w:t>式中：</w:t>
      </w:r>
    </w:p>
    <w:p w14:paraId="4DECAEA5" w14:textId="424CE9FC" w:rsidR="00166B36" w:rsidRDefault="00000000" w:rsidP="00166B36">
      <w:pPr>
        <w:pStyle w:val="affffa"/>
        <w:ind w:firstLine="420"/>
        <w:rPr>
          <w:rFonts w:ascii="Times New Roman"/>
        </w:rPr>
      </w:pPr>
      <m:oMath>
        <m:sSub>
          <m:sSubPr>
            <m:ctrlPr>
              <w:rPr>
                <w:rFonts w:ascii="Cambria Math" w:hAnsi="Cambria Math"/>
                <w:i/>
              </w:rPr>
            </m:ctrlPr>
          </m:sSubPr>
          <m:e>
            <m:r>
              <w:rPr>
                <w:rFonts w:ascii="Cambria Math" w:hAnsi="Cambria Math" w:hint="eastAsia"/>
              </w:rPr>
              <m:t>S</m:t>
            </m:r>
          </m:e>
          <m:sub>
            <m:r>
              <w:rPr>
                <w:rFonts w:ascii="Cambria Math" w:hAnsi="Cambria Math" w:hint="eastAsia"/>
              </w:rPr>
              <m:t>AQI</m:t>
            </m:r>
          </m:sub>
        </m:sSub>
      </m:oMath>
      <w:r w:rsidR="00166B36" w:rsidRPr="00166B36">
        <w:rPr>
          <w:rFonts w:ascii="Times New Roman" w:hAnsi="Times New Roman"/>
        </w:rPr>
        <w:t>——</w:t>
      </w:r>
      <w:r w:rsidR="00166B36" w:rsidRPr="00DD2BC7">
        <w:rPr>
          <w:rFonts w:ascii="Times New Roman"/>
        </w:rPr>
        <w:t>AQI</w:t>
      </w:r>
      <w:r w:rsidR="00166B36" w:rsidRPr="00DD2BC7">
        <w:rPr>
          <w:rFonts w:ascii="Times New Roman"/>
        </w:rPr>
        <w:t>预报准确率；</w:t>
      </w:r>
    </w:p>
    <w:p w14:paraId="7F204266" w14:textId="04A6DD98" w:rsidR="00166B36" w:rsidRPr="00166B36" w:rsidRDefault="00000000" w:rsidP="00166B36">
      <w:pPr>
        <w:pStyle w:val="affffa"/>
        <w:ind w:firstLine="420"/>
        <w:rPr>
          <w:i/>
        </w:rPr>
      </w:pPr>
      <m:oMath>
        <m:sSub>
          <m:sSubPr>
            <m:ctrlPr>
              <w:rPr>
                <w:rFonts w:ascii="Cambria Math" w:hAnsi="Cambria Math"/>
                <w:i/>
              </w:rPr>
            </m:ctrlPr>
          </m:sSubPr>
          <m:e>
            <m:r>
              <w:rPr>
                <w:rFonts w:ascii="Cambria Math" w:hAnsi="Cambria Math" w:hint="eastAsia"/>
              </w:rPr>
              <m:t>n</m:t>
            </m:r>
          </m:e>
          <m:sub>
            <m:r>
              <w:rPr>
                <w:rFonts w:ascii="Cambria Math" w:hAnsi="Cambria Math" w:hint="eastAsia"/>
              </w:rPr>
              <m:t>AQI</m:t>
            </m:r>
          </m:sub>
        </m:sSub>
      </m:oMath>
      <w:r w:rsidR="00166B36" w:rsidRPr="00166B36">
        <w:rPr>
          <w:rFonts w:ascii="Times New Roman" w:hAnsi="Times New Roman"/>
        </w:rPr>
        <w:t>——</w:t>
      </w:r>
      <w:r w:rsidR="00166B36" w:rsidRPr="00166B36">
        <w:rPr>
          <w:rFonts w:ascii="Times New Roman" w:hint="eastAsia"/>
        </w:rPr>
        <w:t>AQI</w:t>
      </w:r>
      <w:r w:rsidR="00166B36" w:rsidRPr="00166B36">
        <w:rPr>
          <w:rFonts w:ascii="Times New Roman" w:hint="eastAsia"/>
        </w:rPr>
        <w:t>预报准确的天数</w:t>
      </w:r>
      <w:r w:rsidR="00166B36" w:rsidRPr="00DD2BC7">
        <w:rPr>
          <w:rFonts w:ascii="Times New Roman"/>
        </w:rPr>
        <w:t>；</w:t>
      </w:r>
    </w:p>
    <w:p w14:paraId="73A6F418" w14:textId="59CFD60F" w:rsidR="0025316E" w:rsidRPr="0025316E" w:rsidRDefault="00000000" w:rsidP="00166B36">
      <w:pPr>
        <w:pStyle w:val="affffa"/>
        <w:ind w:firstLine="420"/>
      </w:pPr>
      <m:oMath>
        <m:sSub>
          <m:sSubPr>
            <m:ctrlPr>
              <w:rPr>
                <w:rFonts w:ascii="Cambria Math" w:hAnsi="Cambria Math"/>
                <w:i/>
              </w:rPr>
            </m:ctrlPr>
          </m:sSubPr>
          <m:e>
            <m:r>
              <w:rPr>
                <w:rFonts w:ascii="Cambria Math" w:hAnsi="Cambria Math" w:hint="eastAsia"/>
              </w:rPr>
              <m:t>N</m:t>
            </m:r>
          </m:e>
          <m:sub>
            <m:r>
              <w:rPr>
                <w:rFonts w:ascii="Cambria Math" w:hAnsi="Cambria Math" w:hint="eastAsia"/>
              </w:rPr>
              <m:t>AQI</m:t>
            </m:r>
          </m:sub>
        </m:sSub>
      </m:oMath>
      <w:r w:rsidR="00166B36" w:rsidRPr="00166B36">
        <w:rPr>
          <w:rFonts w:ascii="Times New Roman" w:hAnsi="Times New Roman"/>
        </w:rPr>
        <w:t>——</w:t>
      </w:r>
      <w:proofErr w:type="gramStart"/>
      <w:r w:rsidR="00166B36" w:rsidRPr="00166B36">
        <w:rPr>
          <w:rFonts w:ascii="Times New Roman" w:hint="eastAsia"/>
        </w:rPr>
        <w:t>评价总</w:t>
      </w:r>
      <w:proofErr w:type="gramEnd"/>
      <w:r w:rsidR="00166B36" w:rsidRPr="00166B36">
        <w:rPr>
          <w:rFonts w:ascii="Times New Roman" w:hint="eastAsia"/>
        </w:rPr>
        <w:t>天数</w:t>
      </w:r>
      <w:r w:rsidR="00166B36">
        <w:rPr>
          <w:rFonts w:ascii="Times New Roman" w:hint="eastAsia"/>
        </w:rPr>
        <w:t>。</w:t>
      </w:r>
    </w:p>
    <w:p w14:paraId="07B81EE9" w14:textId="77777777" w:rsidR="0025316E" w:rsidRPr="0025316E" w:rsidRDefault="0025316E" w:rsidP="0025316E">
      <w:pPr>
        <w:pStyle w:val="affd"/>
        <w:spacing w:before="156" w:after="156"/>
      </w:pPr>
      <w:bookmarkStart w:id="122" w:name="_Toc152507295"/>
      <w:bookmarkStart w:id="123" w:name="_Toc152516579"/>
      <w:bookmarkStart w:id="124" w:name="_Toc152520564"/>
      <w:bookmarkStart w:id="125" w:name="_Toc152520656"/>
      <w:bookmarkStart w:id="126" w:name="_Toc152520679"/>
      <w:bookmarkStart w:id="127" w:name="_Toc153524966"/>
      <w:r w:rsidRPr="0025316E">
        <w:rPr>
          <w:rFonts w:hint="eastAsia"/>
        </w:rPr>
        <w:t>首要污染物预报准确率</w:t>
      </w:r>
      <w:bookmarkEnd w:id="122"/>
      <w:bookmarkEnd w:id="123"/>
      <w:bookmarkEnd w:id="124"/>
      <w:bookmarkEnd w:id="125"/>
      <w:bookmarkEnd w:id="126"/>
      <w:bookmarkEnd w:id="127"/>
    </w:p>
    <w:p w14:paraId="37789621" w14:textId="77777777" w:rsidR="0025316E" w:rsidRPr="00FB78A7" w:rsidRDefault="0025316E" w:rsidP="0025316E">
      <w:pPr>
        <w:pStyle w:val="afffffffff1"/>
        <w:rPr>
          <w:rFonts w:ascii="Times New Roman"/>
        </w:rPr>
      </w:pPr>
      <w:r w:rsidRPr="00FB78A7">
        <w:rPr>
          <w:rFonts w:ascii="Times New Roman"/>
        </w:rPr>
        <w:t>AQI</w:t>
      </w:r>
      <w:r w:rsidRPr="00FB78A7">
        <w:rPr>
          <w:rFonts w:ascii="Times New Roman"/>
        </w:rPr>
        <w:t>实况级别为一级时，无首要污染物，不参与首要污染物预报评价。</w:t>
      </w:r>
    </w:p>
    <w:p w14:paraId="68C20658" w14:textId="5B63C7CD" w:rsidR="0025316E" w:rsidRPr="00FB78A7" w:rsidRDefault="0025316E" w:rsidP="0025316E">
      <w:pPr>
        <w:pStyle w:val="afffffffff1"/>
        <w:rPr>
          <w:rFonts w:ascii="Times New Roman"/>
        </w:rPr>
      </w:pPr>
      <w:r w:rsidRPr="00FB78A7">
        <w:rPr>
          <w:rFonts w:ascii="Times New Roman"/>
        </w:rPr>
        <w:t>AQI</w:t>
      </w:r>
      <w:r w:rsidRPr="00FB78A7">
        <w:rPr>
          <w:rFonts w:ascii="Times New Roman"/>
        </w:rPr>
        <w:t>实况级别为二级及以上时，当任一预报首要污染物与任一实况首要污染物相同时，记为首要污染物预报准确。预报的首要污染物个数最多不超过</w:t>
      </w:r>
      <w:r w:rsidRPr="00FB78A7">
        <w:rPr>
          <w:rFonts w:ascii="Times New Roman"/>
        </w:rPr>
        <w:t>2</w:t>
      </w:r>
      <w:r w:rsidRPr="00FB78A7">
        <w:rPr>
          <w:rFonts w:ascii="Times New Roman"/>
        </w:rPr>
        <w:t>个。</w:t>
      </w:r>
    </w:p>
    <w:p w14:paraId="015546BA" w14:textId="77777777" w:rsidR="0025316E" w:rsidRPr="00FB78A7" w:rsidRDefault="0025316E" w:rsidP="0025316E">
      <w:pPr>
        <w:pStyle w:val="afffffffff1"/>
        <w:rPr>
          <w:rFonts w:ascii="Times New Roman"/>
        </w:rPr>
      </w:pPr>
      <w:r w:rsidRPr="00FB78A7">
        <w:rPr>
          <w:rFonts w:ascii="Times New Roman"/>
        </w:rPr>
        <w:t>首要污染物预报准确率按公式（</w:t>
      </w:r>
      <w:r w:rsidRPr="00FB78A7">
        <w:rPr>
          <w:rFonts w:ascii="Times New Roman"/>
        </w:rPr>
        <w:t>2</w:t>
      </w:r>
      <w:r w:rsidRPr="00FB78A7">
        <w:rPr>
          <w:rFonts w:ascii="Times New Roman"/>
        </w:rPr>
        <w:t>）进行计算。</w:t>
      </w:r>
    </w:p>
    <w:p w14:paraId="616EF41E" w14:textId="03AE2B6B" w:rsidR="00364876" w:rsidRDefault="000477CC" w:rsidP="000477CC">
      <w:pPr>
        <w:pStyle w:val="affffffd"/>
      </w:pPr>
      <w:r>
        <w:tab/>
      </w:r>
      <m:oMath>
        <m:sSub>
          <m:sSubPr>
            <m:ctrlPr>
              <w:rPr>
                <w:rFonts w:ascii="Cambria Math" w:hAnsi="Cambria Math"/>
                <w:i/>
              </w:rPr>
            </m:ctrlPr>
          </m:sSubPr>
          <m:e>
            <m:r>
              <w:rPr>
                <w:rFonts w:ascii="Cambria Math" w:hAnsi="Cambria Math" w:hint="eastAsia"/>
              </w:rPr>
              <m:t>S</m:t>
            </m:r>
          </m:e>
          <m:sub>
            <m:r>
              <w:rPr>
                <w:rFonts w:ascii="Cambria Math" w:hAnsi="Cambria Math" w:hint="eastAsia"/>
              </w:rPr>
              <m:t>p</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hint="eastAsia"/>
                  </w:rPr>
                  <m:t>n</m:t>
                </m:r>
              </m:e>
              <m:sub>
                <m:r>
                  <w:rPr>
                    <w:rFonts w:ascii="Cambria Math" w:hAnsi="Cambria Math" w:hint="eastAsia"/>
                  </w:rPr>
                  <m:t>p</m:t>
                </m:r>
              </m:sub>
            </m:sSub>
          </m:num>
          <m:den>
            <m:sSub>
              <m:sSubPr>
                <m:ctrlPr>
                  <w:rPr>
                    <w:rFonts w:ascii="Cambria Math" w:hAnsi="Cambria Math"/>
                    <w:i/>
                  </w:rPr>
                </m:ctrlPr>
              </m:sSubPr>
              <m:e>
                <m:r>
                  <w:rPr>
                    <w:rFonts w:ascii="Cambria Math" w:hAnsi="Cambria Math" w:hint="eastAsia"/>
                  </w:rPr>
                  <m:t>N</m:t>
                </m:r>
              </m:e>
              <m:sub>
                <m:r>
                  <w:rPr>
                    <w:rFonts w:ascii="Cambria Math" w:hAnsi="Cambria Math" w:hint="eastAsia"/>
                  </w:rPr>
                  <m:t>p</m:t>
                </m:r>
              </m:sub>
            </m:sSub>
          </m:den>
        </m:f>
        <m:r>
          <w:rPr>
            <w:rFonts w:ascii="Cambria Math" w:hAnsi="Cambria Math"/>
          </w:rPr>
          <m:t>×100</m:t>
        </m:r>
        <m:r>
          <w:rPr>
            <w:rFonts w:ascii="Cambria Math" w:hAnsi="Cambria Math" w:hint="eastAsia"/>
          </w:rPr>
          <m:t>%</m:t>
        </m:r>
      </m:oMath>
      <w:r w:rsidRPr="000477CC">
        <w:rPr>
          <w:rFonts w:ascii="微软雅黑" w:eastAsia="微软雅黑" w:hAnsi="微软雅黑"/>
        </w:rPr>
        <w:tab/>
      </w:r>
      <w:r w:rsidRPr="00FA2E12">
        <w:rPr>
          <w:rFonts w:ascii="Times New Roman" w:hAnsi="Times New Roman"/>
        </w:rPr>
        <w:t>(</w:t>
      </w:r>
      <w:r w:rsidRPr="00FA2E12">
        <w:rPr>
          <w:rFonts w:ascii="Times New Roman" w:hAnsi="Times New Roman"/>
        </w:rPr>
        <w:fldChar w:fldCharType="begin"/>
      </w:r>
      <w:r w:rsidRPr="00FA2E12">
        <w:rPr>
          <w:rFonts w:ascii="Times New Roman" w:hAnsi="Times New Roman"/>
        </w:rPr>
        <w:instrText xml:space="preserve"> AUTONUM </w:instrText>
      </w:r>
      <w:r w:rsidRPr="00FA2E12">
        <w:rPr>
          <w:rFonts w:ascii="Times New Roman" w:hAnsi="Times New Roman"/>
        </w:rPr>
        <w:fldChar w:fldCharType="end"/>
      </w:r>
      <w:r w:rsidRPr="00FA2E12">
        <w:rPr>
          <w:rFonts w:ascii="Times New Roman" w:hAnsi="Times New Roman"/>
        </w:rPr>
        <w:t>)</w:t>
      </w:r>
    </w:p>
    <w:p w14:paraId="7F728088" w14:textId="45C41DED" w:rsidR="000477CC" w:rsidRDefault="000477CC" w:rsidP="000477CC">
      <w:pPr>
        <w:pStyle w:val="affffa"/>
        <w:ind w:firstLine="420"/>
      </w:pPr>
      <w:r>
        <w:rPr>
          <w:rFonts w:hint="eastAsia"/>
        </w:rPr>
        <w:t>式中：</w:t>
      </w:r>
    </w:p>
    <w:p w14:paraId="4CD0BA9C" w14:textId="62F510B2" w:rsidR="00166B36" w:rsidRDefault="00000000" w:rsidP="00166B36">
      <w:pPr>
        <w:pStyle w:val="affffa"/>
        <w:ind w:firstLine="420"/>
        <w:rPr>
          <w:rFonts w:ascii="Times New Roman"/>
        </w:rPr>
      </w:pPr>
      <m:oMath>
        <m:sSub>
          <m:sSubPr>
            <m:ctrlPr>
              <w:rPr>
                <w:rFonts w:ascii="Cambria Math" w:hAnsi="Cambria Math"/>
                <w:i/>
              </w:rPr>
            </m:ctrlPr>
          </m:sSubPr>
          <m:e>
            <m:r>
              <w:rPr>
                <w:rFonts w:ascii="Cambria Math" w:hAnsi="Cambria Math" w:hint="eastAsia"/>
              </w:rPr>
              <m:t>S</m:t>
            </m:r>
          </m:e>
          <m:sub>
            <m:r>
              <w:rPr>
                <w:rFonts w:ascii="Cambria Math" w:hAnsi="Cambria Math" w:hint="eastAsia"/>
              </w:rPr>
              <m:t>p</m:t>
            </m:r>
          </m:sub>
        </m:sSub>
      </m:oMath>
      <w:r w:rsidR="00166B36" w:rsidRPr="00166B36">
        <w:rPr>
          <w:rFonts w:ascii="Times New Roman" w:hAnsi="Times New Roman"/>
        </w:rPr>
        <w:t>——</w:t>
      </w:r>
      <w:r w:rsidR="00166B36" w:rsidRPr="00166B36">
        <w:rPr>
          <w:rFonts w:ascii="Times New Roman" w:hint="eastAsia"/>
        </w:rPr>
        <w:t>首要污染物预报准确率</w:t>
      </w:r>
      <w:r w:rsidR="00166B36" w:rsidRPr="00DD2BC7">
        <w:rPr>
          <w:rFonts w:ascii="Times New Roman"/>
        </w:rPr>
        <w:t>；</w:t>
      </w:r>
    </w:p>
    <w:p w14:paraId="7E93C5B0" w14:textId="79BCFD6E" w:rsidR="00166B36" w:rsidRPr="00166B36" w:rsidRDefault="00000000" w:rsidP="00166B36">
      <w:pPr>
        <w:pStyle w:val="affffa"/>
        <w:ind w:firstLine="420"/>
        <w:rPr>
          <w:i/>
        </w:rPr>
      </w:pPr>
      <m:oMath>
        <m:sSub>
          <m:sSubPr>
            <m:ctrlPr>
              <w:rPr>
                <w:rFonts w:ascii="Cambria Math" w:hAnsi="Cambria Math"/>
                <w:i/>
              </w:rPr>
            </m:ctrlPr>
          </m:sSubPr>
          <m:e>
            <m:r>
              <w:rPr>
                <w:rFonts w:ascii="Cambria Math" w:hAnsi="Cambria Math" w:hint="eastAsia"/>
              </w:rPr>
              <m:t>n</m:t>
            </m:r>
          </m:e>
          <m:sub>
            <m:r>
              <w:rPr>
                <w:rFonts w:ascii="Cambria Math" w:hAnsi="Cambria Math" w:hint="eastAsia"/>
              </w:rPr>
              <m:t>p</m:t>
            </m:r>
          </m:sub>
        </m:sSub>
      </m:oMath>
      <w:r w:rsidR="00166B36" w:rsidRPr="00166B36">
        <w:rPr>
          <w:rFonts w:ascii="Times New Roman" w:hAnsi="Times New Roman"/>
        </w:rPr>
        <w:t>——</w:t>
      </w:r>
      <w:r w:rsidR="00166B36" w:rsidRPr="00166B36">
        <w:rPr>
          <w:rFonts w:ascii="Times New Roman" w:hint="eastAsia"/>
        </w:rPr>
        <w:t>首要污染物预报准确的天数</w:t>
      </w:r>
      <w:r w:rsidR="00166B36" w:rsidRPr="00DD2BC7">
        <w:rPr>
          <w:rFonts w:ascii="Times New Roman"/>
        </w:rPr>
        <w:t>；</w:t>
      </w:r>
    </w:p>
    <w:p w14:paraId="0613FB09" w14:textId="025B67A8" w:rsidR="00166B36" w:rsidRPr="0025316E" w:rsidRDefault="00000000" w:rsidP="00166B36">
      <w:pPr>
        <w:pStyle w:val="affffa"/>
        <w:ind w:firstLine="420"/>
      </w:pPr>
      <m:oMath>
        <m:sSub>
          <m:sSubPr>
            <m:ctrlPr>
              <w:rPr>
                <w:rFonts w:ascii="Cambria Math" w:hAnsi="Cambria Math"/>
                <w:i/>
              </w:rPr>
            </m:ctrlPr>
          </m:sSubPr>
          <m:e>
            <m:r>
              <w:rPr>
                <w:rFonts w:ascii="Cambria Math" w:hAnsi="Cambria Math" w:hint="eastAsia"/>
              </w:rPr>
              <m:t>N</m:t>
            </m:r>
          </m:e>
          <m:sub>
            <m:r>
              <w:rPr>
                <w:rFonts w:ascii="Cambria Math" w:hAnsi="Cambria Math" w:hint="eastAsia"/>
              </w:rPr>
              <m:t>p</m:t>
            </m:r>
          </m:sub>
        </m:sSub>
      </m:oMath>
      <w:r w:rsidR="00166B36" w:rsidRPr="00166B36">
        <w:rPr>
          <w:rFonts w:ascii="Times New Roman" w:hAnsi="Times New Roman"/>
        </w:rPr>
        <w:t>——</w:t>
      </w:r>
      <w:r w:rsidR="00166B36" w:rsidRPr="00166B36">
        <w:rPr>
          <w:rFonts w:ascii="Times New Roman" w:hint="eastAsia"/>
        </w:rPr>
        <w:t>AQI</w:t>
      </w:r>
      <w:r w:rsidR="00166B36" w:rsidRPr="00166B36">
        <w:rPr>
          <w:rFonts w:ascii="Times New Roman" w:hint="eastAsia"/>
        </w:rPr>
        <w:t>实况级别为二级及以上的总天数</w:t>
      </w:r>
      <w:r w:rsidR="00166B36">
        <w:rPr>
          <w:rFonts w:ascii="Times New Roman" w:hint="eastAsia"/>
        </w:rPr>
        <w:t>。</w:t>
      </w:r>
    </w:p>
    <w:p w14:paraId="7DE47156" w14:textId="77777777" w:rsidR="000477CC" w:rsidRPr="000477CC" w:rsidRDefault="000477CC" w:rsidP="000477CC">
      <w:pPr>
        <w:pStyle w:val="affd"/>
        <w:spacing w:before="156" w:after="156"/>
      </w:pPr>
      <w:bookmarkStart w:id="128" w:name="_Toc152507296"/>
      <w:bookmarkStart w:id="129" w:name="_Toc152516580"/>
      <w:bookmarkStart w:id="130" w:name="_Toc152520565"/>
      <w:bookmarkStart w:id="131" w:name="_Toc152520657"/>
      <w:bookmarkStart w:id="132" w:name="_Toc152520680"/>
      <w:bookmarkStart w:id="133" w:name="_Toc153524967"/>
      <w:r w:rsidRPr="000477CC">
        <w:rPr>
          <w:rFonts w:hint="eastAsia"/>
        </w:rPr>
        <w:t>污染天预报准确率</w:t>
      </w:r>
      <w:bookmarkEnd w:id="128"/>
      <w:bookmarkEnd w:id="129"/>
      <w:bookmarkEnd w:id="130"/>
      <w:bookmarkEnd w:id="131"/>
      <w:bookmarkEnd w:id="132"/>
      <w:bookmarkEnd w:id="133"/>
    </w:p>
    <w:p w14:paraId="4CEEEDF3" w14:textId="77777777" w:rsidR="000477CC" w:rsidRPr="000477CC" w:rsidRDefault="000477CC" w:rsidP="000477CC">
      <w:pPr>
        <w:pStyle w:val="afffffffff1"/>
      </w:pPr>
      <w:r w:rsidRPr="000477CC">
        <w:rPr>
          <w:rFonts w:hint="eastAsia"/>
        </w:rPr>
        <w:t>环境空气质量实况出现污染天时，开展污染天预报准确率评价。</w:t>
      </w:r>
    </w:p>
    <w:p w14:paraId="66138F98" w14:textId="77777777" w:rsidR="000477CC" w:rsidRPr="000477CC" w:rsidRDefault="000477CC" w:rsidP="000477CC">
      <w:pPr>
        <w:pStyle w:val="afffffffff1"/>
      </w:pPr>
      <w:r w:rsidRPr="000477CC">
        <w:rPr>
          <w:rFonts w:hint="eastAsia"/>
        </w:rPr>
        <w:t>当实况为污染天，预报也为污染天，记为污染天预报准确。</w:t>
      </w:r>
    </w:p>
    <w:p w14:paraId="2B576188" w14:textId="77777777" w:rsidR="000477CC" w:rsidRPr="00FB78A7" w:rsidRDefault="000477CC" w:rsidP="000477CC">
      <w:pPr>
        <w:pStyle w:val="afffffffff1"/>
        <w:rPr>
          <w:rFonts w:ascii="Times New Roman"/>
        </w:rPr>
      </w:pPr>
      <w:r w:rsidRPr="00FB78A7">
        <w:rPr>
          <w:rFonts w:ascii="Times New Roman"/>
        </w:rPr>
        <w:t>污染天预报准确率按公式（</w:t>
      </w:r>
      <w:r w:rsidRPr="00FB78A7">
        <w:rPr>
          <w:rFonts w:ascii="Times New Roman"/>
        </w:rPr>
        <w:t>3</w:t>
      </w:r>
      <w:r w:rsidRPr="00FB78A7">
        <w:rPr>
          <w:rFonts w:ascii="Times New Roman"/>
        </w:rPr>
        <w:t>）进行计算。</w:t>
      </w:r>
    </w:p>
    <w:p w14:paraId="7C8CF95C" w14:textId="175753E6" w:rsidR="000477CC" w:rsidRDefault="000477CC" w:rsidP="000477CC">
      <w:pPr>
        <w:pStyle w:val="affffffd"/>
      </w:pPr>
      <w:r>
        <w:tab/>
      </w:r>
      <m:oMath>
        <m:sSub>
          <m:sSubPr>
            <m:ctrlPr>
              <w:rPr>
                <w:rFonts w:ascii="Cambria Math" w:hAnsi="Cambria Math"/>
                <w:i/>
              </w:rPr>
            </m:ctrlPr>
          </m:sSubPr>
          <m:e>
            <m:r>
              <w:rPr>
                <w:rFonts w:ascii="Cambria Math" w:hAnsi="Cambria Math" w:hint="eastAsia"/>
              </w:rPr>
              <m:t>S</m:t>
            </m:r>
          </m:e>
          <m:sub>
            <m:r>
              <w:rPr>
                <w:rFonts w:ascii="MS Mincho" w:eastAsia="MS Mincho" w:hAnsi="MS Mincho" w:cs="MS Mincho" w:hint="eastAsia"/>
              </w:rPr>
              <m:t>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hint="eastAsia"/>
                  </w:rPr>
                  <m:t>n</m:t>
                </m:r>
              </m:e>
              <m:sub>
                <m:r>
                  <w:rPr>
                    <w:rFonts w:ascii="MS Mincho" w:eastAsia="MS Mincho" w:hAnsi="MS Mincho" w:cs="MS Mincho" w:hint="eastAsia"/>
                  </w:rPr>
                  <m:t>h</m:t>
                </m:r>
              </m:sub>
            </m:sSub>
          </m:num>
          <m:den>
            <m:sSub>
              <m:sSubPr>
                <m:ctrlPr>
                  <w:rPr>
                    <w:rFonts w:ascii="Cambria Math" w:hAnsi="Cambria Math"/>
                    <w:i/>
                  </w:rPr>
                </m:ctrlPr>
              </m:sSubPr>
              <m:e>
                <m:r>
                  <w:rPr>
                    <w:rFonts w:ascii="Cambria Math" w:hAnsi="Cambria Math" w:hint="eastAsia"/>
                  </w:rPr>
                  <m:t>N</m:t>
                </m:r>
              </m:e>
              <m:sub>
                <m:r>
                  <w:rPr>
                    <w:rFonts w:ascii="MS Mincho" w:eastAsia="MS Mincho" w:hAnsi="MS Mincho" w:cs="MS Mincho" w:hint="eastAsia"/>
                  </w:rPr>
                  <m:t>h</m:t>
                </m:r>
              </m:sub>
            </m:sSub>
          </m:den>
        </m:f>
        <m:r>
          <w:rPr>
            <w:rFonts w:ascii="Cambria Math" w:hAnsi="Cambria Math"/>
          </w:rPr>
          <m:t>×100</m:t>
        </m:r>
        <m:r>
          <w:rPr>
            <w:rFonts w:ascii="Cambria Math" w:hAnsi="Cambria Math" w:hint="eastAsia"/>
          </w:rPr>
          <m:t>%</m:t>
        </m:r>
      </m:oMath>
      <w:r w:rsidRPr="000477CC">
        <w:rPr>
          <w:rFonts w:ascii="微软雅黑" w:eastAsia="微软雅黑" w:hAnsi="微软雅黑"/>
        </w:rPr>
        <w:tab/>
      </w:r>
      <w:r w:rsidRPr="00FF5F6A">
        <w:rPr>
          <w:rFonts w:ascii="Times New Roman" w:hAnsi="Times New Roman"/>
        </w:rPr>
        <w:t>(</w:t>
      </w:r>
      <w:r w:rsidRPr="00FF5F6A">
        <w:rPr>
          <w:rFonts w:ascii="Times New Roman" w:hAnsi="Times New Roman"/>
        </w:rPr>
        <w:fldChar w:fldCharType="begin"/>
      </w:r>
      <w:r w:rsidRPr="00FF5F6A">
        <w:rPr>
          <w:rFonts w:ascii="Times New Roman" w:hAnsi="Times New Roman"/>
        </w:rPr>
        <w:instrText xml:space="preserve"> AUTONUM </w:instrText>
      </w:r>
      <w:r w:rsidRPr="00FF5F6A">
        <w:rPr>
          <w:rFonts w:ascii="Times New Roman" w:hAnsi="Times New Roman"/>
        </w:rPr>
        <w:fldChar w:fldCharType="end"/>
      </w:r>
      <w:r w:rsidRPr="00FF5F6A">
        <w:rPr>
          <w:rFonts w:ascii="Times New Roman" w:hAnsi="Times New Roman"/>
        </w:rPr>
        <w:t>)</w:t>
      </w:r>
    </w:p>
    <w:p w14:paraId="5483268B" w14:textId="211BE4DA" w:rsidR="000477CC" w:rsidRDefault="000477CC" w:rsidP="000477CC">
      <w:pPr>
        <w:pStyle w:val="affffa"/>
        <w:ind w:firstLine="420"/>
      </w:pPr>
      <w:r>
        <w:rPr>
          <w:rFonts w:hint="eastAsia"/>
        </w:rPr>
        <w:t>式中：</w:t>
      </w:r>
    </w:p>
    <w:p w14:paraId="335A2150" w14:textId="24AFF184" w:rsidR="00166B36" w:rsidRDefault="00000000" w:rsidP="00166B36">
      <w:pPr>
        <w:pStyle w:val="affffa"/>
        <w:ind w:firstLine="420"/>
        <w:rPr>
          <w:rFonts w:ascii="Times New Roman"/>
        </w:rPr>
      </w:pPr>
      <m:oMath>
        <m:sSub>
          <m:sSubPr>
            <m:ctrlPr>
              <w:rPr>
                <w:rFonts w:ascii="Cambria Math" w:hAnsi="Cambria Math"/>
                <w:i/>
              </w:rPr>
            </m:ctrlPr>
          </m:sSubPr>
          <m:e>
            <m:r>
              <w:rPr>
                <w:rFonts w:ascii="Cambria Math" w:hAnsi="Cambria Math" w:hint="eastAsia"/>
              </w:rPr>
              <m:t>S</m:t>
            </m:r>
          </m:e>
          <m:sub>
            <m:r>
              <w:rPr>
                <w:rFonts w:ascii="MS Mincho" w:eastAsia="MS Mincho" w:hAnsi="MS Mincho" w:cs="MS Mincho" w:hint="eastAsia"/>
              </w:rPr>
              <m:t>h</m:t>
            </m:r>
          </m:sub>
        </m:sSub>
      </m:oMath>
      <w:r w:rsidR="00166B36" w:rsidRPr="00166B36">
        <w:rPr>
          <w:rFonts w:ascii="Times New Roman" w:hAnsi="Times New Roman"/>
        </w:rPr>
        <w:t>——</w:t>
      </w:r>
      <w:r w:rsidR="00166B36" w:rsidRPr="00166B36">
        <w:rPr>
          <w:rFonts w:ascii="Times New Roman" w:hint="eastAsia"/>
        </w:rPr>
        <w:t>污染天预报准确率</w:t>
      </w:r>
      <w:r w:rsidR="00166B36" w:rsidRPr="00DD2BC7">
        <w:rPr>
          <w:rFonts w:ascii="Times New Roman"/>
        </w:rPr>
        <w:t>；</w:t>
      </w:r>
    </w:p>
    <w:p w14:paraId="23BCBB8D" w14:textId="505DFA2C" w:rsidR="00166B36" w:rsidRPr="00166B36" w:rsidRDefault="00000000" w:rsidP="00166B36">
      <w:pPr>
        <w:pStyle w:val="affffa"/>
        <w:ind w:firstLine="420"/>
        <w:rPr>
          <w:i/>
        </w:rPr>
      </w:pPr>
      <m:oMath>
        <m:sSub>
          <m:sSubPr>
            <m:ctrlPr>
              <w:rPr>
                <w:rFonts w:ascii="Cambria Math" w:hAnsi="Cambria Math"/>
                <w:i/>
              </w:rPr>
            </m:ctrlPr>
          </m:sSubPr>
          <m:e>
            <m:r>
              <w:rPr>
                <w:rFonts w:ascii="Cambria Math" w:hAnsi="Cambria Math" w:hint="eastAsia"/>
              </w:rPr>
              <m:t>n</m:t>
            </m:r>
          </m:e>
          <m:sub>
            <m:r>
              <w:rPr>
                <w:rFonts w:ascii="MS Mincho" w:eastAsia="MS Mincho" w:hAnsi="MS Mincho" w:cs="MS Mincho" w:hint="eastAsia"/>
              </w:rPr>
              <m:t>h</m:t>
            </m:r>
          </m:sub>
        </m:sSub>
      </m:oMath>
      <w:r w:rsidR="00166B36" w:rsidRPr="00166B36">
        <w:rPr>
          <w:rFonts w:ascii="Times New Roman" w:hAnsi="Times New Roman"/>
        </w:rPr>
        <w:t>——</w:t>
      </w:r>
      <w:r w:rsidR="00166B36" w:rsidRPr="00166B36">
        <w:rPr>
          <w:rFonts w:ascii="Times New Roman" w:hint="eastAsia"/>
        </w:rPr>
        <w:t>污染天预报准确的天数</w:t>
      </w:r>
      <w:r w:rsidR="00166B36" w:rsidRPr="00DD2BC7">
        <w:rPr>
          <w:rFonts w:ascii="Times New Roman"/>
        </w:rPr>
        <w:t>；</w:t>
      </w:r>
    </w:p>
    <w:p w14:paraId="1B78C38D" w14:textId="284F1F4F" w:rsidR="00166B36" w:rsidRPr="00166B36" w:rsidRDefault="00000000" w:rsidP="00166B36">
      <w:pPr>
        <w:pStyle w:val="affffa"/>
        <w:ind w:firstLine="420"/>
      </w:pPr>
      <m:oMath>
        <m:sSub>
          <m:sSubPr>
            <m:ctrlPr>
              <w:rPr>
                <w:rFonts w:ascii="Cambria Math" w:hAnsi="Cambria Math"/>
                <w:i/>
              </w:rPr>
            </m:ctrlPr>
          </m:sSubPr>
          <m:e>
            <m:r>
              <w:rPr>
                <w:rFonts w:ascii="Cambria Math" w:hAnsi="Cambria Math" w:hint="eastAsia"/>
              </w:rPr>
              <m:t>N</m:t>
            </m:r>
          </m:e>
          <m:sub>
            <m:r>
              <w:rPr>
                <w:rFonts w:ascii="Cambria Math" w:eastAsia="MS Mincho" w:hAnsi="Cambria Math" w:cs="MS Mincho" w:hint="eastAsia"/>
              </w:rPr>
              <m:t>h</m:t>
            </m:r>
          </m:sub>
        </m:sSub>
      </m:oMath>
      <w:r w:rsidR="00166B36" w:rsidRPr="00166B36">
        <w:rPr>
          <w:rFonts w:ascii="Times New Roman" w:hAnsi="Times New Roman"/>
        </w:rPr>
        <w:t>——</w:t>
      </w:r>
      <w:r w:rsidR="00166B36" w:rsidRPr="00166B36">
        <w:rPr>
          <w:rFonts w:ascii="Times New Roman" w:hint="eastAsia"/>
        </w:rPr>
        <w:t>实况为污染天的总天数</w:t>
      </w:r>
      <w:r w:rsidR="00166B36">
        <w:rPr>
          <w:rFonts w:ascii="Times New Roman" w:hint="eastAsia"/>
        </w:rPr>
        <w:t>。</w:t>
      </w:r>
    </w:p>
    <w:p w14:paraId="4924D971" w14:textId="77777777" w:rsidR="000477CC" w:rsidRPr="000477CC" w:rsidRDefault="000477CC" w:rsidP="000477CC">
      <w:pPr>
        <w:pStyle w:val="affd"/>
        <w:spacing w:before="156" w:after="156"/>
      </w:pPr>
      <w:bookmarkStart w:id="134" w:name="_Toc152507297"/>
      <w:bookmarkStart w:id="135" w:name="_Toc152516581"/>
      <w:bookmarkStart w:id="136" w:name="_Toc152520566"/>
      <w:bookmarkStart w:id="137" w:name="_Toc152520658"/>
      <w:bookmarkStart w:id="138" w:name="_Toc152520681"/>
      <w:bookmarkStart w:id="139" w:name="_Toc153524968"/>
      <w:r w:rsidRPr="000477CC">
        <w:rPr>
          <w:rFonts w:hint="eastAsia"/>
        </w:rPr>
        <w:t>重污染天预报准确率</w:t>
      </w:r>
      <w:bookmarkEnd w:id="134"/>
      <w:bookmarkEnd w:id="135"/>
      <w:bookmarkEnd w:id="136"/>
      <w:bookmarkEnd w:id="137"/>
      <w:bookmarkEnd w:id="138"/>
      <w:bookmarkEnd w:id="139"/>
    </w:p>
    <w:p w14:paraId="35A5DE67" w14:textId="77777777" w:rsidR="000477CC" w:rsidRPr="000477CC" w:rsidRDefault="000477CC" w:rsidP="000477CC">
      <w:pPr>
        <w:pStyle w:val="afffffffff1"/>
      </w:pPr>
      <w:r w:rsidRPr="000477CC">
        <w:rPr>
          <w:rFonts w:hint="eastAsia"/>
        </w:rPr>
        <w:t>环境空气质量实况出现重污染天时，开展重污染天预报准确率评价。</w:t>
      </w:r>
    </w:p>
    <w:p w14:paraId="71E77D30" w14:textId="77777777" w:rsidR="000477CC" w:rsidRPr="000477CC" w:rsidRDefault="000477CC" w:rsidP="000477CC">
      <w:pPr>
        <w:pStyle w:val="afffffffff1"/>
      </w:pPr>
      <w:r w:rsidRPr="000477CC">
        <w:rPr>
          <w:rFonts w:hint="eastAsia"/>
        </w:rPr>
        <w:t>当</w:t>
      </w:r>
      <w:r w:rsidRPr="00FA2E12">
        <w:rPr>
          <w:rFonts w:ascii="Times New Roman"/>
        </w:rPr>
        <w:t>实况为重污染天，预报也为重污染天，记为重污染天预报准确。重污染天预报准确率按</w:t>
      </w:r>
      <w:r w:rsidRPr="00FA2E12">
        <w:rPr>
          <w:rFonts w:ascii="Times New Roman"/>
        </w:rPr>
        <w:t>6.3</w:t>
      </w:r>
      <w:r w:rsidRPr="00FA2E12">
        <w:rPr>
          <w:rFonts w:ascii="Times New Roman"/>
        </w:rPr>
        <w:t>进行计算。</w:t>
      </w:r>
    </w:p>
    <w:p w14:paraId="0D9D8218" w14:textId="77777777" w:rsidR="000477CC" w:rsidRPr="000477CC" w:rsidRDefault="000477CC" w:rsidP="000477CC">
      <w:pPr>
        <w:pStyle w:val="affd"/>
        <w:spacing w:before="156" w:after="156"/>
      </w:pPr>
      <w:bookmarkStart w:id="140" w:name="_Toc152507298"/>
      <w:bookmarkStart w:id="141" w:name="_Toc152516582"/>
      <w:bookmarkStart w:id="142" w:name="_Toc152520567"/>
      <w:bookmarkStart w:id="143" w:name="_Toc152520659"/>
      <w:bookmarkStart w:id="144" w:name="_Toc152520682"/>
      <w:bookmarkStart w:id="145" w:name="_Toc153524969"/>
      <w:r w:rsidRPr="000477CC">
        <w:rPr>
          <w:rFonts w:hint="eastAsia"/>
        </w:rPr>
        <w:lastRenderedPageBreak/>
        <w:t>单项污染物预报准确率</w:t>
      </w:r>
      <w:bookmarkEnd w:id="140"/>
      <w:bookmarkEnd w:id="141"/>
      <w:bookmarkEnd w:id="142"/>
      <w:bookmarkEnd w:id="143"/>
      <w:bookmarkEnd w:id="144"/>
      <w:bookmarkEnd w:id="145"/>
    </w:p>
    <w:p w14:paraId="74B33E1A" w14:textId="21BC5B1A" w:rsidR="000477CC" w:rsidRPr="000477CC" w:rsidRDefault="000477CC" w:rsidP="000477CC">
      <w:pPr>
        <w:pStyle w:val="affffb"/>
        <w:ind w:firstLine="420"/>
        <w:rPr>
          <w:rFonts w:ascii="Times New Roman"/>
        </w:rPr>
      </w:pPr>
      <w:r w:rsidRPr="000477CC">
        <w:rPr>
          <w:rFonts w:ascii="Times New Roman"/>
        </w:rPr>
        <w:t>将</w:t>
      </w:r>
      <w:r w:rsidRPr="000477CC">
        <w:rPr>
          <w:rFonts w:ascii="Times New Roman"/>
        </w:rPr>
        <w:t>PM</w:t>
      </w:r>
      <w:r w:rsidRPr="000477CC">
        <w:rPr>
          <w:rFonts w:ascii="Times New Roman"/>
          <w:vertAlign w:val="subscript"/>
        </w:rPr>
        <w:t>2.5</w:t>
      </w:r>
      <w:r w:rsidRPr="000477CC">
        <w:rPr>
          <w:rFonts w:ascii="Times New Roman"/>
        </w:rPr>
        <w:t>、</w:t>
      </w:r>
      <w:r w:rsidRPr="000477CC">
        <w:rPr>
          <w:rFonts w:ascii="Times New Roman"/>
        </w:rPr>
        <w:t>O</w:t>
      </w:r>
      <w:r w:rsidRPr="000477CC">
        <w:rPr>
          <w:rFonts w:ascii="Times New Roman"/>
          <w:vertAlign w:val="subscript"/>
        </w:rPr>
        <w:t>3</w:t>
      </w:r>
      <w:r w:rsidRPr="000477CC">
        <w:rPr>
          <w:rFonts w:ascii="Times New Roman"/>
        </w:rPr>
        <w:t>等污染物浓度预报值转换为对应的</w:t>
      </w:r>
      <w:r w:rsidRPr="000477CC">
        <w:rPr>
          <w:rFonts w:ascii="Times New Roman"/>
        </w:rPr>
        <w:t>IAQI</w:t>
      </w:r>
      <w:r w:rsidRPr="000477CC">
        <w:rPr>
          <w:rFonts w:ascii="Times New Roman"/>
        </w:rPr>
        <w:t>预报值，再进行</w:t>
      </w:r>
      <w:r w:rsidRPr="000477CC">
        <w:rPr>
          <w:rFonts w:ascii="Times New Roman"/>
        </w:rPr>
        <w:t>IAQI</w:t>
      </w:r>
      <w:r w:rsidRPr="000477CC">
        <w:rPr>
          <w:rFonts w:ascii="Times New Roman"/>
        </w:rPr>
        <w:t>预报准确率评价。</w:t>
      </w:r>
      <w:r w:rsidRPr="000477CC">
        <w:rPr>
          <w:rFonts w:ascii="Times New Roman"/>
        </w:rPr>
        <w:t>IAQI</w:t>
      </w:r>
      <w:r w:rsidRPr="000477CC">
        <w:rPr>
          <w:rFonts w:ascii="Times New Roman"/>
        </w:rPr>
        <w:t>预报准确率即为单项污染物预报准确率，</w:t>
      </w:r>
      <w:r w:rsidRPr="000477CC">
        <w:rPr>
          <w:rFonts w:ascii="Times New Roman"/>
        </w:rPr>
        <w:t>IAQI</w:t>
      </w:r>
      <w:r w:rsidRPr="000477CC">
        <w:rPr>
          <w:rFonts w:ascii="Times New Roman"/>
        </w:rPr>
        <w:t>预报准确率按</w:t>
      </w:r>
      <w:r w:rsidRPr="000477CC">
        <w:rPr>
          <w:rFonts w:ascii="Times New Roman"/>
        </w:rPr>
        <w:t>6.1</w:t>
      </w:r>
      <w:r w:rsidRPr="000477CC">
        <w:rPr>
          <w:rFonts w:ascii="Times New Roman"/>
        </w:rPr>
        <w:t>进行计算。</w:t>
      </w:r>
    </w:p>
    <w:p w14:paraId="4A101B92" w14:textId="77777777" w:rsidR="000477CC" w:rsidRPr="000477CC" w:rsidRDefault="000477CC" w:rsidP="000477CC">
      <w:pPr>
        <w:pStyle w:val="affd"/>
        <w:spacing w:before="156" w:after="156"/>
      </w:pPr>
      <w:bookmarkStart w:id="146" w:name="_Toc152507299"/>
      <w:bookmarkStart w:id="147" w:name="_Toc152516583"/>
      <w:bookmarkStart w:id="148" w:name="_Toc152520568"/>
      <w:bookmarkStart w:id="149" w:name="_Toc152520660"/>
      <w:bookmarkStart w:id="150" w:name="_Toc152520683"/>
      <w:bookmarkStart w:id="151" w:name="_Toc153524970"/>
      <w:r w:rsidRPr="000477CC">
        <w:rPr>
          <w:rFonts w:hint="eastAsia"/>
        </w:rPr>
        <w:t>数据修约</w:t>
      </w:r>
      <w:bookmarkEnd w:id="146"/>
      <w:bookmarkEnd w:id="147"/>
      <w:bookmarkEnd w:id="148"/>
      <w:bookmarkEnd w:id="149"/>
      <w:bookmarkEnd w:id="150"/>
      <w:bookmarkEnd w:id="151"/>
    </w:p>
    <w:p w14:paraId="5E95654A" w14:textId="77777777" w:rsidR="000477CC" w:rsidRPr="000477CC" w:rsidRDefault="000477CC" w:rsidP="000477CC">
      <w:pPr>
        <w:pStyle w:val="afffffffff1"/>
        <w:rPr>
          <w:rFonts w:ascii="Times New Roman"/>
        </w:rPr>
      </w:pPr>
      <w:r w:rsidRPr="000477CC">
        <w:rPr>
          <w:rFonts w:ascii="Times New Roman"/>
        </w:rPr>
        <w:t>本文件中所有计算结果均按照</w:t>
      </w:r>
      <w:r w:rsidRPr="000477CC">
        <w:rPr>
          <w:rFonts w:ascii="Times New Roman"/>
        </w:rPr>
        <w:t>GB/T 8170</w:t>
      </w:r>
      <w:r w:rsidRPr="000477CC">
        <w:rPr>
          <w:rFonts w:ascii="Times New Roman"/>
        </w:rPr>
        <w:t>中规定的方法进行修约。</w:t>
      </w:r>
    </w:p>
    <w:p w14:paraId="6FBC35F5" w14:textId="77777777" w:rsidR="000477CC" w:rsidRPr="000477CC" w:rsidRDefault="000477CC" w:rsidP="000477CC">
      <w:pPr>
        <w:pStyle w:val="afffffffff1"/>
        <w:rPr>
          <w:rFonts w:ascii="Times New Roman"/>
        </w:rPr>
      </w:pPr>
      <w:r w:rsidRPr="000477CC">
        <w:rPr>
          <w:rFonts w:ascii="Times New Roman"/>
        </w:rPr>
        <w:t>AQI</w:t>
      </w:r>
      <w:r w:rsidRPr="000477CC">
        <w:rPr>
          <w:rFonts w:ascii="Times New Roman"/>
        </w:rPr>
        <w:t>预报值、</w:t>
      </w:r>
      <w:r w:rsidRPr="000477CC">
        <w:rPr>
          <w:rFonts w:ascii="Times New Roman"/>
        </w:rPr>
        <w:t>AQI</w:t>
      </w:r>
      <w:r w:rsidRPr="000477CC">
        <w:rPr>
          <w:rFonts w:ascii="Times New Roman"/>
        </w:rPr>
        <w:t>预报值浮动后的上限和下限数值，均不保留小数，向上进位取整。</w:t>
      </w:r>
    </w:p>
    <w:p w14:paraId="31F839AA" w14:textId="77777777" w:rsidR="000477CC" w:rsidRPr="000477CC" w:rsidRDefault="000477CC" w:rsidP="000477CC">
      <w:pPr>
        <w:pStyle w:val="afffffffff1"/>
        <w:rPr>
          <w:rFonts w:ascii="Times New Roman"/>
        </w:rPr>
      </w:pPr>
      <w:r w:rsidRPr="000477CC">
        <w:rPr>
          <w:rFonts w:ascii="Times New Roman"/>
        </w:rPr>
        <w:t>AQI</w:t>
      </w:r>
      <w:r w:rsidRPr="000477CC">
        <w:rPr>
          <w:rFonts w:ascii="Times New Roman"/>
        </w:rPr>
        <w:t>预报准确率、首要污染物预报准确率、污染天预报准确率、重污染天预报准确率、单项污染物预报准确率均保留</w:t>
      </w:r>
      <w:r w:rsidRPr="000477CC">
        <w:rPr>
          <w:rFonts w:ascii="Times New Roman"/>
        </w:rPr>
        <w:t>1</w:t>
      </w:r>
      <w:r w:rsidRPr="000477CC">
        <w:rPr>
          <w:rFonts w:ascii="Times New Roman"/>
        </w:rPr>
        <w:t>位小数。</w:t>
      </w:r>
    </w:p>
    <w:p w14:paraId="73C57BDF" w14:textId="77777777" w:rsidR="000477CC" w:rsidRPr="000477CC" w:rsidRDefault="000477CC" w:rsidP="000477CC">
      <w:pPr>
        <w:pStyle w:val="affc"/>
        <w:spacing w:before="312" w:after="312"/>
      </w:pPr>
      <w:bookmarkStart w:id="152" w:name="_Toc152507300"/>
      <w:bookmarkStart w:id="153" w:name="_Toc152516584"/>
      <w:bookmarkStart w:id="154" w:name="_Toc152520569"/>
      <w:bookmarkStart w:id="155" w:name="_Toc152520661"/>
      <w:bookmarkStart w:id="156" w:name="_Toc152520684"/>
      <w:bookmarkStart w:id="157" w:name="_Toc153524971"/>
      <w:r w:rsidRPr="000477CC">
        <w:rPr>
          <w:rFonts w:hint="eastAsia"/>
        </w:rPr>
        <w:t>评价结果</w:t>
      </w:r>
      <w:bookmarkEnd w:id="152"/>
      <w:bookmarkEnd w:id="153"/>
      <w:bookmarkEnd w:id="154"/>
      <w:bookmarkEnd w:id="155"/>
      <w:bookmarkEnd w:id="156"/>
      <w:bookmarkEnd w:id="157"/>
    </w:p>
    <w:p w14:paraId="25BC779A" w14:textId="07D4397E" w:rsidR="00364876" w:rsidRDefault="000477CC" w:rsidP="000477CC">
      <w:pPr>
        <w:pStyle w:val="affffb"/>
        <w:ind w:firstLine="420"/>
        <w:rPr>
          <w:rFonts w:ascii="Times New Roman"/>
        </w:rPr>
      </w:pPr>
      <w:r w:rsidRPr="000477CC">
        <w:rPr>
          <w:rFonts w:ascii="Times New Roman"/>
        </w:rPr>
        <w:t>对不同评价时效的</w:t>
      </w:r>
      <w:r w:rsidRPr="000477CC">
        <w:rPr>
          <w:rFonts w:ascii="Times New Roman"/>
        </w:rPr>
        <w:t>AQI</w:t>
      </w:r>
      <w:r w:rsidRPr="000477CC">
        <w:rPr>
          <w:rFonts w:ascii="Times New Roman"/>
        </w:rPr>
        <w:t>预报准确率、首要污染物预报准确率、污染天预报准确率、单项污染物预报准确率的评价结果单独进行等级划分，统一用</w:t>
      </w:r>
      <m:oMath>
        <m:r>
          <w:rPr>
            <w:rFonts w:ascii="Cambria Math" w:hAnsi="Cambria Math"/>
          </w:rPr>
          <m:t>S</m:t>
        </m:r>
      </m:oMath>
      <w:r w:rsidRPr="000477CC">
        <w:rPr>
          <w:rFonts w:ascii="Times New Roman"/>
        </w:rPr>
        <w:t>表示，根据</w:t>
      </w:r>
      <m:oMath>
        <m:r>
          <w:rPr>
            <w:rFonts w:ascii="Cambria Math" w:hAnsi="Cambria Math" w:hint="eastAsia"/>
          </w:rPr>
          <m:t>S</m:t>
        </m:r>
      </m:oMath>
      <w:r w:rsidRPr="000477CC">
        <w:rPr>
          <w:rFonts w:ascii="Times New Roman"/>
        </w:rPr>
        <w:t>数值的范围划分为四个等级，分别为优秀、良好、合格、不合格</w:t>
      </w:r>
      <w:r w:rsidR="000C3E16">
        <w:rPr>
          <w:rFonts w:ascii="Times New Roman" w:hint="eastAsia"/>
        </w:rPr>
        <w:t>。评价结果等级划分</w:t>
      </w:r>
      <w:r w:rsidRPr="000477CC">
        <w:rPr>
          <w:rFonts w:ascii="Times New Roman"/>
        </w:rPr>
        <w:t>见表</w:t>
      </w:r>
      <w:r w:rsidRPr="000477CC">
        <w:rPr>
          <w:rFonts w:ascii="Times New Roman"/>
        </w:rPr>
        <w:t>2</w:t>
      </w:r>
      <w:r w:rsidRPr="000477CC">
        <w:rPr>
          <w:rFonts w:ascii="Times New Roman"/>
        </w:rPr>
        <w:t>。</w:t>
      </w:r>
    </w:p>
    <w:p w14:paraId="3EE98F71" w14:textId="77777777" w:rsidR="000477CC" w:rsidRPr="000477CC" w:rsidRDefault="000477CC" w:rsidP="000477CC">
      <w:pPr>
        <w:pStyle w:val="aff2"/>
        <w:spacing w:before="156" w:after="156"/>
      </w:pPr>
      <w:r w:rsidRPr="000477CC">
        <w:rPr>
          <w:rFonts w:hint="eastAsia"/>
        </w:rPr>
        <w:t>评价结果等级划分</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0477CC" w14:paraId="6508D3F3" w14:textId="77777777" w:rsidTr="000477CC">
        <w:trPr>
          <w:tblHeader/>
          <w:jc w:val="center"/>
        </w:trPr>
        <w:tc>
          <w:tcPr>
            <w:tcW w:w="4667" w:type="dxa"/>
            <w:tcBorders>
              <w:top w:val="single" w:sz="8" w:space="0" w:color="auto"/>
              <w:bottom w:val="single" w:sz="8" w:space="0" w:color="auto"/>
            </w:tcBorders>
            <w:shd w:val="clear" w:color="auto" w:fill="auto"/>
            <w:vAlign w:val="center"/>
          </w:tcPr>
          <w:p w14:paraId="16534931" w14:textId="76890ECE" w:rsidR="000477CC" w:rsidRPr="00A27889" w:rsidRDefault="000477CC" w:rsidP="000477CC">
            <w:pPr>
              <w:pStyle w:val="afffffffff9"/>
              <w:rPr>
                <w:rFonts w:ascii="Times New Roman"/>
              </w:rPr>
            </w:pPr>
            <m:oMath>
              <m:r>
                <w:rPr>
                  <w:rFonts w:ascii="Cambria Math" w:hAnsi="Cambria Math"/>
                </w:rPr>
                <m:t>S</m:t>
              </m:r>
            </m:oMath>
            <w:r w:rsidRPr="00A27889">
              <w:rPr>
                <w:rFonts w:ascii="Times New Roman"/>
              </w:rPr>
              <w:t>（</w:t>
            </w:r>
            <w:r w:rsidRPr="00A27889">
              <w:rPr>
                <w:rFonts w:ascii="Times New Roman"/>
              </w:rPr>
              <w:t>%</w:t>
            </w:r>
            <w:r w:rsidRPr="00A27889">
              <w:rPr>
                <w:rFonts w:ascii="Times New Roman"/>
              </w:rPr>
              <w:t>）</w:t>
            </w:r>
          </w:p>
        </w:tc>
        <w:tc>
          <w:tcPr>
            <w:tcW w:w="4667" w:type="dxa"/>
            <w:tcBorders>
              <w:top w:val="single" w:sz="8" w:space="0" w:color="auto"/>
              <w:bottom w:val="single" w:sz="8" w:space="0" w:color="auto"/>
            </w:tcBorders>
            <w:shd w:val="clear" w:color="auto" w:fill="auto"/>
            <w:vAlign w:val="center"/>
          </w:tcPr>
          <w:p w14:paraId="142B87E3" w14:textId="355D20DE" w:rsidR="000477CC" w:rsidRDefault="000477CC" w:rsidP="000477CC">
            <w:pPr>
              <w:pStyle w:val="afffffffff9"/>
            </w:pPr>
            <w:r>
              <w:rPr>
                <w:rFonts w:hint="eastAsia"/>
              </w:rPr>
              <w:t>等级</w:t>
            </w:r>
          </w:p>
        </w:tc>
      </w:tr>
      <w:tr w:rsidR="000477CC" w14:paraId="0CF37057" w14:textId="77777777" w:rsidTr="000477CC">
        <w:trPr>
          <w:jc w:val="center"/>
        </w:trPr>
        <w:tc>
          <w:tcPr>
            <w:tcW w:w="4667" w:type="dxa"/>
            <w:tcBorders>
              <w:top w:val="single" w:sz="8" w:space="0" w:color="auto"/>
            </w:tcBorders>
            <w:shd w:val="clear" w:color="auto" w:fill="auto"/>
            <w:vAlign w:val="center"/>
          </w:tcPr>
          <w:p w14:paraId="1EB7EBDE" w14:textId="38001662" w:rsidR="000477CC" w:rsidRPr="00A27889" w:rsidRDefault="000477CC" w:rsidP="000477CC">
            <w:pPr>
              <w:pStyle w:val="afffffffff9"/>
              <w:rPr>
                <w:rFonts w:ascii="Times New Roman"/>
              </w:rPr>
            </w:pPr>
            <m:oMath>
              <m:r>
                <w:rPr>
                  <w:rFonts w:ascii="Cambria Math" w:hAnsi="Cambria Math"/>
                </w:rPr>
                <m:t>S</m:t>
              </m:r>
            </m:oMath>
            <w:r w:rsidRPr="00A27889">
              <w:rPr>
                <w:rFonts w:hAnsi="宋体"/>
              </w:rPr>
              <w:t>≥</w:t>
            </w:r>
            <w:r w:rsidRPr="00A27889">
              <w:rPr>
                <w:rFonts w:ascii="Times New Roman"/>
              </w:rPr>
              <w:t>80.0</w:t>
            </w:r>
          </w:p>
        </w:tc>
        <w:tc>
          <w:tcPr>
            <w:tcW w:w="4667" w:type="dxa"/>
            <w:tcBorders>
              <w:top w:val="single" w:sz="8" w:space="0" w:color="auto"/>
            </w:tcBorders>
            <w:shd w:val="clear" w:color="auto" w:fill="auto"/>
            <w:vAlign w:val="center"/>
          </w:tcPr>
          <w:p w14:paraId="10E06E48" w14:textId="71181B64" w:rsidR="000477CC" w:rsidRDefault="000477CC" w:rsidP="000477CC">
            <w:pPr>
              <w:pStyle w:val="afffffffff9"/>
            </w:pPr>
            <w:r>
              <w:t>优秀</w:t>
            </w:r>
          </w:p>
        </w:tc>
      </w:tr>
      <w:tr w:rsidR="000477CC" w14:paraId="1EAD44EB" w14:textId="77777777" w:rsidTr="000477CC">
        <w:trPr>
          <w:jc w:val="center"/>
        </w:trPr>
        <w:tc>
          <w:tcPr>
            <w:tcW w:w="4667" w:type="dxa"/>
            <w:shd w:val="clear" w:color="auto" w:fill="auto"/>
            <w:vAlign w:val="center"/>
          </w:tcPr>
          <w:p w14:paraId="72296536" w14:textId="7E49B0C5" w:rsidR="000477CC" w:rsidRPr="00A27889" w:rsidRDefault="000477CC" w:rsidP="000477CC">
            <w:pPr>
              <w:pStyle w:val="afffffffff9"/>
              <w:rPr>
                <w:rFonts w:ascii="Times New Roman"/>
              </w:rPr>
            </w:pPr>
            <w:r w:rsidRPr="00A27889">
              <w:rPr>
                <w:rFonts w:ascii="Times New Roman"/>
              </w:rPr>
              <w:t>70.0</w:t>
            </w:r>
            <w:r w:rsidRPr="00A27889">
              <w:rPr>
                <w:rFonts w:hAnsi="宋体"/>
              </w:rPr>
              <w:t>≤</w:t>
            </w:r>
            <m:oMath>
              <m:r>
                <w:rPr>
                  <w:rFonts w:ascii="Cambria Math" w:hAnsi="Cambria Math"/>
                </w:rPr>
                <m:t>S</m:t>
              </m:r>
            </m:oMath>
            <w:r w:rsidRPr="00A27889">
              <w:rPr>
                <w:rFonts w:ascii="Times New Roman"/>
              </w:rPr>
              <w:t>＜</w:t>
            </w:r>
            <w:r w:rsidRPr="00A27889">
              <w:rPr>
                <w:rFonts w:ascii="Times New Roman"/>
              </w:rPr>
              <w:t>80.0</w:t>
            </w:r>
          </w:p>
        </w:tc>
        <w:tc>
          <w:tcPr>
            <w:tcW w:w="4667" w:type="dxa"/>
            <w:shd w:val="clear" w:color="auto" w:fill="auto"/>
            <w:vAlign w:val="center"/>
          </w:tcPr>
          <w:p w14:paraId="391CBDE1" w14:textId="2D236CFF" w:rsidR="000477CC" w:rsidRDefault="000477CC" w:rsidP="000477CC">
            <w:pPr>
              <w:pStyle w:val="afffffffff9"/>
            </w:pPr>
            <w:r>
              <w:t>良好</w:t>
            </w:r>
          </w:p>
        </w:tc>
      </w:tr>
      <w:tr w:rsidR="000477CC" w14:paraId="44723C8C" w14:textId="77777777" w:rsidTr="000477CC">
        <w:trPr>
          <w:jc w:val="center"/>
        </w:trPr>
        <w:tc>
          <w:tcPr>
            <w:tcW w:w="4667" w:type="dxa"/>
            <w:shd w:val="clear" w:color="auto" w:fill="auto"/>
            <w:vAlign w:val="center"/>
          </w:tcPr>
          <w:p w14:paraId="7839BF96" w14:textId="444A4B55" w:rsidR="000477CC" w:rsidRPr="00A27889" w:rsidRDefault="000477CC" w:rsidP="000477CC">
            <w:pPr>
              <w:pStyle w:val="afffffffff9"/>
              <w:rPr>
                <w:rFonts w:ascii="Times New Roman"/>
              </w:rPr>
            </w:pPr>
            <w:r w:rsidRPr="00A27889">
              <w:rPr>
                <w:rFonts w:ascii="Times New Roman"/>
              </w:rPr>
              <w:t>60.0</w:t>
            </w:r>
            <w:r w:rsidRPr="00A27889">
              <w:rPr>
                <w:rFonts w:hAnsi="宋体"/>
              </w:rPr>
              <w:t>≤</w:t>
            </w:r>
            <m:oMath>
              <m:r>
                <w:rPr>
                  <w:rFonts w:ascii="Cambria Math" w:hAnsi="Cambria Math"/>
                </w:rPr>
                <m:t>S</m:t>
              </m:r>
            </m:oMath>
            <w:r w:rsidRPr="00A27889">
              <w:rPr>
                <w:rFonts w:ascii="Times New Roman"/>
              </w:rPr>
              <w:t>＜</w:t>
            </w:r>
            <w:r w:rsidRPr="00A27889">
              <w:rPr>
                <w:rFonts w:ascii="Times New Roman"/>
              </w:rPr>
              <w:t>70.0</w:t>
            </w:r>
          </w:p>
        </w:tc>
        <w:tc>
          <w:tcPr>
            <w:tcW w:w="4667" w:type="dxa"/>
            <w:shd w:val="clear" w:color="auto" w:fill="auto"/>
            <w:vAlign w:val="center"/>
          </w:tcPr>
          <w:p w14:paraId="5A77E3FD" w14:textId="54ABC1F8" w:rsidR="000477CC" w:rsidRDefault="000477CC" w:rsidP="000477CC">
            <w:pPr>
              <w:pStyle w:val="afffffffff9"/>
            </w:pPr>
            <w:r>
              <w:t>合格</w:t>
            </w:r>
          </w:p>
        </w:tc>
      </w:tr>
      <w:tr w:rsidR="000477CC" w14:paraId="25B5E64B" w14:textId="77777777" w:rsidTr="000477CC">
        <w:trPr>
          <w:jc w:val="center"/>
        </w:trPr>
        <w:tc>
          <w:tcPr>
            <w:tcW w:w="4667" w:type="dxa"/>
            <w:shd w:val="clear" w:color="auto" w:fill="auto"/>
            <w:vAlign w:val="center"/>
          </w:tcPr>
          <w:p w14:paraId="6D89A651" w14:textId="57C2865D" w:rsidR="000477CC" w:rsidRPr="00A27889" w:rsidRDefault="000477CC" w:rsidP="000477CC">
            <w:pPr>
              <w:pStyle w:val="afffffffff9"/>
              <w:rPr>
                <w:rFonts w:ascii="Times New Roman"/>
              </w:rPr>
            </w:pPr>
            <m:oMath>
              <m:r>
                <w:rPr>
                  <w:rFonts w:ascii="Cambria Math" w:hAnsi="Cambria Math"/>
                </w:rPr>
                <m:t>S</m:t>
              </m:r>
            </m:oMath>
            <w:r w:rsidRPr="00A27889">
              <w:rPr>
                <w:rFonts w:ascii="Times New Roman"/>
              </w:rPr>
              <w:t>＜</w:t>
            </w:r>
            <w:r w:rsidRPr="00A27889">
              <w:rPr>
                <w:rFonts w:ascii="Times New Roman"/>
              </w:rPr>
              <w:t>60.0</w:t>
            </w:r>
          </w:p>
        </w:tc>
        <w:tc>
          <w:tcPr>
            <w:tcW w:w="4667" w:type="dxa"/>
            <w:shd w:val="clear" w:color="auto" w:fill="auto"/>
            <w:vAlign w:val="center"/>
          </w:tcPr>
          <w:p w14:paraId="54BE5B00" w14:textId="6CF0C30C" w:rsidR="000477CC" w:rsidRDefault="000477CC" w:rsidP="000477CC">
            <w:pPr>
              <w:pStyle w:val="afffffffff9"/>
            </w:pPr>
            <w:r>
              <w:t>不合格</w:t>
            </w:r>
          </w:p>
        </w:tc>
      </w:tr>
    </w:tbl>
    <w:p w14:paraId="77306DDB" w14:textId="054355BB" w:rsidR="000477CC" w:rsidRDefault="000477CC" w:rsidP="00166B36">
      <w:pPr>
        <w:pStyle w:val="affffb"/>
        <w:ind w:firstLineChars="0" w:firstLine="0"/>
        <w:jc w:val="center"/>
      </w:pPr>
    </w:p>
    <w:p w14:paraId="7284B9A7" w14:textId="77777777" w:rsidR="00A96F85" w:rsidRDefault="00A96F85" w:rsidP="00166B36">
      <w:pPr>
        <w:pStyle w:val="affffb"/>
        <w:ind w:firstLineChars="0" w:firstLine="0"/>
        <w:jc w:val="center"/>
        <w:sectPr w:rsidR="00A96F85" w:rsidSect="001D29D6">
          <w:headerReference w:type="even" r:id="rId23"/>
          <w:headerReference w:type="default" r:id="rId24"/>
          <w:footerReference w:type="even" r:id="rId25"/>
          <w:footerReference w:type="default" r:id="rId26"/>
          <w:pgSz w:w="11906" w:h="16838" w:code="9"/>
          <w:pgMar w:top="1928" w:right="1134" w:bottom="1134" w:left="1134" w:header="1418" w:footer="1134" w:gutter="284"/>
          <w:pgNumType w:start="1"/>
          <w:cols w:space="425"/>
          <w:formProt w:val="0"/>
          <w:docGrid w:type="lines" w:linePitch="312"/>
        </w:sectPr>
      </w:pPr>
      <w:bookmarkStart w:id="158" w:name="BookMark6"/>
      <w:bookmarkEnd w:id="25"/>
    </w:p>
    <w:p w14:paraId="3375FD1D" w14:textId="21C87044" w:rsidR="00A96F85" w:rsidRDefault="00A96F85" w:rsidP="00A96F85">
      <w:pPr>
        <w:pStyle w:val="afffff2"/>
        <w:spacing w:after="156"/>
        <w:rPr>
          <w:rFonts w:hint="eastAsia"/>
        </w:rPr>
      </w:pPr>
      <w:bookmarkStart w:id="159" w:name="_Toc153524972"/>
      <w:r w:rsidRPr="00A96F85">
        <w:rPr>
          <w:rFonts w:hint="eastAsia"/>
          <w:spacing w:val="105"/>
        </w:rPr>
        <w:lastRenderedPageBreak/>
        <w:t>参考文</w:t>
      </w:r>
      <w:r>
        <w:rPr>
          <w:rFonts w:hint="eastAsia"/>
        </w:rPr>
        <w:t>献</w:t>
      </w:r>
      <w:bookmarkEnd w:id="159"/>
    </w:p>
    <w:p w14:paraId="7C3230FD" w14:textId="719E59A8" w:rsidR="00A96F85" w:rsidRPr="00DD2BC7" w:rsidRDefault="00417B96" w:rsidP="00A96F85">
      <w:pPr>
        <w:pStyle w:val="afffffffffffb"/>
        <w:tabs>
          <w:tab w:val="left" w:pos="1470"/>
        </w:tabs>
        <w:rPr>
          <w:rFonts w:ascii="Times New Roman"/>
        </w:rPr>
      </w:pPr>
      <w:r w:rsidRPr="001D29D6">
        <w:rPr>
          <w:rFonts w:hAnsi="宋体"/>
        </w:rPr>
        <w:t>[</w:t>
      </w:r>
      <w:r w:rsidRPr="001D29D6">
        <w:rPr>
          <w:rFonts w:ascii="Times New Roman"/>
        </w:rPr>
        <w:t>1</w:t>
      </w:r>
      <w:r w:rsidRPr="001D29D6">
        <w:rPr>
          <w:rFonts w:hAnsi="宋体"/>
        </w:rPr>
        <w:t>]</w:t>
      </w:r>
      <w:r w:rsidR="001D29D6">
        <w:rPr>
          <w:rFonts w:ascii="Times New Roman"/>
        </w:rPr>
        <w:t xml:space="preserve">  </w:t>
      </w:r>
      <w:r w:rsidR="00A96F85">
        <w:rPr>
          <w:rFonts w:ascii="Times New Roman"/>
        </w:rPr>
        <w:t>HJ 633</w:t>
      </w:r>
      <w:r w:rsidRPr="00417B96">
        <w:rPr>
          <w:rFonts w:ascii="Times New Roman"/>
        </w:rPr>
        <w:t>—</w:t>
      </w:r>
      <w:r>
        <w:rPr>
          <w:rFonts w:ascii="Times New Roman"/>
        </w:rPr>
        <w:t>2012</w:t>
      </w:r>
      <w:r w:rsidR="00A96F85">
        <w:rPr>
          <w:rFonts w:ascii="Times New Roman"/>
        </w:rPr>
        <w:t xml:space="preserve">  </w:t>
      </w:r>
      <w:r w:rsidR="00A96F85" w:rsidRPr="00DD2BC7">
        <w:rPr>
          <w:rFonts w:ascii="Times New Roman"/>
        </w:rPr>
        <w:t>环境空气质量指数（</w:t>
      </w:r>
      <w:r w:rsidR="00A96F85" w:rsidRPr="00DD2BC7">
        <w:rPr>
          <w:rFonts w:ascii="Times New Roman"/>
        </w:rPr>
        <w:t>AQI</w:t>
      </w:r>
      <w:r w:rsidR="00A96F85" w:rsidRPr="00DD2BC7">
        <w:rPr>
          <w:rFonts w:ascii="Times New Roman"/>
        </w:rPr>
        <w:t>）技术规定（试行）</w:t>
      </w:r>
    </w:p>
    <w:p w14:paraId="2C8E4655" w14:textId="4F93BE5F" w:rsidR="00A96F85" w:rsidRDefault="00417B96" w:rsidP="00A96F85">
      <w:pPr>
        <w:pStyle w:val="afffffffffffb"/>
        <w:tabs>
          <w:tab w:val="left" w:pos="1470"/>
        </w:tabs>
        <w:rPr>
          <w:rFonts w:ascii="Times New Roman"/>
        </w:rPr>
      </w:pPr>
      <w:r w:rsidRPr="001D29D6">
        <w:rPr>
          <w:rFonts w:hAnsi="宋体"/>
        </w:rPr>
        <w:t>[</w:t>
      </w:r>
      <w:r w:rsidR="001D29D6" w:rsidRPr="001D29D6">
        <w:rPr>
          <w:rFonts w:ascii="Times New Roman"/>
        </w:rPr>
        <w:t>2</w:t>
      </w:r>
      <w:r w:rsidRPr="001D29D6">
        <w:rPr>
          <w:rFonts w:hAnsi="宋体"/>
        </w:rPr>
        <w:t>]</w:t>
      </w:r>
      <w:r w:rsidR="001D29D6">
        <w:rPr>
          <w:rFonts w:ascii="Times New Roman"/>
        </w:rPr>
        <w:t xml:space="preserve">  </w:t>
      </w:r>
      <w:r w:rsidR="00A96F85" w:rsidRPr="00DD2BC7">
        <w:rPr>
          <w:rFonts w:ascii="Times New Roman"/>
        </w:rPr>
        <w:t>HJ 1130</w:t>
      </w:r>
      <w:r w:rsidRPr="00417B96">
        <w:rPr>
          <w:rFonts w:ascii="Times New Roman"/>
        </w:rPr>
        <w:t>—</w:t>
      </w:r>
      <w:r>
        <w:rPr>
          <w:rFonts w:ascii="Times New Roman"/>
        </w:rPr>
        <w:t>2020</w:t>
      </w:r>
      <w:r w:rsidR="00A96F85">
        <w:rPr>
          <w:rFonts w:ascii="Times New Roman"/>
        </w:rPr>
        <w:t xml:space="preserve">  </w:t>
      </w:r>
      <w:r w:rsidR="00A96F85" w:rsidRPr="00DD2BC7">
        <w:rPr>
          <w:rFonts w:ascii="Times New Roman"/>
        </w:rPr>
        <w:t>环境空气质量数值预报技术规范</w:t>
      </w:r>
    </w:p>
    <w:p w14:paraId="692CFE6C" w14:textId="34C77728" w:rsidR="00A96F85" w:rsidRPr="008A57E6" w:rsidRDefault="00417B96" w:rsidP="00A96F85">
      <w:pPr>
        <w:pStyle w:val="afffffffffffb"/>
        <w:tabs>
          <w:tab w:val="left" w:pos="1470"/>
        </w:tabs>
      </w:pPr>
      <w:r w:rsidRPr="001D29D6">
        <w:rPr>
          <w:rFonts w:hAnsi="宋体"/>
        </w:rPr>
        <w:t>[</w:t>
      </w:r>
      <w:r w:rsidRPr="001D29D6">
        <w:rPr>
          <w:rFonts w:ascii="Times New Roman"/>
        </w:rPr>
        <w:t>3</w:t>
      </w:r>
      <w:r w:rsidRPr="001D29D6">
        <w:rPr>
          <w:rFonts w:hAnsi="宋体"/>
        </w:rPr>
        <w:t>]</w:t>
      </w:r>
      <w:r w:rsidR="001D29D6">
        <w:rPr>
          <w:rFonts w:ascii="Times New Roman"/>
        </w:rPr>
        <w:t xml:space="preserve">  </w:t>
      </w:r>
      <w:r w:rsidR="00A96F85">
        <w:rPr>
          <w:rFonts w:ascii="Times New Roman" w:hint="eastAsia"/>
        </w:rPr>
        <w:t>D</w:t>
      </w:r>
      <w:r w:rsidR="00A96F85">
        <w:rPr>
          <w:rFonts w:ascii="Times New Roman"/>
        </w:rPr>
        <w:t>B32/T 310004</w:t>
      </w:r>
      <w:r w:rsidRPr="00417B96">
        <w:rPr>
          <w:rFonts w:ascii="Times New Roman"/>
        </w:rPr>
        <w:t>—</w:t>
      </w:r>
      <w:r>
        <w:rPr>
          <w:rFonts w:ascii="Times New Roman"/>
        </w:rPr>
        <w:t>2021</w:t>
      </w:r>
      <w:r w:rsidR="00A96F85">
        <w:rPr>
          <w:rFonts w:ascii="Times New Roman"/>
        </w:rPr>
        <w:t xml:space="preserve">  </w:t>
      </w:r>
      <w:r w:rsidR="00A96F85" w:rsidRPr="000C7A39">
        <w:rPr>
          <w:rFonts w:ascii="Times New Roman" w:hint="eastAsia"/>
        </w:rPr>
        <w:t>长三角生态绿色一体化发展示范区环境空气质量预报技术规范</w:t>
      </w:r>
    </w:p>
    <w:p w14:paraId="5B80D058" w14:textId="77777777" w:rsidR="00A96F85" w:rsidRPr="00A96F85" w:rsidRDefault="00A96F85" w:rsidP="00A96F85">
      <w:pPr>
        <w:pStyle w:val="affffb"/>
        <w:ind w:firstLine="420"/>
      </w:pPr>
    </w:p>
    <w:p w14:paraId="7D28B6CB" w14:textId="77777777" w:rsidR="00A96F85" w:rsidRDefault="00A96F85" w:rsidP="00166B36">
      <w:pPr>
        <w:pStyle w:val="affffb"/>
        <w:ind w:firstLineChars="0" w:firstLine="0"/>
        <w:jc w:val="center"/>
      </w:pPr>
    </w:p>
    <w:p w14:paraId="4EB47947" w14:textId="19BC540B" w:rsidR="00A96F85" w:rsidRPr="000477CC" w:rsidRDefault="00417B96" w:rsidP="00417B96">
      <w:pPr>
        <w:pStyle w:val="affffb"/>
        <w:ind w:firstLineChars="0" w:firstLine="0"/>
        <w:jc w:val="center"/>
      </w:pPr>
      <w:bookmarkStart w:id="160" w:name="BookMark8"/>
      <w:bookmarkEnd w:id="158"/>
      <w:r>
        <w:drawing>
          <wp:inline distT="0" distB="0" distL="0" distR="0" wp14:anchorId="68F0F7C5" wp14:editId="73CC81A8">
            <wp:extent cx="1485900" cy="317500"/>
            <wp:effectExtent l="0" t="0" r="0" b="6350"/>
            <wp:docPr id="1608587791" name="图片 1"/>
            <wp:cNvGraphicFramePr/>
            <a:graphic xmlns:a="http://schemas.openxmlformats.org/drawingml/2006/main">
              <a:graphicData uri="http://schemas.openxmlformats.org/drawingml/2006/picture">
                <pic:pic xmlns:pic="http://schemas.openxmlformats.org/drawingml/2006/picture">
                  <pic:nvPicPr>
                    <pic:cNvPr id="1608587791" name=""/>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0"/>
    </w:p>
    <w:sectPr w:rsidR="00A96F85" w:rsidRPr="000477CC" w:rsidSect="001D29D6">
      <w:headerReference w:type="even" r:id="rId28"/>
      <w:headerReference w:type="default" r:id="rId29"/>
      <w:footerReference w:type="even" r:id="rId30"/>
      <w:footerReference w:type="default" r:id="rId3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62C32" w14:textId="77777777" w:rsidR="00247265" w:rsidRDefault="00247265" w:rsidP="00D86DB7">
      <w:r>
        <w:separator/>
      </w:r>
    </w:p>
    <w:p w14:paraId="49EA2FBD" w14:textId="77777777" w:rsidR="00247265" w:rsidRDefault="00247265"/>
    <w:p w14:paraId="38363AA1" w14:textId="77777777" w:rsidR="00247265" w:rsidRDefault="00247265"/>
  </w:endnote>
  <w:endnote w:type="continuationSeparator" w:id="0">
    <w:p w14:paraId="65ED057B" w14:textId="77777777" w:rsidR="00247265" w:rsidRDefault="00247265" w:rsidP="00D86DB7">
      <w:r>
        <w:continuationSeparator/>
      </w:r>
    </w:p>
    <w:p w14:paraId="50F81BEB" w14:textId="77777777" w:rsidR="00247265" w:rsidRDefault="00247265"/>
    <w:p w14:paraId="5953F736" w14:textId="77777777" w:rsidR="00247265" w:rsidRDefault="00247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A2495"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C7BB" w14:textId="0B9E6ADF" w:rsidR="001D29D6" w:rsidRPr="001D29D6" w:rsidRDefault="001D29D6" w:rsidP="001D29D6">
    <w:pPr>
      <w:pStyle w:val="affff7"/>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FCA2" w14:textId="77777777" w:rsidR="001D29D6" w:rsidRDefault="001D29D6" w:rsidP="001D29D6">
    <w:pPr>
      <w:pStyle w:val="affff8"/>
    </w:pPr>
    <w:r>
      <w:fldChar w:fldCharType="begin"/>
    </w:r>
    <w:r>
      <w:instrText>PAGE   \* MERGEFORMAT</w:instrText>
    </w:r>
    <w:r>
      <w:fldChar w:fldCharType="separate"/>
    </w:r>
    <w:r w:rsidRPr="00AB41D5">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A22FD" w14:textId="77777777" w:rsidR="00A96F85" w:rsidRDefault="00A96F85">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EE2B"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5B5AC" w14:textId="18875F51" w:rsidR="00714AFD" w:rsidRPr="001D29D6" w:rsidRDefault="001D29D6" w:rsidP="001D29D6">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431C" w14:textId="77777777" w:rsidR="00714AFD" w:rsidRDefault="00714AFD" w:rsidP="001D29D6">
    <w:pPr>
      <w:pStyle w:val="affff8"/>
    </w:pPr>
    <w:r>
      <w:fldChar w:fldCharType="begin"/>
    </w:r>
    <w:r>
      <w:instrText>PAGE   \* MERGEFORMAT</w:instrText>
    </w:r>
    <w:r>
      <w:fldChar w:fldCharType="separate"/>
    </w:r>
    <w:r w:rsidRPr="00AB41D5">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3414" w14:textId="1A432FF0" w:rsidR="001D29D6" w:rsidRPr="001D29D6" w:rsidRDefault="001D29D6" w:rsidP="001D29D6">
    <w:pPr>
      <w:pStyle w:val="a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518B7" w14:textId="77777777" w:rsidR="001D29D6" w:rsidRDefault="001D29D6" w:rsidP="001D29D6">
    <w:pPr>
      <w:pStyle w:val="affff8"/>
    </w:pPr>
    <w:r>
      <w:fldChar w:fldCharType="begin"/>
    </w:r>
    <w:r>
      <w:instrText>PAGE   \* MERGEFORMAT</w:instrText>
    </w:r>
    <w:r>
      <w:fldChar w:fldCharType="separate"/>
    </w:r>
    <w:r w:rsidRPr="00AB41D5">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B5040" w14:textId="23242371" w:rsidR="00714AFD" w:rsidRPr="001D29D6" w:rsidRDefault="001D29D6" w:rsidP="001D29D6">
    <w:pPr>
      <w:pStyle w:val="affff7"/>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328E4" w14:textId="77777777" w:rsidR="00714AFD" w:rsidRDefault="00714AFD" w:rsidP="001D29D6">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3A64F" w14:textId="77777777" w:rsidR="00247265" w:rsidRDefault="00247265" w:rsidP="00D86DB7">
      <w:r>
        <w:separator/>
      </w:r>
    </w:p>
  </w:footnote>
  <w:footnote w:type="continuationSeparator" w:id="0">
    <w:p w14:paraId="34D52114" w14:textId="77777777" w:rsidR="00247265" w:rsidRDefault="00247265" w:rsidP="00D86DB7">
      <w:r>
        <w:continuationSeparator/>
      </w:r>
    </w:p>
    <w:p w14:paraId="6F62C22C" w14:textId="77777777" w:rsidR="00247265" w:rsidRDefault="00247265"/>
    <w:p w14:paraId="3ABFFDE2" w14:textId="77777777" w:rsidR="00247265" w:rsidRDefault="00247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1351" w14:textId="77777777" w:rsidR="00A96F85" w:rsidRDefault="00A96F85">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E5E2B" w14:textId="4EAB9985" w:rsidR="001D29D6" w:rsidRPr="001D29D6" w:rsidRDefault="001D29D6" w:rsidP="001D29D6">
    <w:pPr>
      <w:pStyle w:val="afffff1"/>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CA83" w14:textId="6FA886E7" w:rsidR="001D29D6" w:rsidRPr="00D84FA1" w:rsidRDefault="001D29D6" w:rsidP="001D29D6">
    <w:pPr>
      <w:pStyle w:val="afffff0"/>
    </w:pPr>
    <w:r>
      <w:fldChar w:fldCharType="begin"/>
    </w:r>
    <w:r>
      <w:instrText xml:space="preserve"> STYLEREF  标准文件_文件编号  \* MERGEFORMAT </w:instrText>
    </w:r>
    <w:r>
      <w:fldChar w:fldCharType="separate"/>
    </w:r>
    <w:r w:rsidR="00EC2BA9">
      <w:t>DB 32/T XXXX</w:t>
    </w:r>
    <w:r w:rsidR="00EC2BA9">
      <w:t>—</w:t>
    </w:r>
    <w:r w:rsidR="00EC2BA9">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47F9"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94BDC"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2D8C0" w14:textId="269EC37A" w:rsidR="00714AFD" w:rsidRPr="001D29D6" w:rsidRDefault="001D29D6" w:rsidP="001D29D6">
    <w:pPr>
      <w:pStyle w:val="afffff1"/>
    </w:pPr>
    <w:r>
      <w:fldChar w:fldCharType="begin"/>
    </w:r>
    <w:r>
      <w:instrText xml:space="preserve"> STYLEREF  标准文件_文件编号 \* MERGEFORMAT </w:instrText>
    </w:r>
    <w:r>
      <w:fldChar w:fldCharType="separate"/>
    </w:r>
    <w:r>
      <w:t>DB 32/T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D1613" w14:textId="2CE6DAEF" w:rsidR="00714AFD" w:rsidRPr="00D84FA1" w:rsidRDefault="00714AFD" w:rsidP="001D29D6">
    <w:pPr>
      <w:pStyle w:val="afffff0"/>
    </w:pPr>
    <w:r>
      <w:fldChar w:fldCharType="begin"/>
    </w:r>
    <w:r>
      <w:instrText xml:space="preserve"> STYLEREF  标准文件_文件编号  \* MERGEFORMAT </w:instrText>
    </w:r>
    <w:r>
      <w:fldChar w:fldCharType="separate"/>
    </w:r>
    <w:r w:rsidR="00EC2BA9">
      <w:t>DB 32/T XXXX</w:t>
    </w:r>
    <w:r w:rsidR="00EC2BA9">
      <w:t>—</w:t>
    </w:r>
    <w:r w:rsidR="00EC2BA9">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90014" w14:textId="24B395AB" w:rsidR="001D29D6" w:rsidRPr="001D29D6" w:rsidRDefault="001D29D6" w:rsidP="001D29D6">
    <w:pPr>
      <w:pStyle w:val="afffff1"/>
    </w:pPr>
    <w:r>
      <w:fldChar w:fldCharType="begin"/>
    </w:r>
    <w:r>
      <w:instrText xml:space="preserve"> STYLEREF  标准文件_文件编号 \* MERGEFORMAT </w:instrText>
    </w:r>
    <w:r>
      <w:fldChar w:fldCharType="separate"/>
    </w:r>
    <w:r w:rsidR="00EC2BA9">
      <w:t>DB 32/T XXXX</w:t>
    </w:r>
    <w:r w:rsidR="00EC2BA9">
      <w:t>—</w:t>
    </w:r>
    <w:r w:rsidR="00EC2BA9">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390BC" w14:textId="77777777" w:rsidR="001D29D6" w:rsidRPr="00D84FA1" w:rsidRDefault="001D29D6" w:rsidP="001D29D6">
    <w:pPr>
      <w:pStyle w:val="afffff0"/>
    </w:pPr>
    <w:r>
      <w:fldChar w:fldCharType="begin"/>
    </w:r>
    <w:r>
      <w:instrText xml:space="preserve"> STYLEREF  标准文件_文件编号  \* MERGEFORMAT </w:instrText>
    </w:r>
    <w:r>
      <w:fldChar w:fldCharType="separate"/>
    </w:r>
    <w:r>
      <w:t>DB 32/T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55826" w14:textId="6AF9D6E1" w:rsidR="00714AFD" w:rsidRPr="001D29D6" w:rsidRDefault="001D29D6" w:rsidP="001D29D6">
    <w:pPr>
      <w:pStyle w:val="afffff1"/>
    </w:pPr>
    <w:r>
      <w:fldChar w:fldCharType="begin"/>
    </w:r>
    <w:r>
      <w:instrText xml:space="preserve"> STYLEREF  标准文件_文件编号 \* MERGEFORMAT </w:instrText>
    </w:r>
    <w:r>
      <w:fldChar w:fldCharType="separate"/>
    </w:r>
    <w:r w:rsidR="00EC2BA9">
      <w:t>DB 32/T XXXX</w:t>
    </w:r>
    <w:r w:rsidR="00EC2BA9">
      <w:t>—</w:t>
    </w:r>
    <w:r w:rsidR="00EC2BA9">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58E2" w14:textId="40547255" w:rsidR="00714AFD" w:rsidRPr="00D84FA1" w:rsidRDefault="00714AFD" w:rsidP="001D29D6">
    <w:pPr>
      <w:pStyle w:val="afffff0"/>
    </w:pPr>
    <w:r>
      <w:fldChar w:fldCharType="begin"/>
    </w:r>
    <w:r>
      <w:instrText xml:space="preserve"> STYLEREF  标准文件_文件编号  \* MERGEFORMAT </w:instrText>
    </w:r>
    <w:r>
      <w:fldChar w:fldCharType="separate"/>
    </w:r>
    <w:r w:rsidR="00EC2BA9">
      <w:t>DB 32/T XXXX</w:t>
    </w:r>
    <w:r w:rsidR="00EC2BA9">
      <w:t>—</w:t>
    </w:r>
    <w:r w:rsidR="00EC2BA9">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1B0021A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E0C6A31A"/>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60CCCBB4"/>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FA882A4"/>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DCE624B8"/>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6FE7EDA"/>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C7A6A18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20EBA56"/>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38EE742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A6BE3B0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663200E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0704A21E"/>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FFEC8C24"/>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C6AA260"/>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0EECB1B4"/>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74A8318"/>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3E86F5F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7A268DEC"/>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53ECD970"/>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C05E590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7FDC814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AFFE4D70"/>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AA1C9842"/>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FE522B6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B18E372E"/>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4236841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 w:numId="32" w16cid:durableId="76094284">
    <w:abstractNumId w:val="27"/>
  </w:num>
  <w:num w:numId="33" w16cid:durableId="11103233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2993398">
    <w:abstractNumId w:val="12"/>
  </w:num>
  <w:num w:numId="35" w16cid:durableId="1396784095">
    <w:abstractNumId w:val="0"/>
  </w:num>
  <w:num w:numId="36" w16cid:durableId="1164661222">
    <w:abstractNumId w:val="20"/>
  </w:num>
  <w:num w:numId="37" w16cid:durableId="406000050">
    <w:abstractNumId w:val="27"/>
  </w:num>
  <w:num w:numId="38" w16cid:durableId="1476147782">
    <w:abstractNumId w:val="27"/>
  </w:num>
  <w:num w:numId="39" w16cid:durableId="1279097214">
    <w:abstractNumId w:val="10"/>
  </w:num>
  <w:num w:numId="40" w16cid:durableId="1800567339">
    <w:abstractNumId w:val="5"/>
  </w:num>
  <w:num w:numId="41" w16cid:durableId="931856911">
    <w:abstractNumId w:val="23"/>
  </w:num>
  <w:num w:numId="42" w16cid:durableId="1169560887">
    <w:abstractNumId w:val="18"/>
  </w:num>
  <w:num w:numId="43" w16cid:durableId="1598323483">
    <w:abstractNumId w:val="18"/>
  </w:num>
  <w:num w:numId="44" w16cid:durableId="74402010">
    <w:abstractNumId w:val="23"/>
  </w:num>
  <w:num w:numId="45" w16cid:durableId="367923337">
    <w:abstractNumId w:val="23"/>
  </w:num>
  <w:num w:numId="46" w16cid:durableId="75370470">
    <w:abstractNumId w:val="23"/>
  </w:num>
  <w:num w:numId="47" w16cid:durableId="1542747799">
    <w:abstractNumId w:val="23"/>
  </w:num>
  <w:num w:numId="48" w16cid:durableId="1259102093">
    <w:abstractNumId w:val="23"/>
  </w:num>
  <w:num w:numId="49" w16cid:durableId="111174863">
    <w:abstractNumId w:val="23"/>
  </w:num>
  <w:num w:numId="50" w16cid:durableId="440807220">
    <w:abstractNumId w:val="13"/>
  </w:num>
  <w:num w:numId="51" w16cid:durableId="2029989123">
    <w:abstractNumId w:val="13"/>
  </w:num>
  <w:num w:numId="52" w16cid:durableId="1730423866">
    <w:abstractNumId w:val="23"/>
  </w:num>
  <w:num w:numId="53" w16cid:durableId="578178620">
    <w:abstractNumId w:val="23"/>
  </w:num>
  <w:num w:numId="54" w16cid:durableId="140970666">
    <w:abstractNumId w:val="23"/>
  </w:num>
  <w:num w:numId="55" w16cid:durableId="1558204956">
    <w:abstractNumId w:val="23"/>
  </w:num>
  <w:num w:numId="56" w16cid:durableId="1393311553">
    <w:abstractNumId w:val="8"/>
  </w:num>
  <w:num w:numId="57" w16cid:durableId="525681742">
    <w:abstractNumId w:val="3"/>
  </w:num>
  <w:num w:numId="58" w16cid:durableId="919676878">
    <w:abstractNumId w:val="9"/>
  </w:num>
  <w:num w:numId="59" w16cid:durableId="1932007078">
    <w:abstractNumId w:val="16"/>
  </w:num>
  <w:num w:numId="60" w16cid:durableId="1923831581">
    <w:abstractNumId w:val="3"/>
  </w:num>
  <w:num w:numId="61" w16cid:durableId="1841041230">
    <w:abstractNumId w:val="27"/>
  </w:num>
  <w:num w:numId="62" w16cid:durableId="1172993289">
    <w:abstractNumId w:val="27"/>
  </w:num>
  <w:num w:numId="63" w16cid:durableId="851408417">
    <w:abstractNumId w:val="10"/>
  </w:num>
  <w:num w:numId="64" w16cid:durableId="5913529">
    <w:abstractNumId w:val="24"/>
  </w:num>
  <w:num w:numId="65" w16cid:durableId="332690217">
    <w:abstractNumId w:val="4"/>
  </w:num>
  <w:num w:numId="66" w16cid:durableId="449781344">
    <w:abstractNumId w:val="14"/>
  </w:num>
  <w:num w:numId="67" w16cid:durableId="1707874926">
    <w:abstractNumId w:val="27"/>
  </w:num>
  <w:num w:numId="68" w16cid:durableId="808784650">
    <w:abstractNumId w:val="27"/>
  </w:num>
  <w:num w:numId="69" w16cid:durableId="158891020">
    <w:abstractNumId w:val="27"/>
  </w:num>
  <w:num w:numId="70" w16cid:durableId="590820530">
    <w:abstractNumId w:val="27"/>
  </w:num>
  <w:num w:numId="71" w16cid:durableId="1365905394">
    <w:abstractNumId w:val="27"/>
  </w:num>
  <w:num w:numId="72" w16cid:durableId="1519923204">
    <w:abstractNumId w:val="25"/>
  </w:num>
  <w:num w:numId="73" w16cid:durableId="1407848772">
    <w:abstractNumId w:val="12"/>
  </w:num>
  <w:num w:numId="74" w16cid:durableId="348341095">
    <w:abstractNumId w:val="27"/>
  </w:num>
  <w:num w:numId="75" w16cid:durableId="513954958">
    <w:abstractNumId w:val="27"/>
  </w:num>
  <w:num w:numId="76" w16cid:durableId="617371372">
    <w:abstractNumId w:val="11"/>
  </w:num>
  <w:num w:numId="77" w16cid:durableId="1175848502">
    <w:abstractNumId w:val="27"/>
  </w:num>
  <w:num w:numId="78" w16cid:durableId="1816681462">
    <w:abstractNumId w:val="27"/>
  </w:num>
  <w:num w:numId="79" w16cid:durableId="954212092">
    <w:abstractNumId w:val="6"/>
  </w:num>
  <w:num w:numId="80" w16cid:durableId="2124179919">
    <w:abstractNumId w:val="27"/>
  </w:num>
  <w:num w:numId="81" w16cid:durableId="122962038">
    <w:abstractNumId w:val="27"/>
  </w:num>
  <w:num w:numId="82" w16cid:durableId="810445097">
    <w:abstractNumId w:val="10"/>
  </w:num>
  <w:num w:numId="83" w16cid:durableId="1194463180">
    <w:abstractNumId w:val="22"/>
  </w:num>
  <w:num w:numId="84" w16cid:durableId="252011414">
    <w:abstractNumId w:val="3"/>
  </w:num>
  <w:num w:numId="85" w16cid:durableId="974216666">
    <w:abstractNumId w:val="3"/>
  </w:num>
  <w:num w:numId="86" w16cid:durableId="1333799227">
    <w:abstractNumId w:val="3"/>
  </w:num>
  <w:num w:numId="87" w16cid:durableId="153910609">
    <w:abstractNumId w:val="3"/>
  </w:num>
  <w:num w:numId="88" w16cid:durableId="1422146999">
    <w:abstractNumId w:val="3"/>
  </w:num>
  <w:num w:numId="89" w16cid:durableId="579947652">
    <w:abstractNumId w:val="3"/>
  </w:num>
  <w:num w:numId="90" w16cid:durableId="522086836">
    <w:abstractNumId w:val="3"/>
  </w:num>
  <w:num w:numId="91" w16cid:durableId="99111446">
    <w:abstractNumId w:val="3"/>
  </w:num>
  <w:num w:numId="92" w16cid:durableId="1490175177">
    <w:abstractNumId w:val="3"/>
  </w:num>
  <w:num w:numId="93" w16cid:durableId="1643854008">
    <w:abstractNumId w:val="3"/>
  </w:num>
  <w:num w:numId="94" w16cid:durableId="734280292">
    <w:abstractNumId w:val="7"/>
  </w:num>
  <w:num w:numId="95" w16cid:durableId="2070154318">
    <w:abstractNumId w:val="19"/>
  </w:num>
  <w:num w:numId="96" w16cid:durableId="212347485">
    <w:abstractNumId w:val="27"/>
  </w:num>
  <w:num w:numId="97" w16cid:durableId="788234070">
    <w:abstractNumId w:val="21"/>
  </w:num>
  <w:num w:numId="98" w16cid:durableId="1665476112">
    <w:abstractNumId w:val="17"/>
  </w:num>
  <w:num w:numId="99" w16cid:durableId="1225020011">
    <w:abstractNumId w:val="29"/>
  </w:num>
  <w:num w:numId="100" w16cid:durableId="1336961327">
    <w:abstractNumId w:val="15"/>
  </w:num>
  <w:num w:numId="101" w16cid:durableId="1868059912">
    <w:abstractNumId w:val="28"/>
  </w:num>
  <w:num w:numId="102" w16cid:durableId="611791350">
    <w:abstractNumId w:val="2"/>
  </w:num>
  <w:num w:numId="103" w16cid:durableId="1323512098">
    <w:abstractNumId w:val="12"/>
  </w:num>
  <w:num w:numId="104" w16cid:durableId="331106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iLQ3wwnq+uvpeuUuAMULTZek/PAY/OTiYZa0++xKsawHNf0tnN+e0h7lR8pFPgP1t+s37xAjHeW5AdDqpt9Fbw==" w:salt="Onx32MPdfd/lfwfxicYbU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02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7C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E16"/>
    <w:rsid w:val="000C4B41"/>
    <w:rsid w:val="000C57D6"/>
    <w:rsid w:val="000C6362"/>
    <w:rsid w:val="000C7666"/>
    <w:rsid w:val="000C7A39"/>
    <w:rsid w:val="000D0A9C"/>
    <w:rsid w:val="000D128C"/>
    <w:rsid w:val="000D1795"/>
    <w:rsid w:val="000D329A"/>
    <w:rsid w:val="000D4B9C"/>
    <w:rsid w:val="000D4EB6"/>
    <w:rsid w:val="000D753B"/>
    <w:rsid w:val="000E4C9E"/>
    <w:rsid w:val="000E6FD7"/>
    <w:rsid w:val="000F06E1"/>
    <w:rsid w:val="000F0E3C"/>
    <w:rsid w:val="000F19D5"/>
    <w:rsid w:val="000F369B"/>
    <w:rsid w:val="000F4AEA"/>
    <w:rsid w:val="000F633F"/>
    <w:rsid w:val="000F67E9"/>
    <w:rsid w:val="000F6B44"/>
    <w:rsid w:val="001003A1"/>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A74"/>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36"/>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6"/>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55E"/>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265"/>
    <w:rsid w:val="00247F52"/>
    <w:rsid w:val="00250B25"/>
    <w:rsid w:val="00250BBE"/>
    <w:rsid w:val="002515C2"/>
    <w:rsid w:val="0025194F"/>
    <w:rsid w:val="0025316E"/>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A5F"/>
    <w:rsid w:val="002B0C40"/>
    <w:rsid w:val="002B1966"/>
    <w:rsid w:val="002B21D9"/>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362"/>
    <w:rsid w:val="003331E4"/>
    <w:rsid w:val="00336C64"/>
    <w:rsid w:val="00337162"/>
    <w:rsid w:val="0034194F"/>
    <w:rsid w:val="00344605"/>
    <w:rsid w:val="003474AA"/>
    <w:rsid w:val="00350D1D"/>
    <w:rsid w:val="00352C83"/>
    <w:rsid w:val="003615D2"/>
    <w:rsid w:val="0036429C"/>
    <w:rsid w:val="00364876"/>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F4"/>
    <w:rsid w:val="00394376"/>
    <w:rsid w:val="003943FF"/>
    <w:rsid w:val="00395700"/>
    <w:rsid w:val="003974EB"/>
    <w:rsid w:val="00397CC5"/>
    <w:rsid w:val="003A1582"/>
    <w:rsid w:val="003A4077"/>
    <w:rsid w:val="003A709A"/>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467"/>
    <w:rsid w:val="00400E72"/>
    <w:rsid w:val="00401400"/>
    <w:rsid w:val="00404869"/>
    <w:rsid w:val="00405884"/>
    <w:rsid w:val="00407D39"/>
    <w:rsid w:val="0041477A"/>
    <w:rsid w:val="004167A3"/>
    <w:rsid w:val="00417B96"/>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5C70"/>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4B5"/>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127"/>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47D5"/>
    <w:rsid w:val="00596160"/>
    <w:rsid w:val="005966E2"/>
    <w:rsid w:val="00597007"/>
    <w:rsid w:val="005A0966"/>
    <w:rsid w:val="005A11B7"/>
    <w:rsid w:val="005A260B"/>
    <w:rsid w:val="005A48FA"/>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372"/>
    <w:rsid w:val="005D6A95"/>
    <w:rsid w:val="005D6B2C"/>
    <w:rsid w:val="005D6D9C"/>
    <w:rsid w:val="005E2335"/>
    <w:rsid w:val="005E34CA"/>
    <w:rsid w:val="005E3C18"/>
    <w:rsid w:val="005E6812"/>
    <w:rsid w:val="005E7881"/>
    <w:rsid w:val="005E78E0"/>
    <w:rsid w:val="005F0D9C"/>
    <w:rsid w:val="005F0DAF"/>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C71"/>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021"/>
    <w:rsid w:val="006B54BF"/>
    <w:rsid w:val="006B5F44"/>
    <w:rsid w:val="006B5F90"/>
    <w:rsid w:val="006B62E4"/>
    <w:rsid w:val="006C130E"/>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AFD"/>
    <w:rsid w:val="00714F58"/>
    <w:rsid w:val="00722FBF"/>
    <w:rsid w:val="00722FC2"/>
    <w:rsid w:val="00724879"/>
    <w:rsid w:val="00724E1B"/>
    <w:rsid w:val="00725949"/>
    <w:rsid w:val="00727FA2"/>
    <w:rsid w:val="007322D9"/>
    <w:rsid w:val="00732BC0"/>
    <w:rsid w:val="0073720F"/>
    <w:rsid w:val="00737796"/>
    <w:rsid w:val="0074165C"/>
    <w:rsid w:val="00741CA9"/>
    <w:rsid w:val="00742C35"/>
    <w:rsid w:val="007432CA"/>
    <w:rsid w:val="007439EB"/>
    <w:rsid w:val="00743CB4"/>
    <w:rsid w:val="00743F0A"/>
    <w:rsid w:val="007444E8"/>
    <w:rsid w:val="0074548E"/>
    <w:rsid w:val="00745773"/>
    <w:rsid w:val="00745DB0"/>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2D78"/>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81E"/>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E84"/>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658"/>
    <w:rsid w:val="009429D5"/>
    <w:rsid w:val="00942BF1"/>
    <w:rsid w:val="00945180"/>
    <w:rsid w:val="00945428"/>
    <w:rsid w:val="0094607B"/>
    <w:rsid w:val="00953604"/>
    <w:rsid w:val="0095496B"/>
    <w:rsid w:val="00954F78"/>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88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AC5"/>
    <w:rsid w:val="00A77CCB"/>
    <w:rsid w:val="00A83D8D"/>
    <w:rsid w:val="00A8446B"/>
    <w:rsid w:val="00A8473F"/>
    <w:rsid w:val="00A862D6"/>
    <w:rsid w:val="00A8715E"/>
    <w:rsid w:val="00A917B4"/>
    <w:rsid w:val="00A9295B"/>
    <w:rsid w:val="00A93B09"/>
    <w:rsid w:val="00A94247"/>
    <w:rsid w:val="00A952D7"/>
    <w:rsid w:val="00A963F7"/>
    <w:rsid w:val="00A96AD8"/>
    <w:rsid w:val="00A96F85"/>
    <w:rsid w:val="00AA052C"/>
    <w:rsid w:val="00AA1E45"/>
    <w:rsid w:val="00AA4286"/>
    <w:rsid w:val="00AA456B"/>
    <w:rsid w:val="00AA57F5"/>
    <w:rsid w:val="00AA672E"/>
    <w:rsid w:val="00AA6EC9"/>
    <w:rsid w:val="00AB0E43"/>
    <w:rsid w:val="00AB41D5"/>
    <w:rsid w:val="00AB6309"/>
    <w:rsid w:val="00AB6C5F"/>
    <w:rsid w:val="00AB7129"/>
    <w:rsid w:val="00AC27A6"/>
    <w:rsid w:val="00AC30F7"/>
    <w:rsid w:val="00AC3A5A"/>
    <w:rsid w:val="00AC4D95"/>
    <w:rsid w:val="00AC5DF4"/>
    <w:rsid w:val="00AC6855"/>
    <w:rsid w:val="00AD0AEF"/>
    <w:rsid w:val="00AD11B7"/>
    <w:rsid w:val="00AD1A94"/>
    <w:rsid w:val="00AD1C05"/>
    <w:rsid w:val="00AD387A"/>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E7B90"/>
    <w:rsid w:val="00BF0993"/>
    <w:rsid w:val="00BF10A9"/>
    <w:rsid w:val="00BF1703"/>
    <w:rsid w:val="00BF231C"/>
    <w:rsid w:val="00BF51E5"/>
    <w:rsid w:val="00BF74A6"/>
    <w:rsid w:val="00C013AD"/>
    <w:rsid w:val="00C04904"/>
    <w:rsid w:val="00C056B3"/>
    <w:rsid w:val="00C103E5"/>
    <w:rsid w:val="00C13319"/>
    <w:rsid w:val="00C13EE9"/>
    <w:rsid w:val="00C140B6"/>
    <w:rsid w:val="00C21540"/>
    <w:rsid w:val="00C21906"/>
    <w:rsid w:val="00C21BFA"/>
    <w:rsid w:val="00C22148"/>
    <w:rsid w:val="00C24C8D"/>
    <w:rsid w:val="00C25FE2"/>
    <w:rsid w:val="00C26B53"/>
    <w:rsid w:val="00C279B2"/>
    <w:rsid w:val="00C30620"/>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BA4"/>
    <w:rsid w:val="00CC6C45"/>
    <w:rsid w:val="00CC6E4E"/>
    <w:rsid w:val="00CC6FE8"/>
    <w:rsid w:val="00CC7202"/>
    <w:rsid w:val="00CD2808"/>
    <w:rsid w:val="00CD28BF"/>
    <w:rsid w:val="00CD4092"/>
    <w:rsid w:val="00CD4A20"/>
    <w:rsid w:val="00CD50A1"/>
    <w:rsid w:val="00CD519E"/>
    <w:rsid w:val="00CD561D"/>
    <w:rsid w:val="00CE0684"/>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1EB"/>
    <w:rsid w:val="00D1489E"/>
    <w:rsid w:val="00D20737"/>
    <w:rsid w:val="00D21E81"/>
    <w:rsid w:val="00D223DE"/>
    <w:rsid w:val="00D23D8D"/>
    <w:rsid w:val="00D25E37"/>
    <w:rsid w:val="00D2661A"/>
    <w:rsid w:val="00D27582"/>
    <w:rsid w:val="00D27EC4"/>
    <w:rsid w:val="00D32719"/>
    <w:rsid w:val="00D33333"/>
    <w:rsid w:val="00D33457"/>
    <w:rsid w:val="00D336A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E36"/>
    <w:rsid w:val="00EA58D1"/>
    <w:rsid w:val="00EA61BC"/>
    <w:rsid w:val="00EA681A"/>
    <w:rsid w:val="00EA735B"/>
    <w:rsid w:val="00EA7373"/>
    <w:rsid w:val="00EB17DE"/>
    <w:rsid w:val="00EB1E69"/>
    <w:rsid w:val="00EB2086"/>
    <w:rsid w:val="00EB5EDF"/>
    <w:rsid w:val="00EB60FE"/>
    <w:rsid w:val="00EB74DB"/>
    <w:rsid w:val="00EC2BA9"/>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6D99"/>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2E12"/>
    <w:rsid w:val="00FA4DAC"/>
    <w:rsid w:val="00FA662D"/>
    <w:rsid w:val="00FA73B1"/>
    <w:rsid w:val="00FB0CB9"/>
    <w:rsid w:val="00FB231D"/>
    <w:rsid w:val="00FB45F1"/>
    <w:rsid w:val="00FB4A72"/>
    <w:rsid w:val="00FB54E8"/>
    <w:rsid w:val="00FB7054"/>
    <w:rsid w:val="00FB78A7"/>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5F6A"/>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74050"/>
  <w15:docId w15:val="{66B92F31-B3F9-430A-81BA-0911B4B7A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947D5"/>
    <w:pPr>
      <w:ind w:left="198"/>
    </w:pPr>
    <w:rPr>
      <w:rFonts w:ascii="宋体" w:hAnsi="Times New Roman"/>
      <w:sz w:val="18"/>
    </w:rPr>
  </w:style>
  <w:style w:type="paragraph" w:customStyle="1" w:styleId="affff8">
    <w:name w:val="标准文件_页脚奇数页"/>
    <w:rsid w:val="005947D5"/>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5947D5"/>
    <w:pPr>
      <w:spacing w:line="0" w:lineRule="atLeast"/>
    </w:pPr>
    <w:rPr>
      <w:rFonts w:ascii="黑体" w:eastAsia="黑体" w:hAnsi="宋体"/>
    </w:rPr>
  </w:style>
  <w:style w:type="paragraph" w:customStyle="1" w:styleId="affffa">
    <w:name w:val="标准文件_标准正文"/>
    <w:basedOn w:val="afff5"/>
    <w:next w:val="affffb"/>
    <w:rsid w:val="005947D5"/>
    <w:pPr>
      <w:snapToGrid w:val="0"/>
      <w:ind w:firstLineChars="200" w:firstLine="200"/>
    </w:pPr>
    <w:rPr>
      <w:kern w:val="0"/>
    </w:rPr>
  </w:style>
  <w:style w:type="paragraph" w:customStyle="1" w:styleId="affffc">
    <w:name w:val="标准文件_版本"/>
    <w:basedOn w:val="affffa"/>
    <w:rsid w:val="005947D5"/>
    <w:pPr>
      <w:adjustRightInd/>
      <w:snapToGrid/>
      <w:ind w:firstLineChars="0" w:firstLine="0"/>
    </w:pPr>
    <w:rPr>
      <w:rFonts w:ascii="宋体" w:hAnsi="宋体"/>
      <w:kern w:val="2"/>
    </w:rPr>
  </w:style>
  <w:style w:type="paragraph" w:customStyle="1" w:styleId="affffd">
    <w:name w:val="标准文件_标准部门"/>
    <w:basedOn w:val="afff5"/>
    <w:rsid w:val="005947D5"/>
    <w:pPr>
      <w:jc w:val="center"/>
    </w:pPr>
    <w:rPr>
      <w:rFonts w:ascii="黑体" w:eastAsia="黑体"/>
      <w:kern w:val="0"/>
      <w:sz w:val="44"/>
    </w:rPr>
  </w:style>
  <w:style w:type="paragraph" w:customStyle="1" w:styleId="affffe">
    <w:name w:val="标准文件_标准代替"/>
    <w:basedOn w:val="afff5"/>
    <w:next w:val="afff5"/>
    <w:rsid w:val="005947D5"/>
    <w:pPr>
      <w:spacing w:line="310" w:lineRule="exact"/>
      <w:jc w:val="right"/>
    </w:pPr>
    <w:rPr>
      <w:rFonts w:ascii="宋体" w:hAnsi="宋体"/>
      <w:kern w:val="0"/>
    </w:rPr>
  </w:style>
  <w:style w:type="paragraph" w:customStyle="1" w:styleId="afffff">
    <w:name w:val="标准文件_标准名称标题"/>
    <w:basedOn w:val="afff5"/>
    <w:next w:val="afff5"/>
    <w:rsid w:val="005947D5"/>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5947D5"/>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5947D5"/>
    <w:pPr>
      <w:jc w:val="left"/>
    </w:pPr>
  </w:style>
  <w:style w:type="paragraph" w:customStyle="1" w:styleId="afffff2">
    <w:name w:val="标准文件_参考文献标题"/>
    <w:basedOn w:val="afff5"/>
    <w:next w:val="afff5"/>
    <w:rsid w:val="005947D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5947D5"/>
    <w:pPr>
      <w:numPr>
        <w:numId w:val="35"/>
      </w:numPr>
    </w:pPr>
    <w:rPr>
      <w:rFonts w:ascii="宋体" w:hAnsi="Times New Roman"/>
    </w:rPr>
  </w:style>
  <w:style w:type="paragraph" w:customStyle="1" w:styleId="affffb">
    <w:name w:val="标准文件_段"/>
    <w:link w:val="Char"/>
    <w:rsid w:val="005947D5"/>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947D5"/>
    <w:pPr>
      <w:widowControl w:val="0"/>
      <w:numPr>
        <w:ilvl w:val="3"/>
        <w:numId w:val="96"/>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5947D5"/>
    <w:rPr>
      <w:rFonts w:ascii="黑体" w:eastAsia="黑体"/>
      <w:spacing w:val="0"/>
      <w:w w:val="100"/>
      <w:position w:val="3"/>
      <w:sz w:val="28"/>
    </w:rPr>
  </w:style>
  <w:style w:type="paragraph" w:customStyle="1" w:styleId="ad">
    <w:name w:val="标准文件_方框数字列项"/>
    <w:basedOn w:val="affffb"/>
    <w:rsid w:val="005947D5"/>
    <w:pPr>
      <w:numPr>
        <w:numId w:val="40"/>
      </w:numPr>
      <w:ind w:firstLineChars="0" w:firstLine="0"/>
    </w:pPr>
  </w:style>
  <w:style w:type="paragraph" w:customStyle="1" w:styleId="afffff4">
    <w:name w:val="标准文件_封面标准编号"/>
    <w:basedOn w:val="afff5"/>
    <w:next w:val="affffe"/>
    <w:rsid w:val="005947D5"/>
    <w:pPr>
      <w:spacing w:line="310" w:lineRule="exact"/>
      <w:jc w:val="right"/>
    </w:pPr>
    <w:rPr>
      <w:rFonts w:ascii="黑体" w:eastAsia="黑体"/>
      <w:kern w:val="0"/>
      <w:sz w:val="28"/>
    </w:rPr>
  </w:style>
  <w:style w:type="paragraph" w:customStyle="1" w:styleId="afffff5">
    <w:name w:val="标准文件_封面标准分类号"/>
    <w:basedOn w:val="afff5"/>
    <w:rsid w:val="005947D5"/>
    <w:rPr>
      <w:rFonts w:ascii="黑体" w:eastAsia="黑体"/>
      <w:b/>
      <w:kern w:val="0"/>
      <w:sz w:val="28"/>
    </w:rPr>
  </w:style>
  <w:style w:type="paragraph" w:customStyle="1" w:styleId="afffff6">
    <w:name w:val="标准文件_封面标准名称"/>
    <w:basedOn w:val="afff5"/>
    <w:rsid w:val="005947D5"/>
    <w:pPr>
      <w:spacing w:line="240" w:lineRule="auto"/>
      <w:jc w:val="center"/>
    </w:pPr>
    <w:rPr>
      <w:rFonts w:ascii="黑体" w:eastAsia="黑体"/>
      <w:kern w:val="0"/>
      <w:sz w:val="52"/>
    </w:rPr>
  </w:style>
  <w:style w:type="paragraph" w:customStyle="1" w:styleId="afffff7">
    <w:name w:val="标准文件_封面标准英文名称"/>
    <w:basedOn w:val="afff5"/>
    <w:rsid w:val="005947D5"/>
    <w:pPr>
      <w:spacing w:line="240" w:lineRule="auto"/>
      <w:jc w:val="center"/>
    </w:pPr>
    <w:rPr>
      <w:rFonts w:ascii="黑体" w:eastAsia="黑体"/>
      <w:b/>
      <w:sz w:val="28"/>
    </w:rPr>
  </w:style>
  <w:style w:type="paragraph" w:customStyle="1" w:styleId="afffff8">
    <w:name w:val="标准文件_封面发布日期"/>
    <w:basedOn w:val="afff5"/>
    <w:rsid w:val="005947D5"/>
    <w:pPr>
      <w:spacing w:line="310" w:lineRule="exact"/>
    </w:pPr>
    <w:rPr>
      <w:rFonts w:ascii="黑体" w:eastAsia="黑体"/>
      <w:kern w:val="0"/>
      <w:sz w:val="28"/>
    </w:rPr>
  </w:style>
  <w:style w:type="paragraph" w:customStyle="1" w:styleId="afffff9">
    <w:name w:val="标准文件_封面密级"/>
    <w:basedOn w:val="afff5"/>
    <w:rsid w:val="005947D5"/>
    <w:rPr>
      <w:rFonts w:eastAsia="黑体"/>
      <w:sz w:val="32"/>
    </w:rPr>
  </w:style>
  <w:style w:type="paragraph" w:customStyle="1" w:styleId="afffffa">
    <w:name w:val="标准文件_封面实施日期"/>
    <w:basedOn w:val="afff5"/>
    <w:rsid w:val="005947D5"/>
    <w:pPr>
      <w:spacing w:line="310" w:lineRule="exact"/>
      <w:jc w:val="right"/>
    </w:pPr>
    <w:rPr>
      <w:rFonts w:ascii="黑体" w:eastAsia="黑体"/>
      <w:sz w:val="28"/>
    </w:rPr>
  </w:style>
  <w:style w:type="paragraph" w:customStyle="1" w:styleId="afffffb">
    <w:name w:val="标准文件_封面抬头"/>
    <w:basedOn w:val="affffb"/>
    <w:rsid w:val="005947D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5947D5"/>
    <w:pPr>
      <w:numPr>
        <w:numId w:val="55"/>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5947D5"/>
    <w:pPr>
      <w:numPr>
        <w:ilvl w:val="1"/>
        <w:numId w:val="43"/>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5947D5"/>
    <w:pPr>
      <w:widowControl w:val="0"/>
      <w:numPr>
        <w:ilvl w:val="1"/>
        <w:numId w:val="5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5947D5"/>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5947D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5947D5"/>
    <w:pPr>
      <w:widowControl w:val="0"/>
      <w:numPr>
        <w:ilvl w:val="3"/>
        <w:numId w:val="5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5947D5"/>
    <w:pPr>
      <w:widowControl w:val="0"/>
      <w:numPr>
        <w:ilvl w:val="4"/>
        <w:numId w:val="5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5947D5"/>
    <w:pPr>
      <w:numPr>
        <w:ilvl w:val="1"/>
        <w:numId w:val="51"/>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5947D5"/>
    <w:pPr>
      <w:widowControl w:val="0"/>
      <w:numPr>
        <w:ilvl w:val="5"/>
        <w:numId w:val="5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5947D5"/>
    <w:pPr>
      <w:numPr>
        <w:numId w:val="56"/>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5947D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5947D5"/>
    <w:pPr>
      <w:ind w:leftChars="200" w:left="488" w:hangingChars="290" w:hanging="289"/>
    </w:pPr>
  </w:style>
  <w:style w:type="paragraph" w:customStyle="1" w:styleId="a6">
    <w:name w:val="标准文件_前言、引言标题"/>
    <w:next w:val="afff5"/>
    <w:rsid w:val="005947D5"/>
    <w:pPr>
      <w:numPr>
        <w:numId w:val="93"/>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5947D5"/>
    <w:pPr>
      <w:spacing w:line="460" w:lineRule="exact"/>
      <w:ind w:left="0" w:firstLine="0"/>
    </w:pPr>
  </w:style>
  <w:style w:type="paragraph" w:customStyle="1" w:styleId="affffff2">
    <w:name w:val="标准文件_目录标题"/>
    <w:basedOn w:val="afff5"/>
    <w:rsid w:val="005947D5"/>
    <w:pPr>
      <w:spacing w:before="480" w:afterLines="150" w:after="150" w:line="240" w:lineRule="auto"/>
      <w:jc w:val="center"/>
    </w:pPr>
    <w:rPr>
      <w:rFonts w:ascii="黑体" w:eastAsia="黑体"/>
      <w:sz w:val="32"/>
    </w:rPr>
  </w:style>
  <w:style w:type="paragraph" w:customStyle="1" w:styleId="af1">
    <w:name w:val="标准文件_破折号列项"/>
    <w:rsid w:val="005947D5"/>
    <w:pPr>
      <w:numPr>
        <w:numId w:val="5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5947D5"/>
    <w:pPr>
      <w:numPr>
        <w:numId w:val="59"/>
      </w:numPr>
    </w:pPr>
  </w:style>
  <w:style w:type="paragraph" w:customStyle="1" w:styleId="afff">
    <w:name w:val="标准文件_三级条标题"/>
    <w:basedOn w:val="affe"/>
    <w:next w:val="affffb"/>
    <w:rsid w:val="005947D5"/>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5947D5"/>
    <w:pPr>
      <w:adjustRightInd/>
      <w:spacing w:line="240" w:lineRule="auto"/>
      <w:ind w:firstLineChars="200" w:firstLine="200"/>
    </w:pPr>
    <w:rPr>
      <w:sz w:val="18"/>
      <w:szCs w:val="24"/>
    </w:rPr>
  </w:style>
  <w:style w:type="paragraph" w:customStyle="1" w:styleId="aff9">
    <w:name w:val="标准文件_数字编号列项"/>
    <w:rsid w:val="005947D5"/>
    <w:pPr>
      <w:numPr>
        <w:numId w:val="72"/>
      </w:numPr>
      <w:jc w:val="both"/>
    </w:pPr>
    <w:rPr>
      <w:rFonts w:ascii="宋体" w:hAnsi="宋体"/>
      <w:sz w:val="21"/>
    </w:rPr>
  </w:style>
  <w:style w:type="paragraph" w:customStyle="1" w:styleId="afff0">
    <w:name w:val="标准文件_四级条标题"/>
    <w:next w:val="affffb"/>
    <w:rsid w:val="005947D5"/>
    <w:pPr>
      <w:widowControl w:val="0"/>
      <w:numPr>
        <w:ilvl w:val="5"/>
        <w:numId w:val="96"/>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5947D5"/>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5947D5"/>
    <w:pPr>
      <w:numPr>
        <w:numId w:val="76"/>
      </w:numPr>
      <w:spacing w:line="240" w:lineRule="auto"/>
      <w:jc w:val="left"/>
    </w:pPr>
    <w:rPr>
      <w:rFonts w:ascii="宋体" w:hAnsi="宋体"/>
      <w:sz w:val="18"/>
    </w:rPr>
  </w:style>
  <w:style w:type="character" w:styleId="affffff8">
    <w:name w:val="footnote reference"/>
    <w:aliases w:val="标准文件_脚注引用"/>
    <w:semiHidden/>
    <w:rsid w:val="005947D5"/>
    <w:rPr>
      <w:rFonts w:ascii="宋体" w:eastAsia="宋体" w:hAnsi="宋体" w:cs="Times New Roman"/>
      <w:spacing w:val="0"/>
      <w:sz w:val="18"/>
      <w:vertAlign w:val="superscript"/>
    </w:rPr>
  </w:style>
  <w:style w:type="character" w:customStyle="1" w:styleId="affffff9">
    <w:name w:val="标准文件_图表脚注内容"/>
    <w:rsid w:val="005947D5"/>
    <w:rPr>
      <w:rFonts w:ascii="宋体" w:eastAsia="宋体" w:hAnsi="宋体" w:cs="Times New Roman"/>
      <w:spacing w:val="0"/>
      <w:sz w:val="18"/>
      <w:vertAlign w:val="superscript"/>
    </w:rPr>
  </w:style>
  <w:style w:type="paragraph" w:customStyle="1" w:styleId="afff1">
    <w:name w:val="标准文件_五级条标题"/>
    <w:next w:val="affffb"/>
    <w:rsid w:val="005947D5"/>
    <w:pPr>
      <w:widowControl w:val="0"/>
      <w:numPr>
        <w:ilvl w:val="6"/>
        <w:numId w:val="96"/>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947D5"/>
    <w:pPr>
      <w:numPr>
        <w:ilvl w:val="1"/>
        <w:numId w:val="96"/>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947D5"/>
    <w:pPr>
      <w:numPr>
        <w:ilvl w:val="2"/>
      </w:numPr>
      <w:spacing w:beforeLines="50" w:before="50" w:afterLines="50" w:after="50"/>
      <w:outlineLvl w:val="1"/>
    </w:pPr>
  </w:style>
  <w:style w:type="paragraph" w:customStyle="1" w:styleId="affffffa">
    <w:name w:val="标准文件_一致程度"/>
    <w:basedOn w:val="afff5"/>
    <w:rsid w:val="005947D5"/>
    <w:pPr>
      <w:spacing w:line="440" w:lineRule="exact"/>
      <w:jc w:val="center"/>
    </w:pPr>
    <w:rPr>
      <w:sz w:val="28"/>
    </w:rPr>
  </w:style>
  <w:style w:type="paragraph" w:customStyle="1" w:styleId="affffffb">
    <w:name w:val="标准文件_引言标题"/>
    <w:next w:val="afff5"/>
    <w:rsid w:val="005947D5"/>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5947D5"/>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5947D5"/>
    <w:pPr>
      <w:numPr>
        <w:ilvl w:val="1"/>
        <w:numId w:val="103"/>
      </w:numPr>
      <w:jc w:val="both"/>
    </w:pPr>
    <w:rPr>
      <w:rFonts w:ascii="宋体" w:hAnsi="Times New Roman"/>
      <w:sz w:val="21"/>
    </w:rPr>
  </w:style>
  <w:style w:type="paragraph" w:customStyle="1" w:styleId="af">
    <w:name w:val="标准文件_英文注："/>
    <w:basedOn w:val="afff5"/>
    <w:next w:val="affffb"/>
    <w:rsid w:val="005947D5"/>
    <w:pPr>
      <w:numPr>
        <w:numId w:val="9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5947D5"/>
    <w:pPr>
      <w:numPr>
        <w:numId w:val="9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5947D5"/>
    <w:pPr>
      <w:numPr>
        <w:numId w:val="97"/>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5947D5"/>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5947D5"/>
    <w:pPr>
      <w:numPr>
        <w:numId w:val="98"/>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5947D5"/>
    <w:pPr>
      <w:numPr>
        <w:numId w:val="99"/>
      </w:numPr>
      <w:jc w:val="center"/>
    </w:pPr>
    <w:rPr>
      <w:rFonts w:ascii="黑体" w:eastAsia="黑体" w:hAnsi="Times New Roman"/>
      <w:sz w:val="21"/>
    </w:rPr>
  </w:style>
  <w:style w:type="paragraph" w:customStyle="1" w:styleId="afb">
    <w:name w:val="标准文件_正文英文图标题"/>
    <w:next w:val="affffb"/>
    <w:rsid w:val="005947D5"/>
    <w:pPr>
      <w:numPr>
        <w:numId w:val="100"/>
      </w:numPr>
      <w:jc w:val="center"/>
    </w:pPr>
    <w:rPr>
      <w:rFonts w:ascii="黑体" w:eastAsia="黑体" w:hAnsi="Times New Roman"/>
      <w:sz w:val="21"/>
    </w:rPr>
  </w:style>
  <w:style w:type="paragraph" w:customStyle="1" w:styleId="af7">
    <w:name w:val="标准文件_编号列项（三级）"/>
    <w:rsid w:val="005947D5"/>
    <w:pPr>
      <w:numPr>
        <w:ilvl w:val="2"/>
        <w:numId w:val="103"/>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5947D5"/>
    <w:pPr>
      <w:numPr>
        <w:numId w:val="82"/>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5947D5"/>
    <w:pPr>
      <w:adjustRightInd/>
      <w:spacing w:line="240" w:lineRule="auto"/>
      <w:jc w:val="left"/>
    </w:pPr>
    <w:rPr>
      <w:bCs/>
      <w:iCs/>
    </w:rPr>
  </w:style>
  <w:style w:type="paragraph" w:customStyle="1" w:styleId="31">
    <w:name w:val="目录 31"/>
    <w:basedOn w:val="afff5"/>
    <w:next w:val="afff5"/>
    <w:autoRedefine/>
    <w:semiHidden/>
    <w:rsid w:val="005947D5"/>
    <w:pPr>
      <w:spacing w:line="240" w:lineRule="auto"/>
    </w:pPr>
    <w:rPr>
      <w:rFonts w:ascii="宋体" w:hAnsi="宋体"/>
      <w:iCs/>
    </w:rPr>
  </w:style>
  <w:style w:type="paragraph" w:customStyle="1" w:styleId="41">
    <w:name w:val="目录 41"/>
    <w:basedOn w:val="afff5"/>
    <w:next w:val="afff5"/>
    <w:autoRedefine/>
    <w:semiHidden/>
    <w:rsid w:val="005947D5"/>
    <w:pPr>
      <w:adjustRightInd/>
      <w:spacing w:line="240" w:lineRule="auto"/>
      <w:jc w:val="left"/>
    </w:pPr>
  </w:style>
  <w:style w:type="paragraph" w:customStyle="1" w:styleId="51">
    <w:name w:val="目录 51"/>
    <w:basedOn w:val="afff5"/>
    <w:next w:val="afff5"/>
    <w:autoRedefine/>
    <w:semiHidden/>
    <w:rsid w:val="005947D5"/>
    <w:pPr>
      <w:spacing w:line="240" w:lineRule="auto"/>
    </w:pPr>
    <w:rPr>
      <w:rFonts w:ascii="宋体" w:hAnsi="宋体"/>
    </w:rPr>
  </w:style>
  <w:style w:type="paragraph" w:customStyle="1" w:styleId="61">
    <w:name w:val="目录 61"/>
    <w:basedOn w:val="afff5"/>
    <w:next w:val="afff5"/>
    <w:autoRedefine/>
    <w:semiHidden/>
    <w:rsid w:val="005947D5"/>
    <w:pPr>
      <w:adjustRightInd/>
      <w:spacing w:line="240" w:lineRule="auto"/>
      <w:jc w:val="left"/>
    </w:pPr>
  </w:style>
  <w:style w:type="paragraph" w:customStyle="1" w:styleId="71">
    <w:name w:val="目录 71"/>
    <w:basedOn w:val="61"/>
    <w:autoRedefine/>
    <w:semiHidden/>
    <w:rsid w:val="005947D5"/>
    <w:pPr>
      <w:ind w:left="1260"/>
    </w:pPr>
  </w:style>
  <w:style w:type="paragraph" w:customStyle="1" w:styleId="81">
    <w:name w:val="目录 81"/>
    <w:basedOn w:val="71"/>
    <w:autoRedefine/>
    <w:semiHidden/>
    <w:rsid w:val="005947D5"/>
    <w:pPr>
      <w:ind w:left="1470"/>
    </w:pPr>
  </w:style>
  <w:style w:type="paragraph" w:customStyle="1" w:styleId="91">
    <w:name w:val="目录 91"/>
    <w:basedOn w:val="81"/>
    <w:autoRedefine/>
    <w:semiHidden/>
    <w:rsid w:val="005947D5"/>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96"/>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5947D5"/>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5947D5"/>
    <w:pPr>
      <w:spacing w:beforeLines="0" w:before="0" w:afterLines="0" w:after="0"/>
      <w:outlineLvl w:val="9"/>
    </w:pPr>
    <w:rPr>
      <w:rFonts w:ascii="宋体" w:eastAsia="宋体"/>
    </w:rPr>
  </w:style>
  <w:style w:type="paragraph" w:customStyle="1" w:styleId="afffffffff">
    <w:name w:val="标准文件_五级无标题"/>
    <w:basedOn w:val="afff1"/>
    <w:qFormat/>
    <w:rsid w:val="005947D5"/>
    <w:pPr>
      <w:spacing w:beforeLines="0" w:before="0" w:afterLines="0" w:after="0"/>
      <w:outlineLvl w:val="9"/>
    </w:pPr>
    <w:rPr>
      <w:rFonts w:ascii="宋体" w:eastAsia="宋体"/>
    </w:rPr>
  </w:style>
  <w:style w:type="paragraph" w:customStyle="1" w:styleId="afffffffff0">
    <w:name w:val="标准文件_三级无标题"/>
    <w:basedOn w:val="afff"/>
    <w:qFormat/>
    <w:rsid w:val="005947D5"/>
    <w:pPr>
      <w:spacing w:beforeLines="0" w:before="0" w:afterLines="0" w:after="0"/>
      <w:outlineLvl w:val="9"/>
    </w:pPr>
    <w:rPr>
      <w:rFonts w:ascii="宋体" w:eastAsia="宋体"/>
    </w:rPr>
  </w:style>
  <w:style w:type="paragraph" w:customStyle="1" w:styleId="afffffffff1">
    <w:name w:val="标准文件_二级无标题"/>
    <w:basedOn w:val="affe"/>
    <w:qFormat/>
    <w:rsid w:val="005947D5"/>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5947D5"/>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5947D5"/>
    <w:pPr>
      <w:numPr>
        <w:numId w:val="36"/>
      </w:numPr>
      <w:ind w:firstLineChars="0" w:firstLine="0"/>
    </w:pPr>
    <w:rPr>
      <w:rFonts w:ascii="Times New Roman" w:cs="Arial"/>
      <w:szCs w:val="28"/>
    </w:rPr>
  </w:style>
  <w:style w:type="paragraph" w:customStyle="1" w:styleId="ae">
    <w:name w:val="标准文件_小写罗马数字编号列项"/>
    <w:basedOn w:val="affffb"/>
    <w:rsid w:val="005947D5"/>
    <w:pPr>
      <w:numPr>
        <w:numId w:val="79"/>
      </w:numPr>
      <w:ind w:firstLineChars="0" w:firstLine="0"/>
    </w:pPr>
    <w:rPr>
      <w:rFonts w:cs="Arial"/>
      <w:szCs w:val="28"/>
    </w:rPr>
  </w:style>
  <w:style w:type="paragraph" w:customStyle="1" w:styleId="afffffffff4">
    <w:name w:val="标准文件_附录标题"/>
    <w:basedOn w:val="aff3"/>
    <w:qFormat/>
    <w:rsid w:val="005947D5"/>
    <w:pPr>
      <w:numPr>
        <w:numId w:val="0"/>
      </w:numPr>
      <w:spacing w:after="280"/>
      <w:outlineLvl w:val="9"/>
    </w:pPr>
  </w:style>
  <w:style w:type="paragraph" w:customStyle="1" w:styleId="afffffffff5">
    <w:name w:val="标准文件_二级项"/>
    <w:rsid w:val="005947D5"/>
    <w:rPr>
      <w:rFonts w:ascii="宋体" w:hAnsi="Times New Roman"/>
      <w:sz w:val="21"/>
    </w:rPr>
  </w:style>
  <w:style w:type="paragraph" w:customStyle="1" w:styleId="af3">
    <w:name w:val="标准文件_三级项"/>
    <w:basedOn w:val="afff5"/>
    <w:rsid w:val="005947D5"/>
    <w:pPr>
      <w:numPr>
        <w:ilvl w:val="2"/>
        <w:numId w:val="82"/>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5947D5"/>
    <w:pPr>
      <w:numPr>
        <w:numId w:val="103"/>
      </w:numPr>
      <w:jc w:val="both"/>
    </w:pPr>
    <w:rPr>
      <w:rFonts w:ascii="宋体" w:hAnsi="Times New Roman"/>
      <w:sz w:val="21"/>
    </w:rPr>
  </w:style>
  <w:style w:type="paragraph" w:customStyle="1" w:styleId="afffffffff6">
    <w:name w:val="标准文件_索引字母"/>
    <w:next w:val="affffb"/>
    <w:qFormat/>
    <w:rsid w:val="005947D5"/>
    <w:pPr>
      <w:jc w:val="center"/>
    </w:pPr>
    <w:rPr>
      <w:rFonts w:ascii="宋体" w:eastAsia="Times New Roman" w:hAnsi="宋体"/>
      <w:b/>
      <w:kern w:val="2"/>
      <w:sz w:val="21"/>
    </w:rPr>
  </w:style>
  <w:style w:type="paragraph" w:customStyle="1" w:styleId="afffffffff7">
    <w:name w:val="标准文件_附录前"/>
    <w:next w:val="affffb"/>
    <w:qFormat/>
    <w:rsid w:val="005947D5"/>
    <w:pPr>
      <w:spacing w:line="20" w:lineRule="atLeast"/>
      <w:ind w:firstLine="200"/>
    </w:pPr>
    <w:rPr>
      <w:rFonts w:ascii="宋体" w:hAnsi="宋体"/>
      <w:kern w:val="2"/>
      <w:sz w:val="10"/>
    </w:rPr>
  </w:style>
  <w:style w:type="paragraph" w:customStyle="1" w:styleId="afffffffff8">
    <w:name w:val="标准文件_正文标准名称"/>
    <w:qFormat/>
    <w:rsid w:val="005947D5"/>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5947D5"/>
    <w:pPr>
      <w:ind w:firstLineChars="0" w:firstLine="0"/>
      <w:jc w:val="center"/>
    </w:pPr>
    <w:rPr>
      <w:sz w:val="18"/>
    </w:rPr>
  </w:style>
  <w:style w:type="paragraph" w:customStyle="1" w:styleId="afff2">
    <w:name w:val="标准文件_注："/>
    <w:next w:val="affffb"/>
    <w:rsid w:val="005947D5"/>
    <w:pPr>
      <w:widowControl w:val="0"/>
      <w:numPr>
        <w:numId w:val="101"/>
      </w:numPr>
      <w:autoSpaceDE w:val="0"/>
      <w:autoSpaceDN w:val="0"/>
      <w:jc w:val="both"/>
    </w:pPr>
    <w:rPr>
      <w:rFonts w:ascii="宋体" w:hAnsi="Times New Roman"/>
      <w:sz w:val="18"/>
      <w:szCs w:val="18"/>
    </w:rPr>
  </w:style>
  <w:style w:type="paragraph" w:customStyle="1" w:styleId="a5">
    <w:name w:val="标准文件_注×："/>
    <w:rsid w:val="005947D5"/>
    <w:pPr>
      <w:widowControl w:val="0"/>
      <w:numPr>
        <w:numId w:val="102"/>
      </w:numPr>
      <w:autoSpaceDE w:val="0"/>
      <w:autoSpaceDN w:val="0"/>
      <w:jc w:val="both"/>
    </w:pPr>
    <w:rPr>
      <w:rFonts w:ascii="宋体" w:hAnsi="Times New Roman"/>
      <w:sz w:val="18"/>
      <w:szCs w:val="18"/>
    </w:rPr>
  </w:style>
  <w:style w:type="paragraph" w:customStyle="1" w:styleId="ac">
    <w:name w:val="标准文件_示例："/>
    <w:next w:val="afffffffffa"/>
    <w:rsid w:val="005947D5"/>
    <w:pPr>
      <w:widowControl w:val="0"/>
      <w:numPr>
        <w:numId w:val="65"/>
      </w:numPr>
      <w:jc w:val="both"/>
    </w:pPr>
    <w:rPr>
      <w:rFonts w:ascii="宋体" w:hAnsi="Times New Roman"/>
      <w:sz w:val="18"/>
      <w:szCs w:val="18"/>
    </w:rPr>
  </w:style>
  <w:style w:type="paragraph" w:customStyle="1" w:styleId="afa">
    <w:name w:val="标准文件_示例×："/>
    <w:basedOn w:val="afff5"/>
    <w:next w:val="afffffffffa"/>
    <w:qFormat/>
    <w:rsid w:val="005947D5"/>
    <w:pPr>
      <w:widowControl/>
      <w:numPr>
        <w:numId w:val="66"/>
      </w:numPr>
      <w:adjustRightInd/>
      <w:spacing w:line="240" w:lineRule="auto"/>
    </w:pPr>
    <w:rPr>
      <w:rFonts w:ascii="宋体" w:hAnsi="Times New Roman"/>
      <w:kern w:val="0"/>
      <w:sz w:val="18"/>
      <w:szCs w:val="18"/>
    </w:rPr>
  </w:style>
  <w:style w:type="character" w:customStyle="1" w:styleId="Char">
    <w:name w:val="标准文件_段 Char"/>
    <w:link w:val="affffb"/>
    <w:rsid w:val="005947D5"/>
    <w:rPr>
      <w:rFonts w:ascii="宋体" w:hAnsi="Times New Roman"/>
      <w:noProof/>
      <w:sz w:val="21"/>
    </w:rPr>
  </w:style>
  <w:style w:type="paragraph" w:customStyle="1" w:styleId="afffffffffb">
    <w:name w:val="标准文件_表格续"/>
    <w:basedOn w:val="affffb"/>
    <w:next w:val="affffb"/>
    <w:qFormat/>
    <w:rsid w:val="005947D5"/>
    <w:pPr>
      <w:jc w:val="center"/>
    </w:pPr>
    <w:rPr>
      <w:rFonts w:ascii="黑体" w:eastAsia="黑体" w:hAnsi="黑体"/>
    </w:rPr>
  </w:style>
  <w:style w:type="paragraph" w:styleId="TOC1">
    <w:name w:val="toc 1"/>
    <w:basedOn w:val="afff5"/>
    <w:next w:val="afff5"/>
    <w:autoRedefine/>
    <w:uiPriority w:val="39"/>
    <w:unhideWhenUsed/>
    <w:rsid w:val="005947D5"/>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5947D5"/>
    <w:pPr>
      <w:numPr>
        <w:ilvl w:val="1"/>
        <w:numId w:val="82"/>
      </w:numPr>
      <w:ind w:firstLineChars="0" w:firstLine="0"/>
    </w:pPr>
  </w:style>
  <w:style w:type="paragraph" w:customStyle="1" w:styleId="21">
    <w:name w:val="标准文件_三级项2"/>
    <w:basedOn w:val="affffb"/>
    <w:qFormat/>
    <w:rsid w:val="005947D5"/>
    <w:pPr>
      <w:numPr>
        <w:numId w:val="64"/>
      </w:numPr>
      <w:spacing w:line="300" w:lineRule="exact"/>
      <w:ind w:firstLineChars="0"/>
    </w:pPr>
    <w:rPr>
      <w:rFonts w:ascii="Times New Roman"/>
    </w:rPr>
  </w:style>
  <w:style w:type="paragraph" w:customStyle="1" w:styleId="20">
    <w:name w:val="标准文件_一级项2"/>
    <w:basedOn w:val="affffb"/>
    <w:qFormat/>
    <w:rsid w:val="005947D5"/>
    <w:pPr>
      <w:numPr>
        <w:numId w:val="83"/>
      </w:numPr>
      <w:spacing w:line="300" w:lineRule="exact"/>
      <w:ind w:firstLineChars="0"/>
    </w:pPr>
    <w:rPr>
      <w:rFonts w:ascii="Times New Roman"/>
    </w:rPr>
  </w:style>
  <w:style w:type="paragraph" w:customStyle="1" w:styleId="afffffffffe">
    <w:name w:val="标准文件_提示"/>
    <w:basedOn w:val="affffb"/>
    <w:next w:val="affffb"/>
    <w:qFormat/>
    <w:rsid w:val="005947D5"/>
    <w:pPr>
      <w:ind w:firstLine="420"/>
    </w:pPr>
    <w:rPr>
      <w:rFonts w:ascii="黑体" w:eastAsia="黑体"/>
    </w:rPr>
  </w:style>
  <w:style w:type="character" w:customStyle="1" w:styleId="affffffffff">
    <w:name w:val="标准文件_来源"/>
    <w:basedOn w:val="afff6"/>
    <w:uiPriority w:val="1"/>
    <w:qFormat/>
    <w:rsid w:val="005947D5"/>
    <w:rPr>
      <w:rFonts w:eastAsia="宋体"/>
      <w:sz w:val="21"/>
    </w:rPr>
  </w:style>
  <w:style w:type="paragraph" w:customStyle="1" w:styleId="affffffffff0">
    <w:name w:val="标准文件_图表说明"/>
    <w:qFormat/>
    <w:rsid w:val="005947D5"/>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5947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5947D5"/>
    <w:pPr>
      <w:framePr w:wrap="auto"/>
      <w:spacing w:before="57"/>
    </w:pPr>
    <w:rPr>
      <w:sz w:val="21"/>
    </w:rPr>
  </w:style>
  <w:style w:type="paragraph" w:customStyle="1" w:styleId="affffffffff5">
    <w:name w:val="标准文件_文件名称"/>
    <w:basedOn w:val="affffb"/>
    <w:next w:val="affffb"/>
    <w:qFormat/>
    <w:rsid w:val="005947D5"/>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5947D5"/>
    <w:pPr>
      <w:spacing w:line="300" w:lineRule="exact"/>
      <w:ind w:left="420"/>
    </w:pPr>
    <w:rPr>
      <w:rFonts w:ascii="宋体"/>
    </w:rPr>
  </w:style>
  <w:style w:type="paragraph" w:styleId="TOC4">
    <w:name w:val="toc 4"/>
    <w:basedOn w:val="afff5"/>
    <w:next w:val="afff5"/>
    <w:autoRedefine/>
    <w:uiPriority w:val="39"/>
    <w:unhideWhenUsed/>
    <w:rsid w:val="005947D5"/>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5947D5"/>
    <w:pPr>
      <w:ind w:left="839"/>
    </w:pPr>
    <w:rPr>
      <w:rFonts w:ascii="宋体"/>
    </w:rPr>
  </w:style>
  <w:style w:type="paragraph" w:styleId="TOC6">
    <w:name w:val="toc 6"/>
    <w:basedOn w:val="afff5"/>
    <w:next w:val="afff5"/>
    <w:autoRedefine/>
    <w:uiPriority w:val="39"/>
    <w:unhideWhenUsed/>
    <w:rsid w:val="005947D5"/>
    <w:pPr>
      <w:spacing w:line="300" w:lineRule="exact"/>
      <w:ind w:left="1049"/>
    </w:pPr>
    <w:rPr>
      <w:rFonts w:ascii="宋体"/>
    </w:rPr>
  </w:style>
  <w:style w:type="paragraph" w:styleId="TOC7">
    <w:name w:val="toc 7"/>
    <w:basedOn w:val="afff5"/>
    <w:next w:val="afff5"/>
    <w:autoRedefine/>
    <w:uiPriority w:val="39"/>
    <w:unhideWhenUsed/>
    <w:rsid w:val="005947D5"/>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5947D5"/>
    <w:pPr>
      <w:numPr>
        <w:numId w:val="51"/>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5947D5"/>
    <w:pPr>
      <w:numPr>
        <w:numId w:val="43"/>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5947D5"/>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5947D5"/>
    <w:pPr>
      <w:numPr>
        <w:ilvl w:val="1"/>
        <w:numId w:val="93"/>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5947D5"/>
    <w:pPr>
      <w:numPr>
        <w:ilvl w:val="2"/>
        <w:numId w:val="93"/>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5947D5"/>
    <w:pPr>
      <w:numPr>
        <w:ilvl w:val="3"/>
        <w:numId w:val="93"/>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947D5"/>
    <w:pPr>
      <w:numPr>
        <w:ilvl w:val="4"/>
        <w:numId w:val="93"/>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947D5"/>
    <w:pPr>
      <w:numPr>
        <w:ilvl w:val="5"/>
        <w:numId w:val="93"/>
      </w:numPr>
      <w:spacing w:beforeLines="50" w:before="50" w:afterLines="50" w:after="50"/>
      <w:ind w:firstLineChars="0"/>
    </w:pPr>
    <w:rPr>
      <w:rFonts w:ascii="黑体" w:eastAsia="黑体"/>
    </w:rPr>
  </w:style>
  <w:style w:type="paragraph" w:customStyle="1" w:styleId="affffffffff6">
    <w:name w:val="标准文件_注后"/>
    <w:basedOn w:val="affffb"/>
    <w:qFormat/>
    <w:rsid w:val="005947D5"/>
    <w:pPr>
      <w:ind w:left="811" w:firstLineChars="0" w:firstLine="0"/>
    </w:pPr>
    <w:rPr>
      <w:sz w:val="18"/>
    </w:rPr>
  </w:style>
  <w:style w:type="paragraph" w:customStyle="1" w:styleId="X">
    <w:name w:val="标准文件_注X后"/>
    <w:basedOn w:val="affffb"/>
    <w:qFormat/>
    <w:rsid w:val="005947D5"/>
    <w:pPr>
      <w:ind w:left="811" w:firstLineChars="0" w:firstLine="0"/>
    </w:pPr>
    <w:rPr>
      <w:sz w:val="18"/>
    </w:rPr>
  </w:style>
  <w:style w:type="paragraph" w:customStyle="1" w:styleId="affffffffff7">
    <w:name w:val="标准文件_示例后"/>
    <w:basedOn w:val="affffb"/>
    <w:qFormat/>
    <w:rsid w:val="005947D5"/>
    <w:pPr>
      <w:ind w:left="964" w:firstLineChars="0" w:firstLine="0"/>
    </w:pPr>
    <w:rPr>
      <w:sz w:val="18"/>
    </w:rPr>
  </w:style>
  <w:style w:type="paragraph" w:customStyle="1" w:styleId="X0">
    <w:name w:val="标准文件_示例X后"/>
    <w:basedOn w:val="affffb"/>
    <w:link w:val="X1"/>
    <w:qFormat/>
    <w:rsid w:val="005947D5"/>
    <w:pPr>
      <w:ind w:left="1049" w:firstLineChars="0" w:firstLine="0"/>
    </w:pPr>
    <w:rPr>
      <w:sz w:val="18"/>
    </w:rPr>
  </w:style>
  <w:style w:type="character" w:customStyle="1" w:styleId="X1">
    <w:name w:val="标准文件_示例X后 字符"/>
    <w:basedOn w:val="Char"/>
    <w:link w:val="X0"/>
    <w:rsid w:val="005947D5"/>
    <w:rPr>
      <w:rFonts w:ascii="宋体" w:hAnsi="Times New Roman"/>
      <w:noProof/>
      <w:sz w:val="18"/>
    </w:rPr>
  </w:style>
  <w:style w:type="paragraph" w:customStyle="1" w:styleId="affffffffff8">
    <w:name w:val="标准文件_索引项"/>
    <w:basedOn w:val="affffb"/>
    <w:next w:val="affffb"/>
    <w:qFormat/>
    <w:rsid w:val="005947D5"/>
    <w:pPr>
      <w:tabs>
        <w:tab w:val="right" w:leader="dot" w:pos="9356"/>
      </w:tabs>
      <w:ind w:left="210" w:firstLineChars="0" w:hanging="210"/>
      <w:jc w:val="left"/>
    </w:pPr>
  </w:style>
  <w:style w:type="paragraph" w:customStyle="1" w:styleId="affffffffff9">
    <w:name w:val="标准文件_附录一级无标题"/>
    <w:basedOn w:val="aff4"/>
    <w:qFormat/>
    <w:rsid w:val="005947D5"/>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5947D5"/>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5947D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5947D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5947D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5947D5"/>
    <w:pPr>
      <w:ind w:firstLine="420"/>
    </w:pPr>
    <w:rPr>
      <w:sz w:val="18"/>
    </w:rPr>
  </w:style>
  <w:style w:type="paragraph" w:customStyle="1" w:styleId="affffffffffe">
    <w:name w:val="标准文件_引言一级无标题"/>
    <w:basedOn w:val="a7"/>
    <w:next w:val="affffb"/>
    <w:qFormat/>
    <w:rsid w:val="005947D5"/>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5947D5"/>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5947D5"/>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947D5"/>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947D5"/>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5947D5"/>
    <w:rPr>
      <w:rFonts w:hAnsi="黑体"/>
    </w:rPr>
  </w:style>
  <w:style w:type="paragraph" w:customStyle="1" w:styleId="afffffffffff4">
    <w:name w:val="标准文件_脚注内容"/>
    <w:basedOn w:val="affffb"/>
    <w:qFormat/>
    <w:rsid w:val="005947D5"/>
    <w:pPr>
      <w:ind w:leftChars="200" w:left="400" w:hangingChars="200" w:hanging="200"/>
    </w:pPr>
    <w:rPr>
      <w:sz w:val="15"/>
    </w:rPr>
  </w:style>
  <w:style w:type="paragraph" w:customStyle="1" w:styleId="afffffffffff5">
    <w:name w:val="标准文件_术语条一"/>
    <w:basedOn w:val="affffffffe"/>
    <w:next w:val="affffb"/>
    <w:qFormat/>
    <w:rsid w:val="005947D5"/>
  </w:style>
  <w:style w:type="paragraph" w:customStyle="1" w:styleId="afffffffffff6">
    <w:name w:val="标准文件_术语条二"/>
    <w:basedOn w:val="afffffffff1"/>
    <w:next w:val="affffb"/>
    <w:qFormat/>
    <w:rsid w:val="005947D5"/>
  </w:style>
  <w:style w:type="paragraph" w:customStyle="1" w:styleId="afffffffffff7">
    <w:name w:val="标准文件_术语条三"/>
    <w:basedOn w:val="afffffffff0"/>
    <w:next w:val="affffb"/>
    <w:qFormat/>
    <w:rsid w:val="005947D5"/>
  </w:style>
  <w:style w:type="paragraph" w:customStyle="1" w:styleId="afffffffffff8">
    <w:name w:val="标准文件_术语条四"/>
    <w:basedOn w:val="afffffffff3"/>
    <w:next w:val="affffb"/>
    <w:qFormat/>
    <w:rsid w:val="005947D5"/>
  </w:style>
  <w:style w:type="paragraph" w:customStyle="1" w:styleId="afffffffffff9">
    <w:name w:val="标准文件_术语条五"/>
    <w:basedOn w:val="afffffffff"/>
    <w:next w:val="affffb"/>
    <w:qFormat/>
    <w:rsid w:val="005947D5"/>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uiPriority w:val="99"/>
    <w:rsid w:val="006B5021"/>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b"/>
    <w:uiPriority w:val="99"/>
    <w:rsid w:val="006B5021"/>
    <w:rPr>
      <w:rFonts w:ascii="宋体" w:hAnsi="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jpg"/><Relationship Id="rId30" Type="http://schemas.openxmlformats.org/officeDocument/2006/relationships/footer" Target="footer10.xml"/><Relationship Id="rId8"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34784B850E4FDEBDDF58FBE6E53D2D"/>
        <w:category>
          <w:name w:val="常规"/>
          <w:gallery w:val="placeholder"/>
        </w:category>
        <w:types>
          <w:type w:val="bbPlcHdr"/>
        </w:types>
        <w:behaviors>
          <w:behavior w:val="content"/>
        </w:behaviors>
        <w:guid w:val="{55B35911-3D1A-46CB-9FB4-96B9A027DA0F}"/>
      </w:docPartPr>
      <w:docPartBody>
        <w:p w:rsidR="00F9415A" w:rsidRDefault="00000000">
          <w:pPr>
            <w:pStyle w:val="BA34784B850E4FDEBDDF58FBE6E53D2D"/>
          </w:pPr>
          <w:r w:rsidRPr="00751A05">
            <w:rPr>
              <w:rStyle w:val="a3"/>
              <w:rFonts w:hint="eastAsia"/>
            </w:rPr>
            <w:t>单击或点击此处输入文字。</w:t>
          </w:r>
        </w:p>
      </w:docPartBody>
    </w:docPart>
    <w:docPart>
      <w:docPartPr>
        <w:name w:val="A3BCF68DA033402FB3F7819E25F29B7F"/>
        <w:category>
          <w:name w:val="常规"/>
          <w:gallery w:val="placeholder"/>
        </w:category>
        <w:types>
          <w:type w:val="bbPlcHdr"/>
        </w:types>
        <w:behaviors>
          <w:behavior w:val="content"/>
        </w:behaviors>
        <w:guid w:val="{CF8CF12F-0101-4F18-BF36-A280BE29D412}"/>
      </w:docPartPr>
      <w:docPartBody>
        <w:p w:rsidR="00F9415A" w:rsidRDefault="00000000">
          <w:pPr>
            <w:pStyle w:val="A3BCF68DA033402FB3F7819E25F29B7F"/>
          </w:pPr>
          <w:r w:rsidRPr="00FB6243">
            <w:rPr>
              <w:rStyle w:val="a3"/>
              <w:rFonts w:hint="eastAsia"/>
            </w:rPr>
            <w:t>选择一项。</w:t>
          </w:r>
        </w:p>
      </w:docPartBody>
    </w:docPart>
    <w:docPart>
      <w:docPartPr>
        <w:name w:val="A9DC8F12ABFE417BA27D4BD82DDC711A"/>
        <w:category>
          <w:name w:val="常规"/>
          <w:gallery w:val="placeholder"/>
        </w:category>
        <w:types>
          <w:type w:val="bbPlcHdr"/>
        </w:types>
        <w:behaviors>
          <w:behavior w:val="content"/>
        </w:behaviors>
        <w:guid w:val="{6081E60C-E8A8-47BE-A0C0-F35369DFD5B2}"/>
      </w:docPartPr>
      <w:docPartBody>
        <w:p w:rsidR="00F9415A" w:rsidRDefault="00000000">
          <w:pPr>
            <w:pStyle w:val="A9DC8F12ABFE417BA27D4BD82DDC711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076"/>
    <w:rsid w:val="009F440B"/>
    <w:rsid w:val="00DC1DED"/>
    <w:rsid w:val="00F16500"/>
    <w:rsid w:val="00F34076"/>
    <w:rsid w:val="00F94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34076"/>
    <w:rPr>
      <w:color w:val="808080"/>
    </w:rPr>
  </w:style>
  <w:style w:type="paragraph" w:customStyle="1" w:styleId="BA34784B850E4FDEBDDF58FBE6E53D2D">
    <w:name w:val="BA34784B850E4FDEBDDF58FBE6E53D2D"/>
    <w:pPr>
      <w:widowControl w:val="0"/>
      <w:jc w:val="both"/>
    </w:pPr>
  </w:style>
  <w:style w:type="paragraph" w:customStyle="1" w:styleId="A3BCF68DA033402FB3F7819E25F29B7F">
    <w:name w:val="A3BCF68DA033402FB3F7819E25F29B7F"/>
    <w:pPr>
      <w:widowControl w:val="0"/>
      <w:jc w:val="both"/>
    </w:pPr>
  </w:style>
  <w:style w:type="paragraph" w:customStyle="1" w:styleId="A9DC8F12ABFE417BA27D4BD82DDC711A">
    <w:name w:val="A9DC8F12ABFE417BA27D4BD82DDC711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453</TotalTime>
  <Pages>9</Pages>
  <Words>768</Words>
  <Characters>4382</Characters>
  <Application>Microsoft Office Word</Application>
  <DocSecurity>0</DocSecurity>
  <Lines>36</Lines>
  <Paragraphs>10</Paragraphs>
  <ScaleCrop>false</ScaleCrop>
  <Company>PCMI</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DELL</dc:creator>
  <cp:keywords/>
  <dc:description>&lt;config cover="true" show_menu="true" version="1.0.0" doctype="SDKXY"&gt;_x000d_
&lt;/config&gt;</dc:description>
  <cp:lastModifiedBy>DELL</cp:lastModifiedBy>
  <cp:revision>45</cp:revision>
  <cp:lastPrinted>2023-12-04T01:16:00Z</cp:lastPrinted>
  <dcterms:created xsi:type="dcterms:W3CDTF">2023-12-03T05:37:00Z</dcterms:created>
  <dcterms:modified xsi:type="dcterms:W3CDTF">2023-12-15T01:33:00Z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