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B1B8FD" w14:textId="77777777" w:rsidR="00436B70" w:rsidRDefault="00380CBF">
      <w:pPr>
        <w:pStyle w:val="a7"/>
        <w:shd w:val="clear" w:color="auto" w:fill="FFFFFF"/>
        <w:spacing w:before="0" w:beforeAutospacing="0" w:after="0" w:afterAutospacing="0" w:line="560" w:lineRule="exact"/>
        <w:jc w:val="both"/>
        <w:rPr>
          <w:rFonts w:ascii="方正黑体_GBK" w:eastAsia="方正黑体_GBK" w:hAnsi="方正黑体_GBK" w:cs="Times New Roman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hAnsi="方正黑体_GBK" w:cs="Times New Roman"/>
          <w:sz w:val="32"/>
          <w:szCs w:val="32"/>
        </w:rPr>
        <w:t>附件</w:t>
      </w:r>
    </w:p>
    <w:p w14:paraId="44A16C6F" w14:textId="77777777" w:rsidR="00436B70" w:rsidRDefault="00436B70">
      <w:pPr>
        <w:pStyle w:val="a7"/>
        <w:shd w:val="clear" w:color="auto" w:fill="FFFFFF"/>
        <w:spacing w:before="0" w:beforeAutospacing="0" w:after="0" w:afterAutospacing="0" w:line="560" w:lineRule="exact"/>
        <w:jc w:val="both"/>
        <w:rPr>
          <w:rFonts w:ascii="Times New Roman" w:eastAsia="方正仿宋_GBK" w:hAnsi="Times New Roman" w:cs="Times New Roman"/>
          <w:sz w:val="32"/>
          <w:szCs w:val="32"/>
        </w:rPr>
      </w:pPr>
    </w:p>
    <w:p w14:paraId="032BA139" w14:textId="77777777" w:rsidR="00436B70" w:rsidRDefault="00380CBF">
      <w:pPr>
        <w:spacing w:line="560" w:lineRule="exact"/>
        <w:jc w:val="center"/>
        <w:rPr>
          <w:rFonts w:ascii="方正小标宋_GBK" w:eastAsia="方正小标宋_GBK" w:hAnsi="方正小标宋_GBK" w:cs="Times New Roman"/>
          <w:sz w:val="36"/>
          <w:szCs w:val="36"/>
        </w:rPr>
      </w:pPr>
      <w:r>
        <w:rPr>
          <w:rFonts w:ascii="方正小标宋_GBK" w:eastAsia="方正小标宋_GBK" w:hAnsi="方正小标宋_GBK" w:cs="Times New Roman"/>
          <w:sz w:val="36"/>
          <w:szCs w:val="36"/>
        </w:rPr>
        <w:t>202</w:t>
      </w:r>
      <w:r>
        <w:rPr>
          <w:rFonts w:ascii="方正小标宋_GBK" w:eastAsia="方正小标宋_GBK" w:hAnsi="方正小标宋_GBK" w:cs="Times New Roman" w:hint="eastAsia"/>
          <w:sz w:val="36"/>
          <w:szCs w:val="36"/>
        </w:rPr>
        <w:t>6</w:t>
      </w:r>
      <w:r>
        <w:rPr>
          <w:rFonts w:ascii="方正小标宋_GBK" w:eastAsia="方正小标宋_GBK" w:hAnsi="方正小标宋_GBK" w:cs="Times New Roman" w:hint="eastAsia"/>
          <w:sz w:val="36"/>
          <w:szCs w:val="36"/>
          <w:lang w:eastAsia="zh-Hans"/>
        </w:rPr>
        <w:t>年度</w:t>
      </w:r>
      <w:r>
        <w:rPr>
          <w:rFonts w:ascii="方正小标宋_GBK" w:eastAsia="方正小标宋_GBK" w:hAnsi="方正小标宋_GBK" w:cs="Times New Roman"/>
          <w:sz w:val="36"/>
          <w:szCs w:val="36"/>
        </w:rPr>
        <w:t>江苏省地方计量技术规范</w:t>
      </w:r>
      <w:r>
        <w:rPr>
          <w:rFonts w:ascii="方正小标宋_GBK" w:eastAsia="方正小标宋_GBK" w:hAnsi="方正小标宋_GBK" w:cs="Times New Roman" w:hint="eastAsia"/>
          <w:sz w:val="36"/>
          <w:szCs w:val="36"/>
        </w:rPr>
        <w:t>立项计划增补名单</w:t>
      </w:r>
    </w:p>
    <w:p w14:paraId="6B7E1F09" w14:textId="77777777" w:rsidR="00436B70" w:rsidRDefault="00436B70">
      <w:pPr>
        <w:spacing w:line="560" w:lineRule="exact"/>
        <w:jc w:val="center"/>
        <w:rPr>
          <w:rFonts w:ascii="Times New Roman" w:eastAsia="方正小标宋_GBK" w:hAnsi="Times New Roman" w:cs="Times New Roman"/>
          <w:sz w:val="36"/>
          <w:szCs w:val="36"/>
        </w:rPr>
      </w:pPr>
    </w:p>
    <w:tbl>
      <w:tblPr>
        <w:tblW w:w="102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2177"/>
        <w:gridCol w:w="791"/>
        <w:gridCol w:w="3180"/>
        <w:gridCol w:w="3615"/>
      </w:tblGrid>
      <w:tr w:rsidR="00436B70" w14:paraId="21675F6A" w14:textId="77777777">
        <w:trPr>
          <w:cantSplit/>
          <w:trHeight w:val="538"/>
          <w:tblHeader/>
          <w:jc w:val="center"/>
        </w:trPr>
        <w:tc>
          <w:tcPr>
            <w:tcW w:w="528" w:type="dxa"/>
            <w:vAlign w:val="center"/>
          </w:tcPr>
          <w:p w14:paraId="03630EA2" w14:textId="77777777" w:rsidR="00436B70" w:rsidRDefault="00380CBF">
            <w:pPr>
              <w:spacing w:line="360" w:lineRule="exact"/>
              <w:jc w:val="center"/>
              <w:rPr>
                <w:rFonts w:ascii="方正黑体_GBK" w:eastAsia="方正黑体_GBK" w:hAnsi="方正黑体_GBK" w:cs="Times New Roman"/>
                <w:sz w:val="24"/>
                <w:szCs w:val="24"/>
              </w:rPr>
            </w:pPr>
            <w:r>
              <w:rPr>
                <w:rFonts w:ascii="方正黑体_GBK" w:eastAsia="方正黑体_GBK" w:hAnsi="方正黑体_GBK" w:cs="Times New Roman"/>
                <w:sz w:val="24"/>
                <w:szCs w:val="24"/>
              </w:rPr>
              <w:t>序号</w:t>
            </w:r>
          </w:p>
        </w:tc>
        <w:tc>
          <w:tcPr>
            <w:tcW w:w="2177" w:type="dxa"/>
            <w:vAlign w:val="center"/>
          </w:tcPr>
          <w:p w14:paraId="39A6E9CB" w14:textId="77777777" w:rsidR="00436B70" w:rsidRDefault="00380CBF">
            <w:pPr>
              <w:spacing w:line="360" w:lineRule="exact"/>
              <w:jc w:val="center"/>
              <w:rPr>
                <w:rFonts w:ascii="方正黑体_GBK" w:eastAsia="方正黑体_GBK" w:hAnsi="方正黑体_GBK" w:cs="Times New Roman"/>
                <w:sz w:val="24"/>
                <w:szCs w:val="24"/>
              </w:rPr>
            </w:pPr>
            <w:r>
              <w:rPr>
                <w:rFonts w:ascii="方正黑体_GBK" w:eastAsia="方正黑体_GBK" w:hAnsi="方正黑体_GBK" w:cs="Times New Roman"/>
                <w:sz w:val="24"/>
                <w:szCs w:val="24"/>
              </w:rPr>
              <w:t>技术规范名称</w:t>
            </w:r>
          </w:p>
        </w:tc>
        <w:tc>
          <w:tcPr>
            <w:tcW w:w="791" w:type="dxa"/>
            <w:vAlign w:val="center"/>
          </w:tcPr>
          <w:p w14:paraId="542CC715" w14:textId="77777777" w:rsidR="00436B70" w:rsidRDefault="00380CBF">
            <w:pPr>
              <w:spacing w:line="360" w:lineRule="exact"/>
              <w:jc w:val="center"/>
              <w:rPr>
                <w:rFonts w:ascii="方正黑体_GBK" w:eastAsia="方正黑体_GBK" w:hAnsi="方正黑体_GBK" w:cs="Times New Roman"/>
                <w:sz w:val="24"/>
                <w:szCs w:val="24"/>
              </w:rPr>
            </w:pPr>
            <w:r>
              <w:rPr>
                <w:rFonts w:ascii="方正黑体_GBK" w:eastAsia="方正黑体_GBK" w:hAnsi="方正黑体_GBK" w:cs="Times New Roman"/>
                <w:sz w:val="24"/>
                <w:szCs w:val="24"/>
              </w:rPr>
              <w:t>制定</w:t>
            </w:r>
            <w:r>
              <w:rPr>
                <w:rFonts w:ascii="方正黑体_GBK" w:eastAsia="方正黑体_GBK" w:hAnsi="方正黑体_GBK" w:cs="Times New Roman" w:hint="eastAsia"/>
                <w:sz w:val="24"/>
                <w:szCs w:val="24"/>
              </w:rPr>
              <w:t>/</w:t>
            </w:r>
          </w:p>
          <w:p w14:paraId="76DCC17B" w14:textId="77777777" w:rsidR="00436B70" w:rsidRDefault="00380CBF">
            <w:pPr>
              <w:spacing w:line="360" w:lineRule="exact"/>
              <w:jc w:val="center"/>
              <w:rPr>
                <w:rFonts w:ascii="方正黑体_GBK" w:eastAsia="方正黑体_GBK" w:hAnsi="方正黑体_GBK" w:cs="Times New Roman"/>
                <w:sz w:val="24"/>
                <w:szCs w:val="24"/>
              </w:rPr>
            </w:pPr>
            <w:r>
              <w:rPr>
                <w:rFonts w:ascii="方正黑体_GBK" w:eastAsia="方正黑体_GBK" w:hAnsi="方正黑体_GBK" w:cs="Times New Roman"/>
                <w:sz w:val="24"/>
                <w:szCs w:val="24"/>
              </w:rPr>
              <w:t>修订</w:t>
            </w:r>
          </w:p>
        </w:tc>
        <w:tc>
          <w:tcPr>
            <w:tcW w:w="3180" w:type="dxa"/>
            <w:vAlign w:val="center"/>
          </w:tcPr>
          <w:p w14:paraId="15D191A7" w14:textId="77777777" w:rsidR="00436B70" w:rsidRDefault="00380CBF">
            <w:pPr>
              <w:spacing w:line="360" w:lineRule="exact"/>
              <w:jc w:val="center"/>
              <w:rPr>
                <w:rFonts w:ascii="方正黑体_GBK" w:eastAsia="方正黑体_GBK" w:hAnsi="方正黑体_GBK" w:cs="Times New Roman"/>
                <w:sz w:val="24"/>
                <w:szCs w:val="24"/>
              </w:rPr>
            </w:pPr>
            <w:r>
              <w:rPr>
                <w:rFonts w:ascii="方正黑体_GBK" w:eastAsia="方正黑体_GBK" w:hAnsi="方正黑体_GBK" w:cs="Times New Roman"/>
                <w:sz w:val="24"/>
                <w:szCs w:val="24"/>
              </w:rPr>
              <w:t>主要起草单位</w:t>
            </w:r>
          </w:p>
        </w:tc>
        <w:tc>
          <w:tcPr>
            <w:tcW w:w="3615" w:type="dxa"/>
            <w:vAlign w:val="center"/>
          </w:tcPr>
          <w:p w14:paraId="6FFF8299" w14:textId="77777777" w:rsidR="00436B70" w:rsidRDefault="00380CBF">
            <w:pPr>
              <w:spacing w:line="360" w:lineRule="exact"/>
              <w:jc w:val="center"/>
              <w:rPr>
                <w:rFonts w:ascii="方正黑体_GBK" w:eastAsia="方正黑体_GBK" w:hAnsi="方正黑体_GBK" w:cs="Times New Roman"/>
                <w:sz w:val="24"/>
                <w:szCs w:val="24"/>
              </w:rPr>
            </w:pPr>
            <w:r>
              <w:rPr>
                <w:rFonts w:ascii="方正黑体_GBK" w:eastAsia="方正黑体_GBK" w:hAnsi="方正黑体_GBK" w:cs="Times New Roman"/>
                <w:sz w:val="24"/>
                <w:szCs w:val="24"/>
              </w:rPr>
              <w:t>参加单位</w:t>
            </w:r>
          </w:p>
        </w:tc>
      </w:tr>
      <w:tr w:rsidR="00436B70" w14:paraId="53C21D9F" w14:textId="77777777">
        <w:trPr>
          <w:cantSplit/>
          <w:trHeight w:val="567"/>
          <w:jc w:val="center"/>
        </w:trPr>
        <w:tc>
          <w:tcPr>
            <w:tcW w:w="528" w:type="dxa"/>
            <w:vAlign w:val="center"/>
          </w:tcPr>
          <w:p w14:paraId="5D353A47" w14:textId="77777777" w:rsidR="00436B70" w:rsidRDefault="00380CBF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  <w:lang w:bidi="ar"/>
              </w:rPr>
              <w:t>1</w:t>
            </w:r>
          </w:p>
        </w:tc>
        <w:tc>
          <w:tcPr>
            <w:tcW w:w="2177" w:type="dxa"/>
            <w:vAlign w:val="center"/>
          </w:tcPr>
          <w:p w14:paraId="61A8E22A" w14:textId="77777777" w:rsidR="00436B70" w:rsidRDefault="00380CBF">
            <w:pPr>
              <w:widowControl/>
              <w:spacing w:line="360" w:lineRule="exact"/>
              <w:jc w:val="left"/>
              <w:rPr>
                <w:rFonts w:ascii="Times New Roman" w:eastAsia="方正仿宋_GBK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车用甲醇燃料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加注机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校准规范</w:t>
            </w:r>
          </w:p>
        </w:tc>
        <w:tc>
          <w:tcPr>
            <w:tcW w:w="791" w:type="dxa"/>
            <w:vAlign w:val="center"/>
          </w:tcPr>
          <w:p w14:paraId="6908DBC4" w14:textId="77777777" w:rsidR="00436B70" w:rsidRDefault="00380CBF">
            <w:pPr>
              <w:widowControl/>
              <w:spacing w:line="36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制定</w:t>
            </w:r>
          </w:p>
        </w:tc>
        <w:tc>
          <w:tcPr>
            <w:tcW w:w="3180" w:type="dxa"/>
            <w:vAlign w:val="center"/>
          </w:tcPr>
          <w:p w14:paraId="40425CD7" w14:textId="77777777" w:rsidR="00436B70" w:rsidRDefault="00380CBF">
            <w:pPr>
              <w:spacing w:line="360" w:lineRule="exact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江苏省计量科学研究院</w:t>
            </w:r>
          </w:p>
          <w:p w14:paraId="7CAA5413" w14:textId="77777777" w:rsidR="00436B70" w:rsidRDefault="00380CBF">
            <w:pPr>
              <w:spacing w:line="360" w:lineRule="exact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连云港市计量检定测试中心</w:t>
            </w:r>
          </w:p>
          <w:p w14:paraId="25C3B08A" w14:textId="77777777" w:rsidR="00436B70" w:rsidRDefault="00380CBF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:lang w:bidi="ar"/>
              </w:rPr>
              <w:t>苏州市计量测试院有限公司</w:t>
            </w:r>
          </w:p>
        </w:tc>
        <w:tc>
          <w:tcPr>
            <w:tcW w:w="3615" w:type="dxa"/>
            <w:vAlign w:val="center"/>
          </w:tcPr>
          <w:p w14:paraId="471F4DB5" w14:textId="77777777" w:rsidR="00436B70" w:rsidRDefault="00380CBF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徐州市检验检测中心</w:t>
            </w:r>
          </w:p>
          <w:p w14:paraId="124D9D44" w14:textId="77777777" w:rsidR="00436B70" w:rsidRDefault="00380CBF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南京市计量监督检测院</w:t>
            </w:r>
          </w:p>
          <w:p w14:paraId="1CC5C008" w14:textId="77777777" w:rsidR="00436B70" w:rsidRDefault="00380CBF">
            <w:pPr>
              <w:spacing w:line="360" w:lineRule="exac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杭州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醇氢绿动科技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有限公司</w:t>
            </w:r>
          </w:p>
        </w:tc>
      </w:tr>
    </w:tbl>
    <w:p w14:paraId="2CE9A806" w14:textId="77777777" w:rsidR="00436B70" w:rsidRDefault="00436B70">
      <w:pPr>
        <w:spacing w:line="20" w:lineRule="exact"/>
        <w:jc w:val="left"/>
        <w:rPr>
          <w:rFonts w:ascii="Times New Roman" w:eastAsia="方正仿宋_GBK" w:hAnsi="Times New Roman" w:cs="Times New Roman"/>
          <w:bCs/>
          <w:sz w:val="24"/>
          <w:szCs w:val="24"/>
        </w:rPr>
      </w:pPr>
    </w:p>
    <w:sectPr w:rsidR="00436B70">
      <w:pgSz w:w="11906" w:h="16838"/>
      <w:pgMar w:top="2098" w:right="1588" w:bottom="1985" w:left="1588" w:header="851" w:footer="1588" w:gutter="0"/>
      <w:cols w:space="425"/>
      <w:docGrid w:type="linesAndChars" w:linePitch="472" w:charSpace="-7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47FD6E" w14:textId="77777777" w:rsidR="00380CBF" w:rsidRDefault="00380CBF" w:rsidP="005328DE">
      <w:r>
        <w:separator/>
      </w:r>
    </w:p>
  </w:endnote>
  <w:endnote w:type="continuationSeparator" w:id="0">
    <w:p w14:paraId="58D228EB" w14:textId="77777777" w:rsidR="00380CBF" w:rsidRDefault="00380CBF" w:rsidP="0053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CDB1DD" w14:textId="77777777" w:rsidR="00380CBF" w:rsidRDefault="00380CBF" w:rsidP="005328DE">
      <w:r>
        <w:separator/>
      </w:r>
    </w:p>
  </w:footnote>
  <w:footnote w:type="continuationSeparator" w:id="0">
    <w:p w14:paraId="1B4E2BF3" w14:textId="77777777" w:rsidR="00380CBF" w:rsidRDefault="00380CBF" w:rsidP="005328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420"/>
  <w:drawingGridHorizontalSpacing w:val="103"/>
  <w:drawingGridVerticalSpacing w:val="23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10F"/>
    <w:rsid w:val="BEF7E96B"/>
    <w:rsid w:val="BF772B5B"/>
    <w:rsid w:val="BF77D37D"/>
    <w:rsid w:val="BFBD7713"/>
    <w:rsid w:val="C6AFF119"/>
    <w:rsid w:val="CB798037"/>
    <w:rsid w:val="CBF37299"/>
    <w:rsid w:val="CBFA948B"/>
    <w:rsid w:val="DEDB4FF9"/>
    <w:rsid w:val="DF7D2832"/>
    <w:rsid w:val="EEDF4CDB"/>
    <w:rsid w:val="FD6E8EB2"/>
    <w:rsid w:val="FDFD7E13"/>
    <w:rsid w:val="FEA7F27D"/>
    <w:rsid w:val="FEBF2C4B"/>
    <w:rsid w:val="FF9B6CD8"/>
    <w:rsid w:val="FF9EDA64"/>
    <w:rsid w:val="00062326"/>
    <w:rsid w:val="001669D4"/>
    <w:rsid w:val="001F1A3A"/>
    <w:rsid w:val="00232711"/>
    <w:rsid w:val="003112DC"/>
    <w:rsid w:val="00364A70"/>
    <w:rsid w:val="00380CBF"/>
    <w:rsid w:val="003A7187"/>
    <w:rsid w:val="003E0ED9"/>
    <w:rsid w:val="00436B70"/>
    <w:rsid w:val="005176F3"/>
    <w:rsid w:val="005328DE"/>
    <w:rsid w:val="00606AA2"/>
    <w:rsid w:val="006726D1"/>
    <w:rsid w:val="0079087E"/>
    <w:rsid w:val="007E05F7"/>
    <w:rsid w:val="007F1893"/>
    <w:rsid w:val="00863342"/>
    <w:rsid w:val="008A4CB6"/>
    <w:rsid w:val="009D4239"/>
    <w:rsid w:val="009E7928"/>
    <w:rsid w:val="00C84022"/>
    <w:rsid w:val="00D074CA"/>
    <w:rsid w:val="00D6664C"/>
    <w:rsid w:val="00D70EC9"/>
    <w:rsid w:val="00D9110F"/>
    <w:rsid w:val="00DA2DD1"/>
    <w:rsid w:val="00E30A71"/>
    <w:rsid w:val="00EE0C3C"/>
    <w:rsid w:val="00F17263"/>
    <w:rsid w:val="00F47E6F"/>
    <w:rsid w:val="00F70A4E"/>
    <w:rsid w:val="00FF13AD"/>
    <w:rsid w:val="03084CFA"/>
    <w:rsid w:val="03232B43"/>
    <w:rsid w:val="045301F6"/>
    <w:rsid w:val="07AF1BE8"/>
    <w:rsid w:val="086724C2"/>
    <w:rsid w:val="09151F1E"/>
    <w:rsid w:val="094620D8"/>
    <w:rsid w:val="0AD83203"/>
    <w:rsid w:val="0DC91529"/>
    <w:rsid w:val="10AD5132"/>
    <w:rsid w:val="11EF51B8"/>
    <w:rsid w:val="12A367ED"/>
    <w:rsid w:val="12B76C3B"/>
    <w:rsid w:val="1340228E"/>
    <w:rsid w:val="139D323C"/>
    <w:rsid w:val="144B2C98"/>
    <w:rsid w:val="18A94431"/>
    <w:rsid w:val="18EE62E8"/>
    <w:rsid w:val="1B257A6F"/>
    <w:rsid w:val="1B356450"/>
    <w:rsid w:val="1BFE2CE6"/>
    <w:rsid w:val="1C71478A"/>
    <w:rsid w:val="1DE71C83"/>
    <w:rsid w:val="1F731DA2"/>
    <w:rsid w:val="1FB5AC07"/>
    <w:rsid w:val="214E5B76"/>
    <w:rsid w:val="21D249F9"/>
    <w:rsid w:val="27ED433A"/>
    <w:rsid w:val="29451F54"/>
    <w:rsid w:val="2945385E"/>
    <w:rsid w:val="29FF87BD"/>
    <w:rsid w:val="2AE517DD"/>
    <w:rsid w:val="2D4FEC1E"/>
    <w:rsid w:val="2E2E2FB7"/>
    <w:rsid w:val="2E6E5AA9"/>
    <w:rsid w:val="30647164"/>
    <w:rsid w:val="30F71D86"/>
    <w:rsid w:val="31B2679C"/>
    <w:rsid w:val="32A0644D"/>
    <w:rsid w:val="37FBD3D5"/>
    <w:rsid w:val="381B0A50"/>
    <w:rsid w:val="3AAF722D"/>
    <w:rsid w:val="3BF86BBB"/>
    <w:rsid w:val="3CCF005B"/>
    <w:rsid w:val="3D783B8F"/>
    <w:rsid w:val="3DD671C7"/>
    <w:rsid w:val="3DFC4E7F"/>
    <w:rsid w:val="40FFD85F"/>
    <w:rsid w:val="47176886"/>
    <w:rsid w:val="48986EC9"/>
    <w:rsid w:val="49AD5280"/>
    <w:rsid w:val="4BBE3774"/>
    <w:rsid w:val="4D2910C1"/>
    <w:rsid w:val="4D7F33D7"/>
    <w:rsid w:val="4E2B2C17"/>
    <w:rsid w:val="4F911547"/>
    <w:rsid w:val="4FA2515B"/>
    <w:rsid w:val="4FC24FED"/>
    <w:rsid w:val="4FD572DE"/>
    <w:rsid w:val="50C07F8E"/>
    <w:rsid w:val="5349426B"/>
    <w:rsid w:val="54734C65"/>
    <w:rsid w:val="55DF2C65"/>
    <w:rsid w:val="561F5757"/>
    <w:rsid w:val="57BDB354"/>
    <w:rsid w:val="57DFF65D"/>
    <w:rsid w:val="586759C6"/>
    <w:rsid w:val="58FE78A6"/>
    <w:rsid w:val="5A296BA4"/>
    <w:rsid w:val="5C0F5926"/>
    <w:rsid w:val="5C7B5F70"/>
    <w:rsid w:val="5CE648D9"/>
    <w:rsid w:val="5D414205"/>
    <w:rsid w:val="5EFB8F50"/>
    <w:rsid w:val="5F700DD2"/>
    <w:rsid w:val="5FEF619A"/>
    <w:rsid w:val="608F34D9"/>
    <w:rsid w:val="655F791E"/>
    <w:rsid w:val="65EE0CA2"/>
    <w:rsid w:val="67BF1A1F"/>
    <w:rsid w:val="67E75DDD"/>
    <w:rsid w:val="68AD6BF3"/>
    <w:rsid w:val="69990F25"/>
    <w:rsid w:val="69A73642"/>
    <w:rsid w:val="6A211646"/>
    <w:rsid w:val="6A4875D9"/>
    <w:rsid w:val="6A7E25F5"/>
    <w:rsid w:val="6B1B6095"/>
    <w:rsid w:val="6C7D0CCF"/>
    <w:rsid w:val="6DCC18C9"/>
    <w:rsid w:val="6EA97E5C"/>
    <w:rsid w:val="6EEF67CA"/>
    <w:rsid w:val="6F215C44"/>
    <w:rsid w:val="6F7AC66F"/>
    <w:rsid w:val="6FEFFBC5"/>
    <w:rsid w:val="73BB0FE8"/>
    <w:rsid w:val="76C84BF7"/>
    <w:rsid w:val="775B4A7F"/>
    <w:rsid w:val="7793D52C"/>
    <w:rsid w:val="78BFFD3A"/>
    <w:rsid w:val="79694470"/>
    <w:rsid w:val="7AA47959"/>
    <w:rsid w:val="7BBE9177"/>
    <w:rsid w:val="7BFF6FA2"/>
    <w:rsid w:val="7C501917"/>
    <w:rsid w:val="7DA97531"/>
    <w:rsid w:val="7E0F1C6B"/>
    <w:rsid w:val="7F0C5FC9"/>
    <w:rsid w:val="7F4F4F1A"/>
    <w:rsid w:val="7FDD3F99"/>
    <w:rsid w:val="7FFDFAEB"/>
    <w:rsid w:val="97BAA4B1"/>
    <w:rsid w:val="A69F6EA3"/>
    <w:rsid w:val="A9755A1F"/>
    <w:rsid w:val="A9FE9F36"/>
    <w:rsid w:val="BBBB7F8F"/>
    <w:rsid w:val="BC69B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qFormat="1"/>
    <w:lsdException w:name="Subtitle" w:semiHidden="0" w:uiPriority="11" w:unhideWhenUsed="0" w:qFormat="1"/>
    <w:lsdException w:name="Body Text First Inden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pPr>
      <w:ind w:firstLineChars="200" w:firstLine="420"/>
    </w:pPr>
    <w:rPr>
      <w:rFonts w:ascii="Times New Roman" w:eastAsia="Times New Roman" w:hAnsi="Times New Roman" w:cs="Times New Roman"/>
    </w:rPr>
  </w:style>
  <w:style w:type="paragraph" w:styleId="a3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4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1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Pr>
      <w:sz w:val="18"/>
      <w:szCs w:val="18"/>
    </w:rPr>
  </w:style>
  <w:style w:type="paragraph" w:customStyle="1" w:styleId="con-title">
    <w:name w:val="con-title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">
    <w:name w:val="日期1"/>
    <w:basedOn w:val="a0"/>
    <w:qFormat/>
  </w:style>
  <w:style w:type="character" w:customStyle="1" w:styleId="see">
    <w:name w:val="see"/>
    <w:basedOn w:val="a0"/>
    <w:qFormat/>
  </w:style>
  <w:style w:type="character" w:customStyle="1" w:styleId="Char">
    <w:name w:val="批注框文本 Char"/>
    <w:basedOn w:val="a0"/>
    <w:link w:val="a4"/>
    <w:uiPriority w:val="99"/>
    <w:semiHidden/>
    <w:qFormat/>
    <w:rPr>
      <w:sz w:val="18"/>
      <w:szCs w:val="18"/>
    </w:rPr>
  </w:style>
  <w:style w:type="paragraph" w:customStyle="1" w:styleId="TableParagraph">
    <w:name w:val="Table Paragraph"/>
    <w:basedOn w:val="a"/>
    <w:qFormat/>
    <w:pPr>
      <w:autoSpaceDE w:val="0"/>
      <w:autoSpaceDN w:val="0"/>
    </w:pPr>
    <w:rPr>
      <w:rFonts w:ascii="仿宋_GB2312" w:eastAsia="仿宋_GB2312" w:hAnsi="仿宋_GB2312" w:cs="仿宋_GB2312"/>
      <w:sz w:val="22"/>
      <w:lang w:val="zh-CN"/>
    </w:rPr>
  </w:style>
  <w:style w:type="character" w:customStyle="1" w:styleId="font11">
    <w:name w:val="font11"/>
    <w:basedOn w:val="a0"/>
    <w:qFormat/>
    <w:rPr>
      <w:rFonts w:ascii="方正仿宋_GBK" w:eastAsia="方正仿宋_GBK" w:hAnsi="方正仿宋_GBK" w:cs="方正仿宋_GBK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方正仿宋_GBK" w:eastAsia="方正仿宋_GBK" w:hAnsi="方正仿宋_GBK" w:cs="方正仿宋_GBK" w:hint="eastAsia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qFormat="1"/>
    <w:lsdException w:name="Subtitle" w:semiHidden="0" w:uiPriority="11" w:unhideWhenUsed="0" w:qFormat="1"/>
    <w:lsdException w:name="Body Text First Inden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pPr>
      <w:ind w:firstLineChars="200" w:firstLine="420"/>
    </w:pPr>
    <w:rPr>
      <w:rFonts w:ascii="Times New Roman" w:eastAsia="Times New Roman" w:hAnsi="Times New Roman" w:cs="Times New Roman"/>
    </w:rPr>
  </w:style>
  <w:style w:type="paragraph" w:styleId="a3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4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1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Pr>
      <w:sz w:val="18"/>
      <w:szCs w:val="18"/>
    </w:rPr>
  </w:style>
  <w:style w:type="paragraph" w:customStyle="1" w:styleId="con-title">
    <w:name w:val="con-title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">
    <w:name w:val="日期1"/>
    <w:basedOn w:val="a0"/>
    <w:qFormat/>
  </w:style>
  <w:style w:type="character" w:customStyle="1" w:styleId="see">
    <w:name w:val="see"/>
    <w:basedOn w:val="a0"/>
    <w:qFormat/>
  </w:style>
  <w:style w:type="character" w:customStyle="1" w:styleId="Char">
    <w:name w:val="批注框文本 Char"/>
    <w:basedOn w:val="a0"/>
    <w:link w:val="a4"/>
    <w:uiPriority w:val="99"/>
    <w:semiHidden/>
    <w:qFormat/>
    <w:rPr>
      <w:sz w:val="18"/>
      <w:szCs w:val="18"/>
    </w:rPr>
  </w:style>
  <w:style w:type="paragraph" w:customStyle="1" w:styleId="TableParagraph">
    <w:name w:val="Table Paragraph"/>
    <w:basedOn w:val="a"/>
    <w:qFormat/>
    <w:pPr>
      <w:autoSpaceDE w:val="0"/>
      <w:autoSpaceDN w:val="0"/>
    </w:pPr>
    <w:rPr>
      <w:rFonts w:ascii="仿宋_GB2312" w:eastAsia="仿宋_GB2312" w:hAnsi="仿宋_GB2312" w:cs="仿宋_GB2312"/>
      <w:sz w:val="22"/>
      <w:lang w:val="zh-CN"/>
    </w:rPr>
  </w:style>
  <w:style w:type="character" w:customStyle="1" w:styleId="font11">
    <w:name w:val="font11"/>
    <w:basedOn w:val="a0"/>
    <w:qFormat/>
    <w:rPr>
      <w:rFonts w:ascii="方正仿宋_GBK" w:eastAsia="方正仿宋_GBK" w:hAnsi="方正仿宋_GBK" w:cs="方正仿宋_GBK" w:hint="eastAsia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方正仿宋_GBK" w:eastAsia="方正仿宋_GBK" w:hAnsi="方正仿宋_GBK" w:cs="方正仿宋_GBK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>Microsoft</Company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李根</cp:lastModifiedBy>
  <cp:revision>2</cp:revision>
  <cp:lastPrinted>2026-11-06T03:35:00Z</cp:lastPrinted>
  <dcterms:created xsi:type="dcterms:W3CDTF">2026-11-06T06:52:00Z</dcterms:created>
  <dcterms:modified xsi:type="dcterms:W3CDTF">2026-11-06T06:52:00Z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ACCB304D4D0E476C809F8399AA1E009F_13</vt:lpwstr>
  </property>
  <property fmtid="{D5CDD505-2E9C-101B-9397-08002B2CF9AE}" pid="4" name="KSOTemplateDocerSaveRecord">
    <vt:lpwstr>eyJoZGlkIjoiNTliZGU5MTYwNjdmYjZkOWViNDU4NDQzZmEyNjU5ZGEiLCJ1c2VySWQiOiIxMjA2MjEzODEyIn0=</vt:lpwstr>
  </property>
</Properties>
</file>