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lang w:val="en-US" w:eastAsia="zh-CN"/>
        </w:rPr>
        <w:t>镉</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以Cd计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镉是一种蓄积性的重金属元素。长期食用镉超标的食品，可能对肾脏、肝脏和骨骼造成损害，还可能影响免疫系统，甚至可能对儿童高级神经活动有损害。镉超标的原因，可能是在生长过程中富集了环境中的镉元素。</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lang w:val="en-US" w:eastAsia="zh-CN"/>
        </w:rPr>
        <w:t>过氧化值</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以脂肪计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pStyle w:val="2"/>
        <w:rPr>
          <w:rFonts w:hint="default"/>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pPr>
        <w:adjustRightInd w:val="0"/>
        <w:snapToGrid w:val="0"/>
        <w:spacing w:line="594" w:lineRule="atLeas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五</w:t>
      </w:r>
      <w:r>
        <w:rPr>
          <w:rFonts w:ascii="Times New Roman" w:hAnsi="Times New Roman" w:eastAsia="黑体" w:cs="Times New Roman"/>
          <w:color w:val="000000" w:themeColor="text1"/>
          <w:sz w:val="32"/>
          <w:szCs w:val="32"/>
          <w14:textFill>
            <w14:solidFill>
              <w14:schemeClr w14:val="tx1"/>
            </w14:solidFill>
          </w14:textFill>
        </w:rPr>
        <w:t>、亮蓝</w:t>
      </w:r>
    </w:p>
    <w:p>
      <w:pPr>
        <w:pStyle w:val="2"/>
        <w:spacing w:after="0" w:line="590" w:lineRule="exact"/>
        <w:ind w:firstLine="640"/>
        <w:rPr>
          <w:rFonts w:ascii="Times New Roman" w:hAnsi="Times New Roman" w:eastAsia="方正仿宋_GBK"/>
          <w:szCs w:val="32"/>
        </w:rPr>
      </w:pPr>
      <w:r>
        <w:rPr>
          <w:rFonts w:ascii="Times New Roman" w:hAnsi="Times New Roman" w:eastAsia="方正仿宋_GBK"/>
          <w:szCs w:val="32"/>
        </w:rPr>
        <w:t>亮蓝又名食用蓝色2号，水溶性非偶氮类化合物，是常见的人工合成着色剂，在食品生产中应用广泛。如果长期摄入亮蓝超标的食品，存在致畸、致癌的</w:t>
      </w:r>
      <w:r>
        <w:rPr>
          <w:rFonts w:hint="eastAsia" w:ascii="Times New Roman" w:hAnsi="Times New Roman" w:eastAsia="方正仿宋_GBK"/>
          <w:szCs w:val="32"/>
        </w:rPr>
        <w:t>风险</w:t>
      </w:r>
      <w:r>
        <w:rPr>
          <w:rFonts w:ascii="Times New Roman" w:hAnsi="Times New Roman" w:eastAsia="方正仿宋_GBK"/>
          <w:szCs w:val="32"/>
        </w:rPr>
        <w:t>。</w:t>
      </w:r>
      <w:r>
        <w:rPr>
          <w:rFonts w:hint="eastAsia" w:ascii="Times New Roman" w:hAnsi="Times New Roman" w:eastAsia="方正仿宋_GBK"/>
          <w:szCs w:val="32"/>
        </w:rPr>
        <w:t>亮蓝</w:t>
      </w:r>
      <w:r>
        <w:rPr>
          <w:rFonts w:ascii="Times New Roman" w:hAnsi="Times New Roman" w:eastAsia="方正仿宋_GBK"/>
          <w:szCs w:val="32"/>
        </w:rPr>
        <w:t>检测值</w:t>
      </w:r>
      <w:r>
        <w:rPr>
          <w:rFonts w:hint="eastAsia" w:ascii="Times New Roman" w:hAnsi="Times New Roman" w:eastAsia="方正仿宋_GBK"/>
          <w:szCs w:val="32"/>
        </w:rPr>
        <w:t>超标的</w:t>
      </w:r>
      <w:r>
        <w:rPr>
          <w:rFonts w:ascii="Times New Roman" w:hAnsi="Times New Roman" w:eastAsia="方正仿宋_GBK"/>
          <w:szCs w:val="32"/>
        </w:rPr>
        <w:t>原因</w:t>
      </w:r>
      <w:r>
        <w:rPr>
          <w:rFonts w:hint="eastAsia" w:ascii="Times New Roman" w:hAnsi="Times New Roman" w:eastAsia="方正仿宋_GBK"/>
          <w:szCs w:val="32"/>
        </w:rPr>
        <w:t>，</w:t>
      </w:r>
      <w:r>
        <w:rPr>
          <w:rFonts w:ascii="Times New Roman" w:hAnsi="Times New Roman" w:eastAsia="方正仿宋_GBK"/>
          <w:szCs w:val="32"/>
        </w:rPr>
        <w:t>可能是生产过程中计量不准导致终产品</w:t>
      </w:r>
      <w:r>
        <w:rPr>
          <w:rFonts w:hint="eastAsia" w:ascii="Times New Roman" w:hAnsi="Times New Roman" w:eastAsia="方正仿宋_GBK"/>
          <w:szCs w:val="32"/>
        </w:rPr>
        <w:t>亮蓝</w:t>
      </w:r>
      <w:r>
        <w:rPr>
          <w:rFonts w:ascii="Times New Roman" w:hAnsi="Times New Roman" w:eastAsia="方正仿宋_GBK"/>
          <w:szCs w:val="32"/>
        </w:rPr>
        <w:t>超标，也可能是生产企业为改善产品色泽、提高市场价值而过量使用，还可能是企业掺假造假滥用色素。</w:t>
      </w:r>
    </w:p>
    <w:p>
      <w:pPr>
        <w:adjustRightInd w:val="0"/>
        <w:snapToGrid w:val="0"/>
        <w:spacing w:line="594" w:lineRule="atLeas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六</w:t>
      </w:r>
      <w:r>
        <w:rPr>
          <w:rFonts w:ascii="Times New Roman" w:hAnsi="Times New Roman" w:eastAsia="黑体" w:cs="Times New Roman"/>
          <w:color w:val="000000" w:themeColor="text1"/>
          <w:sz w:val="32"/>
          <w:szCs w:val="32"/>
          <w14:textFill>
            <w14:solidFill>
              <w14:schemeClr w14:val="tx1"/>
            </w14:solidFill>
          </w14:textFill>
        </w:rPr>
        <w:t>、苋菜红</w:t>
      </w:r>
    </w:p>
    <w:p>
      <w:pPr>
        <w:pStyle w:val="2"/>
        <w:spacing w:after="0" w:line="590" w:lineRule="exact"/>
        <w:ind w:firstLine="640"/>
        <w:rPr>
          <w:rFonts w:ascii="Times New Roman" w:hAnsi="Times New Roman" w:eastAsia="方正仿宋_GBK"/>
          <w:szCs w:val="32"/>
        </w:rPr>
      </w:pPr>
      <w:r>
        <w:rPr>
          <w:rFonts w:ascii="Times New Roman" w:hAnsi="Times New Roman" w:eastAsia="方正仿宋_GBK"/>
          <w:szCs w:val="32"/>
        </w:rPr>
        <w:t>苋菜红又名蓝光酸性红，偶氮类化合物，是常见的人工合成着色剂，在食品生产中应用广泛。如果长期摄入苋菜红超标的食品，存在致畸、致癌的可能性。苋菜红检测值</w:t>
      </w:r>
      <w:r>
        <w:rPr>
          <w:rFonts w:hint="eastAsia" w:ascii="Times New Roman" w:hAnsi="Times New Roman" w:eastAsia="方正仿宋_GBK"/>
          <w:szCs w:val="32"/>
        </w:rPr>
        <w:t>超标的</w:t>
      </w:r>
      <w:r>
        <w:rPr>
          <w:rFonts w:ascii="Times New Roman" w:hAnsi="Times New Roman" w:eastAsia="方正仿宋_GBK"/>
          <w:szCs w:val="32"/>
        </w:rPr>
        <w:t>原因</w:t>
      </w:r>
      <w:r>
        <w:rPr>
          <w:rFonts w:hint="eastAsia" w:ascii="Times New Roman" w:hAnsi="Times New Roman" w:eastAsia="方正仿宋_GBK"/>
          <w:szCs w:val="32"/>
        </w:rPr>
        <w:t>，</w:t>
      </w:r>
      <w:r>
        <w:rPr>
          <w:rFonts w:ascii="Times New Roman" w:hAnsi="Times New Roman" w:eastAsia="方正仿宋_GBK"/>
          <w:szCs w:val="32"/>
        </w:rPr>
        <w:t>可能是生产企业为改善产品色泽、提高市场价值而过量使用，也可能是企业掺假造假滥用色素。</w:t>
      </w:r>
    </w:p>
    <w:p>
      <w:pPr>
        <w:pStyle w:val="2"/>
        <w:spacing w:after="0" w:line="590" w:lineRule="exact"/>
        <w:ind w:firstLine="640"/>
        <w:rPr>
          <w:rFonts w:ascii="Times New Roman" w:hAnsi="Times New Roman" w:eastAsia="方正仿宋_GBK"/>
          <w:szCs w:val="32"/>
        </w:rPr>
      </w:pPr>
    </w:p>
    <w:p>
      <w:pPr>
        <w:adjustRightInd w:val="0"/>
        <w:snapToGrid w:val="0"/>
        <w:spacing w:line="594" w:lineRule="atLeast"/>
        <w:ind w:firstLine="640" w:firstLineChars="200"/>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七、日落黄</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日落黄又名食用黄色3号，水溶性偶氮类化合物，是常见的人工合成着色剂，在食品生产中应用广泛。如果长期摄入日落黄超标的食品，可能危害人体健康。日落黄超标的原因，可能是生产企业为改善产品色泽、提高市场价值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adjustRightInd w:val="0"/>
        <w:snapToGrid w:val="0"/>
        <w:spacing w:line="594" w:lineRule="atLeast"/>
        <w:ind w:firstLine="640" w:firstLineChars="200"/>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八、乙酰甲胺磷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乙酰甲胺磷为内吸性的有机磷类杀虫剂，少量的残留不会引起人体急性中毒，但长期食用乙酰甲胺磷超标的食品，对人体健康有一定影响。乙酰甲胺磷残留量超标的原因，可能是为快速控制虫害而违规使用，</w:t>
      </w:r>
      <w:r>
        <w:rPr>
          <w:rFonts w:hint="default" w:ascii="Times New Roman" w:hAnsi="Times New Roman" w:eastAsia="方正仿宋_GBK" w:cs="Times New Roman"/>
          <w:kern w:val="2"/>
          <w:sz w:val="32"/>
          <w:szCs w:val="32"/>
          <w:lang w:val="en-US" w:eastAsia="zh-CN" w:bidi="ar-SA"/>
        </w:rPr>
        <w:t>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p>
    <w:p>
      <w:pPr>
        <w:adjustRightInd w:val="0"/>
        <w:snapToGrid w:val="0"/>
        <w:spacing w:line="594" w:lineRule="atLeast"/>
        <w:ind w:firstLine="640" w:firstLineChars="200"/>
        <w:rPr>
          <w:rFonts w:hint="eastAsia"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九、酒精度</w:t>
      </w:r>
    </w:p>
    <w:p>
      <w:pPr>
        <w:spacing w:line="582"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adjustRightInd w:val="0"/>
        <w:snapToGrid w:val="0"/>
        <w:spacing w:line="594" w:lineRule="atLeast"/>
        <w:ind w:firstLine="640" w:firstLineChars="200"/>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十、咪鲜胺和咪鲜胺锰盐</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咪鲜胺和咪鲜胺锰盐属于咪唑类杀菌剂，为广谱性杀菌剂，对多种作物由子囊菌和半知菌引起的病害具有明显的防效，对大田作物、水果蔬菜上的多种病害具有治疗和铲除作用。少量的农药残留不会引起人体急性中毒，但长期食用咪鲜胺超标的食品，对人体健康可能有一定影响。山药中咪鲜胺和咪鲜胺锰盐超标的原因，可能是为控制病情不遵守休药期规定，致使上市销售时产品中的药物残留量未降解至标准限量以下</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十一</w:t>
      </w: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大肠菌群是国内外通用的食品污染常用指示菌之一。食品中大肠菌群不合格，说明食品存在卫生质量缺陷，提示该食品中存在被肠道致病菌污染的可能，对人体健康具有潜在危害，尤其对老人、小孩的危害更大。</w:t>
      </w:r>
      <w:r>
        <w:rPr>
          <w:rFonts w:hint="eastAsia" w:ascii="Times New Roman" w:hAnsi="Times New Roman" w:eastAsia="方正仿宋_GBK" w:cs="Times New Roman"/>
          <w:sz w:val="32"/>
          <w:szCs w:val="32"/>
          <w:lang w:val="en-US" w:eastAsia="zh-CN"/>
        </w:rPr>
        <w:t>餐饮具</w:t>
      </w:r>
      <w:r>
        <w:rPr>
          <w:rFonts w:hint="default" w:ascii="Times New Roman" w:hAnsi="Times New Roman" w:eastAsia="方正仿宋_GBK" w:cs="Times New Roman"/>
          <w:sz w:val="32"/>
          <w:szCs w:val="32"/>
          <w:lang w:val="en-US" w:eastAsia="zh-CN"/>
        </w:rPr>
        <w:t>大肠菌群超标的原因，可能是包装材料受污染，或在生产过程中产品受到人员、工具器具等生产设备、环境污染</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十二、胭脂红</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胭脂红又名大红、亮猩红，偶氮类化合物，是常见的人工合成着色剂，在食品生产中应用广泛。胭脂红在动物试验无中毒现象，但是如果长期摄入胭脂红超标的食品，存在致畸、致癌的可能性。造成胭脂红不合格</w:t>
      </w:r>
      <w:r>
        <w:rPr>
          <w:rFonts w:hint="eastAsia" w:ascii="Times New Roman" w:hAnsi="Times New Roman" w:eastAsia="方正仿宋_GBK" w:cs="Times New Roman"/>
          <w:sz w:val="32"/>
          <w:szCs w:val="32"/>
          <w:lang w:val="en-US" w:eastAsia="zh-CN"/>
        </w:rPr>
        <w:t>的</w:t>
      </w:r>
      <w:r>
        <w:rPr>
          <w:rFonts w:hint="eastAsia" w:ascii="Times New Roman" w:hAnsi="Times New Roman" w:eastAsia="方正仿宋_GBK" w:cs="Times New Roman"/>
          <w:sz w:val="32"/>
          <w:szCs w:val="32"/>
        </w:rPr>
        <w:t>原因，可能是在生产过程中，企业为凸显产品色泽而</w:t>
      </w:r>
      <w:r>
        <w:rPr>
          <w:rFonts w:hint="eastAsia" w:ascii="Times New Roman" w:hAnsi="Times New Roman" w:eastAsia="方正仿宋_GBK" w:cs="Times New Roman"/>
          <w:sz w:val="32"/>
          <w:szCs w:val="32"/>
          <w:lang w:val="en-US" w:eastAsia="zh-CN"/>
        </w:rPr>
        <w:t>违规</w:t>
      </w:r>
      <w:r>
        <w:rPr>
          <w:rFonts w:hint="eastAsia" w:ascii="Times New Roman" w:hAnsi="Times New Roman" w:eastAsia="方正仿宋_GBK" w:cs="Times New Roman"/>
          <w:sz w:val="32"/>
          <w:szCs w:val="32"/>
        </w:rPr>
        <w:t>使用。</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十三、</w:t>
      </w:r>
      <w:r>
        <w:rPr>
          <w:rFonts w:hint="default" w:ascii="Times New Roman" w:hAnsi="Times New Roman" w:eastAsia="方正黑体_GBK" w:cs="Times New Roman"/>
          <w:sz w:val="32"/>
          <w:szCs w:val="32"/>
          <w:lang w:val="en-US" w:eastAsia="zh-CN"/>
        </w:rPr>
        <w:t>多西环素</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多西环素是一种四环素类药物，一般用于治疗衣原体、支原体感染。长期大量摄入多西环素残留超标的食品，可能在人体内蓄积，引起胃肠道症状、皮疹、嗜睡、口腔炎症、肝肾受损等。多西环素超标的原因，可能是在养殖过程中为快速控制疫病，养殖户违规加大用药量或不遵守休药期规定，致使上市销售产品残留量超标</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十四、苯甲酸及其钠盐（以苯甲酸计）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十五、</w:t>
      </w: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十六、</w:t>
      </w:r>
      <w:r>
        <w:rPr>
          <w:rFonts w:hint="default" w:ascii="Times New Roman" w:hAnsi="Times New Roman" w:eastAsia="方正黑体_GBK" w:cs="Times New Roman"/>
          <w:sz w:val="32"/>
          <w:szCs w:val="32"/>
          <w:lang w:val="en-US" w:eastAsia="zh-CN"/>
        </w:rPr>
        <w:t>吡唑醚菌酯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长期食用吡唑醚菌酯超标的食品，对人体健康有一定影响。吡唑醚菌酯残留量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为快速控制病情，加大用药量或未遵守采摘间隔期规定，致使上市销售的产品中残留量超标。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十七、色值</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色值是食糖的品质指标之一。色值超标的原因可能是生产经营企业关键工艺控制不当、食糖储运条件不佳等。国家标准和行业标准等都对其对应产品的色值进行了规定，并作为划分质量等级的主要依据之一。</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十八、</w:t>
      </w: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毒死蜱残留量超标的原因，可能是菜农为控制虫害而违规使用，致使上市销售时毒死蜱残留量未降解至标准限量以下。</w:t>
      </w:r>
    </w:p>
    <w:p>
      <w:pPr>
        <w:pStyle w:val="2"/>
        <w:ind w:left="0" w:leftChars="0" w:firstLine="0" w:firstLineChars="0"/>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FB6771-078A-4873-A9DE-6D089154A40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19A902E1-0E1C-4E05-80D3-0FBB603008BF}"/>
  </w:font>
  <w:font w:name="方正小标宋_GBK">
    <w:panose1 w:val="03000509000000000000"/>
    <w:charset w:val="86"/>
    <w:family w:val="auto"/>
    <w:pitch w:val="default"/>
    <w:sig w:usb0="00000001" w:usb1="080E0000" w:usb2="00000000" w:usb3="00000000" w:csb0="00040000" w:csb1="00000000"/>
    <w:embedRegular r:id="rId3" w:fontKey="{FDEC20F5-F679-4248-9DD1-64DFEB744880}"/>
  </w:font>
  <w:font w:name="方正黑体_GBK">
    <w:panose1 w:val="03000509000000000000"/>
    <w:charset w:val="86"/>
    <w:family w:val="script"/>
    <w:pitch w:val="default"/>
    <w:sig w:usb0="00000001" w:usb1="080E0000" w:usb2="00000000" w:usb3="00000000" w:csb0="00040000" w:csb1="00000000"/>
    <w:embedRegular r:id="rId4" w:fontKey="{31ED955D-7571-434A-82F5-4DE2553CFB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OTZiNTE0YTUzZmViOWI0ODg0MjY3YzhmZDQ1MDM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202E64"/>
    <w:rsid w:val="31390AFB"/>
    <w:rsid w:val="31440D1D"/>
    <w:rsid w:val="314423A4"/>
    <w:rsid w:val="31527353"/>
    <w:rsid w:val="316215FE"/>
    <w:rsid w:val="31727237"/>
    <w:rsid w:val="31750EFD"/>
    <w:rsid w:val="3196590E"/>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30B03"/>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CE2B7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49187E"/>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69A2FF"/>
    <w:rsid w:val="7F8206A0"/>
    <w:rsid w:val="7F961D37"/>
    <w:rsid w:val="7F9E36E8"/>
    <w:rsid w:val="7F9F0FE3"/>
    <w:rsid w:val="7FBB5673"/>
    <w:rsid w:val="7FD21173"/>
    <w:rsid w:val="7FD71C60"/>
    <w:rsid w:val="8F6FEA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First Indent"/>
    <w:basedOn w:val="5"/>
    <w:link w:val="25"/>
    <w:qFormat/>
    <w:uiPriority w:val="0"/>
    <w:pPr>
      <w:ind w:firstLine="420" w:firstLineChars="100"/>
    </w:pPr>
    <w:rPr>
      <w:rFonts w:ascii="Times New Roman" w:hAnsi="Times New Roman" w:eastAsia="宋体" w:cs="Times New Roman"/>
      <w:szCs w:val="24"/>
    </w:rPr>
  </w:style>
  <w:style w:type="paragraph" w:styleId="5">
    <w:name w:val="Body Text"/>
    <w:basedOn w:val="1"/>
    <w:link w:val="24"/>
    <w:semiHidden/>
    <w:unhideWhenUsed/>
    <w:qFormat/>
    <w:uiPriority w:val="99"/>
    <w:pPr>
      <w:spacing w:after="120"/>
    </w:pPr>
  </w:style>
  <w:style w:type="paragraph" w:styleId="6">
    <w:name w:val="Balloon Text"/>
    <w:basedOn w:val="1"/>
    <w:link w:val="2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FollowedHyperlink"/>
    <w:basedOn w:val="11"/>
    <w:unhideWhenUsed/>
    <w:qFormat/>
    <w:uiPriority w:val="99"/>
    <w:rPr>
      <w:color w:val="000099"/>
      <w:sz w:val="18"/>
      <w:szCs w:val="18"/>
      <w:u w:val="single"/>
    </w:rPr>
  </w:style>
  <w:style w:type="character" w:styleId="14">
    <w:name w:val="Emphasis"/>
    <w:qFormat/>
    <w:uiPriority w:val="20"/>
    <w:rPr>
      <w:i/>
      <w:iCs/>
    </w:rPr>
  </w:style>
  <w:style w:type="character" w:styleId="15">
    <w:name w:val="Hyperlink"/>
    <w:basedOn w:val="11"/>
    <w:unhideWhenUsed/>
    <w:qFormat/>
    <w:uiPriority w:val="99"/>
    <w:rPr>
      <w:color w:val="000099"/>
      <w:sz w:val="18"/>
      <w:szCs w:val="18"/>
      <w:u w:val="single"/>
    </w:rPr>
  </w:style>
  <w:style w:type="character" w:customStyle="1" w:styleId="17">
    <w:name w:val="页眉 Char"/>
    <w:basedOn w:val="11"/>
    <w:link w:val="8"/>
    <w:semiHidden/>
    <w:qFormat/>
    <w:uiPriority w:val="99"/>
    <w:rPr>
      <w:sz w:val="18"/>
      <w:szCs w:val="18"/>
    </w:rPr>
  </w:style>
  <w:style w:type="character" w:customStyle="1" w:styleId="18">
    <w:name w:val="页脚 Char"/>
    <w:basedOn w:val="11"/>
    <w:link w:val="7"/>
    <w:semiHidden/>
    <w:qFormat/>
    <w:uiPriority w:val="99"/>
    <w:rPr>
      <w:sz w:val="18"/>
      <w:szCs w:val="18"/>
    </w:rPr>
  </w:style>
  <w:style w:type="character" w:customStyle="1" w:styleId="19">
    <w:name w:val="apple-converted-space"/>
    <w:basedOn w:val="11"/>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1"/>
    <w:qFormat/>
    <w:uiPriority w:val="0"/>
  </w:style>
  <w:style w:type="character" w:customStyle="1" w:styleId="23">
    <w:name w:val="批注框文本 Char"/>
    <w:basedOn w:val="11"/>
    <w:link w:val="6"/>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1"/>
    <w:link w:val="5"/>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4"/>
    <w:qFormat/>
    <w:uiPriority w:val="0"/>
    <w:rPr>
      <w:rFonts w:asciiTheme="minorHAnsi" w:hAnsiTheme="minorHAnsi" w:eastAsiaTheme="minorEastAsia" w:cstheme="minorBidi"/>
      <w:kern w:val="2"/>
      <w:sz w:val="21"/>
      <w:szCs w:val="24"/>
    </w:rPr>
  </w:style>
  <w:style w:type="character" w:customStyle="1" w:styleId="26">
    <w:name w:val="不明显强调1"/>
    <w:basedOn w:val="11"/>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2343</Words>
  <Characters>2360</Characters>
  <Lines>7</Lines>
  <Paragraphs>2</Paragraphs>
  <TotalTime>0</TotalTime>
  <ScaleCrop>false</ScaleCrop>
  <LinksUpToDate>false</LinksUpToDate>
  <CharactersWithSpaces>2362</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2018-12-24T11:58:00Z</dcterms:created>
  <dc:creator>USER</dc:creator>
  <cp:lastModifiedBy>HP</cp:lastModifiedBy>
  <cp:lastPrinted>2019-01-28T10:50:00Z</cp:lastPrinted>
  <dcterms:modified xsi:type="dcterms:W3CDTF">2024-11-01T06:18:00Z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