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198D7E58">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14:paraId="460D1117">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14:paraId="72A67D3F">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14:paraId="30C2A21D">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r>
        <w:rPr>
          <w:rFonts w:hint="eastAsia" w:ascii="Times New Roman" w:hAnsi="Times New Roman" w:eastAsia="方正仿宋_GBK" w:cs="Times New Roman"/>
          <w:kern w:val="2"/>
          <w:sz w:val="32"/>
          <w:szCs w:val="32"/>
          <w:highlight w:val="none"/>
          <w:lang w:val="en-US" w:eastAsia="zh-CN" w:bidi="ar-SA"/>
        </w:rPr>
        <w:t>粉丝粉条中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14:paraId="4C64D38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6E35143E">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14:paraId="7D31BDF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rPr>
        <w:t>氟苯尼考</w:t>
      </w:r>
    </w:p>
    <w:p w14:paraId="096DB1C1">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氟苯尼考又称氟甲砜霉素，是农业部批准使用的动物专用抗菌药，主要用于敏感细菌所致的猪、鸡、鱼的细菌性疾病。长期食用氟苯尼考残留超标的食品，对人体健康有一定风险。氟苯尼考</w:t>
      </w:r>
      <w:r>
        <w:rPr>
          <w:rFonts w:hint="eastAsia" w:ascii="Times New Roman" w:hAnsi="Times New Roman" w:eastAsia="方正仿宋_GBK" w:cs="Times New Roman"/>
          <w:kern w:val="2"/>
          <w:sz w:val="32"/>
          <w:szCs w:val="32"/>
          <w:lang w:val="en-US" w:eastAsia="zh-CN" w:bidi="ar-SA"/>
        </w:rPr>
        <w:t>超标的原因，可能是在动物养殖过程中为快速控制疫病，违规加大用药量或不遵守休药期规定，致使产品上市销售时的药物残留量超标。</w:t>
      </w:r>
    </w:p>
    <w:p w14:paraId="3E8CF98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2902F74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14:paraId="0BB3609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乙酰甲胺磷</w:t>
      </w:r>
    </w:p>
    <w:p w14:paraId="0332761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eastAsia" w:ascii="Times New Roman" w:hAnsi="Times New Roman" w:eastAsia="方正仿宋_GBK" w:cs="Times New Roman"/>
          <w:kern w:val="2"/>
          <w:sz w:val="32"/>
          <w:szCs w:val="32"/>
          <w:lang w:val="en-US" w:eastAsia="zh-CN" w:bidi="ar-SA"/>
        </w:rPr>
        <w:t>乙酰甲胺磷为内吸性的有机磷类杀虫剂，少量的残留不会引起人体急性中毒，但长期食用乙酰甲胺磷超标的食品，对人体健康有一定影响。乙酰甲胺磷残留量超标的原因，可能是为快速控制虫害而违规使用，</w:t>
      </w:r>
      <w:r>
        <w:rPr>
          <w:rFonts w:hint="default" w:ascii="Times New Roman" w:hAnsi="Times New Roman" w:eastAsia="方正仿宋_GBK" w:cs="Times New Roman"/>
          <w:kern w:val="2"/>
          <w:sz w:val="32"/>
          <w:szCs w:val="32"/>
          <w:lang w:val="en-US" w:eastAsia="zh-CN" w:bidi="ar-SA"/>
        </w:rPr>
        <w:t>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p>
    <w:p w14:paraId="711D9CF9">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水胺硫磷</w:t>
      </w:r>
    </w:p>
    <w:p w14:paraId="2E53B8CF">
      <w:pPr>
        <w:spacing w:line="582"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水胺硫磷属于胆碱酯酶抑制剂，具有触杀和胃毒作用，是一种广谱性有机磷类杀虫、杀螨剂，兼有杀卵作用。食用少量含有水胺硫磷的食品一般不会导致急性中毒，但长期食用水胺硫磷超标的食品，对人体健康有一定影响。水胺硫磷超标的原因，可能是在种植环节违规使用该农药</w:t>
      </w:r>
      <w:r>
        <w:rPr>
          <w:rFonts w:hint="eastAsia" w:ascii="Times New Roman" w:hAnsi="Times New Roman" w:eastAsia="方正仿宋_GBK" w:cs="Times New Roman"/>
          <w:sz w:val="32"/>
          <w:szCs w:val="32"/>
          <w:lang w:eastAsia="zh-CN"/>
        </w:rPr>
        <w:t>，</w:t>
      </w:r>
      <w:r>
        <w:rPr>
          <w:rFonts w:hint="default" w:ascii="Times New Roman" w:hAnsi="Times New Roman" w:eastAsia="方正仿宋_GBK" w:cs="Times New Roman"/>
          <w:kern w:val="2"/>
          <w:sz w:val="32"/>
          <w:szCs w:val="32"/>
          <w:lang w:val="en-US" w:eastAsia="zh-CN" w:bidi="ar-SA"/>
        </w:rPr>
        <w:t>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eastAsia" w:ascii="Times New Roman" w:hAnsi="Times New Roman" w:eastAsia="方正仿宋_GBK" w:cs="Times New Roman"/>
          <w:sz w:val="32"/>
          <w:szCs w:val="32"/>
        </w:rPr>
        <w:t>。</w:t>
      </w:r>
    </w:p>
    <w:p w14:paraId="3C34AD33">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4AFC3C4C">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w:t>
      </w:r>
      <w:r>
        <w:rPr>
          <w:rFonts w:hint="eastAsia" w:ascii="Times New Roman" w:hAnsi="Times New Roman" w:eastAsia="方正仿宋_GBK" w:cs="Times New Roman"/>
          <w:kern w:val="2"/>
          <w:sz w:val="32"/>
          <w:szCs w:val="32"/>
          <w:lang w:val="en-US" w:eastAsia="zh-CN" w:bidi="ar-SA"/>
        </w:rPr>
        <w:t>不得使用</w:t>
      </w:r>
      <w:r>
        <w:rPr>
          <w:rFonts w:hint="default" w:ascii="Times New Roman" w:hAnsi="Times New Roman" w:eastAsia="方正仿宋_GBK" w:cs="Times New Roman"/>
          <w:kern w:val="2"/>
          <w:sz w:val="32"/>
          <w:szCs w:val="32"/>
          <w:lang w:val="en-US" w:eastAsia="zh-CN" w:bidi="ar-SA"/>
        </w:rPr>
        <w:t>脱氢乙酸及其钠盐。</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14:paraId="4B82D95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bookmarkStart w:id="0" w:name="_GoBack"/>
      <w:bookmarkEnd w:id="0"/>
      <w:r>
        <w:rPr>
          <w:rFonts w:hint="default" w:ascii="Times New Roman" w:hAnsi="Times New Roman" w:eastAsia="方正黑体_GBK" w:cs="Times New Roman"/>
          <w:sz w:val="32"/>
          <w:szCs w:val="32"/>
          <w:lang w:val="en-US" w:eastAsia="zh-CN"/>
        </w:rPr>
        <w:t>吡唑醚菌酯</w:t>
      </w:r>
    </w:p>
    <w:p w14:paraId="0AA36E9A">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黑星病、叶斑病等。食用食品一般不会导致吡唑醚菌酯的急性中毒，但长期食用吡唑醚菌酯超标的食品，对人体健康也有一定影响。吡唑醚菌酯残留量超标的原因，可能是为快速控制病情，加大用药量或未遵守采摘间隔期规定，致使上市销售的产品中残留量超标。</w:t>
      </w:r>
    </w:p>
    <w:p w14:paraId="32FC854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12B8F1A3">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7CBB736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酸价（以脂肪计）</w:t>
      </w:r>
    </w:p>
    <w:p w14:paraId="1E938002">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6C9A834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14:paraId="786310B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中检出糖精钠的原因，可能是种植或经营主体为增加产品甜度而超范围使用甜味剂。</w:t>
      </w:r>
    </w:p>
    <w:p w14:paraId="410206A9">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349EEAD2">
      <w:pPr>
        <w:spacing w:line="582" w:lineRule="exact"/>
        <w:ind w:firstLine="640" w:firstLineChars="200"/>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w:t>
      </w:r>
    </w:p>
    <w:p w14:paraId="2EC110D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氯霉素</w:t>
      </w:r>
    </w:p>
    <w:p w14:paraId="6945C6D7">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default" w:ascii="Times New Roman" w:hAnsi="Times New Roman" w:eastAsia="方正仿宋_GBK" w:cs="Times New Roman"/>
          <w:kern w:val="2"/>
          <w:sz w:val="32"/>
          <w:szCs w:val="32"/>
          <w:highlight w:val="none"/>
          <w:lang w:val="en-US" w:eastAsia="zh-CN" w:bidi="ar-SA"/>
        </w:rPr>
        <w:t>氯霉素是一种杀菌剂，也是高效广谱的抗生素，对革兰氏阳性菌和革兰氏阴性菌均有较好的抑制作用。《食品动物中禁止使用的药品及其他化合物清单》（农业农村部公告 第250号）中规定，氯霉素为食品动物中禁止使用的药品。鸡肉中检出氯霉素的原因，可能是在养殖过程中违规使用</w:t>
      </w:r>
      <w:r>
        <w:rPr>
          <w:rFonts w:hint="eastAsia" w:ascii="Times New Roman" w:hAnsi="Times New Roman" w:eastAsia="方正仿宋_GBK" w:cs="Times New Roman"/>
          <w:kern w:val="2"/>
          <w:sz w:val="32"/>
          <w:szCs w:val="32"/>
          <w:highlight w:val="none"/>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58A68BB3-D77F-4FFD-A2CF-169F855238A2}"/>
  </w:font>
  <w:font w:name="方正小标宋_GBK">
    <w:panose1 w:val="03000509000000000000"/>
    <w:charset w:val="86"/>
    <w:family w:val="auto"/>
    <w:pitch w:val="default"/>
    <w:sig w:usb0="00000001" w:usb1="080E0000" w:usb2="00000000" w:usb3="00000000" w:csb0="00040000" w:csb1="00000000"/>
    <w:embedRegular r:id="rId2" w:fontKey="{DDFD832E-2171-4197-B1C4-EFA51361EAE9}"/>
  </w:font>
  <w:font w:name="方正黑体_GBK">
    <w:panose1 w:val="03000509000000000000"/>
    <w:charset w:val="86"/>
    <w:family w:val="script"/>
    <w:pitch w:val="default"/>
    <w:sig w:usb0="00000001" w:usb1="080E0000" w:usb2="00000000" w:usb3="00000000" w:csb0="00040000" w:csb1="00000000"/>
    <w:embedRegular r:id="rId3" w:fontKey="{D052BF39-964E-42D5-A9BB-FDC7DF3733D5}"/>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BC1AB4"/>
    <w:rsid w:val="02C04751"/>
    <w:rsid w:val="02CC66B0"/>
    <w:rsid w:val="02CF3B88"/>
    <w:rsid w:val="02E356B2"/>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3E84FE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10766"/>
    <w:rsid w:val="06582C2B"/>
    <w:rsid w:val="06593102"/>
    <w:rsid w:val="0663432D"/>
    <w:rsid w:val="066C559F"/>
    <w:rsid w:val="068F025E"/>
    <w:rsid w:val="06982838"/>
    <w:rsid w:val="069F0F4E"/>
    <w:rsid w:val="069F7878"/>
    <w:rsid w:val="06ED4932"/>
    <w:rsid w:val="06FC5746"/>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7375E3"/>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3B5143"/>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3751B0"/>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992A73"/>
    <w:rsid w:val="15A3563A"/>
    <w:rsid w:val="15F30177"/>
    <w:rsid w:val="15FC33A8"/>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2E34FD"/>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610411"/>
    <w:rsid w:val="186A519C"/>
    <w:rsid w:val="18737BB6"/>
    <w:rsid w:val="18760D23"/>
    <w:rsid w:val="187D413F"/>
    <w:rsid w:val="18915CCD"/>
    <w:rsid w:val="18A171DC"/>
    <w:rsid w:val="18A70A90"/>
    <w:rsid w:val="18B93A69"/>
    <w:rsid w:val="18C64FE3"/>
    <w:rsid w:val="18CE1A06"/>
    <w:rsid w:val="18CE3E98"/>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6251F7"/>
    <w:rsid w:val="1A6F1CDF"/>
    <w:rsid w:val="1A703458"/>
    <w:rsid w:val="1A8D7F9B"/>
    <w:rsid w:val="1A934532"/>
    <w:rsid w:val="1AA43102"/>
    <w:rsid w:val="1AB246CC"/>
    <w:rsid w:val="1ACD08AB"/>
    <w:rsid w:val="1ACE2642"/>
    <w:rsid w:val="1ADB5D79"/>
    <w:rsid w:val="1AE17EB2"/>
    <w:rsid w:val="1AE7004A"/>
    <w:rsid w:val="1B0415B2"/>
    <w:rsid w:val="1B0616C5"/>
    <w:rsid w:val="1B0C4116"/>
    <w:rsid w:val="1B11796B"/>
    <w:rsid w:val="1B1219A7"/>
    <w:rsid w:val="1B2446A2"/>
    <w:rsid w:val="1B2E7F49"/>
    <w:rsid w:val="1B340308"/>
    <w:rsid w:val="1B4346C9"/>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E474D"/>
    <w:rsid w:val="21EF72E6"/>
    <w:rsid w:val="21F7620D"/>
    <w:rsid w:val="220B26C8"/>
    <w:rsid w:val="2221772E"/>
    <w:rsid w:val="22225794"/>
    <w:rsid w:val="22405E06"/>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04310"/>
    <w:rsid w:val="2A116A8F"/>
    <w:rsid w:val="2A14107F"/>
    <w:rsid w:val="2A227FF4"/>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E0C1888"/>
    <w:rsid w:val="2E243B68"/>
    <w:rsid w:val="2E255EB0"/>
    <w:rsid w:val="2E4E3913"/>
    <w:rsid w:val="2E755089"/>
    <w:rsid w:val="2E7F779F"/>
    <w:rsid w:val="2E8700A0"/>
    <w:rsid w:val="2E8B040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EF0CAF"/>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C90E73"/>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3FE6BEC"/>
    <w:rsid w:val="341474A9"/>
    <w:rsid w:val="343B1416"/>
    <w:rsid w:val="3441441C"/>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DE5A4E"/>
    <w:rsid w:val="37E550D1"/>
    <w:rsid w:val="37E5630E"/>
    <w:rsid w:val="37EF1A09"/>
    <w:rsid w:val="37F96A05"/>
    <w:rsid w:val="37FB6222"/>
    <w:rsid w:val="38142E3A"/>
    <w:rsid w:val="38160850"/>
    <w:rsid w:val="382E78A9"/>
    <w:rsid w:val="383060A2"/>
    <w:rsid w:val="3834230B"/>
    <w:rsid w:val="384B29B7"/>
    <w:rsid w:val="385201EA"/>
    <w:rsid w:val="38622181"/>
    <w:rsid w:val="38642EE5"/>
    <w:rsid w:val="386B24FE"/>
    <w:rsid w:val="389D6932"/>
    <w:rsid w:val="38B85D39"/>
    <w:rsid w:val="38E057F5"/>
    <w:rsid w:val="392177B7"/>
    <w:rsid w:val="39247B4C"/>
    <w:rsid w:val="392A5822"/>
    <w:rsid w:val="39666407"/>
    <w:rsid w:val="397902B5"/>
    <w:rsid w:val="39A57DA5"/>
    <w:rsid w:val="39AF2A0A"/>
    <w:rsid w:val="39B03E0C"/>
    <w:rsid w:val="39BD2CAE"/>
    <w:rsid w:val="39D01A01"/>
    <w:rsid w:val="39D45723"/>
    <w:rsid w:val="39E66244"/>
    <w:rsid w:val="39EA3E02"/>
    <w:rsid w:val="3A036CB2"/>
    <w:rsid w:val="3A0E401B"/>
    <w:rsid w:val="3A151742"/>
    <w:rsid w:val="3A2B23FC"/>
    <w:rsid w:val="3A4E210D"/>
    <w:rsid w:val="3A541ADA"/>
    <w:rsid w:val="3A571AE7"/>
    <w:rsid w:val="3A5A6063"/>
    <w:rsid w:val="3A937552"/>
    <w:rsid w:val="3AA34D2C"/>
    <w:rsid w:val="3AA80595"/>
    <w:rsid w:val="3AA9213C"/>
    <w:rsid w:val="3ACD5731"/>
    <w:rsid w:val="3AD4466F"/>
    <w:rsid w:val="3AE02C12"/>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449A1"/>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D70A3A"/>
    <w:rsid w:val="3EF232A9"/>
    <w:rsid w:val="3F007C46"/>
    <w:rsid w:val="3F017794"/>
    <w:rsid w:val="3F111BCA"/>
    <w:rsid w:val="3F116709"/>
    <w:rsid w:val="3F402B4A"/>
    <w:rsid w:val="3F697D56"/>
    <w:rsid w:val="3F822682"/>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A43A9"/>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42A03"/>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1B4BF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86492F"/>
    <w:rsid w:val="4E8D1B77"/>
    <w:rsid w:val="4E8F1833"/>
    <w:rsid w:val="4EBF55C1"/>
    <w:rsid w:val="4EC26E4B"/>
    <w:rsid w:val="4EC70B92"/>
    <w:rsid w:val="4ED80E18"/>
    <w:rsid w:val="4EED2BC8"/>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63D2B"/>
    <w:rsid w:val="55FF4755"/>
    <w:rsid w:val="56044F6B"/>
    <w:rsid w:val="5635514E"/>
    <w:rsid w:val="5637484F"/>
    <w:rsid w:val="56682C5A"/>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54FD9"/>
    <w:rsid w:val="5AC62645"/>
    <w:rsid w:val="5ADD112C"/>
    <w:rsid w:val="5AEB3E5A"/>
    <w:rsid w:val="5AF17BBB"/>
    <w:rsid w:val="5AF34ABD"/>
    <w:rsid w:val="5B162F19"/>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303DA6"/>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820DBC"/>
    <w:rsid w:val="6086463A"/>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954BAB"/>
    <w:rsid w:val="67A02450"/>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9691B"/>
    <w:rsid w:val="694A6CE4"/>
    <w:rsid w:val="699948E1"/>
    <w:rsid w:val="6A10568B"/>
    <w:rsid w:val="6A1862EE"/>
    <w:rsid w:val="6A322D3C"/>
    <w:rsid w:val="6A38305A"/>
    <w:rsid w:val="6A587C04"/>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13226"/>
    <w:rsid w:val="6B0A631F"/>
    <w:rsid w:val="6B236A88"/>
    <w:rsid w:val="6B2F57E8"/>
    <w:rsid w:val="6B3057ED"/>
    <w:rsid w:val="6B3B7A45"/>
    <w:rsid w:val="6B3E1D84"/>
    <w:rsid w:val="6B3F6036"/>
    <w:rsid w:val="6B431148"/>
    <w:rsid w:val="6B6970BF"/>
    <w:rsid w:val="6B881251"/>
    <w:rsid w:val="6B8818B6"/>
    <w:rsid w:val="6BA22313"/>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4F0278"/>
    <w:rsid w:val="6D605048"/>
    <w:rsid w:val="6DAB4FF7"/>
    <w:rsid w:val="6DAD4554"/>
    <w:rsid w:val="6DBD3434"/>
    <w:rsid w:val="6DC052EA"/>
    <w:rsid w:val="6DC14B52"/>
    <w:rsid w:val="6DD70EDE"/>
    <w:rsid w:val="6DDA55CA"/>
    <w:rsid w:val="6DE22E9A"/>
    <w:rsid w:val="6E033403"/>
    <w:rsid w:val="6E0D1E89"/>
    <w:rsid w:val="6E1E18C5"/>
    <w:rsid w:val="6E35746E"/>
    <w:rsid w:val="6E3B0980"/>
    <w:rsid w:val="6E753D0F"/>
    <w:rsid w:val="6E781A51"/>
    <w:rsid w:val="6E8421A4"/>
    <w:rsid w:val="6E8810DB"/>
    <w:rsid w:val="6EAE7A04"/>
    <w:rsid w:val="6EB02F99"/>
    <w:rsid w:val="6EC44E0D"/>
    <w:rsid w:val="6ED77804"/>
    <w:rsid w:val="6EDD4411"/>
    <w:rsid w:val="6F173018"/>
    <w:rsid w:val="6F26084E"/>
    <w:rsid w:val="6F30046A"/>
    <w:rsid w:val="6F3956CF"/>
    <w:rsid w:val="6F417846"/>
    <w:rsid w:val="6F4F1391"/>
    <w:rsid w:val="6F564F90"/>
    <w:rsid w:val="6FC06D93"/>
    <w:rsid w:val="6FC51AC5"/>
    <w:rsid w:val="6FD05147"/>
    <w:rsid w:val="6FD34539"/>
    <w:rsid w:val="6FEB5847"/>
    <w:rsid w:val="6FF70753"/>
    <w:rsid w:val="70020AE3"/>
    <w:rsid w:val="70383246"/>
    <w:rsid w:val="70433045"/>
    <w:rsid w:val="7060689C"/>
    <w:rsid w:val="706434B3"/>
    <w:rsid w:val="706C1141"/>
    <w:rsid w:val="7078072E"/>
    <w:rsid w:val="70904E30"/>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AD5E8D"/>
    <w:rsid w:val="71B46975"/>
    <w:rsid w:val="71C33C4E"/>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7B05304"/>
    <w:rsid w:val="77DD376D"/>
    <w:rsid w:val="7802718C"/>
    <w:rsid w:val="781A45C9"/>
    <w:rsid w:val="78436C2C"/>
    <w:rsid w:val="78516857"/>
    <w:rsid w:val="785C57C0"/>
    <w:rsid w:val="786C1570"/>
    <w:rsid w:val="787917F5"/>
    <w:rsid w:val="78842D15"/>
    <w:rsid w:val="788C0F3B"/>
    <w:rsid w:val="78941FDE"/>
    <w:rsid w:val="78A33901"/>
    <w:rsid w:val="78A5543C"/>
    <w:rsid w:val="78AF606F"/>
    <w:rsid w:val="78AF725D"/>
    <w:rsid w:val="78CF054C"/>
    <w:rsid w:val="78DB5D61"/>
    <w:rsid w:val="78DE7328"/>
    <w:rsid w:val="790243F1"/>
    <w:rsid w:val="79102392"/>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2464</Words>
  <Characters>2503</Characters>
  <Lines>7</Lines>
  <Paragraphs>2</Paragraphs>
  <TotalTime>3</TotalTime>
  <ScaleCrop>false</ScaleCrop>
  <LinksUpToDate>false</LinksUpToDate>
  <CharactersWithSpaces>2512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2024-07-25T06:57:02Z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