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BB" w:rsidRDefault="006C7375">
      <w:pPr>
        <w:pStyle w:val="afffff6"/>
        <w:framePr w:wrap="around"/>
        <w:spacing w:before="156" w:after="156"/>
      </w:pPr>
      <w:r>
        <w:t>DB</w:t>
      </w:r>
      <w:r>
        <w:rPr>
          <w:rFonts w:hint="eastAsia"/>
        </w:rPr>
        <w:t>32</w:t>
      </w:r>
    </w:p>
    <w:p w:rsidR="00D63CBB" w:rsidRDefault="006C7375">
      <w:pPr>
        <w:pStyle w:val="afffff7"/>
        <w:framePr w:wrap="around"/>
        <w:rPr>
          <w:rFonts w:ascii="Times New Roman" w:hAnsi="Times New Roman"/>
        </w:rPr>
      </w:pPr>
      <w:r>
        <w:rPr>
          <w:rFonts w:hint="eastAsia"/>
        </w:rPr>
        <w:t>江苏省地方标准</w:t>
      </w:r>
    </w:p>
    <w:p w:rsidR="00D63CBB" w:rsidRDefault="006C7375" w:rsidP="00CD2231">
      <w:pPr>
        <w:pStyle w:val="21"/>
        <w:framePr w:wrap="around" w:x="1727" w:y="3061"/>
        <w:rPr>
          <w:rFonts w:hAnsi="黑体"/>
        </w:rPr>
      </w:pPr>
      <w:r>
        <w:rPr>
          <w:rFonts w:ascii="Times New Roman"/>
        </w:rPr>
        <w:t>DB</w:t>
      </w:r>
      <w:r>
        <w:rPr>
          <w:rFonts w:hAnsi="黑体" w:hint="eastAsia"/>
        </w:rPr>
        <w:t>32</w:t>
      </w:r>
      <w:r>
        <w:rPr>
          <w:rFonts w:hAnsi="黑体"/>
        </w:rPr>
        <w:t>/</w:t>
      </w:r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T XXXX"/>
            </w:textInput>
          </w:ffData>
        </w:fldChar>
      </w:r>
      <w:bookmarkStart w:id="0" w:name="StdNo1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T XXXX</w:t>
      </w:r>
      <w:r>
        <w:rPr>
          <w:rFonts w:hAnsi="黑体"/>
        </w:rPr>
        <w:fldChar w:fldCharType="end"/>
      </w:r>
      <w:bookmarkEnd w:id="0"/>
      <w:r>
        <w:rPr>
          <w:rFonts w:hAnsi="黑体"/>
        </w:rPr>
        <w:t>—</w:t>
      </w:r>
      <w:r>
        <w:rPr>
          <w:rFonts w:hAnsi="黑体" w:hint="eastAsia"/>
        </w:rPr>
        <w:t>2022</w:t>
      </w:r>
    </w:p>
    <w:p w:rsidR="00D63CBB" w:rsidRDefault="00D63CBB" w:rsidP="00CD2231">
      <w:pPr>
        <w:pStyle w:val="21"/>
        <w:framePr w:wrap="around" w:x="1727" w:y="3061"/>
        <w:rPr>
          <w:rFonts w:hAnsi="黑体"/>
        </w:rPr>
      </w:pPr>
    </w:p>
    <w:p w:rsidR="00D63CBB" w:rsidRDefault="006C7375">
      <w:pPr>
        <w:pStyle w:val="affff5"/>
        <w:framePr w:w="8956" w:h="2731" w:hRule="exact" w:wrap="around" w:x="1351" w:y="6226"/>
        <w:rPr>
          <w:sz w:val="48"/>
          <w:szCs w:val="48"/>
        </w:rPr>
      </w:pPr>
      <w:r>
        <w:rPr>
          <w:rFonts w:hint="eastAsia"/>
          <w:sz w:val="48"/>
          <w:szCs w:val="48"/>
        </w:rPr>
        <w:t>网上信访“人民满意窗口”建设工作指南</w:t>
      </w:r>
    </w:p>
    <w:p w:rsidR="00DD57B8" w:rsidRPr="00F344C6" w:rsidRDefault="00F9174D">
      <w:pPr>
        <w:pStyle w:val="affff5"/>
        <w:framePr w:w="8956" w:h="2731" w:hRule="exact" w:wrap="around" w:x="1351" w:y="6226"/>
        <w:rPr>
          <w:sz w:val="32"/>
        </w:rPr>
      </w:pPr>
      <w:r w:rsidRPr="00F9174D">
        <w:rPr>
          <w:sz w:val="32"/>
          <w:szCs w:val="48"/>
        </w:rPr>
        <w:t>Guidelines</w:t>
      </w:r>
      <w:r w:rsidR="00F344C6" w:rsidRPr="00F344C6">
        <w:rPr>
          <w:sz w:val="32"/>
          <w:szCs w:val="48"/>
        </w:rPr>
        <w:t xml:space="preserve"> </w:t>
      </w:r>
      <w:r w:rsidR="00F344C6" w:rsidRPr="00F344C6">
        <w:rPr>
          <w:rFonts w:hint="eastAsia"/>
          <w:sz w:val="32"/>
          <w:szCs w:val="48"/>
        </w:rPr>
        <w:t>of</w:t>
      </w:r>
      <w:r w:rsidR="00F344C6" w:rsidRPr="00F344C6">
        <w:rPr>
          <w:sz w:val="32"/>
          <w:szCs w:val="48"/>
        </w:rPr>
        <w:t xml:space="preserve"> construction work</w:t>
      </w:r>
      <w:r w:rsidR="00F344C6" w:rsidRPr="00F344C6">
        <w:rPr>
          <w:rFonts w:hint="eastAsia"/>
          <w:sz w:val="32"/>
          <w:szCs w:val="48"/>
        </w:rPr>
        <w:t xml:space="preserve"> </w:t>
      </w:r>
      <w:r w:rsidR="00F344C6">
        <w:rPr>
          <w:rFonts w:hint="eastAsia"/>
          <w:sz w:val="32"/>
          <w:szCs w:val="48"/>
        </w:rPr>
        <w:t>for</w:t>
      </w:r>
      <w:r w:rsidR="00F344C6" w:rsidRPr="00F344C6">
        <w:rPr>
          <w:sz w:val="32"/>
          <w:szCs w:val="48"/>
        </w:rPr>
        <w:t xml:space="preserve"> petition of the people's letter online</w:t>
      </w:r>
      <w:r w:rsidR="00F344C6" w:rsidRPr="00F344C6">
        <w:rPr>
          <w:rFonts w:hint="eastAsia"/>
          <w:sz w:val="32"/>
          <w:szCs w:val="48"/>
        </w:rPr>
        <w:t xml:space="preserve"> </w:t>
      </w:r>
      <w:r w:rsidR="00F344C6">
        <w:rPr>
          <w:rFonts w:hint="eastAsia"/>
          <w:sz w:val="32"/>
          <w:szCs w:val="48"/>
        </w:rPr>
        <w:t>“</w:t>
      </w:r>
      <w:r w:rsidR="00F344C6" w:rsidRPr="00F344C6">
        <w:rPr>
          <w:sz w:val="32"/>
          <w:szCs w:val="48"/>
        </w:rPr>
        <w:t>people's satisfaction window</w:t>
      </w:r>
      <w:r w:rsidR="00F344C6">
        <w:rPr>
          <w:rFonts w:hint="eastAsia"/>
          <w:sz w:val="32"/>
          <w:szCs w:val="48"/>
        </w:rPr>
        <w:t>”</w:t>
      </w:r>
    </w:p>
    <w:p w:rsidR="00D63CBB" w:rsidRPr="00F344C6" w:rsidRDefault="006C7375">
      <w:pPr>
        <w:pStyle w:val="affffff6"/>
        <w:framePr w:wrap="around" w:hAnchor="page" w:x="1861"/>
        <w:rPr>
          <w:sz w:val="24"/>
        </w:rPr>
      </w:pPr>
      <w:r w:rsidRPr="00F344C6">
        <w:rPr>
          <w:rFonts w:ascii="黑体"/>
          <w:sz w:val="24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FY"/>
      <w:r w:rsidRPr="00F344C6">
        <w:rPr>
          <w:rFonts w:ascii="黑体"/>
          <w:sz w:val="24"/>
        </w:rPr>
        <w:instrText xml:space="preserve"> FORMTEXT </w:instrText>
      </w:r>
      <w:r w:rsidRPr="00F344C6">
        <w:rPr>
          <w:rFonts w:ascii="黑体"/>
          <w:sz w:val="24"/>
        </w:rPr>
      </w:r>
      <w:r w:rsidRPr="00F344C6">
        <w:rPr>
          <w:rFonts w:ascii="黑体"/>
          <w:sz w:val="24"/>
        </w:rPr>
        <w:fldChar w:fldCharType="separate"/>
      </w:r>
      <w:r w:rsidRPr="00F344C6">
        <w:rPr>
          <w:rFonts w:ascii="黑体"/>
          <w:sz w:val="24"/>
        </w:rPr>
        <w:t>XXXX</w:t>
      </w:r>
      <w:r w:rsidRPr="00F344C6">
        <w:rPr>
          <w:rFonts w:ascii="黑体"/>
          <w:sz w:val="24"/>
        </w:rPr>
        <w:fldChar w:fldCharType="end"/>
      </w:r>
      <w:bookmarkEnd w:id="1"/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t>-</w:t>
      </w:r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Pr="00F344C6">
        <w:rPr>
          <w:rFonts w:ascii="黑体"/>
          <w:sz w:val="24"/>
        </w:rPr>
        <w:instrText xml:space="preserve"> FORMTEXT </w:instrText>
      </w:r>
      <w:r w:rsidRPr="00F344C6">
        <w:rPr>
          <w:rFonts w:ascii="黑体"/>
          <w:sz w:val="24"/>
        </w:rPr>
      </w:r>
      <w:r w:rsidRPr="00F344C6">
        <w:rPr>
          <w:rFonts w:ascii="黑体"/>
          <w:sz w:val="24"/>
        </w:rPr>
        <w:fldChar w:fldCharType="separate"/>
      </w:r>
      <w:r w:rsidRPr="00F344C6">
        <w:rPr>
          <w:rFonts w:ascii="黑体"/>
          <w:sz w:val="24"/>
        </w:rPr>
        <w:t>XX</w:t>
      </w:r>
      <w:r w:rsidRPr="00F344C6">
        <w:rPr>
          <w:rFonts w:ascii="黑体"/>
          <w:sz w:val="24"/>
        </w:rPr>
        <w:fldChar w:fldCharType="end"/>
      </w:r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t>-</w:t>
      </w:r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2" w:name="FD"/>
      <w:r w:rsidRPr="00F344C6">
        <w:rPr>
          <w:rFonts w:ascii="黑体"/>
          <w:sz w:val="24"/>
        </w:rPr>
        <w:instrText xml:space="preserve"> FORMTEXT </w:instrText>
      </w:r>
      <w:r w:rsidRPr="00F344C6">
        <w:rPr>
          <w:rFonts w:ascii="黑体"/>
          <w:sz w:val="24"/>
        </w:rPr>
      </w:r>
      <w:r w:rsidRPr="00F344C6">
        <w:rPr>
          <w:rFonts w:ascii="黑体"/>
          <w:sz w:val="24"/>
        </w:rPr>
        <w:fldChar w:fldCharType="separate"/>
      </w:r>
      <w:r w:rsidRPr="00F344C6">
        <w:rPr>
          <w:rFonts w:ascii="黑体"/>
          <w:sz w:val="24"/>
        </w:rPr>
        <w:t>XX</w:t>
      </w:r>
      <w:r w:rsidRPr="00F344C6">
        <w:rPr>
          <w:rFonts w:ascii="黑体"/>
          <w:sz w:val="24"/>
        </w:rPr>
        <w:fldChar w:fldCharType="end"/>
      </w:r>
      <w:bookmarkEnd w:id="2"/>
      <w:r w:rsidRPr="00F344C6">
        <w:rPr>
          <w:rFonts w:hint="eastAsia"/>
          <w:sz w:val="24"/>
        </w:rPr>
        <w:t>发布</w:t>
      </w:r>
      <w:r w:rsidRPr="00F344C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FEE83C5" wp14:editId="7C420C82">
                <wp:simplePos x="0" y="0"/>
                <wp:positionH relativeFrom="column">
                  <wp:posOffset>-281305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2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11" o:spid="_x0000_s1026" o:spt="20" style="position:absolute;left:0pt;margin-left:-22.15pt;margin-top:728.5pt;height:0pt;width:481.9pt;mso-position-vertical-relative:page;z-index:251657216;mso-width-relative:page;mso-height-relative:page;" filled="f" stroked="t" coordsize="21600,21600" o:gfxdata="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A6n&#10;SurYAAAADQEAAA8AAAAAAAAAAQAgAAAAOAAAAGRycy9kb3ducmV2LnhtbFBLAQIUABQAAAAIAIdO&#10;4kAVGCrf1AEAAJ8DAAAOAAAAAAAAAAEAIAAAAD0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D63CBB" w:rsidRPr="00F344C6" w:rsidRDefault="006C7375">
      <w:pPr>
        <w:pStyle w:val="affffff7"/>
        <w:framePr w:wrap="around" w:hAnchor="page" w:x="6691" w:y="14086"/>
        <w:rPr>
          <w:sz w:val="24"/>
        </w:rPr>
      </w:pPr>
      <w:r w:rsidRPr="00F344C6">
        <w:rPr>
          <w:rFonts w:ascii="黑体"/>
          <w:sz w:val="24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3" w:name="SY"/>
      <w:r w:rsidRPr="00F344C6">
        <w:rPr>
          <w:rFonts w:ascii="黑体"/>
          <w:sz w:val="24"/>
        </w:rPr>
        <w:instrText xml:space="preserve"> FORMTEXT </w:instrText>
      </w:r>
      <w:r w:rsidRPr="00F344C6">
        <w:rPr>
          <w:rFonts w:ascii="黑体"/>
          <w:sz w:val="24"/>
        </w:rPr>
      </w:r>
      <w:r w:rsidRPr="00F344C6">
        <w:rPr>
          <w:rFonts w:ascii="黑体"/>
          <w:sz w:val="24"/>
        </w:rPr>
        <w:fldChar w:fldCharType="separate"/>
      </w:r>
      <w:r w:rsidRPr="00F344C6">
        <w:rPr>
          <w:rFonts w:ascii="黑体"/>
          <w:sz w:val="24"/>
        </w:rPr>
        <w:t>XXXX</w:t>
      </w:r>
      <w:r w:rsidRPr="00F344C6">
        <w:rPr>
          <w:rFonts w:ascii="黑体"/>
          <w:sz w:val="24"/>
        </w:rPr>
        <w:fldChar w:fldCharType="end"/>
      </w:r>
      <w:bookmarkEnd w:id="3"/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t>-</w:t>
      </w:r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4" w:name="SM"/>
      <w:r w:rsidRPr="00F344C6">
        <w:rPr>
          <w:rFonts w:ascii="黑体"/>
          <w:sz w:val="24"/>
        </w:rPr>
        <w:instrText xml:space="preserve"> FORMTEXT </w:instrText>
      </w:r>
      <w:r w:rsidRPr="00F344C6">
        <w:rPr>
          <w:rFonts w:ascii="黑体"/>
          <w:sz w:val="24"/>
        </w:rPr>
      </w:r>
      <w:r w:rsidRPr="00F344C6">
        <w:rPr>
          <w:rFonts w:ascii="黑体"/>
          <w:sz w:val="24"/>
        </w:rPr>
        <w:fldChar w:fldCharType="separate"/>
      </w:r>
      <w:r w:rsidRPr="00F344C6">
        <w:rPr>
          <w:rFonts w:ascii="黑体"/>
          <w:sz w:val="24"/>
        </w:rPr>
        <w:t>XX</w:t>
      </w:r>
      <w:r w:rsidRPr="00F344C6">
        <w:rPr>
          <w:rFonts w:ascii="黑体"/>
          <w:sz w:val="24"/>
        </w:rPr>
        <w:fldChar w:fldCharType="end"/>
      </w:r>
      <w:bookmarkEnd w:id="4"/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t>-</w:t>
      </w:r>
      <w:r w:rsidRPr="00F344C6">
        <w:rPr>
          <w:sz w:val="24"/>
        </w:rPr>
        <w:t xml:space="preserve"> </w:t>
      </w:r>
      <w:r w:rsidRPr="00F344C6">
        <w:rPr>
          <w:rFonts w:ascii="黑体"/>
          <w:sz w:val="24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5" w:name="SD"/>
      <w:r w:rsidRPr="00F344C6">
        <w:rPr>
          <w:rFonts w:ascii="黑体"/>
          <w:sz w:val="24"/>
        </w:rPr>
        <w:instrText xml:space="preserve"> FORMTEXT </w:instrText>
      </w:r>
      <w:r w:rsidRPr="00F344C6">
        <w:rPr>
          <w:rFonts w:ascii="黑体"/>
          <w:sz w:val="24"/>
        </w:rPr>
      </w:r>
      <w:r w:rsidRPr="00F344C6">
        <w:rPr>
          <w:rFonts w:ascii="黑体"/>
          <w:sz w:val="24"/>
        </w:rPr>
        <w:fldChar w:fldCharType="separate"/>
      </w:r>
      <w:r w:rsidRPr="00F344C6">
        <w:rPr>
          <w:rFonts w:ascii="黑体"/>
          <w:sz w:val="24"/>
        </w:rPr>
        <w:t>XX</w:t>
      </w:r>
      <w:r w:rsidRPr="00F344C6">
        <w:rPr>
          <w:rFonts w:ascii="黑体"/>
          <w:sz w:val="24"/>
        </w:rPr>
        <w:fldChar w:fldCharType="end"/>
      </w:r>
      <w:bookmarkEnd w:id="5"/>
      <w:r w:rsidRPr="00F344C6">
        <w:rPr>
          <w:rFonts w:hint="eastAsia"/>
          <w:sz w:val="24"/>
        </w:rPr>
        <w:t>实施</w:t>
      </w:r>
    </w:p>
    <w:p w:rsidR="00D63CBB" w:rsidRPr="00F344C6" w:rsidRDefault="006C7375">
      <w:pPr>
        <w:pStyle w:val="afffff8"/>
        <w:framePr w:wrap="around"/>
        <w:rPr>
          <w:sz w:val="24"/>
        </w:rPr>
      </w:pPr>
      <w:r w:rsidRPr="00F344C6">
        <w:rPr>
          <w:sz w:val="24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6" w:name="fm"/>
      <w:r w:rsidRPr="00F344C6">
        <w:rPr>
          <w:sz w:val="24"/>
        </w:rPr>
        <w:instrText xml:space="preserve"> FORMTEXT </w:instrText>
      </w:r>
      <w:r w:rsidRPr="00F344C6">
        <w:rPr>
          <w:sz w:val="24"/>
        </w:rPr>
      </w:r>
      <w:r w:rsidRPr="00F344C6">
        <w:rPr>
          <w:sz w:val="24"/>
        </w:rPr>
        <w:fldChar w:fldCharType="separate"/>
      </w:r>
      <w:r w:rsidRPr="00F344C6">
        <w:rPr>
          <w:rFonts w:hint="eastAsia"/>
          <w:sz w:val="24"/>
        </w:rPr>
        <w:t>江苏省市场监督管理局</w:t>
      </w:r>
      <w:r w:rsidRPr="00F344C6">
        <w:rPr>
          <w:sz w:val="24"/>
        </w:rPr>
        <w:fldChar w:fldCharType="end"/>
      </w:r>
      <w:bookmarkEnd w:id="6"/>
      <w:r w:rsidRPr="00F344C6">
        <w:rPr>
          <w:rFonts w:hAnsi="黑体"/>
          <w:sz w:val="24"/>
        </w:rPr>
        <w:t>  </w:t>
      </w:r>
      <w:r w:rsidRPr="00F344C6">
        <w:rPr>
          <w:rStyle w:val="affff1"/>
          <w:rFonts w:hint="eastAsia"/>
          <w:sz w:val="24"/>
        </w:rPr>
        <w:t>发布</w:t>
      </w:r>
    </w:p>
    <w:p w:rsidR="00D63CBB" w:rsidRPr="00F344C6" w:rsidRDefault="006C7375" w:rsidP="00F344C6">
      <w:pPr>
        <w:pStyle w:val="affd"/>
        <w:ind w:firstLineChars="0" w:firstLine="0"/>
        <w:rPr>
          <w:rFonts w:ascii="黑体" w:eastAsia="黑体" w:hAnsi="黑体" w:cs="宋体"/>
          <w:color w:val="000000"/>
          <w:sz w:val="20"/>
          <w:szCs w:val="21"/>
        </w:rPr>
      </w:pPr>
      <w:r w:rsidRPr="00F344C6">
        <w:rPr>
          <w:rFonts w:ascii="黑体" w:eastAsia="黑体" w:hAnsi="黑体" w:cs="宋体" w:hint="eastAsia"/>
          <w:color w:val="000000"/>
          <w:sz w:val="20"/>
          <w:szCs w:val="21"/>
        </w:rPr>
        <w:t>I</w:t>
      </w:r>
      <w:r w:rsidR="00F344C6" w:rsidRPr="00F344C6">
        <w:rPr>
          <w:rFonts w:ascii="黑体" w:eastAsia="黑体" w:hAnsi="黑体" w:cs="宋体" w:hint="eastAsia"/>
          <w:color w:val="000000"/>
          <w:sz w:val="20"/>
          <w:szCs w:val="21"/>
        </w:rPr>
        <w:t>CS</w:t>
      </w:r>
      <w:r w:rsidRPr="00F344C6">
        <w:rPr>
          <w:rFonts w:ascii="黑体" w:eastAsia="黑体" w:hAnsi="黑体" w:cs="宋体" w:hint="eastAsia"/>
          <w:color w:val="000000"/>
          <w:sz w:val="20"/>
          <w:szCs w:val="21"/>
        </w:rPr>
        <w:t xml:space="preserve"> </w:t>
      </w:r>
      <w:r w:rsidRPr="00F344C6">
        <w:rPr>
          <w:rFonts w:ascii="黑体" w:eastAsia="黑体" w:hAnsi="黑体" w:cs="宋体"/>
          <w:color w:val="000000"/>
          <w:sz w:val="20"/>
          <w:szCs w:val="21"/>
        </w:rPr>
        <w:t>01.040.03</w:t>
      </w:r>
    </w:p>
    <w:p w:rsidR="00D63CBB" w:rsidRDefault="00CD2231" w:rsidP="00F344C6">
      <w:pPr>
        <w:pStyle w:val="affd"/>
        <w:ind w:firstLineChars="0" w:firstLine="0"/>
        <w:sectPr w:rsidR="00D63CBB">
          <w:pgSz w:w="11906" w:h="16838"/>
          <w:pgMar w:top="567" w:right="850" w:bottom="1134" w:left="1418" w:header="0" w:footer="0" w:gutter="0"/>
          <w:pgNumType w:start="0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62C9F9" wp14:editId="5AEB1EA9">
                <wp:simplePos x="0" y="0"/>
                <wp:positionH relativeFrom="column">
                  <wp:posOffset>46990</wp:posOffset>
                </wp:positionH>
                <wp:positionV relativeFrom="paragraph">
                  <wp:posOffset>2273300</wp:posOffset>
                </wp:positionV>
                <wp:extent cx="6120130" cy="0"/>
                <wp:effectExtent l="0" t="0" r="13970" b="19050"/>
                <wp:wrapNone/>
                <wp:docPr id="3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pt,179pt" to="485.6pt,1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"/>
            </w:pict>
          </mc:Fallback>
        </mc:AlternateContent>
      </w:r>
      <w:r w:rsidR="00F344C6">
        <w:rPr>
          <w:rFonts w:ascii="黑体" w:eastAsia="黑体" w:hAnsi="黑体" w:cs="宋体" w:hint="eastAsia"/>
          <w:color w:val="000000"/>
          <w:szCs w:val="21"/>
        </w:rPr>
        <w:t xml:space="preserve">CCS </w:t>
      </w:r>
      <w:r w:rsidR="006C7375">
        <w:rPr>
          <w:rFonts w:ascii="黑体" w:eastAsia="黑体" w:hAnsi="黑体" w:cs="宋体"/>
          <w:color w:val="000000"/>
          <w:szCs w:val="21"/>
        </w:rPr>
        <w:t>A90</w:t>
      </w:r>
    </w:p>
    <w:p w:rsidR="00D63CBB" w:rsidRDefault="006C7375">
      <w:pPr>
        <w:pStyle w:val="afffff9"/>
        <w:rPr>
          <w:sz w:val="28"/>
          <w:szCs w:val="28"/>
        </w:rPr>
      </w:pPr>
      <w:bookmarkStart w:id="7" w:name="_Toc532802758"/>
      <w:bookmarkStart w:id="8" w:name="_Toc535928088"/>
      <w:bookmarkStart w:id="9" w:name="_Toc535929748"/>
      <w:r>
        <w:rPr>
          <w:rFonts w:hint="eastAsia"/>
          <w:sz w:val="28"/>
          <w:szCs w:val="28"/>
        </w:rPr>
        <w:lastRenderedPageBreak/>
        <w:t>前</w:t>
      </w:r>
      <w:bookmarkStart w:id="10" w:name="BKQY"/>
      <w:r>
        <w:rPr>
          <w:rFonts w:hAnsi="黑体"/>
          <w:sz w:val="28"/>
          <w:szCs w:val="28"/>
        </w:rPr>
        <w:t>  </w:t>
      </w:r>
      <w:r>
        <w:rPr>
          <w:rFonts w:hint="eastAsia"/>
          <w:sz w:val="28"/>
          <w:szCs w:val="28"/>
        </w:rPr>
        <w:t>言</w:t>
      </w:r>
      <w:bookmarkEnd w:id="7"/>
      <w:bookmarkEnd w:id="8"/>
      <w:bookmarkEnd w:id="9"/>
      <w:bookmarkEnd w:id="10"/>
    </w:p>
    <w:p w:rsidR="00DD57B8" w:rsidRPr="00DD57B8" w:rsidRDefault="006C7375" w:rsidP="00DD57B8">
      <w:pPr>
        <w:pStyle w:val="1"/>
        <w:shd w:val="clear" w:color="auto" w:fill="FFFFFF"/>
        <w:spacing w:before="0" w:beforeAutospacing="0" w:after="0" w:afterAutospacing="0" w:line="360" w:lineRule="atLeast"/>
        <w:rPr>
          <w:rFonts w:cs="Times New Roman"/>
          <w:b w:val="0"/>
          <w:bCs w:val="0"/>
          <w:kern w:val="2"/>
          <w:sz w:val="21"/>
          <w:szCs w:val="21"/>
        </w:rPr>
      </w:pPr>
      <w:r>
        <w:rPr>
          <w:rFonts w:hint="eastAsia"/>
          <w:sz w:val="28"/>
          <w:szCs w:val="28"/>
        </w:rPr>
        <w:t xml:space="preserve">   </w:t>
      </w:r>
      <w:r w:rsidR="00DD57B8" w:rsidRPr="00DD57B8">
        <w:rPr>
          <w:rFonts w:cs="Times New Roman" w:hint="eastAsia"/>
          <w:b w:val="0"/>
          <w:bCs w:val="0"/>
          <w:kern w:val="2"/>
          <w:sz w:val="21"/>
          <w:szCs w:val="21"/>
        </w:rPr>
        <w:t>本文件按照GB/T 1.1—2020《标准化工作导则  第1部分：标准化文件的结构和起草规则》的规定起草。</w:t>
      </w:r>
    </w:p>
    <w:p w:rsidR="00D63CBB" w:rsidRDefault="00DD57B8" w:rsidP="00DD57B8">
      <w:pPr>
        <w:pStyle w:val="1"/>
        <w:shd w:val="clear" w:color="auto" w:fill="FFFFFF"/>
        <w:spacing w:before="0" w:beforeAutospacing="0" w:after="0" w:afterAutospacing="0" w:line="360" w:lineRule="atLeast"/>
        <w:ind w:firstLineChars="200" w:firstLine="420"/>
        <w:rPr>
          <w:rFonts w:cs="Times New Roman"/>
          <w:b w:val="0"/>
          <w:bCs w:val="0"/>
          <w:kern w:val="2"/>
          <w:sz w:val="21"/>
          <w:szCs w:val="21"/>
        </w:rPr>
      </w:pPr>
      <w:r w:rsidRPr="00DD57B8">
        <w:rPr>
          <w:rFonts w:cs="Times New Roman" w:hint="eastAsia"/>
          <w:b w:val="0"/>
          <w:bCs w:val="0"/>
          <w:kern w:val="2"/>
          <w:sz w:val="21"/>
          <w:szCs w:val="21"/>
        </w:rPr>
        <w:t>请注意本文件的某些内容可能涉及专利。本文件的发布机构不承担识别专利的责任。</w:t>
      </w:r>
    </w:p>
    <w:p w:rsidR="00D63CBB" w:rsidRDefault="006C7375">
      <w:pPr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本标准由江苏省政府信访局提出并归口。</w:t>
      </w:r>
    </w:p>
    <w:p w:rsidR="00D63CBB" w:rsidRDefault="006C7375">
      <w:pPr>
        <w:ind w:leftChars="200" w:left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本标准起草单位：江苏省信访协会、江苏省政府信访局。</w:t>
      </w:r>
    </w:p>
    <w:p w:rsidR="00D63CBB" w:rsidRDefault="006C7375">
      <w:pPr>
        <w:ind w:leftChars="200" w:left="420"/>
        <w:jc w:val="left"/>
        <w:rPr>
          <w:szCs w:val="21"/>
        </w:rPr>
        <w:sectPr w:rsidR="00D63CBB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/>
          <w:cols w:space="425"/>
          <w:formProt w:val="0"/>
          <w:docGrid w:type="lines" w:linePitch="312"/>
        </w:sect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  <w:szCs w:val="21"/>
        </w:rPr>
        <w:t>田洪、</w:t>
      </w:r>
      <w:r>
        <w:rPr>
          <w:rFonts w:ascii="宋体" w:hAnsi="宋体" w:hint="eastAsia"/>
          <w:szCs w:val="21"/>
        </w:rPr>
        <w:t>王传东、吴永兴、王啸楚、徐智春、金向阳、丁飞、雷华、王嘉露。</w:t>
      </w:r>
    </w:p>
    <w:p w:rsidR="00D63CBB" w:rsidRDefault="006C7375">
      <w:pPr>
        <w:pStyle w:val="afff6"/>
      </w:pPr>
      <w:r>
        <w:rPr>
          <w:rFonts w:hint="eastAsia"/>
        </w:rPr>
        <w:lastRenderedPageBreak/>
        <w:t>网上信访“人民满意窗口”建设工作指南</w:t>
      </w:r>
    </w:p>
    <w:p w:rsidR="00D63CBB" w:rsidRDefault="006C7375">
      <w:pPr>
        <w:pStyle w:val="a4"/>
        <w:spacing w:before="312" w:after="312"/>
      </w:pPr>
      <w:bookmarkStart w:id="11" w:name="_Toc532801307"/>
      <w:bookmarkStart w:id="12" w:name="_Toc532802759"/>
      <w:bookmarkStart w:id="13" w:name="_Toc535929749"/>
      <w:bookmarkStart w:id="14" w:name="_Toc535928089"/>
      <w:bookmarkEnd w:id="11"/>
      <w:r>
        <w:rPr>
          <w:rFonts w:hint="eastAsia"/>
        </w:rPr>
        <w:t>范围</w:t>
      </w:r>
      <w:bookmarkEnd w:id="12"/>
      <w:bookmarkEnd w:id="13"/>
      <w:bookmarkEnd w:id="14"/>
    </w:p>
    <w:p w:rsidR="00D63CBB" w:rsidRDefault="006C7375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本文件规定了网上信访</w:t>
      </w:r>
      <w:r>
        <w:rPr>
          <w:rFonts w:hint="eastAsia"/>
        </w:rPr>
        <w:t>“人民满意窗口”建设</w:t>
      </w:r>
      <w:r w:rsidR="00F9174D">
        <w:rPr>
          <w:rFonts w:ascii="宋体" w:hAnsi="宋体" w:hint="eastAsia"/>
          <w:szCs w:val="21"/>
        </w:rPr>
        <w:t>的</w:t>
      </w:r>
      <w:r>
        <w:rPr>
          <w:rFonts w:ascii="宋体" w:hAnsi="宋体" w:hint="eastAsia"/>
          <w:szCs w:val="21"/>
        </w:rPr>
        <w:t>工作要求、工作原则、工作内容、组织领导</w:t>
      </w:r>
      <w:r w:rsidR="00F9174D">
        <w:rPr>
          <w:rFonts w:ascii="宋体" w:hAnsi="宋体" w:hint="eastAsia"/>
          <w:szCs w:val="21"/>
        </w:rPr>
        <w:t>。</w:t>
      </w:r>
    </w:p>
    <w:p w:rsidR="00D63CBB" w:rsidRDefault="006C7375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本文件适用于省、</w:t>
      </w:r>
      <w:r>
        <w:rPr>
          <w:rFonts w:ascii="宋体" w:hAnsi="宋体"/>
          <w:szCs w:val="21"/>
        </w:rPr>
        <w:t>市、县</w:t>
      </w:r>
      <w:r>
        <w:rPr>
          <w:rFonts w:ascii="宋体" w:hAnsi="宋体" w:hint="eastAsia"/>
          <w:szCs w:val="21"/>
        </w:rPr>
        <w:t>三</w:t>
      </w:r>
      <w:r>
        <w:rPr>
          <w:rFonts w:ascii="宋体" w:hAnsi="宋体"/>
          <w:szCs w:val="21"/>
        </w:rPr>
        <w:t>级</w:t>
      </w:r>
      <w:r>
        <w:rPr>
          <w:rFonts w:hint="eastAsia"/>
        </w:rPr>
        <w:t>党委政府</w:t>
      </w:r>
      <w:r>
        <w:rPr>
          <w:rFonts w:ascii="宋体" w:hAnsi="宋体"/>
          <w:szCs w:val="21"/>
        </w:rPr>
        <w:t>信访</w:t>
      </w:r>
      <w:r>
        <w:rPr>
          <w:rFonts w:ascii="宋体" w:hAnsi="宋体" w:hint="eastAsia"/>
          <w:szCs w:val="21"/>
        </w:rPr>
        <w:t>部门</w:t>
      </w:r>
      <w:r>
        <w:rPr>
          <w:rFonts w:hint="eastAsia"/>
        </w:rPr>
        <w:t>建设</w:t>
      </w:r>
      <w:r>
        <w:rPr>
          <w:rFonts w:ascii="宋体" w:hAnsi="宋体" w:hint="eastAsia"/>
          <w:szCs w:val="21"/>
        </w:rPr>
        <w:t>网上信访</w:t>
      </w:r>
      <w:r>
        <w:rPr>
          <w:rFonts w:hint="eastAsia"/>
        </w:rPr>
        <w:t>“人民满意窗口”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其他机关、社会团体、企业事业单位可参照</w:t>
      </w:r>
      <w:r>
        <w:rPr>
          <w:rFonts w:ascii="宋体" w:hAnsi="宋体" w:hint="eastAsia"/>
          <w:szCs w:val="21"/>
        </w:rPr>
        <w:t>本文件</w:t>
      </w:r>
      <w:r>
        <w:rPr>
          <w:rFonts w:ascii="宋体" w:hAnsi="宋体"/>
          <w:szCs w:val="21"/>
        </w:rPr>
        <w:t>执行。</w:t>
      </w:r>
    </w:p>
    <w:p w:rsidR="00D63CBB" w:rsidRDefault="006C7375">
      <w:pPr>
        <w:pStyle w:val="a4"/>
        <w:spacing w:before="312" w:after="312"/>
      </w:pPr>
      <w:bookmarkStart w:id="15" w:name="_Toc535929750"/>
      <w:bookmarkStart w:id="16" w:name="_Toc532802760"/>
      <w:bookmarkStart w:id="17" w:name="_Toc535928090"/>
      <w:r>
        <w:rPr>
          <w:rFonts w:hint="eastAsia"/>
        </w:rPr>
        <w:t>规范性引用文件</w:t>
      </w:r>
    </w:p>
    <w:p w:rsidR="00D63CBB" w:rsidRDefault="006C7375">
      <w:pPr>
        <w:pStyle w:val="affd"/>
      </w:pPr>
      <w:r>
        <w:rPr>
          <w:rFonts w:hint="eastAsia"/>
        </w:rPr>
        <w:t>本文件没有规范性引用文件。</w:t>
      </w:r>
    </w:p>
    <w:p w:rsidR="00D63CBB" w:rsidRDefault="006C7375">
      <w:pPr>
        <w:pStyle w:val="a4"/>
        <w:spacing w:before="312" w:after="312"/>
      </w:pPr>
      <w:r>
        <w:rPr>
          <w:rFonts w:hint="eastAsia"/>
        </w:rPr>
        <w:t>术语</w:t>
      </w:r>
      <w:bookmarkEnd w:id="15"/>
      <w:bookmarkEnd w:id="16"/>
      <w:bookmarkEnd w:id="17"/>
      <w:r w:rsidR="00DD57B8">
        <w:rPr>
          <w:rFonts w:hint="eastAsia"/>
        </w:rPr>
        <w:t>和定义</w:t>
      </w:r>
    </w:p>
    <w:p w:rsidR="00D63CBB" w:rsidRDefault="006C7375">
      <w:pPr>
        <w:pStyle w:val="affd"/>
      </w:pPr>
      <w:r>
        <w:rPr>
          <w:rFonts w:hint="eastAsia"/>
        </w:rPr>
        <w:t>下列术语和定义适用于本文件</w:t>
      </w:r>
      <w:r w:rsidR="00DD57B8">
        <w:rPr>
          <w:rFonts w:hint="eastAsia"/>
        </w:rPr>
        <w:t>。</w:t>
      </w:r>
    </w:p>
    <w:p w:rsidR="00DD57B8" w:rsidRDefault="006C7375">
      <w:pPr>
        <w:pStyle w:val="a5"/>
        <w:numPr>
          <w:ilvl w:val="1"/>
          <w:numId w:val="0"/>
        </w:numPr>
        <w:spacing w:before="156" w:after="156"/>
      </w:pPr>
      <w:r>
        <w:rPr>
          <w:rFonts w:hint="eastAsia"/>
        </w:rPr>
        <w:t xml:space="preserve">3.1 </w:t>
      </w:r>
    </w:p>
    <w:p w:rsidR="00D63CBB" w:rsidRDefault="006C7375" w:rsidP="00DD57B8">
      <w:pPr>
        <w:pStyle w:val="a5"/>
        <w:numPr>
          <w:ilvl w:val="1"/>
          <w:numId w:val="0"/>
        </w:numPr>
        <w:spacing w:beforeLines="0" w:afterLines="0"/>
        <w:ind w:firstLineChars="200" w:firstLine="420"/>
        <w:rPr>
          <w:rFonts w:ascii="宋体" w:eastAsia="宋体" w:hAnsi="宋体"/>
          <w:kern w:val="2"/>
        </w:rPr>
      </w:pPr>
      <w:r>
        <w:rPr>
          <w:rFonts w:hint="eastAsia"/>
        </w:rPr>
        <w:t>网上信访</w:t>
      </w:r>
      <w:r>
        <w:rPr>
          <w:rFonts w:ascii="宋体" w:eastAsia="宋体" w:hAnsi="宋体" w:hint="eastAsia"/>
          <w:kern w:val="2"/>
        </w:rPr>
        <w:t xml:space="preserve">  </w:t>
      </w:r>
      <w:r>
        <w:rPr>
          <w:rFonts w:ascii="microsoft yahei" w:eastAsia="宋体" w:hAnsi="microsoft yahei" w:hint="eastAsia"/>
          <w:color w:val="333333"/>
          <w:shd w:val="clear" w:color="auto" w:fill="FFFFFF"/>
        </w:rPr>
        <w:t>p</w:t>
      </w:r>
      <w:r>
        <w:rPr>
          <w:rFonts w:ascii="microsoft yahei" w:hAnsi="microsoft yahei"/>
          <w:color w:val="333333"/>
          <w:shd w:val="clear" w:color="auto" w:fill="FFFFFF"/>
        </w:rPr>
        <w:t>etition</w:t>
      </w:r>
      <w:r>
        <w:rPr>
          <w:rFonts w:ascii="宋体" w:eastAsia="宋体" w:hAnsi="宋体"/>
          <w:kern w:val="2"/>
        </w:rPr>
        <w:t xml:space="preserve"> of the people's letter online</w:t>
      </w:r>
    </w:p>
    <w:p w:rsidR="00D63CBB" w:rsidRDefault="006C7375" w:rsidP="00DD57B8">
      <w:pPr>
        <w:pStyle w:val="a5"/>
        <w:numPr>
          <w:ilvl w:val="0"/>
          <w:numId w:val="0"/>
        </w:numPr>
        <w:spacing w:beforeLines="0" w:afterLines="0"/>
        <w:ind w:firstLineChars="200" w:firstLine="420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公民、法人或者其他组织通过有关机关、单位设立或指定的网站、电子信箱、手机客户端、</w:t>
      </w:r>
      <w:proofErr w:type="gramStart"/>
      <w:r>
        <w:rPr>
          <w:rFonts w:ascii="宋体" w:eastAsia="宋体" w:hAnsi="宋体" w:hint="eastAsia"/>
          <w:kern w:val="2"/>
        </w:rPr>
        <w:t>微信公众号</w:t>
      </w:r>
      <w:proofErr w:type="gramEnd"/>
      <w:r>
        <w:rPr>
          <w:rFonts w:ascii="宋体" w:eastAsia="宋体" w:hAnsi="宋体" w:hint="eastAsia"/>
          <w:kern w:val="2"/>
        </w:rPr>
        <w:t>等信息网络渠道反映情况、提出建议、意见或者投诉请求，依规依法由有关机关、单位</w:t>
      </w:r>
      <w:r>
        <w:rPr>
          <w:rFonts w:ascii="宋体" w:eastAsia="宋体" w:hAnsi="宋体"/>
          <w:kern w:val="2"/>
        </w:rPr>
        <w:t>处理的活动</w:t>
      </w:r>
      <w:r>
        <w:rPr>
          <w:rFonts w:ascii="宋体" w:eastAsia="宋体" w:hAnsi="宋体" w:hint="eastAsia"/>
          <w:kern w:val="2"/>
        </w:rPr>
        <w:t>。</w:t>
      </w:r>
    </w:p>
    <w:p w:rsidR="00D63CBB" w:rsidRDefault="006C7375">
      <w:pPr>
        <w:pStyle w:val="a4"/>
        <w:spacing w:before="312" w:after="312"/>
      </w:pPr>
      <w:bookmarkStart w:id="18" w:name="_Toc532802762"/>
      <w:bookmarkStart w:id="19" w:name="_Toc535929752"/>
      <w:bookmarkStart w:id="20" w:name="_Toc535928092"/>
      <w:r>
        <w:rPr>
          <w:rFonts w:hint="eastAsia"/>
        </w:rPr>
        <w:t>工作要求</w:t>
      </w:r>
    </w:p>
    <w:p w:rsidR="00D63CBB" w:rsidRDefault="006C7375">
      <w:pPr>
        <w:pStyle w:val="affd"/>
        <w:ind w:firstLineChars="0" w:firstLine="0"/>
      </w:pPr>
      <w:r>
        <w:rPr>
          <w:rFonts w:ascii="黑体" w:eastAsia="黑体" w:hint="eastAsia"/>
        </w:rPr>
        <w:t xml:space="preserve">4.1  </w:t>
      </w:r>
      <w:r>
        <w:rPr>
          <w:rFonts w:hAnsi="宋体" w:hint="eastAsia"/>
          <w:kern w:val="2"/>
        </w:rPr>
        <w:t>坚持以习近平新时代中国特色社会主义思想为指导，深入贯彻落</w:t>
      </w:r>
      <w:proofErr w:type="gramStart"/>
      <w:r>
        <w:rPr>
          <w:rFonts w:hAnsi="宋体" w:hint="eastAsia"/>
          <w:kern w:val="2"/>
        </w:rPr>
        <w:t>实习近</w:t>
      </w:r>
      <w:proofErr w:type="gramEnd"/>
      <w:r>
        <w:rPr>
          <w:rFonts w:hAnsi="宋体" w:hint="eastAsia"/>
          <w:kern w:val="2"/>
        </w:rPr>
        <w:t>平总书记关于加强和改进人民信访工作的重要思想，切实履行为民解难、为党分忧政治责任。</w:t>
      </w:r>
    </w:p>
    <w:p w:rsidR="00D63CBB" w:rsidRDefault="006C7375">
      <w:pPr>
        <w:pStyle w:val="a6"/>
        <w:numPr>
          <w:ilvl w:val="2"/>
          <w:numId w:val="0"/>
        </w:numPr>
        <w:spacing w:before="156" w:after="156"/>
      </w:pPr>
      <w:r>
        <w:rPr>
          <w:rFonts w:hint="eastAsia"/>
        </w:rPr>
        <w:t xml:space="preserve">4.2  </w:t>
      </w:r>
      <w:r>
        <w:rPr>
          <w:rFonts w:ascii="宋体" w:eastAsia="宋体" w:hAnsi="宋体" w:hint="eastAsia"/>
          <w:kern w:val="2"/>
        </w:rPr>
        <w:t>打造具有江苏特色的网上信访，充分发挥网上信访主渠道作用，为谱写“强富美高”新江苏现代化建设新篇章做出积极贡献。</w:t>
      </w:r>
    </w:p>
    <w:p w:rsidR="00D63CBB" w:rsidRDefault="006C7375">
      <w:pPr>
        <w:pStyle w:val="a4"/>
        <w:spacing w:before="312" w:after="312"/>
      </w:pPr>
      <w:r>
        <w:rPr>
          <w:rFonts w:hint="eastAsia"/>
        </w:rPr>
        <w:t>工作</w:t>
      </w:r>
      <w:bookmarkEnd w:id="18"/>
      <w:bookmarkEnd w:id="19"/>
      <w:bookmarkEnd w:id="20"/>
      <w:r>
        <w:rPr>
          <w:rFonts w:hint="eastAsia"/>
        </w:rPr>
        <w:t>原则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坚定政治立场。坚持旗帜鲜明讲政治，把建设网上信访“人民满意窗口”作为</w:t>
      </w:r>
      <w:proofErr w:type="gramStart"/>
      <w:r>
        <w:rPr>
          <w:rFonts w:ascii="宋体" w:eastAsia="宋体" w:hAnsi="宋体" w:hint="eastAsia"/>
          <w:kern w:val="2"/>
        </w:rPr>
        <w:t>践行</w:t>
      </w:r>
      <w:proofErr w:type="gramEnd"/>
      <w:r>
        <w:rPr>
          <w:rFonts w:ascii="宋体" w:eastAsia="宋体" w:hAnsi="宋体" w:hint="eastAsia"/>
          <w:kern w:val="2"/>
        </w:rPr>
        <w:t>新时代网上群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众路线的一项重要工作，充分发挥了解民情、集中民智、维护民利、凝聚民心职能作用，确保网上信访工作正确政治方向。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坚守人民情怀。坚持以人民为中心，牢固树立人民信访为人民理念，带着感情和责任做好网上信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访工作，努力让信访群众感到权益受到公平对待、利益得到有效维护，切实增强获得感幸福感安全感。</w:t>
      </w:r>
    </w:p>
    <w:p w:rsidR="00F9174D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 w:hint="eastAsia"/>
          <w:kern w:val="2"/>
        </w:rPr>
      </w:pPr>
      <w:r>
        <w:rPr>
          <w:rFonts w:ascii="宋体" w:eastAsia="宋体" w:hAnsi="宋体" w:hint="eastAsia"/>
          <w:kern w:val="2"/>
        </w:rPr>
        <w:t>聚焦矛盾化解。把解决问题作为出发点和落脚点，完善办理机制，强化责任落实，全面提高网上</w:t>
      </w:r>
    </w:p>
    <w:p w:rsidR="00F9174D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 w:hint="eastAsia"/>
          <w:kern w:val="2"/>
        </w:rPr>
      </w:pPr>
      <w:r>
        <w:rPr>
          <w:rFonts w:ascii="宋体" w:eastAsia="宋体" w:hAnsi="宋体" w:hint="eastAsia"/>
          <w:kern w:val="2"/>
        </w:rPr>
        <w:lastRenderedPageBreak/>
        <w:t>信访事项一次性化解率。深化网上重复信访治理，按照“三到位</w:t>
      </w:r>
      <w:proofErr w:type="gramStart"/>
      <w:r>
        <w:rPr>
          <w:rFonts w:ascii="宋体" w:eastAsia="宋体" w:hAnsi="宋体" w:hint="eastAsia"/>
          <w:kern w:val="2"/>
        </w:rPr>
        <w:t>一</w:t>
      </w:r>
      <w:proofErr w:type="gramEnd"/>
      <w:r>
        <w:rPr>
          <w:rFonts w:ascii="宋体" w:eastAsia="宋体" w:hAnsi="宋体" w:hint="eastAsia"/>
          <w:kern w:val="2"/>
        </w:rPr>
        <w:t>处理”（诉求合理的解决问题到</w:t>
      </w:r>
    </w:p>
    <w:p w:rsidR="00D63CBB" w:rsidRDefault="006C7375" w:rsidP="00F9174D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位、诉求无理的思想教育到位、生活困难的帮扶救助到位、行为违法的依法处理）要求，全力促进“案结事了”“事心双解”。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注重规范高效。坚持以标准化促进规范化，做到网上规范录入、网下规范办理。健全完善“三减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三优化</w:t>
      </w:r>
      <w:proofErr w:type="gramStart"/>
      <w:r>
        <w:rPr>
          <w:rFonts w:ascii="宋体" w:eastAsia="宋体" w:hAnsi="宋体" w:hint="eastAsia"/>
          <w:kern w:val="2"/>
        </w:rPr>
        <w:t>”</w:t>
      </w:r>
      <w:proofErr w:type="gramEnd"/>
      <w:r>
        <w:rPr>
          <w:rFonts w:ascii="宋体" w:eastAsia="宋体" w:hAnsi="宋体" w:hint="eastAsia"/>
          <w:kern w:val="2"/>
        </w:rPr>
        <w:t>工作机制（减时限、减流程、减材料，优化办理环节、优化办理权限、优化办理方式），强化网上信访方便、快捷、高效导向。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坚持整体联动。强化系统思维，推动形成纵向贯通各层级、横向覆盖各机关、单位，业务上下协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同、数据互通共享、网上联办督办工作格局。</w:t>
      </w:r>
    </w:p>
    <w:p w:rsidR="00D63CBB" w:rsidRPr="00DD57B8" w:rsidRDefault="006C7375">
      <w:pPr>
        <w:pStyle w:val="a4"/>
        <w:spacing w:before="312" w:after="312"/>
        <w:rPr>
          <w:rFonts w:hAnsi="黑体"/>
          <w:kern w:val="2"/>
          <w:szCs w:val="21"/>
        </w:rPr>
      </w:pPr>
      <w:bookmarkStart w:id="21" w:name="_Toc535929753"/>
      <w:bookmarkStart w:id="22" w:name="_Toc535928093"/>
      <w:r w:rsidRPr="00DD57B8">
        <w:rPr>
          <w:rFonts w:hAnsi="黑体" w:hint="eastAsia"/>
          <w:kern w:val="2"/>
          <w:szCs w:val="21"/>
        </w:rPr>
        <w:t>工作</w:t>
      </w:r>
      <w:bookmarkEnd w:id="21"/>
      <w:bookmarkEnd w:id="22"/>
      <w:r w:rsidRPr="00DD57B8">
        <w:rPr>
          <w:rFonts w:hAnsi="黑体" w:hint="eastAsia"/>
          <w:kern w:val="2"/>
          <w:szCs w:val="21"/>
        </w:rPr>
        <w:t>内容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平台支撑有力。加强信访信息化建设，实施“江苏阳光智慧信访”建设工程，建立全省统一的网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上投诉受理平台，优化升级网上投诉端口，建设“网上信访大厅”矩阵，实现阳光智慧信访系统横向到边联通各部门、单位，纵向到底延伸至乡镇（街道）。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群众会用爱用。强化便民利民意识，网上信访界面设置友好、操作程序简化，推广应用自动推送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短信等智能提醒功能，方便群众使用。全面推行网上信访代理服务，帮助群众提升操作水平。着力推动合法合理网上信访诉求及时就地解决，以“好用管用”引导群众更多选择网上信访。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渠道规范有序。畅通和规范网上信访渠道，强化信访法治宣传教育，引导群众依法有序、文明理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性、逐级网上信访反映诉求。建立健全网上异常信、</w:t>
      </w:r>
      <w:proofErr w:type="gramStart"/>
      <w:r>
        <w:rPr>
          <w:rFonts w:ascii="宋体" w:eastAsia="宋体" w:hAnsi="宋体" w:hint="eastAsia"/>
          <w:kern w:val="2"/>
        </w:rPr>
        <w:t>扬言信办理</w:t>
      </w:r>
      <w:proofErr w:type="gramEnd"/>
      <w:r>
        <w:rPr>
          <w:rFonts w:ascii="宋体" w:eastAsia="宋体" w:hAnsi="宋体" w:hint="eastAsia"/>
          <w:kern w:val="2"/>
        </w:rPr>
        <w:t>工作规范，准确</w:t>
      </w:r>
      <w:proofErr w:type="gramStart"/>
      <w:r>
        <w:rPr>
          <w:rFonts w:ascii="宋体" w:eastAsia="宋体" w:hAnsi="宋体" w:hint="eastAsia"/>
          <w:kern w:val="2"/>
        </w:rPr>
        <w:t>研</w:t>
      </w:r>
      <w:proofErr w:type="gramEnd"/>
      <w:r>
        <w:rPr>
          <w:rFonts w:ascii="宋体" w:eastAsia="宋体" w:hAnsi="宋体" w:hint="eastAsia"/>
          <w:kern w:val="2"/>
        </w:rPr>
        <w:t>判预警风险，及时有效核查处置。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责任归属准确。工作人员业务精通，熟练运用阳光信访信息系统，转交责任主体准确无误。提高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交办督办件、“两函</w:t>
      </w:r>
      <w:proofErr w:type="gramStart"/>
      <w:r>
        <w:rPr>
          <w:rFonts w:ascii="宋体" w:eastAsia="宋体" w:hAnsi="宋体" w:hint="eastAsia"/>
          <w:kern w:val="2"/>
        </w:rPr>
        <w:t>一</w:t>
      </w:r>
      <w:proofErr w:type="gramEnd"/>
      <w:r>
        <w:rPr>
          <w:rFonts w:ascii="宋体" w:eastAsia="宋体" w:hAnsi="宋体" w:hint="eastAsia"/>
          <w:kern w:val="2"/>
        </w:rPr>
        <w:t>单”办理质量。深入开展重复信访矛盾化解攻坚，网上重复信访明显下降。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流程标准严实。严格《网上信访事项办理工作规范》（DB32 /T3982-2021）等制度落实，信访事项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受理办理及时，处理意见书格式规范、附件完整，标准化验证合格率达到99%以上。</w:t>
      </w:r>
    </w:p>
    <w:p w:rsidR="00DD57B8" w:rsidRDefault="006C7375">
      <w:pPr>
        <w:pStyle w:val="a5"/>
        <w:spacing w:before="156" w:after="156"/>
        <w:ind w:left="424" w:hangingChars="202" w:hanging="424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机构队伍健全。省市县信访部门设立或明确网上信访事项办理工作机构，配备与工作任务相适应</w:t>
      </w:r>
    </w:p>
    <w:p w:rsidR="00D63CBB" w:rsidRDefault="006C7375" w:rsidP="00DD57B8">
      <w:pPr>
        <w:pStyle w:val="a5"/>
        <w:numPr>
          <w:ilvl w:val="0"/>
          <w:numId w:val="0"/>
        </w:numPr>
        <w:spacing w:before="156" w:after="156"/>
        <w:rPr>
          <w:rFonts w:ascii="宋体" w:eastAsia="宋体" w:hAnsi="宋体"/>
          <w:kern w:val="2"/>
        </w:rPr>
      </w:pPr>
      <w:r>
        <w:rPr>
          <w:rFonts w:ascii="宋体" w:eastAsia="宋体" w:hAnsi="宋体" w:hint="eastAsia"/>
          <w:kern w:val="2"/>
        </w:rPr>
        <w:t>的工作人员，制度化常态化开展业务培训，建成一支高素质的网上信访工作队伍。</w:t>
      </w:r>
    </w:p>
    <w:p w:rsidR="00D63CBB" w:rsidRPr="00DD57B8" w:rsidRDefault="006C7375">
      <w:pPr>
        <w:pStyle w:val="a4"/>
        <w:spacing w:before="312" w:after="312"/>
        <w:rPr>
          <w:rFonts w:hAnsi="黑体"/>
          <w:kern w:val="2"/>
          <w:szCs w:val="21"/>
        </w:rPr>
      </w:pPr>
      <w:bookmarkStart w:id="23" w:name="_Toc535928096"/>
      <w:bookmarkStart w:id="24" w:name="_Toc532802764"/>
      <w:bookmarkStart w:id="25" w:name="_Toc535929756"/>
      <w:r w:rsidRPr="00DD57B8">
        <w:rPr>
          <w:rFonts w:hAnsi="黑体" w:hint="eastAsia"/>
          <w:kern w:val="2"/>
          <w:szCs w:val="21"/>
        </w:rPr>
        <w:t>组织领导</w:t>
      </w:r>
    </w:p>
    <w:p w:rsidR="00D63CBB" w:rsidRDefault="006C7375">
      <w:pPr>
        <w:pStyle w:val="a4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  <w:kern w:val="2"/>
          <w:szCs w:val="21"/>
        </w:rPr>
      </w:pPr>
      <w:r>
        <w:rPr>
          <w:rFonts w:ascii="宋体" w:eastAsia="宋体" w:hAnsi="宋体" w:hint="eastAsia"/>
          <w:kern w:val="2"/>
          <w:szCs w:val="21"/>
        </w:rPr>
        <w:t>各级信访工作联席会议办公室、信访部门高度重视，成立领导小组，建立工作专班，落实工作责任，细化工作任务，健全工作制度，强化资金保障，注重典型引领，促进协调发展。</w:t>
      </w:r>
      <w:bookmarkEnd w:id="23"/>
      <w:bookmarkEnd w:id="24"/>
      <w:bookmarkEnd w:id="25"/>
    </w:p>
    <w:p w:rsidR="00D63CBB" w:rsidRDefault="006C7375">
      <w:pPr>
        <w:pStyle w:val="affff"/>
      </w:pPr>
      <w:bookmarkStart w:id="26" w:name="_Toc535928099"/>
      <w:bookmarkStart w:id="27" w:name="_Toc535929759"/>
      <w:bookmarkStart w:id="28" w:name="BKCKWX"/>
      <w:r>
        <w:rPr>
          <w:rFonts w:hint="eastAsia"/>
        </w:rPr>
        <w:lastRenderedPageBreak/>
        <w:t>参</w:t>
      </w:r>
      <w:r>
        <w:rPr>
          <w:rFonts w:hAnsi="黑体"/>
        </w:rPr>
        <w:t> </w:t>
      </w:r>
      <w:r>
        <w:rPr>
          <w:rFonts w:hint="eastAsia"/>
        </w:rPr>
        <w:t>考</w:t>
      </w:r>
      <w:r>
        <w:rPr>
          <w:rFonts w:hAnsi="黑体"/>
        </w:rPr>
        <w:t> </w:t>
      </w:r>
      <w:r>
        <w:rPr>
          <w:rFonts w:hint="eastAsia"/>
        </w:rPr>
        <w:t>文</w:t>
      </w:r>
      <w:r>
        <w:rPr>
          <w:rFonts w:hAnsi="黑体"/>
        </w:rPr>
        <w:t> </w:t>
      </w:r>
      <w:r>
        <w:rPr>
          <w:rFonts w:hint="eastAsia"/>
        </w:rPr>
        <w:t>献</w:t>
      </w:r>
      <w:bookmarkEnd w:id="26"/>
      <w:bookmarkEnd w:id="27"/>
      <w:bookmarkEnd w:id="28"/>
    </w:p>
    <w:p w:rsidR="00D63CBB" w:rsidRDefault="006C7375">
      <w:pPr>
        <w:pStyle w:val="affd"/>
        <w:ind w:leftChars="200" w:left="420" w:firstLineChars="0" w:firstLine="0"/>
      </w:pPr>
      <w:r>
        <w:rPr>
          <w:rFonts w:hint="eastAsia"/>
        </w:rPr>
        <w:t>[1] 《信访工作条例》</w:t>
      </w:r>
    </w:p>
    <w:p w:rsidR="00D63CBB" w:rsidRDefault="006C7375">
      <w:pPr>
        <w:pStyle w:val="affd"/>
        <w:rPr>
          <w:rFonts w:hint="eastAsia"/>
        </w:rPr>
      </w:pPr>
      <w:r>
        <w:rPr>
          <w:rFonts w:hint="eastAsia"/>
        </w:rPr>
        <w:t>[2] 《江苏省信访条例》</w:t>
      </w:r>
    </w:p>
    <w:p w:rsidR="003B6A26" w:rsidRDefault="003B6A26">
      <w:pPr>
        <w:pStyle w:val="affd"/>
        <w:rPr>
          <w:rFonts w:hint="eastAsia"/>
        </w:rPr>
      </w:pPr>
      <w:bookmarkStart w:id="29" w:name="_GoBack"/>
      <w:bookmarkEnd w:id="29"/>
    </w:p>
    <w:p w:rsidR="003B6A26" w:rsidRDefault="003B6A26" w:rsidP="003B6A26">
      <w:pPr>
        <w:pStyle w:val="affd"/>
        <w:ind w:firstLineChars="0" w:firstLine="0"/>
        <w:jc w:val="center"/>
      </w:pPr>
      <w:bookmarkStart w:id="30" w:name="BookMark8"/>
      <w:r>
        <w:rPr>
          <w:noProof/>
        </w:rPr>
        <w:drawing>
          <wp:inline distT="0" distB="0" distL="0" distR="0" wp14:anchorId="5F4B916A" wp14:editId="71166C1E">
            <wp:extent cx="1647825" cy="314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0"/>
    </w:p>
    <w:sectPr w:rsidR="003B6A26">
      <w:headerReference w:type="default" r:id="rId12"/>
      <w:footerReference w:type="default" r:id="rId13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C7" w:rsidRDefault="003E72C7">
      <w:r>
        <w:separator/>
      </w:r>
    </w:p>
  </w:endnote>
  <w:endnote w:type="continuationSeparator" w:id="0">
    <w:p w:rsidR="003E72C7" w:rsidRDefault="003E7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Arial Unicode MS"/>
    <w:charset w:val="00"/>
    <w:family w:val="auto"/>
    <w:pitch w:val="variable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CBB" w:rsidRDefault="006C7375">
    <w:pPr>
      <w:pStyle w:val="affa"/>
    </w:pPr>
    <w:r>
      <w:fldChar w:fldCharType="begin"/>
    </w:r>
    <w:r>
      <w:instrText xml:space="preserve"> PAGE   \* MERGEFORMAT </w:instrText>
    </w:r>
    <w:r>
      <w:fldChar w:fldCharType="separate"/>
    </w:r>
    <w:r w:rsidR="00F9174D" w:rsidRPr="00F9174D">
      <w:rPr>
        <w:noProof/>
        <w:lang w:val="zh-CN"/>
      </w:rPr>
      <w:t>I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CBB" w:rsidRDefault="006C7375">
    <w:pPr>
      <w:pStyle w:val="afff4"/>
    </w:pPr>
    <w:r>
      <w:fldChar w:fldCharType="begin"/>
    </w:r>
    <w:r>
      <w:instrText xml:space="preserve"> PAGE  \* MERGEFORMAT </w:instrText>
    </w:r>
    <w:r>
      <w:fldChar w:fldCharType="separate"/>
    </w:r>
    <w:r w:rsidR="003B6A2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C7" w:rsidRDefault="003E72C7">
      <w:r>
        <w:separator/>
      </w:r>
    </w:p>
  </w:footnote>
  <w:footnote w:type="continuationSeparator" w:id="0">
    <w:p w:rsidR="003E72C7" w:rsidRDefault="003E7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CBB" w:rsidRDefault="006C7375">
    <w:pPr>
      <w:pStyle w:val="afff5"/>
    </w:pPr>
    <w:r>
      <w:rPr>
        <w:rFonts w:hint="eastAsia"/>
      </w:rPr>
      <w:t>DB32/T XXXX－2020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CBB" w:rsidRDefault="006C7375">
    <w:pPr>
      <w:pStyle w:val="afff5"/>
      <w:wordWrap w:val="0"/>
    </w:pPr>
    <w:r>
      <w:rPr>
        <w:rFonts w:hint="eastAsia"/>
      </w:rPr>
      <w:t>DB32/T XXXX－2020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426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1259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B733A5F"/>
    <w:multiLevelType w:val="multilevel"/>
    <w:tmpl w:val="4B733A5F"/>
    <w:lvl w:ilvl="0">
      <w:start w:val="1"/>
      <w:numFmt w:val="decimal"/>
      <w:pStyle w:val="af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0">
    <w:nsid w:val="557C2AF5"/>
    <w:multiLevelType w:val="multilevel"/>
    <w:tmpl w:val="557C2AF5"/>
    <w:lvl w:ilvl="0">
      <w:start w:val="1"/>
      <w:numFmt w:val="decimal"/>
      <w:pStyle w:val="af1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0B55DC2"/>
    <w:multiLevelType w:val="multilevel"/>
    <w:tmpl w:val="60B55DC2"/>
    <w:lvl w:ilvl="0">
      <w:start w:val="1"/>
      <w:numFmt w:val="upperLetter"/>
      <w:pStyle w:val="af2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3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2">
    <w:nsid w:val="61F118AA"/>
    <w:multiLevelType w:val="multilevel"/>
    <w:tmpl w:val="61F118AA"/>
    <w:lvl w:ilvl="0">
      <w:start w:val="1"/>
      <w:numFmt w:val="lowerLetter"/>
      <w:pStyle w:val="af4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5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6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>
      <w:start w:val="1"/>
      <w:numFmt w:val="lowerLetter"/>
      <w:pStyle w:val="aff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12"/>
  </w:num>
  <w:num w:numId="6">
    <w:abstractNumId w:val="16"/>
  </w:num>
  <w:num w:numId="7">
    <w:abstractNumId w:val="0"/>
  </w:num>
  <w:num w:numId="8">
    <w:abstractNumId w:val="9"/>
  </w:num>
  <w:num w:numId="9">
    <w:abstractNumId w:val="4"/>
  </w:num>
  <w:num w:numId="10">
    <w:abstractNumId w:val="14"/>
  </w:num>
  <w:num w:numId="11">
    <w:abstractNumId w:val="11"/>
  </w:num>
  <w:num w:numId="12">
    <w:abstractNumId w:val="15"/>
  </w:num>
  <w:num w:numId="13">
    <w:abstractNumId w:val="6"/>
  </w:num>
  <w:num w:numId="14">
    <w:abstractNumId w:val="1"/>
  </w:num>
  <w:num w:numId="15">
    <w:abstractNumId w:val="3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417"/>
    <w:rsid w:val="BEF48FFE"/>
    <w:rsid w:val="DFCA7964"/>
    <w:rsid w:val="F6F0370E"/>
    <w:rsid w:val="F7DC041B"/>
    <w:rsid w:val="00000244"/>
    <w:rsid w:val="0000153B"/>
    <w:rsid w:val="0000185F"/>
    <w:rsid w:val="0000586F"/>
    <w:rsid w:val="00013D86"/>
    <w:rsid w:val="00013E02"/>
    <w:rsid w:val="00015767"/>
    <w:rsid w:val="0002143C"/>
    <w:rsid w:val="00025A65"/>
    <w:rsid w:val="00026C31"/>
    <w:rsid w:val="00027280"/>
    <w:rsid w:val="000320A7"/>
    <w:rsid w:val="00035925"/>
    <w:rsid w:val="000549B0"/>
    <w:rsid w:val="00067CDF"/>
    <w:rsid w:val="00074FBE"/>
    <w:rsid w:val="00083A09"/>
    <w:rsid w:val="0009005E"/>
    <w:rsid w:val="00091292"/>
    <w:rsid w:val="00092857"/>
    <w:rsid w:val="00096C87"/>
    <w:rsid w:val="00097BC7"/>
    <w:rsid w:val="000A20A9"/>
    <w:rsid w:val="000A48B1"/>
    <w:rsid w:val="000B3143"/>
    <w:rsid w:val="000C6B05"/>
    <w:rsid w:val="000C6DD6"/>
    <w:rsid w:val="000C73D4"/>
    <w:rsid w:val="000D3D4C"/>
    <w:rsid w:val="000D4F51"/>
    <w:rsid w:val="000D718B"/>
    <w:rsid w:val="000E0C46"/>
    <w:rsid w:val="000E4C78"/>
    <w:rsid w:val="000E711A"/>
    <w:rsid w:val="000E7AF8"/>
    <w:rsid w:val="000F030C"/>
    <w:rsid w:val="000F129C"/>
    <w:rsid w:val="000F4CA5"/>
    <w:rsid w:val="001011BC"/>
    <w:rsid w:val="001056DE"/>
    <w:rsid w:val="001124C0"/>
    <w:rsid w:val="0012554A"/>
    <w:rsid w:val="0013175F"/>
    <w:rsid w:val="001332E8"/>
    <w:rsid w:val="001512B4"/>
    <w:rsid w:val="001620A5"/>
    <w:rsid w:val="00164CE9"/>
    <w:rsid w:val="00164E53"/>
    <w:rsid w:val="0016699D"/>
    <w:rsid w:val="00175159"/>
    <w:rsid w:val="00176208"/>
    <w:rsid w:val="0018211B"/>
    <w:rsid w:val="001840D3"/>
    <w:rsid w:val="001900F8"/>
    <w:rsid w:val="00191258"/>
    <w:rsid w:val="00192680"/>
    <w:rsid w:val="00193037"/>
    <w:rsid w:val="00193A2C"/>
    <w:rsid w:val="001A166A"/>
    <w:rsid w:val="001A288E"/>
    <w:rsid w:val="001B6DC2"/>
    <w:rsid w:val="001C149C"/>
    <w:rsid w:val="001C21AC"/>
    <w:rsid w:val="001C47BA"/>
    <w:rsid w:val="001C59EA"/>
    <w:rsid w:val="001D406C"/>
    <w:rsid w:val="001D41EE"/>
    <w:rsid w:val="001E0380"/>
    <w:rsid w:val="001E13B1"/>
    <w:rsid w:val="001F3A19"/>
    <w:rsid w:val="001F7C54"/>
    <w:rsid w:val="0021657D"/>
    <w:rsid w:val="002306B1"/>
    <w:rsid w:val="00234467"/>
    <w:rsid w:val="00237D8D"/>
    <w:rsid w:val="00241DA2"/>
    <w:rsid w:val="00247FEE"/>
    <w:rsid w:val="00250E7D"/>
    <w:rsid w:val="002565D5"/>
    <w:rsid w:val="002622C0"/>
    <w:rsid w:val="002778AE"/>
    <w:rsid w:val="00280169"/>
    <w:rsid w:val="0028269A"/>
    <w:rsid w:val="00283590"/>
    <w:rsid w:val="00286973"/>
    <w:rsid w:val="00291923"/>
    <w:rsid w:val="00294E70"/>
    <w:rsid w:val="002A1924"/>
    <w:rsid w:val="002A1D59"/>
    <w:rsid w:val="002A7420"/>
    <w:rsid w:val="002B0F12"/>
    <w:rsid w:val="002B1308"/>
    <w:rsid w:val="002B4554"/>
    <w:rsid w:val="002C72D8"/>
    <w:rsid w:val="002D11FA"/>
    <w:rsid w:val="002E0DDF"/>
    <w:rsid w:val="002E1FB0"/>
    <w:rsid w:val="002E2906"/>
    <w:rsid w:val="002E5635"/>
    <w:rsid w:val="002E64C3"/>
    <w:rsid w:val="002E6A2C"/>
    <w:rsid w:val="002F1D8C"/>
    <w:rsid w:val="002F21DA"/>
    <w:rsid w:val="00301F39"/>
    <w:rsid w:val="00325926"/>
    <w:rsid w:val="00327A8A"/>
    <w:rsid w:val="00336610"/>
    <w:rsid w:val="00343F73"/>
    <w:rsid w:val="00345060"/>
    <w:rsid w:val="0035323B"/>
    <w:rsid w:val="00357ACC"/>
    <w:rsid w:val="003609D2"/>
    <w:rsid w:val="00361DC4"/>
    <w:rsid w:val="00363F22"/>
    <w:rsid w:val="00375564"/>
    <w:rsid w:val="00383191"/>
    <w:rsid w:val="00386DED"/>
    <w:rsid w:val="00387995"/>
    <w:rsid w:val="003912E7"/>
    <w:rsid w:val="00393947"/>
    <w:rsid w:val="003A2275"/>
    <w:rsid w:val="003A6A4F"/>
    <w:rsid w:val="003A7088"/>
    <w:rsid w:val="003B00DF"/>
    <w:rsid w:val="003B1275"/>
    <w:rsid w:val="003B1778"/>
    <w:rsid w:val="003B6A26"/>
    <w:rsid w:val="003C11CB"/>
    <w:rsid w:val="003C75F3"/>
    <w:rsid w:val="003C78A3"/>
    <w:rsid w:val="003E1867"/>
    <w:rsid w:val="003E327C"/>
    <w:rsid w:val="003E5729"/>
    <w:rsid w:val="003E72C7"/>
    <w:rsid w:val="003F4EE0"/>
    <w:rsid w:val="00402153"/>
    <w:rsid w:val="00402FC1"/>
    <w:rsid w:val="00403726"/>
    <w:rsid w:val="00425082"/>
    <w:rsid w:val="004304AF"/>
    <w:rsid w:val="00431DEB"/>
    <w:rsid w:val="00446B29"/>
    <w:rsid w:val="00453F9A"/>
    <w:rsid w:val="00471E91"/>
    <w:rsid w:val="00474675"/>
    <w:rsid w:val="0047470C"/>
    <w:rsid w:val="004779FC"/>
    <w:rsid w:val="004A35F9"/>
    <w:rsid w:val="004B24C1"/>
    <w:rsid w:val="004C292F"/>
    <w:rsid w:val="004F698C"/>
    <w:rsid w:val="00510280"/>
    <w:rsid w:val="00513D73"/>
    <w:rsid w:val="00514A43"/>
    <w:rsid w:val="005174E5"/>
    <w:rsid w:val="00522393"/>
    <w:rsid w:val="00522620"/>
    <w:rsid w:val="00525656"/>
    <w:rsid w:val="00534C02"/>
    <w:rsid w:val="0054264B"/>
    <w:rsid w:val="005429B9"/>
    <w:rsid w:val="00543786"/>
    <w:rsid w:val="005533D7"/>
    <w:rsid w:val="00555D02"/>
    <w:rsid w:val="005703DE"/>
    <w:rsid w:val="0058464E"/>
    <w:rsid w:val="0059187B"/>
    <w:rsid w:val="005A01CB"/>
    <w:rsid w:val="005A58FF"/>
    <w:rsid w:val="005A5EAF"/>
    <w:rsid w:val="005A64C0"/>
    <w:rsid w:val="005B3C11"/>
    <w:rsid w:val="005B6B36"/>
    <w:rsid w:val="005C1C28"/>
    <w:rsid w:val="005C6DB5"/>
    <w:rsid w:val="005E19E7"/>
    <w:rsid w:val="005E3D80"/>
    <w:rsid w:val="0061235F"/>
    <w:rsid w:val="0061716C"/>
    <w:rsid w:val="006243A1"/>
    <w:rsid w:val="00625B20"/>
    <w:rsid w:val="00632E56"/>
    <w:rsid w:val="00635CBA"/>
    <w:rsid w:val="0064338B"/>
    <w:rsid w:val="00646542"/>
    <w:rsid w:val="006504F4"/>
    <w:rsid w:val="00654BC9"/>
    <w:rsid w:val="006552FD"/>
    <w:rsid w:val="00663AF3"/>
    <w:rsid w:val="00666B6C"/>
    <w:rsid w:val="006765B2"/>
    <w:rsid w:val="00682682"/>
    <w:rsid w:val="00682702"/>
    <w:rsid w:val="0068356B"/>
    <w:rsid w:val="00692368"/>
    <w:rsid w:val="00693074"/>
    <w:rsid w:val="006A27C4"/>
    <w:rsid w:val="006A2EBC"/>
    <w:rsid w:val="006A5EA0"/>
    <w:rsid w:val="006A783B"/>
    <w:rsid w:val="006A7B33"/>
    <w:rsid w:val="006B4E13"/>
    <w:rsid w:val="006B75DD"/>
    <w:rsid w:val="006C537B"/>
    <w:rsid w:val="006C67E0"/>
    <w:rsid w:val="006C7375"/>
    <w:rsid w:val="006C7ABA"/>
    <w:rsid w:val="006D0D60"/>
    <w:rsid w:val="006D1122"/>
    <w:rsid w:val="006D3C00"/>
    <w:rsid w:val="006E3675"/>
    <w:rsid w:val="006E4A7F"/>
    <w:rsid w:val="00702F44"/>
    <w:rsid w:val="00704DF6"/>
    <w:rsid w:val="0070651C"/>
    <w:rsid w:val="007132A3"/>
    <w:rsid w:val="00716421"/>
    <w:rsid w:val="00721983"/>
    <w:rsid w:val="00724EFB"/>
    <w:rsid w:val="00726806"/>
    <w:rsid w:val="007350B2"/>
    <w:rsid w:val="007419C3"/>
    <w:rsid w:val="007467A7"/>
    <w:rsid w:val="007469DD"/>
    <w:rsid w:val="0074741B"/>
    <w:rsid w:val="0074759E"/>
    <w:rsid w:val="007478EA"/>
    <w:rsid w:val="0075415C"/>
    <w:rsid w:val="00763502"/>
    <w:rsid w:val="00764A0C"/>
    <w:rsid w:val="00770586"/>
    <w:rsid w:val="00774C50"/>
    <w:rsid w:val="007913AB"/>
    <w:rsid w:val="007914F7"/>
    <w:rsid w:val="007B1625"/>
    <w:rsid w:val="007B706E"/>
    <w:rsid w:val="007B71EB"/>
    <w:rsid w:val="007C6205"/>
    <w:rsid w:val="007C686A"/>
    <w:rsid w:val="007C728E"/>
    <w:rsid w:val="007D2C53"/>
    <w:rsid w:val="007D3D60"/>
    <w:rsid w:val="007E1980"/>
    <w:rsid w:val="007E4B76"/>
    <w:rsid w:val="007E5EA8"/>
    <w:rsid w:val="007F0CF1"/>
    <w:rsid w:val="007F12A5"/>
    <w:rsid w:val="007F4CF1"/>
    <w:rsid w:val="007F758D"/>
    <w:rsid w:val="007F7D52"/>
    <w:rsid w:val="0080654C"/>
    <w:rsid w:val="00806F55"/>
    <w:rsid w:val="008071C6"/>
    <w:rsid w:val="00817A00"/>
    <w:rsid w:val="008224C7"/>
    <w:rsid w:val="00825BB9"/>
    <w:rsid w:val="00835DB3"/>
    <w:rsid w:val="0083617B"/>
    <w:rsid w:val="008371BD"/>
    <w:rsid w:val="008504A8"/>
    <w:rsid w:val="0085282E"/>
    <w:rsid w:val="0087198C"/>
    <w:rsid w:val="00872C1F"/>
    <w:rsid w:val="00873B42"/>
    <w:rsid w:val="008856D8"/>
    <w:rsid w:val="00892E82"/>
    <w:rsid w:val="00894B27"/>
    <w:rsid w:val="008A4B31"/>
    <w:rsid w:val="008B3B0F"/>
    <w:rsid w:val="008B58AA"/>
    <w:rsid w:val="008C1B58"/>
    <w:rsid w:val="008C39AE"/>
    <w:rsid w:val="008C4590"/>
    <w:rsid w:val="008C590D"/>
    <w:rsid w:val="008E031B"/>
    <w:rsid w:val="008E7029"/>
    <w:rsid w:val="008E7EF6"/>
    <w:rsid w:val="008F1F98"/>
    <w:rsid w:val="008F44D5"/>
    <w:rsid w:val="008F6758"/>
    <w:rsid w:val="008F6FE8"/>
    <w:rsid w:val="009040DD"/>
    <w:rsid w:val="00905B47"/>
    <w:rsid w:val="0091331C"/>
    <w:rsid w:val="00913E2B"/>
    <w:rsid w:val="00925481"/>
    <w:rsid w:val="009279DE"/>
    <w:rsid w:val="00930116"/>
    <w:rsid w:val="009348F2"/>
    <w:rsid w:val="0094212C"/>
    <w:rsid w:val="00954689"/>
    <w:rsid w:val="00957EB7"/>
    <w:rsid w:val="009617C9"/>
    <w:rsid w:val="00961C93"/>
    <w:rsid w:val="00965324"/>
    <w:rsid w:val="0097091E"/>
    <w:rsid w:val="0097510B"/>
    <w:rsid w:val="009760D3"/>
    <w:rsid w:val="00977132"/>
    <w:rsid w:val="00981A4B"/>
    <w:rsid w:val="00982501"/>
    <w:rsid w:val="009877D3"/>
    <w:rsid w:val="00994E8F"/>
    <w:rsid w:val="009951DC"/>
    <w:rsid w:val="009959BB"/>
    <w:rsid w:val="00997158"/>
    <w:rsid w:val="009A3A7C"/>
    <w:rsid w:val="009B2ADB"/>
    <w:rsid w:val="009B404C"/>
    <w:rsid w:val="009B603A"/>
    <w:rsid w:val="009C2D0E"/>
    <w:rsid w:val="009C3DAC"/>
    <w:rsid w:val="009C42E0"/>
    <w:rsid w:val="009D0DF5"/>
    <w:rsid w:val="009D5362"/>
    <w:rsid w:val="009E1415"/>
    <w:rsid w:val="009E6116"/>
    <w:rsid w:val="009F07BB"/>
    <w:rsid w:val="009F37AC"/>
    <w:rsid w:val="00A02E43"/>
    <w:rsid w:val="00A065F9"/>
    <w:rsid w:val="00A07F34"/>
    <w:rsid w:val="00A22154"/>
    <w:rsid w:val="00A25C38"/>
    <w:rsid w:val="00A33657"/>
    <w:rsid w:val="00A36967"/>
    <w:rsid w:val="00A36BBE"/>
    <w:rsid w:val="00A42FE4"/>
    <w:rsid w:val="00A4307A"/>
    <w:rsid w:val="00A47EBB"/>
    <w:rsid w:val="00A51CDD"/>
    <w:rsid w:val="00A52DD1"/>
    <w:rsid w:val="00A6730D"/>
    <w:rsid w:val="00A71625"/>
    <w:rsid w:val="00A71B9B"/>
    <w:rsid w:val="00A751C7"/>
    <w:rsid w:val="00A755E2"/>
    <w:rsid w:val="00A87805"/>
    <w:rsid w:val="00A87844"/>
    <w:rsid w:val="00AA038C"/>
    <w:rsid w:val="00AA7A09"/>
    <w:rsid w:val="00AB3B50"/>
    <w:rsid w:val="00AC05B1"/>
    <w:rsid w:val="00AD356C"/>
    <w:rsid w:val="00AE0DED"/>
    <w:rsid w:val="00AE2914"/>
    <w:rsid w:val="00AE6D15"/>
    <w:rsid w:val="00B040BD"/>
    <w:rsid w:val="00B04182"/>
    <w:rsid w:val="00B07998"/>
    <w:rsid w:val="00B07AE3"/>
    <w:rsid w:val="00B11430"/>
    <w:rsid w:val="00B25FEA"/>
    <w:rsid w:val="00B353EB"/>
    <w:rsid w:val="00B439C4"/>
    <w:rsid w:val="00B4535E"/>
    <w:rsid w:val="00B52A8C"/>
    <w:rsid w:val="00B636A8"/>
    <w:rsid w:val="00B665C6"/>
    <w:rsid w:val="00B72F1C"/>
    <w:rsid w:val="00B805AF"/>
    <w:rsid w:val="00B869EC"/>
    <w:rsid w:val="00B9397A"/>
    <w:rsid w:val="00B9633D"/>
    <w:rsid w:val="00BA2EBE"/>
    <w:rsid w:val="00BB0F28"/>
    <w:rsid w:val="00BB458A"/>
    <w:rsid w:val="00BD00D3"/>
    <w:rsid w:val="00BD1659"/>
    <w:rsid w:val="00BD3AA9"/>
    <w:rsid w:val="00BD4A18"/>
    <w:rsid w:val="00BD6DB2"/>
    <w:rsid w:val="00BE11CF"/>
    <w:rsid w:val="00BE21AB"/>
    <w:rsid w:val="00BE55CB"/>
    <w:rsid w:val="00BF617A"/>
    <w:rsid w:val="00C009BC"/>
    <w:rsid w:val="00C00C71"/>
    <w:rsid w:val="00C01BEB"/>
    <w:rsid w:val="00C01C47"/>
    <w:rsid w:val="00C0379D"/>
    <w:rsid w:val="00C03931"/>
    <w:rsid w:val="00C05FE3"/>
    <w:rsid w:val="00C2136D"/>
    <w:rsid w:val="00C214EE"/>
    <w:rsid w:val="00C2314B"/>
    <w:rsid w:val="00C24971"/>
    <w:rsid w:val="00C26BE5"/>
    <w:rsid w:val="00C26E4D"/>
    <w:rsid w:val="00C27909"/>
    <w:rsid w:val="00C27B03"/>
    <w:rsid w:val="00C314E1"/>
    <w:rsid w:val="00C327CC"/>
    <w:rsid w:val="00C34397"/>
    <w:rsid w:val="00C3650B"/>
    <w:rsid w:val="00C4095D"/>
    <w:rsid w:val="00C51526"/>
    <w:rsid w:val="00C601D2"/>
    <w:rsid w:val="00C657AB"/>
    <w:rsid w:val="00C65BCC"/>
    <w:rsid w:val="00C66970"/>
    <w:rsid w:val="00C8691C"/>
    <w:rsid w:val="00C91726"/>
    <w:rsid w:val="00CA168A"/>
    <w:rsid w:val="00CA357E"/>
    <w:rsid w:val="00CA44F9"/>
    <w:rsid w:val="00CA4A69"/>
    <w:rsid w:val="00CB090B"/>
    <w:rsid w:val="00CB7C43"/>
    <w:rsid w:val="00CC3E0C"/>
    <w:rsid w:val="00CC58D3"/>
    <w:rsid w:val="00CC784D"/>
    <w:rsid w:val="00CD2231"/>
    <w:rsid w:val="00CD4EA9"/>
    <w:rsid w:val="00CE5363"/>
    <w:rsid w:val="00D0337B"/>
    <w:rsid w:val="00D079B2"/>
    <w:rsid w:val="00D114E9"/>
    <w:rsid w:val="00D15D31"/>
    <w:rsid w:val="00D21563"/>
    <w:rsid w:val="00D429C6"/>
    <w:rsid w:val="00D47748"/>
    <w:rsid w:val="00D54CC3"/>
    <w:rsid w:val="00D6041A"/>
    <w:rsid w:val="00D633EB"/>
    <w:rsid w:val="00D63CBB"/>
    <w:rsid w:val="00D646BC"/>
    <w:rsid w:val="00D7661F"/>
    <w:rsid w:val="00D81417"/>
    <w:rsid w:val="00D82FF7"/>
    <w:rsid w:val="00D847FE"/>
    <w:rsid w:val="00D87B51"/>
    <w:rsid w:val="00D964EA"/>
    <w:rsid w:val="00D966D0"/>
    <w:rsid w:val="00DA0C59"/>
    <w:rsid w:val="00DA3991"/>
    <w:rsid w:val="00DB7E6C"/>
    <w:rsid w:val="00DD2FED"/>
    <w:rsid w:val="00DD57B8"/>
    <w:rsid w:val="00DD5A29"/>
    <w:rsid w:val="00DD5D9D"/>
    <w:rsid w:val="00DE35CB"/>
    <w:rsid w:val="00DE7C94"/>
    <w:rsid w:val="00DF21E9"/>
    <w:rsid w:val="00DF7159"/>
    <w:rsid w:val="00E00F14"/>
    <w:rsid w:val="00E01273"/>
    <w:rsid w:val="00E032EA"/>
    <w:rsid w:val="00E06386"/>
    <w:rsid w:val="00E12727"/>
    <w:rsid w:val="00E24EB4"/>
    <w:rsid w:val="00E320ED"/>
    <w:rsid w:val="00E33AFB"/>
    <w:rsid w:val="00E34218"/>
    <w:rsid w:val="00E36BF5"/>
    <w:rsid w:val="00E46282"/>
    <w:rsid w:val="00E5216E"/>
    <w:rsid w:val="00E82344"/>
    <w:rsid w:val="00E84C82"/>
    <w:rsid w:val="00E84D64"/>
    <w:rsid w:val="00E87408"/>
    <w:rsid w:val="00E90346"/>
    <w:rsid w:val="00E914C4"/>
    <w:rsid w:val="00E934F5"/>
    <w:rsid w:val="00E96961"/>
    <w:rsid w:val="00E97EA5"/>
    <w:rsid w:val="00EA72EC"/>
    <w:rsid w:val="00EB11CB"/>
    <w:rsid w:val="00EB275A"/>
    <w:rsid w:val="00EB786A"/>
    <w:rsid w:val="00EC1578"/>
    <w:rsid w:val="00EC1C72"/>
    <w:rsid w:val="00EC3CC9"/>
    <w:rsid w:val="00EC680A"/>
    <w:rsid w:val="00ED151D"/>
    <w:rsid w:val="00EE2BED"/>
    <w:rsid w:val="00EE374B"/>
    <w:rsid w:val="00F01F8E"/>
    <w:rsid w:val="00F03B21"/>
    <w:rsid w:val="00F11BB5"/>
    <w:rsid w:val="00F1417B"/>
    <w:rsid w:val="00F344C6"/>
    <w:rsid w:val="00F34B99"/>
    <w:rsid w:val="00F476A6"/>
    <w:rsid w:val="00F52DAB"/>
    <w:rsid w:val="00F543F0"/>
    <w:rsid w:val="00F81D29"/>
    <w:rsid w:val="00F90FFE"/>
    <w:rsid w:val="00F9174D"/>
    <w:rsid w:val="00F91C4D"/>
    <w:rsid w:val="00F92FD9"/>
    <w:rsid w:val="00FA6684"/>
    <w:rsid w:val="00FA731E"/>
    <w:rsid w:val="00FB0CEF"/>
    <w:rsid w:val="00FB2B38"/>
    <w:rsid w:val="00FC0D21"/>
    <w:rsid w:val="00FC6358"/>
    <w:rsid w:val="00FD320D"/>
    <w:rsid w:val="00FE23DE"/>
    <w:rsid w:val="00FE5CA6"/>
    <w:rsid w:val="2EF63BF3"/>
    <w:rsid w:val="34375CD3"/>
    <w:rsid w:val="399FCDC6"/>
    <w:rsid w:val="39FCD216"/>
    <w:rsid w:val="4E523EC0"/>
    <w:rsid w:val="59FE2A97"/>
    <w:rsid w:val="6FFD7DB5"/>
    <w:rsid w:val="74D54680"/>
    <w:rsid w:val="75227979"/>
    <w:rsid w:val="77DF6AE9"/>
    <w:rsid w:val="7F3D111A"/>
    <w:rsid w:val="7FA5D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2"/>
    <w:next w:val="aff2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7">
    <w:name w:val="toc 7"/>
    <w:basedOn w:val="aff2"/>
    <w:next w:val="aff2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qFormat/>
    <w:pPr>
      <w:shd w:val="clear" w:color="auto" w:fill="000080"/>
    </w:pPr>
  </w:style>
  <w:style w:type="paragraph" w:styleId="6">
    <w:name w:val="index 6"/>
    <w:basedOn w:val="aff2"/>
    <w:next w:val="af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semiHidden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80">
    <w:name w:val="toc 8"/>
    <w:basedOn w:val="aff2"/>
    <w:next w:val="af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8">
    <w:name w:val="endnote text"/>
    <w:basedOn w:val="aff2"/>
    <w:semiHidden/>
    <w:qFormat/>
    <w:pPr>
      <w:snapToGrid w:val="0"/>
      <w:jc w:val="left"/>
    </w:pPr>
  </w:style>
  <w:style w:type="paragraph" w:styleId="aff9">
    <w:name w:val="Balloon Text"/>
    <w:basedOn w:val="aff2"/>
    <w:link w:val="Char"/>
    <w:qFormat/>
    <w:rPr>
      <w:sz w:val="18"/>
      <w:szCs w:val="18"/>
    </w:rPr>
  </w:style>
  <w:style w:type="paragraph" w:styleId="affa">
    <w:name w:val="footer"/>
    <w:basedOn w:val="aff2"/>
    <w:link w:val="Char0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b">
    <w:name w:val="header"/>
    <w:basedOn w:val="aff2"/>
    <w:qFormat/>
    <w:pPr>
      <w:snapToGrid w:val="0"/>
      <w:jc w:val="left"/>
    </w:pPr>
    <w:rPr>
      <w:sz w:val="18"/>
      <w:szCs w:val="18"/>
    </w:rPr>
  </w:style>
  <w:style w:type="paragraph" w:styleId="10">
    <w:name w:val="toc 1"/>
    <w:basedOn w:val="aff2"/>
    <w:next w:val="aff2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c">
    <w:name w:val="index heading"/>
    <w:basedOn w:val="aff2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2"/>
    <w:next w:val="affd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d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2"/>
    <w:next w:val="aff2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e">
    <w:name w:val="Table Grid"/>
    <w:basedOn w:val="aff4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endnote reference"/>
    <w:basedOn w:val="aff3"/>
    <w:semiHidden/>
    <w:qFormat/>
    <w:rPr>
      <w:vertAlign w:val="superscript"/>
    </w:rPr>
  </w:style>
  <w:style w:type="character" w:styleId="afff0">
    <w:name w:val="page number"/>
    <w:basedOn w:val="aff3"/>
    <w:qFormat/>
    <w:rPr>
      <w:rFonts w:ascii="Times New Roman" w:eastAsia="宋体" w:hAnsi="Times New Roman"/>
      <w:sz w:val="18"/>
    </w:rPr>
  </w:style>
  <w:style w:type="character" w:styleId="afff1">
    <w:name w:val="FollowedHyperlink"/>
    <w:basedOn w:val="aff3"/>
    <w:qFormat/>
    <w:rPr>
      <w:color w:val="800080"/>
      <w:u w:val="single"/>
    </w:rPr>
  </w:style>
  <w:style w:type="character" w:styleId="afff2">
    <w:name w:val="Hyperlink"/>
    <w:basedOn w:val="aff3"/>
    <w:uiPriority w:val="99"/>
    <w:qFormat/>
    <w:rPr>
      <w:color w:val="0000FF"/>
      <w:spacing w:val="0"/>
      <w:w w:val="100"/>
      <w:szCs w:val="21"/>
      <w:u w:val="single"/>
    </w:rPr>
  </w:style>
  <w:style w:type="character" w:styleId="afff3">
    <w:name w:val="footnote reference"/>
    <w:basedOn w:val="aff3"/>
    <w:semiHidden/>
    <w:qFormat/>
    <w:rPr>
      <w:vertAlign w:val="superscript"/>
    </w:rPr>
  </w:style>
  <w:style w:type="character" w:customStyle="1" w:styleId="Char1">
    <w:name w:val="段 Char"/>
    <w:basedOn w:val="aff3"/>
    <w:link w:val="affd"/>
    <w:qFormat/>
    <w:rPr>
      <w:rFonts w:ascii="宋体"/>
      <w:sz w:val="21"/>
      <w:lang w:val="en-US" w:eastAsia="zh-CN" w:bidi="ar-SA"/>
    </w:rPr>
  </w:style>
  <w:style w:type="paragraph" w:customStyle="1" w:styleId="a5">
    <w:name w:val="一级条标题"/>
    <w:next w:val="affd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4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5">
    <w:name w:val="标准书眉_奇数页"/>
    <w:next w:val="af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d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d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qFormat/>
    <w:pPr>
      <w:widowControl w:val="0"/>
      <w:numPr>
        <w:numId w:val="3"/>
      </w:numPr>
      <w:ind w:left="833"/>
      <w:jc w:val="both"/>
    </w:pPr>
    <w:rPr>
      <w:rFonts w:ascii="宋体"/>
      <w:sz w:val="21"/>
    </w:rPr>
  </w:style>
  <w:style w:type="paragraph" w:customStyle="1" w:styleId="ad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6">
    <w:name w:val="目次、标准名称标题"/>
    <w:basedOn w:val="aff2"/>
    <w:next w:val="affd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d"/>
    <w:qFormat/>
    <w:pPr>
      <w:numPr>
        <w:ilvl w:val="3"/>
      </w:numPr>
      <w:ind w:left="0"/>
      <w:outlineLvl w:val="4"/>
    </w:pPr>
  </w:style>
  <w:style w:type="paragraph" w:customStyle="1" w:styleId="a1">
    <w:name w:val="示例"/>
    <w:next w:val="afff7"/>
    <w:qFormat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7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5">
    <w:name w:val="数字编号列项（二级）"/>
    <w:qFormat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d"/>
    <w:qFormat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d"/>
    <w:qFormat/>
    <w:pPr>
      <w:numPr>
        <w:ilvl w:val="5"/>
      </w:numPr>
      <w:outlineLvl w:val="6"/>
    </w:pPr>
  </w:style>
  <w:style w:type="paragraph" w:customStyle="1" w:styleId="aff1">
    <w:name w:val="注："/>
    <w:next w:val="affd"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qFormat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4">
    <w:name w:val="字母编号列项（一级）"/>
    <w:qFormat/>
    <w:pPr>
      <w:numPr>
        <w:numId w:val="5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f6">
    <w:name w:val="编号列项（三级）"/>
    <w:qFormat/>
    <w:pPr>
      <w:numPr>
        <w:ilvl w:val="2"/>
        <w:numId w:val="5"/>
      </w:numPr>
    </w:pPr>
    <w:rPr>
      <w:rFonts w:ascii="宋体"/>
      <w:sz w:val="21"/>
    </w:rPr>
  </w:style>
  <w:style w:type="paragraph" w:customStyle="1" w:styleId="af0">
    <w:name w:val="示例×："/>
    <w:basedOn w:val="a4"/>
    <w:qFormat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8">
    <w:name w:val="二级无"/>
    <w:basedOn w:val="a6"/>
    <w:qFormat/>
    <w:pPr>
      <w:spacing w:beforeLines="0" w:afterLines="0"/>
    </w:pPr>
    <w:rPr>
      <w:rFonts w:ascii="宋体" w:eastAsia="宋体"/>
    </w:rPr>
  </w:style>
  <w:style w:type="paragraph" w:customStyle="1" w:styleId="afff9">
    <w:name w:val="注：（正文）"/>
    <w:basedOn w:val="aff1"/>
    <w:next w:val="affd"/>
    <w:qFormat/>
  </w:style>
  <w:style w:type="paragraph" w:customStyle="1" w:styleId="a3">
    <w:name w:val="注×：（正文）"/>
    <w:qFormat/>
    <w:pPr>
      <w:numPr>
        <w:numId w:val="9"/>
      </w:numPr>
      <w:jc w:val="both"/>
    </w:pPr>
    <w:rPr>
      <w:rFonts w:ascii="宋体"/>
      <w:sz w:val="18"/>
      <w:szCs w:val="18"/>
    </w:rPr>
  </w:style>
  <w:style w:type="paragraph" w:customStyle="1" w:styleId="afffa">
    <w:name w:val="标准标志"/>
    <w:next w:val="aff2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b">
    <w:name w:val="标准称谓"/>
    <w:next w:val="aff2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c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d">
    <w:name w:val="标准书眉_偶数页"/>
    <w:basedOn w:val="afff5"/>
    <w:next w:val="aff2"/>
    <w:qFormat/>
    <w:pPr>
      <w:jc w:val="left"/>
    </w:pPr>
  </w:style>
  <w:style w:type="paragraph" w:customStyle="1" w:styleId="afffe">
    <w:name w:val="标准书眉一"/>
    <w:qFormat/>
    <w:pPr>
      <w:jc w:val="both"/>
    </w:pPr>
  </w:style>
  <w:style w:type="paragraph" w:customStyle="1" w:styleId="affff">
    <w:name w:val="参考文献"/>
    <w:basedOn w:val="aff2"/>
    <w:next w:val="affd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0">
    <w:name w:val="参考文献、索引标题"/>
    <w:basedOn w:val="aff2"/>
    <w:next w:val="affd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1">
    <w:name w:val="发布"/>
    <w:basedOn w:val="aff3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2">
    <w:name w:val="发布部门"/>
    <w:next w:val="affd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3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4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5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6">
    <w:name w:val="封面标准英文名称"/>
    <w:basedOn w:val="affff5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一致性程度标识"/>
    <w:basedOn w:val="affff6"/>
    <w:qFormat/>
    <w:pPr>
      <w:framePr w:wrap="around"/>
      <w:spacing w:before="440"/>
    </w:pPr>
    <w:rPr>
      <w:rFonts w:ascii="宋体" w:eastAsia="宋体"/>
    </w:rPr>
  </w:style>
  <w:style w:type="paragraph" w:customStyle="1" w:styleId="affff8">
    <w:name w:val="封面标准文稿类别"/>
    <w:basedOn w:val="affff7"/>
    <w:qFormat/>
    <w:pPr>
      <w:framePr w:wrap="around"/>
      <w:spacing w:after="160" w:line="240" w:lineRule="auto"/>
    </w:pPr>
    <w:rPr>
      <w:sz w:val="24"/>
    </w:rPr>
  </w:style>
  <w:style w:type="paragraph" w:customStyle="1" w:styleId="affff9">
    <w:name w:val="封面标准文稿编辑信息"/>
    <w:basedOn w:val="affff8"/>
    <w:qFormat/>
    <w:pPr>
      <w:framePr w:wrap="around"/>
      <w:spacing w:before="180" w:line="180" w:lineRule="exact"/>
    </w:pPr>
    <w:rPr>
      <w:sz w:val="21"/>
    </w:rPr>
  </w:style>
  <w:style w:type="paragraph" w:customStyle="1" w:styleId="affffa">
    <w:name w:val="封面正文"/>
    <w:qFormat/>
    <w:pPr>
      <w:jc w:val="both"/>
    </w:pPr>
  </w:style>
  <w:style w:type="paragraph" w:customStyle="1" w:styleId="af8">
    <w:name w:val="附录标识"/>
    <w:basedOn w:val="aff2"/>
    <w:next w:val="affd"/>
    <w:qFormat/>
    <w:pPr>
      <w:keepNext/>
      <w:widowControl/>
      <w:numPr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b">
    <w:name w:val="附录标题"/>
    <w:basedOn w:val="affd"/>
    <w:next w:val="affd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2">
    <w:name w:val="附录表标号"/>
    <w:basedOn w:val="aff2"/>
    <w:next w:val="affd"/>
    <w:qFormat/>
    <w:pPr>
      <w:numPr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3">
    <w:name w:val="附录表标题"/>
    <w:basedOn w:val="aff2"/>
    <w:next w:val="affd"/>
    <w:qFormat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d"/>
    <w:qFormat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c">
    <w:name w:val="附录二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d">
    <w:name w:val="附录公式"/>
    <w:basedOn w:val="affd"/>
    <w:next w:val="affd"/>
    <w:link w:val="Char2"/>
    <w:qFormat/>
  </w:style>
  <w:style w:type="character" w:customStyle="1" w:styleId="Char2">
    <w:name w:val="附录公式 Char"/>
    <w:basedOn w:val="Char1"/>
    <w:link w:val="affffd"/>
    <w:qFormat/>
    <w:rPr>
      <w:rFonts w:ascii="宋体"/>
      <w:sz w:val="21"/>
      <w:lang w:val="en-US" w:eastAsia="zh-CN" w:bidi="ar-SA"/>
    </w:rPr>
  </w:style>
  <w:style w:type="paragraph" w:customStyle="1" w:styleId="affffe">
    <w:name w:val="附录公式编号制表符"/>
    <w:basedOn w:val="aff2"/>
    <w:next w:val="affd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c">
    <w:name w:val="附录三级条标题"/>
    <w:basedOn w:val="afb"/>
    <w:next w:val="affd"/>
    <w:qFormat/>
    <w:pPr>
      <w:numPr>
        <w:ilvl w:val="4"/>
      </w:numPr>
      <w:outlineLvl w:val="4"/>
    </w:pPr>
  </w:style>
  <w:style w:type="paragraph" w:customStyle="1" w:styleId="afffff">
    <w:name w:val="附录三级无"/>
    <w:basedOn w:val="afc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pPr>
      <w:numPr>
        <w:ilvl w:val="1"/>
        <w:numId w:val="12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d"/>
    <w:qFormat/>
    <w:pPr>
      <w:numPr>
        <w:ilvl w:val="5"/>
      </w:numPr>
      <w:outlineLvl w:val="5"/>
    </w:pPr>
  </w:style>
  <w:style w:type="paragraph" w:customStyle="1" w:styleId="afffff0">
    <w:name w:val="附录四级无"/>
    <w:basedOn w:val="a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a">
    <w:name w:val="附录图标号"/>
    <w:basedOn w:val="aff2"/>
    <w:qFormat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d"/>
    <w:qFormat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d"/>
    <w:qFormat/>
    <w:pPr>
      <w:numPr>
        <w:ilvl w:val="6"/>
      </w:numPr>
      <w:outlineLvl w:val="6"/>
    </w:pPr>
  </w:style>
  <w:style w:type="paragraph" w:customStyle="1" w:styleId="afffff1">
    <w:name w:val="附录五级无"/>
    <w:basedOn w:val="afe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d"/>
    <w:qFormat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d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2">
    <w:name w:val="附录一级无"/>
    <w:basedOn w:val="a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pPr>
      <w:numPr>
        <w:numId w:val="12"/>
      </w:numPr>
    </w:pPr>
    <w:rPr>
      <w:rFonts w:ascii="宋体"/>
      <w:sz w:val="21"/>
    </w:rPr>
  </w:style>
  <w:style w:type="paragraph" w:customStyle="1" w:styleId="afffff3">
    <w:name w:val="列项说明"/>
    <w:basedOn w:val="af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4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5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6">
    <w:name w:val="其他标准标志"/>
    <w:basedOn w:val="afffa"/>
    <w:qFormat/>
    <w:pPr>
      <w:framePr w:w="6101" w:wrap="around" w:vAnchor="page" w:hAnchor="page" w:x="4673" w:y="942"/>
    </w:pPr>
    <w:rPr>
      <w:w w:val="130"/>
    </w:rPr>
  </w:style>
  <w:style w:type="paragraph" w:customStyle="1" w:styleId="afffff7">
    <w:name w:val="其他标准称谓"/>
    <w:next w:val="aff2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8">
    <w:name w:val="其他发布部门"/>
    <w:basedOn w:val="affff2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9">
    <w:name w:val="前言、引言标题"/>
    <w:next w:val="affd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a">
    <w:name w:val="三级无"/>
    <w:basedOn w:val="a7"/>
    <w:qFormat/>
    <w:pPr>
      <w:spacing w:beforeLines="0" w:afterLines="0"/>
    </w:pPr>
    <w:rPr>
      <w:rFonts w:ascii="宋体" w:eastAsia="宋体"/>
    </w:rPr>
  </w:style>
  <w:style w:type="paragraph" w:customStyle="1" w:styleId="afffffb">
    <w:name w:val="实施日期"/>
    <w:basedOn w:val="affff3"/>
    <w:qFormat/>
    <w:pPr>
      <w:framePr w:wrap="around" w:vAnchor="page" w:hAnchor="text"/>
      <w:jc w:val="right"/>
    </w:pPr>
  </w:style>
  <w:style w:type="paragraph" w:customStyle="1" w:styleId="afffffc">
    <w:name w:val="示例后文字"/>
    <w:basedOn w:val="affd"/>
    <w:next w:val="affd"/>
    <w:qFormat/>
    <w:pPr>
      <w:ind w:firstLine="360"/>
    </w:pPr>
    <w:rPr>
      <w:sz w:val="18"/>
    </w:rPr>
  </w:style>
  <w:style w:type="paragraph" w:customStyle="1" w:styleId="a0">
    <w:name w:val="首示例"/>
    <w:next w:val="affd"/>
    <w:link w:val="Char3"/>
    <w:qFormat/>
    <w:pPr>
      <w:numPr>
        <w:numId w:val="14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f3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d">
    <w:name w:val="四级无"/>
    <w:basedOn w:val="a8"/>
    <w:qFormat/>
    <w:pPr>
      <w:spacing w:beforeLines="0" w:afterLines="0"/>
    </w:pPr>
    <w:rPr>
      <w:rFonts w:ascii="宋体" w:eastAsia="宋体"/>
    </w:rPr>
  </w:style>
  <w:style w:type="paragraph" w:customStyle="1" w:styleId="afffffe">
    <w:name w:val="条文脚注"/>
    <w:basedOn w:val="af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d"/>
    <w:qFormat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qFormat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f0">
    <w:name w:val="图的脚注"/>
    <w:next w:val="affd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9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7">
    <w:name w:val="正文表标题"/>
    <w:next w:val="affd"/>
    <w:qFormat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正文公式编号制表符"/>
    <w:basedOn w:val="affd"/>
    <w:next w:val="affd"/>
    <w:qFormat/>
    <w:pPr>
      <w:ind w:firstLineChars="0" w:firstLine="0"/>
    </w:pPr>
  </w:style>
  <w:style w:type="paragraph" w:customStyle="1" w:styleId="af1">
    <w:name w:val="正文图标题"/>
    <w:next w:val="affd"/>
    <w:qFormat/>
    <w:pPr>
      <w:numPr>
        <w:numId w:val="17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终结线"/>
    <w:basedOn w:val="aff2"/>
    <w:qFormat/>
    <w:pPr>
      <w:framePr w:hSpace="181" w:vSpace="181" w:wrap="around" w:vAnchor="text" w:hAnchor="margin" w:xAlign="center" w:y="285"/>
    </w:pPr>
  </w:style>
  <w:style w:type="paragraph" w:customStyle="1" w:styleId="affffff6">
    <w:name w:val="其他发布日期"/>
    <w:basedOn w:val="affff3"/>
    <w:qFormat/>
    <w:pPr>
      <w:framePr w:wrap="around" w:vAnchor="page" w:hAnchor="text" w:x="1419"/>
    </w:pPr>
  </w:style>
  <w:style w:type="paragraph" w:customStyle="1" w:styleId="affffff7">
    <w:name w:val="其他实施日期"/>
    <w:basedOn w:val="afffffb"/>
    <w:qFormat/>
    <w:pPr>
      <w:framePr w:wrap="around"/>
    </w:pPr>
  </w:style>
  <w:style w:type="paragraph" w:customStyle="1" w:styleId="22">
    <w:name w:val="封面标准名称2"/>
    <w:basedOn w:val="affff5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6"/>
    <w:qFormat/>
    <w:pPr>
      <w:framePr w:wrap="around" w:y="4469"/>
    </w:pPr>
  </w:style>
  <w:style w:type="paragraph" w:customStyle="1" w:styleId="24">
    <w:name w:val="封面一致性程度标识2"/>
    <w:basedOn w:val="affff7"/>
    <w:qFormat/>
    <w:pPr>
      <w:framePr w:wrap="around" w:y="4469"/>
    </w:pPr>
  </w:style>
  <w:style w:type="paragraph" w:customStyle="1" w:styleId="25">
    <w:name w:val="封面标准文稿类别2"/>
    <w:basedOn w:val="affff8"/>
    <w:qFormat/>
    <w:pPr>
      <w:framePr w:wrap="around" w:y="4469"/>
    </w:pPr>
  </w:style>
  <w:style w:type="paragraph" w:customStyle="1" w:styleId="26">
    <w:name w:val="封面标准文稿编辑信息2"/>
    <w:basedOn w:val="affff9"/>
    <w:qFormat/>
    <w:pPr>
      <w:framePr w:wrap="around" w:y="4469"/>
    </w:pPr>
  </w:style>
  <w:style w:type="character" w:customStyle="1" w:styleId="Char0">
    <w:name w:val="页脚 Char"/>
    <w:basedOn w:val="aff3"/>
    <w:link w:val="affa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ff3"/>
    <w:link w:val="aff9"/>
    <w:qFormat/>
    <w:rPr>
      <w:kern w:val="2"/>
      <w:sz w:val="18"/>
      <w:szCs w:val="18"/>
    </w:rPr>
  </w:style>
  <w:style w:type="character" w:customStyle="1" w:styleId="1Char">
    <w:name w:val="标题 1 Char"/>
    <w:basedOn w:val="aff3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2"/>
    <w:next w:val="aff2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7">
    <w:name w:val="toc 7"/>
    <w:basedOn w:val="aff2"/>
    <w:next w:val="aff2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qFormat/>
    <w:pPr>
      <w:shd w:val="clear" w:color="auto" w:fill="000080"/>
    </w:pPr>
  </w:style>
  <w:style w:type="paragraph" w:styleId="6">
    <w:name w:val="index 6"/>
    <w:basedOn w:val="aff2"/>
    <w:next w:val="af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semiHidden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80">
    <w:name w:val="toc 8"/>
    <w:basedOn w:val="aff2"/>
    <w:next w:val="af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8">
    <w:name w:val="endnote text"/>
    <w:basedOn w:val="aff2"/>
    <w:semiHidden/>
    <w:qFormat/>
    <w:pPr>
      <w:snapToGrid w:val="0"/>
      <w:jc w:val="left"/>
    </w:pPr>
  </w:style>
  <w:style w:type="paragraph" w:styleId="aff9">
    <w:name w:val="Balloon Text"/>
    <w:basedOn w:val="aff2"/>
    <w:link w:val="Char"/>
    <w:qFormat/>
    <w:rPr>
      <w:sz w:val="18"/>
      <w:szCs w:val="18"/>
    </w:rPr>
  </w:style>
  <w:style w:type="paragraph" w:styleId="affa">
    <w:name w:val="footer"/>
    <w:basedOn w:val="aff2"/>
    <w:link w:val="Char0"/>
    <w:uiPriority w:val="99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b">
    <w:name w:val="header"/>
    <w:basedOn w:val="aff2"/>
    <w:qFormat/>
    <w:pPr>
      <w:snapToGrid w:val="0"/>
      <w:jc w:val="left"/>
    </w:pPr>
    <w:rPr>
      <w:sz w:val="18"/>
      <w:szCs w:val="18"/>
    </w:rPr>
  </w:style>
  <w:style w:type="paragraph" w:styleId="10">
    <w:name w:val="toc 1"/>
    <w:basedOn w:val="aff2"/>
    <w:next w:val="aff2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c">
    <w:name w:val="index heading"/>
    <w:basedOn w:val="aff2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2"/>
    <w:next w:val="affd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d">
    <w:name w:val="段"/>
    <w:link w:val="Char1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2"/>
    <w:next w:val="aff2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e">
    <w:name w:val="Table Grid"/>
    <w:basedOn w:val="aff4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endnote reference"/>
    <w:basedOn w:val="aff3"/>
    <w:semiHidden/>
    <w:qFormat/>
    <w:rPr>
      <w:vertAlign w:val="superscript"/>
    </w:rPr>
  </w:style>
  <w:style w:type="character" w:styleId="afff0">
    <w:name w:val="page number"/>
    <w:basedOn w:val="aff3"/>
    <w:qFormat/>
    <w:rPr>
      <w:rFonts w:ascii="Times New Roman" w:eastAsia="宋体" w:hAnsi="Times New Roman"/>
      <w:sz w:val="18"/>
    </w:rPr>
  </w:style>
  <w:style w:type="character" w:styleId="afff1">
    <w:name w:val="FollowedHyperlink"/>
    <w:basedOn w:val="aff3"/>
    <w:qFormat/>
    <w:rPr>
      <w:color w:val="800080"/>
      <w:u w:val="single"/>
    </w:rPr>
  </w:style>
  <w:style w:type="character" w:styleId="afff2">
    <w:name w:val="Hyperlink"/>
    <w:basedOn w:val="aff3"/>
    <w:uiPriority w:val="99"/>
    <w:qFormat/>
    <w:rPr>
      <w:color w:val="0000FF"/>
      <w:spacing w:val="0"/>
      <w:w w:val="100"/>
      <w:szCs w:val="21"/>
      <w:u w:val="single"/>
    </w:rPr>
  </w:style>
  <w:style w:type="character" w:styleId="afff3">
    <w:name w:val="footnote reference"/>
    <w:basedOn w:val="aff3"/>
    <w:semiHidden/>
    <w:qFormat/>
    <w:rPr>
      <w:vertAlign w:val="superscript"/>
    </w:rPr>
  </w:style>
  <w:style w:type="character" w:customStyle="1" w:styleId="Char1">
    <w:name w:val="段 Char"/>
    <w:basedOn w:val="aff3"/>
    <w:link w:val="affd"/>
    <w:qFormat/>
    <w:rPr>
      <w:rFonts w:ascii="宋体"/>
      <w:sz w:val="21"/>
      <w:lang w:val="en-US" w:eastAsia="zh-CN" w:bidi="ar-SA"/>
    </w:rPr>
  </w:style>
  <w:style w:type="paragraph" w:customStyle="1" w:styleId="a5">
    <w:name w:val="一级条标题"/>
    <w:next w:val="affd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4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5">
    <w:name w:val="标准书眉_奇数页"/>
    <w:next w:val="af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d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d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qFormat/>
    <w:pPr>
      <w:widowControl w:val="0"/>
      <w:numPr>
        <w:numId w:val="3"/>
      </w:numPr>
      <w:ind w:left="833"/>
      <w:jc w:val="both"/>
    </w:pPr>
    <w:rPr>
      <w:rFonts w:ascii="宋体"/>
      <w:sz w:val="21"/>
    </w:rPr>
  </w:style>
  <w:style w:type="paragraph" w:customStyle="1" w:styleId="ad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6">
    <w:name w:val="目次、标准名称标题"/>
    <w:basedOn w:val="aff2"/>
    <w:next w:val="affd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d"/>
    <w:qFormat/>
    <w:pPr>
      <w:numPr>
        <w:ilvl w:val="3"/>
      </w:numPr>
      <w:ind w:left="0"/>
      <w:outlineLvl w:val="4"/>
    </w:pPr>
  </w:style>
  <w:style w:type="paragraph" w:customStyle="1" w:styleId="a1">
    <w:name w:val="示例"/>
    <w:next w:val="afff7"/>
    <w:qFormat/>
    <w:pPr>
      <w:widowControl w:val="0"/>
      <w:numPr>
        <w:numId w:val="4"/>
      </w:numPr>
      <w:jc w:val="both"/>
    </w:pPr>
    <w:rPr>
      <w:rFonts w:ascii="宋体"/>
      <w:sz w:val="18"/>
      <w:szCs w:val="18"/>
    </w:rPr>
  </w:style>
  <w:style w:type="paragraph" w:customStyle="1" w:styleId="afff7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5">
    <w:name w:val="数字编号列项（二级）"/>
    <w:qFormat/>
    <w:pPr>
      <w:numPr>
        <w:ilvl w:val="1"/>
        <w:numId w:val="5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d"/>
    <w:qFormat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d"/>
    <w:qFormat/>
    <w:pPr>
      <w:numPr>
        <w:ilvl w:val="5"/>
      </w:numPr>
      <w:outlineLvl w:val="6"/>
    </w:pPr>
  </w:style>
  <w:style w:type="paragraph" w:customStyle="1" w:styleId="aff1">
    <w:name w:val="注："/>
    <w:next w:val="affd"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qFormat/>
    <w:pPr>
      <w:widowControl w:val="0"/>
      <w:numPr>
        <w:numId w:val="7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4">
    <w:name w:val="字母编号列项（一级）"/>
    <w:qFormat/>
    <w:pPr>
      <w:numPr>
        <w:numId w:val="5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f6">
    <w:name w:val="编号列项（三级）"/>
    <w:qFormat/>
    <w:pPr>
      <w:numPr>
        <w:ilvl w:val="2"/>
        <w:numId w:val="5"/>
      </w:numPr>
    </w:pPr>
    <w:rPr>
      <w:rFonts w:ascii="宋体"/>
      <w:sz w:val="21"/>
    </w:rPr>
  </w:style>
  <w:style w:type="paragraph" w:customStyle="1" w:styleId="af0">
    <w:name w:val="示例×："/>
    <w:basedOn w:val="a4"/>
    <w:qFormat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8">
    <w:name w:val="二级无"/>
    <w:basedOn w:val="a6"/>
    <w:qFormat/>
    <w:pPr>
      <w:spacing w:beforeLines="0" w:afterLines="0"/>
    </w:pPr>
    <w:rPr>
      <w:rFonts w:ascii="宋体" w:eastAsia="宋体"/>
    </w:rPr>
  </w:style>
  <w:style w:type="paragraph" w:customStyle="1" w:styleId="afff9">
    <w:name w:val="注：（正文）"/>
    <w:basedOn w:val="aff1"/>
    <w:next w:val="affd"/>
    <w:qFormat/>
  </w:style>
  <w:style w:type="paragraph" w:customStyle="1" w:styleId="a3">
    <w:name w:val="注×：（正文）"/>
    <w:qFormat/>
    <w:pPr>
      <w:numPr>
        <w:numId w:val="9"/>
      </w:numPr>
      <w:jc w:val="both"/>
    </w:pPr>
    <w:rPr>
      <w:rFonts w:ascii="宋体"/>
      <w:sz w:val="18"/>
      <w:szCs w:val="18"/>
    </w:rPr>
  </w:style>
  <w:style w:type="paragraph" w:customStyle="1" w:styleId="afffa">
    <w:name w:val="标准标志"/>
    <w:next w:val="aff2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b">
    <w:name w:val="标准称谓"/>
    <w:next w:val="aff2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c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d">
    <w:name w:val="标准书眉_偶数页"/>
    <w:basedOn w:val="afff5"/>
    <w:next w:val="aff2"/>
    <w:qFormat/>
    <w:pPr>
      <w:jc w:val="left"/>
    </w:pPr>
  </w:style>
  <w:style w:type="paragraph" w:customStyle="1" w:styleId="afffe">
    <w:name w:val="标准书眉一"/>
    <w:qFormat/>
    <w:pPr>
      <w:jc w:val="both"/>
    </w:pPr>
  </w:style>
  <w:style w:type="paragraph" w:customStyle="1" w:styleId="affff">
    <w:name w:val="参考文献"/>
    <w:basedOn w:val="aff2"/>
    <w:next w:val="affd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0">
    <w:name w:val="参考文献、索引标题"/>
    <w:basedOn w:val="aff2"/>
    <w:next w:val="affd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1">
    <w:name w:val="发布"/>
    <w:basedOn w:val="aff3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2">
    <w:name w:val="发布部门"/>
    <w:next w:val="affd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3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4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5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6">
    <w:name w:val="封面标准英文名称"/>
    <w:basedOn w:val="affff5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一致性程度标识"/>
    <w:basedOn w:val="affff6"/>
    <w:qFormat/>
    <w:pPr>
      <w:framePr w:wrap="around"/>
      <w:spacing w:before="440"/>
    </w:pPr>
    <w:rPr>
      <w:rFonts w:ascii="宋体" w:eastAsia="宋体"/>
    </w:rPr>
  </w:style>
  <w:style w:type="paragraph" w:customStyle="1" w:styleId="affff8">
    <w:name w:val="封面标准文稿类别"/>
    <w:basedOn w:val="affff7"/>
    <w:qFormat/>
    <w:pPr>
      <w:framePr w:wrap="around"/>
      <w:spacing w:after="160" w:line="240" w:lineRule="auto"/>
    </w:pPr>
    <w:rPr>
      <w:sz w:val="24"/>
    </w:rPr>
  </w:style>
  <w:style w:type="paragraph" w:customStyle="1" w:styleId="affff9">
    <w:name w:val="封面标准文稿编辑信息"/>
    <w:basedOn w:val="affff8"/>
    <w:qFormat/>
    <w:pPr>
      <w:framePr w:wrap="around"/>
      <w:spacing w:before="180" w:line="180" w:lineRule="exact"/>
    </w:pPr>
    <w:rPr>
      <w:sz w:val="21"/>
    </w:rPr>
  </w:style>
  <w:style w:type="paragraph" w:customStyle="1" w:styleId="affffa">
    <w:name w:val="封面正文"/>
    <w:qFormat/>
    <w:pPr>
      <w:jc w:val="both"/>
    </w:pPr>
  </w:style>
  <w:style w:type="paragraph" w:customStyle="1" w:styleId="af8">
    <w:name w:val="附录标识"/>
    <w:basedOn w:val="aff2"/>
    <w:next w:val="affd"/>
    <w:qFormat/>
    <w:pPr>
      <w:keepNext/>
      <w:widowControl/>
      <w:numPr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b">
    <w:name w:val="附录标题"/>
    <w:basedOn w:val="affd"/>
    <w:next w:val="affd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2">
    <w:name w:val="附录表标号"/>
    <w:basedOn w:val="aff2"/>
    <w:next w:val="affd"/>
    <w:qFormat/>
    <w:pPr>
      <w:numPr>
        <w:numId w:val="11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3">
    <w:name w:val="附录表标题"/>
    <w:basedOn w:val="aff2"/>
    <w:next w:val="affd"/>
    <w:qFormat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d"/>
    <w:qFormat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c">
    <w:name w:val="附录二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d">
    <w:name w:val="附录公式"/>
    <w:basedOn w:val="affd"/>
    <w:next w:val="affd"/>
    <w:link w:val="Char2"/>
    <w:qFormat/>
  </w:style>
  <w:style w:type="character" w:customStyle="1" w:styleId="Char2">
    <w:name w:val="附录公式 Char"/>
    <w:basedOn w:val="Char1"/>
    <w:link w:val="affffd"/>
    <w:qFormat/>
    <w:rPr>
      <w:rFonts w:ascii="宋体"/>
      <w:sz w:val="21"/>
      <w:lang w:val="en-US" w:eastAsia="zh-CN" w:bidi="ar-SA"/>
    </w:rPr>
  </w:style>
  <w:style w:type="paragraph" w:customStyle="1" w:styleId="affffe">
    <w:name w:val="附录公式编号制表符"/>
    <w:basedOn w:val="aff2"/>
    <w:next w:val="affd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c">
    <w:name w:val="附录三级条标题"/>
    <w:basedOn w:val="afb"/>
    <w:next w:val="affd"/>
    <w:qFormat/>
    <w:pPr>
      <w:numPr>
        <w:ilvl w:val="4"/>
      </w:numPr>
      <w:outlineLvl w:val="4"/>
    </w:pPr>
  </w:style>
  <w:style w:type="paragraph" w:customStyle="1" w:styleId="afffff">
    <w:name w:val="附录三级无"/>
    <w:basedOn w:val="afc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pPr>
      <w:numPr>
        <w:ilvl w:val="1"/>
        <w:numId w:val="12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d"/>
    <w:qFormat/>
    <w:pPr>
      <w:numPr>
        <w:ilvl w:val="5"/>
      </w:numPr>
      <w:outlineLvl w:val="5"/>
    </w:pPr>
  </w:style>
  <w:style w:type="paragraph" w:customStyle="1" w:styleId="afffff0">
    <w:name w:val="附录四级无"/>
    <w:basedOn w:val="a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a">
    <w:name w:val="附录图标号"/>
    <w:basedOn w:val="aff2"/>
    <w:qFormat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d"/>
    <w:qFormat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d"/>
    <w:qFormat/>
    <w:pPr>
      <w:numPr>
        <w:ilvl w:val="6"/>
      </w:numPr>
      <w:outlineLvl w:val="6"/>
    </w:pPr>
  </w:style>
  <w:style w:type="paragraph" w:customStyle="1" w:styleId="afffff1">
    <w:name w:val="附录五级无"/>
    <w:basedOn w:val="afe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d"/>
    <w:qFormat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d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2">
    <w:name w:val="附录一级无"/>
    <w:basedOn w:val="a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pPr>
      <w:numPr>
        <w:numId w:val="12"/>
      </w:numPr>
    </w:pPr>
    <w:rPr>
      <w:rFonts w:ascii="宋体"/>
      <w:sz w:val="21"/>
    </w:rPr>
  </w:style>
  <w:style w:type="paragraph" w:customStyle="1" w:styleId="afffff3">
    <w:name w:val="列项说明"/>
    <w:basedOn w:val="af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4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5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6">
    <w:name w:val="其他标准标志"/>
    <w:basedOn w:val="afffa"/>
    <w:qFormat/>
    <w:pPr>
      <w:framePr w:w="6101" w:wrap="around" w:vAnchor="page" w:hAnchor="page" w:x="4673" w:y="942"/>
    </w:pPr>
    <w:rPr>
      <w:w w:val="130"/>
    </w:rPr>
  </w:style>
  <w:style w:type="paragraph" w:customStyle="1" w:styleId="afffff7">
    <w:name w:val="其他标准称谓"/>
    <w:next w:val="aff2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8">
    <w:name w:val="其他发布部门"/>
    <w:basedOn w:val="affff2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9">
    <w:name w:val="前言、引言标题"/>
    <w:next w:val="affd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a">
    <w:name w:val="三级无"/>
    <w:basedOn w:val="a7"/>
    <w:qFormat/>
    <w:pPr>
      <w:spacing w:beforeLines="0" w:afterLines="0"/>
    </w:pPr>
    <w:rPr>
      <w:rFonts w:ascii="宋体" w:eastAsia="宋体"/>
    </w:rPr>
  </w:style>
  <w:style w:type="paragraph" w:customStyle="1" w:styleId="afffffb">
    <w:name w:val="实施日期"/>
    <w:basedOn w:val="affff3"/>
    <w:qFormat/>
    <w:pPr>
      <w:framePr w:wrap="around" w:vAnchor="page" w:hAnchor="text"/>
      <w:jc w:val="right"/>
    </w:pPr>
  </w:style>
  <w:style w:type="paragraph" w:customStyle="1" w:styleId="afffffc">
    <w:name w:val="示例后文字"/>
    <w:basedOn w:val="affd"/>
    <w:next w:val="affd"/>
    <w:qFormat/>
    <w:pPr>
      <w:ind w:firstLine="360"/>
    </w:pPr>
    <w:rPr>
      <w:sz w:val="18"/>
    </w:rPr>
  </w:style>
  <w:style w:type="paragraph" w:customStyle="1" w:styleId="a0">
    <w:name w:val="首示例"/>
    <w:next w:val="affd"/>
    <w:link w:val="Char3"/>
    <w:qFormat/>
    <w:pPr>
      <w:numPr>
        <w:numId w:val="14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f3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d">
    <w:name w:val="四级无"/>
    <w:basedOn w:val="a8"/>
    <w:qFormat/>
    <w:pPr>
      <w:spacing w:beforeLines="0" w:afterLines="0"/>
    </w:pPr>
    <w:rPr>
      <w:rFonts w:ascii="宋体" w:eastAsia="宋体"/>
    </w:rPr>
  </w:style>
  <w:style w:type="paragraph" w:customStyle="1" w:styleId="afffffe">
    <w:name w:val="条文脚注"/>
    <w:basedOn w:val="af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d"/>
    <w:qFormat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qFormat/>
    <w:pPr>
      <w:numPr>
        <w:numId w:val="15"/>
      </w:numPr>
    </w:pPr>
    <w:rPr>
      <w:rFonts w:ascii="宋体"/>
      <w:sz w:val="18"/>
      <w:szCs w:val="18"/>
    </w:rPr>
  </w:style>
  <w:style w:type="paragraph" w:customStyle="1" w:styleId="affffff0">
    <w:name w:val="图的脚注"/>
    <w:next w:val="affd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9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7">
    <w:name w:val="正文表标题"/>
    <w:next w:val="affd"/>
    <w:qFormat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4">
    <w:name w:val="正文公式编号制表符"/>
    <w:basedOn w:val="affd"/>
    <w:next w:val="affd"/>
    <w:qFormat/>
    <w:pPr>
      <w:ind w:firstLineChars="0" w:firstLine="0"/>
    </w:pPr>
  </w:style>
  <w:style w:type="paragraph" w:customStyle="1" w:styleId="af1">
    <w:name w:val="正文图标题"/>
    <w:next w:val="affd"/>
    <w:qFormat/>
    <w:pPr>
      <w:numPr>
        <w:numId w:val="17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终结线"/>
    <w:basedOn w:val="aff2"/>
    <w:qFormat/>
    <w:pPr>
      <w:framePr w:hSpace="181" w:vSpace="181" w:wrap="around" w:vAnchor="text" w:hAnchor="margin" w:xAlign="center" w:y="285"/>
    </w:pPr>
  </w:style>
  <w:style w:type="paragraph" w:customStyle="1" w:styleId="affffff6">
    <w:name w:val="其他发布日期"/>
    <w:basedOn w:val="affff3"/>
    <w:qFormat/>
    <w:pPr>
      <w:framePr w:wrap="around" w:vAnchor="page" w:hAnchor="text" w:x="1419"/>
    </w:pPr>
  </w:style>
  <w:style w:type="paragraph" w:customStyle="1" w:styleId="affffff7">
    <w:name w:val="其他实施日期"/>
    <w:basedOn w:val="afffffb"/>
    <w:qFormat/>
    <w:pPr>
      <w:framePr w:wrap="around"/>
    </w:pPr>
  </w:style>
  <w:style w:type="paragraph" w:customStyle="1" w:styleId="22">
    <w:name w:val="封面标准名称2"/>
    <w:basedOn w:val="affff5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6"/>
    <w:qFormat/>
    <w:pPr>
      <w:framePr w:wrap="around" w:y="4469"/>
    </w:pPr>
  </w:style>
  <w:style w:type="paragraph" w:customStyle="1" w:styleId="24">
    <w:name w:val="封面一致性程度标识2"/>
    <w:basedOn w:val="affff7"/>
    <w:qFormat/>
    <w:pPr>
      <w:framePr w:wrap="around" w:y="4469"/>
    </w:pPr>
  </w:style>
  <w:style w:type="paragraph" w:customStyle="1" w:styleId="25">
    <w:name w:val="封面标准文稿类别2"/>
    <w:basedOn w:val="affff8"/>
    <w:qFormat/>
    <w:pPr>
      <w:framePr w:wrap="around" w:y="4469"/>
    </w:pPr>
  </w:style>
  <w:style w:type="paragraph" w:customStyle="1" w:styleId="26">
    <w:name w:val="封面标准文稿编辑信息2"/>
    <w:basedOn w:val="affff9"/>
    <w:qFormat/>
    <w:pPr>
      <w:framePr w:wrap="around" w:y="4469"/>
    </w:pPr>
  </w:style>
  <w:style w:type="character" w:customStyle="1" w:styleId="Char0">
    <w:name w:val="页脚 Char"/>
    <w:basedOn w:val="aff3"/>
    <w:link w:val="affa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ff3"/>
    <w:link w:val="aff9"/>
    <w:qFormat/>
    <w:rPr>
      <w:kern w:val="2"/>
      <w:sz w:val="18"/>
      <w:szCs w:val="18"/>
    </w:rPr>
  </w:style>
  <w:style w:type="character" w:customStyle="1" w:styleId="1Char">
    <w:name w:val="标题 1 Char"/>
    <w:basedOn w:val="aff3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329</Words>
  <Characters>1881</Characters>
  <Application>Microsoft Office Word</Application>
  <DocSecurity>0</DocSecurity>
  <Lines>15</Lines>
  <Paragraphs>4</Paragraphs>
  <ScaleCrop>false</ScaleCrop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cp:lastPrinted>2023-08-10T01:59:00Z</cp:lastPrinted>
  <dcterms:created xsi:type="dcterms:W3CDTF">2023-11-06T23:20:00Z</dcterms:created>
  <dcterms:modified xsi:type="dcterms:W3CDTF">2023-11-07T09:36:00Z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