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spacing w:line="560" w:lineRule="exact"/>
        <w:jc w:val="left"/>
        <w:textAlignment w:val="auto"/>
        <w:outlineLvl w:val="0"/>
        <w:rPr>
          <w:rFonts w:hint="default" w:ascii="Times New Roman" w:hAnsi="Times New Roman" w:eastAsia="方正仿宋_GBK" w:cs="Times New Roman"/>
          <w:b/>
          <w:color w:val="auto"/>
          <w:sz w:val="32"/>
          <w:szCs w:val="32"/>
          <w:lang w:eastAsia="zh-CN"/>
        </w:rPr>
      </w:pPr>
      <w:r>
        <w:rPr>
          <w:rFonts w:hint="default" w:ascii="Times New Roman" w:hAnsi="Times New Roman" w:eastAsia="方正仿宋_GBK" w:cs="Times New Roman"/>
          <w:b/>
          <w:color w:val="auto"/>
          <w:sz w:val="32"/>
          <w:szCs w:val="32"/>
        </w:rPr>
        <w:t>附件</w:t>
      </w:r>
      <w:r>
        <w:rPr>
          <w:rFonts w:hint="default" w:ascii="Times New Roman" w:hAnsi="Times New Roman" w:eastAsia="方正仿宋_GBK" w:cs="Times New Roman"/>
          <w:b/>
          <w:color w:val="auto"/>
          <w:sz w:val="32"/>
          <w:szCs w:val="32"/>
          <w:lang w:val="en-US" w:eastAsia="zh-CN"/>
        </w:rPr>
        <w:t>1</w:t>
      </w:r>
    </w:p>
    <w:p>
      <w:pPr>
        <w:keepNext w:val="0"/>
        <w:keepLines w:val="0"/>
        <w:pageBreakBefore w:val="0"/>
        <w:widowControl w:val="0"/>
        <w:suppressAutoHyphens/>
        <w:kinsoku/>
        <w:wordWrap/>
        <w:overflowPunct/>
        <w:topLinePunct w:val="0"/>
        <w:autoSpaceDE/>
        <w:autoSpaceDN/>
        <w:bidi w:val="0"/>
        <w:adjustRightInd w:val="0"/>
        <w:snapToGrid w:val="0"/>
        <w:spacing w:after="157" w:afterLines="50" w:line="560" w:lineRule="exact"/>
        <w:jc w:val="center"/>
        <w:textAlignment w:val="auto"/>
        <w:outlineLvl w:val="0"/>
        <w:rPr>
          <w:rFonts w:hint="default" w:ascii="Times New Roman" w:hAnsi="Times New Roman" w:eastAsia="方正小标宋_GBK" w:cs="Times New Roman"/>
        </w:rPr>
      </w:pPr>
      <w:r>
        <w:rPr>
          <w:rFonts w:hint="default" w:ascii="Times New Roman" w:hAnsi="Times New Roman" w:eastAsia="方正小标宋_GBK" w:cs="Times New Roman"/>
          <w:color w:val="auto"/>
          <w:sz w:val="44"/>
          <w:szCs w:val="44"/>
          <w:lang w:eastAsia="zh-CN"/>
        </w:rPr>
        <w:t>部分不合格</w:t>
      </w:r>
      <w:r>
        <w:rPr>
          <w:rFonts w:hint="default" w:ascii="Times New Roman" w:hAnsi="Times New Roman" w:eastAsia="方正小标宋_GBK" w:cs="Times New Roman"/>
          <w:color w:val="auto"/>
          <w:sz w:val="44"/>
          <w:szCs w:val="44"/>
        </w:rPr>
        <w:t>项目的</w:t>
      </w:r>
      <w:r>
        <w:rPr>
          <w:rFonts w:hint="default" w:ascii="Times New Roman" w:hAnsi="Times New Roman" w:eastAsia="方正小标宋_GBK" w:cs="Times New Roman"/>
          <w:color w:val="auto"/>
          <w:sz w:val="44"/>
          <w:szCs w:val="44"/>
          <w:lang w:eastAsia="zh-CN"/>
        </w:rPr>
        <w:t>小知识</w:t>
      </w:r>
    </w:p>
    <w:p>
      <w:pPr>
        <w:numPr>
          <w:ilvl w:val="0"/>
          <w:numId w:val="1"/>
        </w:numPr>
        <w:spacing w:line="582" w:lineRule="exact"/>
        <w:ind w:firstLine="640" w:firstLineChars="200"/>
        <w:outlineLvl w:val="0"/>
        <w:rPr>
          <w:rFonts w:ascii="Times New Roman" w:hAnsi="Times New Roman" w:eastAsia="方正黑体_GBK" w:cs="Times New Roman"/>
          <w:sz w:val="32"/>
          <w:szCs w:val="32"/>
        </w:rPr>
      </w:pPr>
      <w:r>
        <w:rPr>
          <w:rFonts w:hint="eastAsia" w:ascii="Times New Roman" w:hAnsi="Times New Roman" w:eastAsia="方正黑体_GBK" w:cs="Times New Roman"/>
          <w:sz w:val="32"/>
          <w:szCs w:val="32"/>
        </w:rPr>
        <w:t>噻虫嗪</w:t>
      </w:r>
    </w:p>
    <w:p>
      <w:pPr>
        <w:spacing w:line="582" w:lineRule="exact"/>
        <w:ind w:firstLine="640" w:firstLineChars="200"/>
        <w:rPr>
          <w:rFonts w:hint="default" w:ascii="Times New Roman" w:hAnsi="Times New Roman" w:eastAsia="方正黑体_GBK" w:cs="Times New Roman"/>
          <w:sz w:val="32"/>
          <w:szCs w:val="32"/>
          <w:lang w:val="en-US" w:eastAsia="zh-CN"/>
        </w:rPr>
      </w:pPr>
      <w:r>
        <w:rPr>
          <w:rFonts w:ascii="Times New Roman" w:hAnsi="Times New Roman" w:eastAsia="方正仿宋_GBK" w:cs="Times New Roman"/>
          <w:sz w:val="32"/>
          <w:szCs w:val="32"/>
        </w:rPr>
        <w:t>噻虫嗪是烟碱类杀虫剂，具有胃毒、触杀和内吸作用，对蚜虫等有较好防效。少量的残留不会引起人体急性中毒，但长期食用噻虫嗪超标的食品，对人体健康可能有一定影响。噻虫嗪</w:t>
      </w:r>
      <w:r>
        <w:rPr>
          <w:rFonts w:hint="eastAsia" w:ascii="Times New Roman" w:hAnsi="Times New Roman" w:eastAsia="方正仿宋_GBK" w:cs="Times New Roman"/>
          <w:sz w:val="32"/>
          <w:szCs w:val="32"/>
        </w:rPr>
        <w:t>残留量</w:t>
      </w:r>
      <w:r>
        <w:rPr>
          <w:rFonts w:ascii="Times New Roman" w:hAnsi="Times New Roman" w:eastAsia="方正仿宋_GBK" w:cs="Times New Roman"/>
          <w:sz w:val="32"/>
          <w:szCs w:val="32"/>
        </w:rPr>
        <w:t>超标的原因，可能是</w:t>
      </w:r>
      <w:r>
        <w:rPr>
          <w:rFonts w:hint="eastAsia" w:ascii="Times New Roman" w:hAnsi="Times New Roman" w:eastAsia="方正仿宋_GBK" w:cs="Times New Roman"/>
          <w:sz w:val="32"/>
          <w:szCs w:val="32"/>
        </w:rPr>
        <w:t>种植户</w:t>
      </w:r>
      <w:r>
        <w:rPr>
          <w:rFonts w:ascii="Times New Roman" w:hAnsi="Times New Roman" w:eastAsia="方正仿宋_GBK" w:cs="Times New Roman"/>
          <w:sz w:val="32"/>
          <w:szCs w:val="32"/>
        </w:rPr>
        <w:t>为快速控制虫害</w:t>
      </w:r>
      <w:r>
        <w:rPr>
          <w:rFonts w:hint="eastAsia" w:ascii="Times New Roman" w:hAnsi="Times New Roman" w:eastAsia="方正仿宋_GBK" w:cs="Times New Roman"/>
          <w:sz w:val="32"/>
          <w:szCs w:val="32"/>
        </w:rPr>
        <w:t>，</w:t>
      </w:r>
      <w:r>
        <w:rPr>
          <w:rFonts w:ascii="Times New Roman" w:hAnsi="Times New Roman" w:eastAsia="方正仿宋_GBK" w:cs="Times New Roman"/>
          <w:sz w:val="32"/>
          <w:szCs w:val="32"/>
        </w:rPr>
        <w:t>加大用药量或未遵守采摘间隔期规定，致使上市销售</w:t>
      </w:r>
      <w:r>
        <w:rPr>
          <w:rFonts w:hint="eastAsia" w:ascii="Times New Roman" w:hAnsi="Times New Roman" w:eastAsia="方正仿宋_GBK" w:cs="Times New Roman"/>
          <w:sz w:val="32"/>
          <w:szCs w:val="32"/>
        </w:rPr>
        <w:t>的</w:t>
      </w:r>
      <w:r>
        <w:rPr>
          <w:rFonts w:ascii="Times New Roman" w:hAnsi="Times New Roman" w:eastAsia="方正仿宋_GBK" w:cs="Times New Roman"/>
          <w:sz w:val="32"/>
          <w:szCs w:val="32"/>
        </w:rPr>
        <w:t>产品中</w:t>
      </w:r>
      <w:r>
        <w:rPr>
          <w:rFonts w:hint="eastAsia" w:ascii="Times New Roman" w:hAnsi="Times New Roman" w:eastAsia="方正仿宋_GBK" w:cs="Times New Roman"/>
          <w:sz w:val="32"/>
          <w:szCs w:val="32"/>
        </w:rPr>
        <w:t>残留量超标</w:t>
      </w:r>
      <w:r>
        <w:rPr>
          <w:rFonts w:ascii="Times New Roman" w:hAnsi="Times New Roman" w:eastAsia="方正仿宋_GBK" w:cs="Times New Roman"/>
          <w:sz w:val="32"/>
          <w:szCs w:val="32"/>
        </w:rPr>
        <w:t>。</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highlight w:val="none"/>
          <w:lang w:val="en-US" w:eastAsia="zh-CN"/>
        </w:rPr>
      </w:pPr>
      <w:r>
        <w:rPr>
          <w:rFonts w:hint="eastAsia" w:ascii="Times New Roman" w:hAnsi="Times New Roman" w:eastAsia="方正黑体_GBK" w:cs="Times New Roman"/>
          <w:sz w:val="32"/>
          <w:szCs w:val="32"/>
          <w:highlight w:val="none"/>
          <w:lang w:val="en-US" w:eastAsia="zh-CN"/>
        </w:rPr>
        <w:t>大肠菌群</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仿宋_GBK" w:cs="Times New Roman"/>
          <w:kern w:val="2"/>
          <w:sz w:val="32"/>
          <w:szCs w:val="32"/>
          <w:lang w:val="en-US" w:eastAsia="zh-CN" w:bidi="ar-SA"/>
        </w:rPr>
        <w:t>大肠菌群是国内外通用的食品污染常用指示菌。食品及食品相关产品中检出大肠菌群，存在被致病菌（如沙门氏菌、志贺氏菌、致病性大肠杆菌）污染的风险。《食品安全国家标准 消毒餐（饮）具》（GB 14934-2016）中规定，餐（饮）具中大肠菌群应不得检出。餐（饮）具中检出大肠菌群的原因，可能是产品消毒方式不符合要求，清洗消毒不彻底未达到消毒灭菌效果，也有可能是产品经消毒后存放条件不当或操作不规范而被二次污染造成的。</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山梨酸及其钾盐</w:t>
      </w:r>
      <w:r>
        <w:rPr>
          <w:rFonts w:hint="eastAsia" w:ascii="Times New Roman" w:hAnsi="Times New Roman" w:eastAsia="方正黑体_GBK" w:cs="Times New Roman"/>
          <w:sz w:val="32"/>
          <w:szCs w:val="32"/>
          <w:lang w:val="en-US" w:eastAsia="zh-CN"/>
        </w:rPr>
        <w:t>（</w:t>
      </w:r>
      <w:r>
        <w:rPr>
          <w:rFonts w:hint="default" w:ascii="Times New Roman" w:hAnsi="Times New Roman" w:eastAsia="方正黑体_GBK" w:cs="Times New Roman"/>
          <w:sz w:val="32"/>
          <w:szCs w:val="32"/>
          <w:lang w:val="en-US" w:eastAsia="zh-CN"/>
        </w:rPr>
        <w:t>以山梨酸计</w:t>
      </w:r>
      <w:r>
        <w:rPr>
          <w:rFonts w:hint="eastAsia" w:ascii="Times New Roman" w:hAnsi="Times New Roman" w:eastAsia="方正黑体_GBK" w:cs="Times New Roman"/>
          <w:sz w:val="32"/>
          <w:szCs w:val="32"/>
          <w:lang w:val="en-US" w:eastAsia="zh-CN"/>
        </w:rPr>
        <w:t>）</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仿宋_GBK" w:cs="Times New Roman"/>
          <w:sz w:val="32"/>
          <w:szCs w:val="32"/>
          <w:lang w:val="en-US" w:eastAsia="zh-CN"/>
        </w:rPr>
      </w:pPr>
      <w:r>
        <w:rPr>
          <w:rFonts w:hint="default" w:ascii="Times New Roman" w:hAnsi="Times New Roman" w:eastAsia="方正仿宋_GBK" w:cs="Times New Roman"/>
          <w:kern w:val="2"/>
          <w:sz w:val="32"/>
          <w:szCs w:val="32"/>
          <w:lang w:val="en-US" w:eastAsia="zh-CN" w:bidi="ar-SA"/>
        </w:rPr>
        <w:t>山梨酸及其钾盐抗菌性强，防腐效果好，是目前应用非常广泛的食品防腐剂。长期食用山梨酸及其钾盐超标的食品，可能对肝脏、肾脏、骨骼生长造成危害。山梨酸及其钾盐（以山梨酸计）</w:t>
      </w:r>
      <w:r>
        <w:rPr>
          <w:rFonts w:hint="eastAsia" w:ascii="Times New Roman" w:hAnsi="Times New Roman" w:eastAsia="方正仿宋_GBK" w:cs="Times New Roman"/>
          <w:kern w:val="2"/>
          <w:sz w:val="32"/>
          <w:szCs w:val="32"/>
          <w:lang w:val="en-US" w:eastAsia="zh-CN" w:bidi="ar-SA"/>
        </w:rPr>
        <w:t>不合格</w:t>
      </w:r>
      <w:r>
        <w:rPr>
          <w:rFonts w:hint="default" w:ascii="Times New Roman" w:hAnsi="Times New Roman" w:eastAsia="方正仿宋_GBK" w:cs="Times New Roman"/>
          <w:kern w:val="2"/>
          <w:sz w:val="32"/>
          <w:szCs w:val="32"/>
          <w:lang w:val="en-US" w:eastAsia="zh-CN" w:bidi="ar-SA"/>
        </w:rPr>
        <w:t>的原因，可能是企业为延长产品保质期，或者弥补产品生产过程中卫生条件不佳而</w:t>
      </w:r>
      <w:r>
        <w:rPr>
          <w:rFonts w:hint="eastAsia" w:ascii="Times New Roman" w:hAnsi="Times New Roman" w:eastAsia="方正仿宋_GBK" w:cs="Times New Roman"/>
          <w:kern w:val="2"/>
          <w:sz w:val="32"/>
          <w:szCs w:val="32"/>
          <w:lang w:val="en-US" w:eastAsia="zh-CN" w:bidi="ar-SA"/>
        </w:rPr>
        <w:t>超限量使用</w:t>
      </w:r>
      <w:r>
        <w:rPr>
          <w:rFonts w:hint="default" w:ascii="Times New Roman" w:hAnsi="Times New Roman" w:eastAsia="方正仿宋_GBK" w:cs="Times New Roman"/>
          <w:kern w:val="2"/>
          <w:sz w:val="32"/>
          <w:szCs w:val="32"/>
          <w:lang w:val="en-US" w:eastAsia="zh-CN" w:bidi="ar-SA"/>
        </w:rPr>
        <w:t>。</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outlineLvl w:val="0"/>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防腐剂混合使用时各自用量占其最大使用量的比例之和</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highlight w:val="none"/>
          <w:lang w:val="en-US" w:eastAsia="zh-CN"/>
        </w:rPr>
      </w:pPr>
      <w:r>
        <w:rPr>
          <w:rFonts w:hint="default" w:ascii="Times New Roman" w:hAnsi="Times New Roman" w:eastAsia="方正仿宋_GBK" w:cs="Times New Roman"/>
          <w:kern w:val="2"/>
          <w:sz w:val="32"/>
          <w:szCs w:val="32"/>
          <w:lang w:val="en-US" w:eastAsia="zh-CN" w:bidi="ar-SA"/>
        </w:rPr>
        <w:t>防腐剂是常见的食品添加剂，指天然或合成的化学成分，用于延缓或抑制由微生物引起的食品腐败变质。长期食用防腐剂超标的食品会对人体健康造成损害。《食品安全国家标准 食品添加剂使用标准》（GB 2760</w:t>
      </w:r>
      <w:r>
        <w:rPr>
          <w:rFonts w:hint="eastAsia" w:ascii="Times New Roman" w:hAnsi="Times New Roman" w:eastAsia="方正仿宋_GBK" w:cs="Times New Roman"/>
          <w:kern w:val="2"/>
          <w:sz w:val="32"/>
          <w:szCs w:val="32"/>
          <w:lang w:val="en-US" w:eastAsia="zh-CN" w:bidi="ar-SA"/>
        </w:rPr>
        <w:t>-</w:t>
      </w:r>
      <w:r>
        <w:rPr>
          <w:rFonts w:hint="default" w:ascii="Times New Roman" w:hAnsi="Times New Roman" w:eastAsia="方正仿宋_GBK" w:cs="Times New Roman"/>
          <w:kern w:val="2"/>
          <w:sz w:val="32"/>
          <w:szCs w:val="32"/>
          <w:lang w:val="en-US" w:eastAsia="zh-CN" w:bidi="ar-SA"/>
        </w:rPr>
        <w:t>2014）中规定，防腐剂在混合使用时各自用量占其最大使用量的比例之和不应超过1。防腐剂混合使用时各自用量占其最大使用量的比例之和检测值超标的原因，可能是生产企业在生产加工过程中未严格控制各防腐剂的用量。</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outlineLvl w:val="0"/>
        <w:rPr>
          <w:rFonts w:hint="default" w:ascii="Times New Roman" w:hAnsi="Times New Roman" w:eastAsia="方正黑体_GBK" w:cs="Times New Roman"/>
          <w:sz w:val="32"/>
          <w:szCs w:val="32"/>
          <w:highlight w:val="none"/>
          <w:lang w:val="en-US" w:eastAsia="zh-CN"/>
        </w:rPr>
      </w:pPr>
      <w:r>
        <w:rPr>
          <w:rFonts w:hint="default" w:ascii="Times New Roman" w:hAnsi="Times New Roman" w:eastAsia="方正黑体_GBK" w:cs="Times New Roman"/>
          <w:sz w:val="32"/>
          <w:szCs w:val="32"/>
          <w:highlight w:val="none"/>
          <w:lang w:val="en-US" w:eastAsia="zh-CN"/>
        </w:rPr>
        <w:t>镉</w:t>
      </w:r>
      <w:r>
        <w:rPr>
          <w:rFonts w:hint="eastAsia" w:ascii="Times New Roman" w:hAnsi="Times New Roman" w:eastAsia="方正黑体_GBK" w:cs="Times New Roman"/>
          <w:sz w:val="32"/>
          <w:szCs w:val="32"/>
          <w:highlight w:val="none"/>
          <w:lang w:val="en-US" w:eastAsia="zh-CN"/>
        </w:rPr>
        <w:t>（</w:t>
      </w:r>
      <w:r>
        <w:rPr>
          <w:rFonts w:hint="default" w:ascii="Times New Roman" w:hAnsi="Times New Roman" w:eastAsia="方正黑体_GBK" w:cs="Times New Roman"/>
          <w:sz w:val="32"/>
          <w:szCs w:val="32"/>
          <w:highlight w:val="none"/>
          <w:lang w:val="en-US" w:eastAsia="zh-CN"/>
        </w:rPr>
        <w:t>以Cd计</w:t>
      </w:r>
      <w:r>
        <w:rPr>
          <w:rFonts w:hint="eastAsia" w:ascii="Times New Roman" w:hAnsi="Times New Roman" w:eastAsia="方正黑体_GBK" w:cs="Times New Roman"/>
          <w:sz w:val="32"/>
          <w:szCs w:val="32"/>
          <w:highlight w:val="none"/>
          <w:lang w:val="en-US" w:eastAsia="zh-CN"/>
        </w:rPr>
        <w:t>）</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highlight w:val="none"/>
          <w:lang w:val="en-US" w:eastAsia="zh-CN"/>
        </w:rPr>
      </w:pPr>
      <w:r>
        <w:rPr>
          <w:rFonts w:hint="default" w:ascii="Times New Roman" w:hAnsi="Times New Roman" w:eastAsia="方正仿宋_GBK" w:cs="Times New Roman"/>
          <w:kern w:val="2"/>
          <w:sz w:val="32"/>
          <w:szCs w:val="32"/>
          <w:lang w:val="en-US" w:eastAsia="zh-CN" w:bidi="ar-SA"/>
        </w:rPr>
        <w:t>镉是一种蓄积性的重金属元素，可通过食物链进入人体。长期食用镉超标的食品，可能会对人体肾脏和肝脏造成损害，还会影响免疫系统，甚至可能对儿童高级神经活动有损害。镉超标的原因，可能是生长过程中富集环境中的镉元素所致。</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outlineLvl w:val="0"/>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阴离子合成洗涤剂（以十二烷基苯磺酸钠计）</w:t>
      </w:r>
    </w:p>
    <w:p>
      <w:pPr>
        <w:keepNext w:val="0"/>
        <w:keepLines w:val="0"/>
        <w:pageBreakBefore w:val="0"/>
        <w:widowControl w:val="0"/>
        <w:numPr>
          <w:ilvl w:val="0"/>
          <w:numId w:val="0"/>
        </w:numPr>
        <w:kinsoku/>
        <w:wordWrap/>
        <w:overflowPunct/>
        <w:topLinePunct w:val="0"/>
        <w:autoSpaceDE/>
        <w:autoSpaceDN/>
        <w:bidi w:val="0"/>
        <w:adjustRightInd/>
        <w:snapToGrid/>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仿宋_GBK" w:cs="Times New Roman"/>
          <w:kern w:val="2"/>
          <w:sz w:val="32"/>
          <w:szCs w:val="32"/>
          <w:lang w:val="en-US" w:eastAsia="zh-CN" w:bidi="ar-SA"/>
        </w:rPr>
        <w:t>阴离子合成洗涤剂，即我们日常生活中经常用到的洗衣粉、洗洁精、洗衣液、肥皂等洗涤剂的主要成分，其主要成分十二烷基磺酸钠，是一种低毒物质，在消毒企业中广泛使用。《食品安全国家标准 消毒餐（饮）具》（GB 14934-2016）中规定，采用化学消毒法的餐（饮）具的阴离子合成洗涤剂应不得检出。餐（饮）具中检出阴离子合成洗涤剂，可能是部分单位使用的洗涤剂不合格或使用量过大，未经足够量清水冲洗或餐具漂洗池内清洗用水重复使用或餐具数量多，造成交叉污染，进而残存在餐（饮）具中。</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highlight w:val="none"/>
          <w:lang w:val="en-US" w:eastAsia="zh-CN"/>
        </w:rPr>
      </w:pPr>
      <w:r>
        <w:rPr>
          <w:rFonts w:hint="eastAsia" w:ascii="Times New Roman" w:hAnsi="Times New Roman" w:eastAsia="方正黑体_GBK" w:cs="Times New Roman"/>
          <w:sz w:val="32"/>
          <w:szCs w:val="32"/>
          <w:highlight w:val="none"/>
          <w:lang w:val="en-US" w:eastAsia="zh-CN"/>
        </w:rPr>
        <w:t>恩诺沙星</w:t>
      </w:r>
    </w:p>
    <w:p>
      <w:pPr>
        <w:keepNext w:val="0"/>
        <w:keepLines w:val="0"/>
        <w:pageBreakBefore w:val="0"/>
        <w:widowControl w:val="0"/>
        <w:kinsoku/>
        <w:wordWrap/>
        <w:overflowPunct/>
        <w:topLinePunct w:val="0"/>
        <w:autoSpaceDE/>
        <w:autoSpaceDN/>
        <w:bidi w:val="0"/>
        <w:adjustRightInd/>
        <w:snapToGrid/>
        <w:spacing w:line="582" w:lineRule="exact"/>
        <w:ind w:firstLine="640" w:firstLineChars="200"/>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仿宋_GBK" w:cs="Times New Roman"/>
          <w:kern w:val="2"/>
          <w:sz w:val="32"/>
          <w:szCs w:val="32"/>
          <w:lang w:val="en-US" w:eastAsia="zh-CN" w:bidi="ar-SA"/>
        </w:rPr>
        <w:t>恩诺沙星属第三代喹诺酮类药物，是一类人工合成的广谱抗菌药，用于治疗动物的皮肤感染、呼吸道感染等，是动物专属用药。长期食用恩诺沙星超标的食品，可能导致在人体中蓄积，进而对人体机能产生危害，还可能使人体产生耐药性菌株。恩诺沙星超标的原因，可能是在动物养殖过程中为快速控制疫病，违规加大用药量或不遵守休药期规定，致使产品上市销售时的药物残留量超标</w:t>
      </w:r>
      <w:r>
        <w:rPr>
          <w:rFonts w:hint="default" w:ascii="Times New Roman" w:hAnsi="Times New Roman" w:eastAsia="方正仿宋_GBK" w:cs="Times New Roman"/>
          <w:sz w:val="32"/>
          <w:szCs w:val="32"/>
          <w:lang w:val="en-US" w:eastAsia="zh-CN"/>
        </w:rPr>
        <w:t>。</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outlineLvl w:val="0"/>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噻虫胺</w:t>
      </w:r>
    </w:p>
    <w:p>
      <w:pPr>
        <w:keepNext w:val="0"/>
        <w:keepLines w:val="0"/>
        <w:pageBreakBefore w:val="0"/>
        <w:widowControl w:val="0"/>
        <w:kinsoku/>
        <w:wordWrap/>
        <w:overflowPunct/>
        <w:topLinePunct w:val="0"/>
        <w:autoSpaceDE/>
        <w:autoSpaceDN/>
        <w:bidi w:val="0"/>
        <w:adjustRightInd/>
        <w:snapToGrid/>
        <w:spacing w:line="582" w:lineRule="exact"/>
        <w:ind w:left="0" w:firstLine="640" w:firstLineChars="200"/>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仿宋_GBK" w:cs="Times New Roman"/>
          <w:kern w:val="2"/>
          <w:sz w:val="32"/>
          <w:szCs w:val="32"/>
          <w:lang w:val="en-US" w:eastAsia="zh-CN" w:bidi="ar-SA"/>
        </w:rPr>
        <w:t>噻虫胺属新烟碱类杀虫剂，具有内吸性、触杀和胃毒作用，少量的残留不会引起人体急性中毒，但长期食用噻虫胺超标的食品，对人体健康可能有一定影响。噻虫胺残留量超标的原因，可能是种植户为快速控制虫害，加大用药量或未遵守采摘间隔期规定，致使上市销售的产品中残留量超标。</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吡虫啉</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lang w:val="en-US" w:eastAsia="zh-CN"/>
        </w:rPr>
      </w:pPr>
      <w:r>
        <w:rPr>
          <w:rFonts w:hint="default" w:ascii="Times New Roman" w:hAnsi="Times New Roman" w:eastAsia="方正仿宋_GBK" w:cs="Times New Roman"/>
          <w:kern w:val="2"/>
          <w:sz w:val="32"/>
          <w:szCs w:val="32"/>
          <w:lang w:val="en-US" w:eastAsia="zh-CN" w:bidi="ar-SA"/>
        </w:rPr>
        <w:t>吡虫啉属内吸性杀虫剂，具有触杀和胃毒作用。少量的残留不会引起人体急性中毒，但长期食用吡虫啉超标的食品，对人体健康可能有一定影响。吡虫啉超标的原因，可能是在种植过程中违规使用，或未遵守采摘间隔期</w:t>
      </w:r>
      <w:r>
        <w:rPr>
          <w:rFonts w:hint="eastAsia" w:ascii="Times New Roman" w:hAnsi="Times New Roman" w:eastAsia="方正仿宋_GBK" w:cs="Times New Roman"/>
          <w:kern w:val="2"/>
          <w:sz w:val="32"/>
          <w:szCs w:val="32"/>
          <w:lang w:val="en-US" w:eastAsia="zh-CN" w:bidi="ar-SA"/>
        </w:rPr>
        <w:t>规定</w:t>
      </w:r>
      <w:r>
        <w:rPr>
          <w:rFonts w:hint="default" w:ascii="Times New Roman" w:hAnsi="Times New Roman" w:eastAsia="方正仿宋_GBK" w:cs="Times New Roman"/>
          <w:kern w:val="2"/>
          <w:sz w:val="32"/>
          <w:szCs w:val="32"/>
          <w:lang w:val="en-US" w:eastAsia="zh-CN" w:bidi="ar-SA"/>
        </w:rPr>
        <w:t>，致使上市销售</w:t>
      </w:r>
      <w:r>
        <w:rPr>
          <w:rFonts w:hint="eastAsia" w:ascii="Times New Roman" w:hAnsi="Times New Roman" w:eastAsia="方正仿宋_GBK" w:cs="Times New Roman"/>
          <w:kern w:val="2"/>
          <w:sz w:val="32"/>
          <w:szCs w:val="32"/>
          <w:lang w:val="en-US" w:eastAsia="zh-CN" w:bidi="ar-SA"/>
        </w:rPr>
        <w:t>的产品中残留量超标</w:t>
      </w:r>
      <w:r>
        <w:rPr>
          <w:rFonts w:hint="default" w:ascii="Times New Roman" w:hAnsi="Times New Roman" w:eastAsia="方正仿宋_GBK" w:cs="Times New Roman"/>
          <w:kern w:val="2"/>
          <w:sz w:val="32"/>
          <w:szCs w:val="32"/>
          <w:lang w:val="en-US" w:eastAsia="zh-CN" w:bidi="ar-SA"/>
        </w:rPr>
        <w:t>。</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过氧化值（以脂肪计）</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仿宋_GBK" w:cs="Times New Roman"/>
          <w:kern w:val="2"/>
          <w:sz w:val="32"/>
          <w:szCs w:val="32"/>
          <w:lang w:val="en-US" w:eastAsia="zh-CN" w:bidi="ar-SA"/>
        </w:rPr>
      </w:pPr>
      <w:r>
        <w:rPr>
          <w:rFonts w:hint="default" w:ascii="Times New Roman" w:hAnsi="Times New Roman" w:eastAsia="方正仿宋_GBK" w:cs="Times New Roman"/>
          <w:kern w:val="2"/>
          <w:sz w:val="32"/>
          <w:szCs w:val="32"/>
          <w:lang w:val="en-US" w:eastAsia="zh-CN" w:bidi="ar-SA"/>
        </w:rPr>
        <w:t>过氧化值主要反映油脂的被氧化程度，是油脂酸败的早期指标。食用过氧化值超标的食品一般不会对人体健康造成损害，但长期食用严重超标的食品可能导致肠胃不适、腹泻等。过氧化值（以脂肪计）超标的原因，可能是原料中的脂肪已经被氧化，也可能与产品储存条件控制不当有关。</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eastAsia" w:ascii="方正黑体_GBK" w:hAnsi="方正黑体_GBK" w:eastAsia="方正黑体_GBK" w:cs="方正黑体_GBK"/>
          <w:sz w:val="32"/>
          <w:szCs w:val="32"/>
          <w:lang w:val="en-US" w:eastAsia="zh-CN"/>
        </w:rPr>
        <w:t>总汞（以Hg计）</w:t>
      </w:r>
    </w:p>
    <w:p>
      <w:pPr>
        <w:keepNext w:val="0"/>
        <w:keepLines w:val="0"/>
        <w:pageBreakBefore w:val="0"/>
        <w:widowControl w:val="0"/>
        <w:kinsoku/>
        <w:wordWrap/>
        <w:overflowPunct/>
        <w:topLinePunct w:val="0"/>
        <w:autoSpaceDE/>
        <w:autoSpaceDN/>
        <w:bidi w:val="0"/>
        <w:adjustRightInd/>
        <w:snapToGrid/>
        <w:spacing w:line="582" w:lineRule="exact"/>
        <w:ind w:firstLine="640" w:firstLineChars="200"/>
        <w:textAlignment w:val="auto"/>
        <w:rPr>
          <w:rFonts w:hint="default"/>
          <w:lang w:val="en-US" w:eastAsia="zh-CN"/>
        </w:rPr>
      </w:pPr>
      <w:r>
        <w:rPr>
          <w:rFonts w:hint="default" w:ascii="Times New Roman" w:hAnsi="Times New Roman" w:eastAsia="方正仿宋_GBK" w:cs="Times New Roman"/>
          <w:kern w:val="2"/>
          <w:sz w:val="32"/>
          <w:szCs w:val="32"/>
          <w:lang w:val="en-US" w:eastAsia="zh-CN" w:bidi="ar-SA"/>
        </w:rPr>
        <w:t>总汞属于重金属污染物指标，主要通过环境污染带入。汞是一种毒性较大、熔点低、易挥发的银色液体金属，俗称水银。食品中的汞元素主要以金属汞、无机汞和有机汞的形态存在，其对人体的毒性大小与其存在形态密切相关，危害较大的是有机汞。百合中总汞（以Hg计）检测值超标的原因，可能是使用了含汞农药，或者是在生长过程中富</w:t>
      </w:r>
      <w:bookmarkStart w:id="0" w:name="_GoBack"/>
      <w:bookmarkEnd w:id="0"/>
      <w:r>
        <w:rPr>
          <w:rFonts w:hint="default" w:ascii="Times New Roman" w:hAnsi="Times New Roman" w:eastAsia="方正仿宋_GBK" w:cs="Times New Roman"/>
          <w:kern w:val="2"/>
          <w:sz w:val="32"/>
          <w:szCs w:val="32"/>
          <w:lang w:val="en-US" w:eastAsia="zh-CN" w:bidi="ar-SA"/>
        </w:rPr>
        <w:t>集了环境中的汞。</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铜绿假单胞菌</w:t>
      </w:r>
    </w:p>
    <w:p>
      <w:pPr>
        <w:keepNext w:val="0"/>
        <w:keepLines w:val="0"/>
        <w:pageBreakBefore w:val="0"/>
        <w:widowControl w:val="0"/>
        <w:kinsoku/>
        <w:wordWrap/>
        <w:overflowPunct/>
        <w:topLinePunct w:val="0"/>
        <w:autoSpaceDE/>
        <w:autoSpaceDN/>
        <w:bidi w:val="0"/>
        <w:adjustRightInd/>
        <w:snapToGrid/>
        <w:spacing w:line="582" w:lineRule="exact"/>
        <w:ind w:firstLine="640" w:firstLineChars="200"/>
        <w:textAlignment w:val="auto"/>
        <w:rPr>
          <w:rFonts w:hint="default"/>
          <w:lang w:val="en-US" w:eastAsia="zh-CN"/>
        </w:rPr>
      </w:pPr>
      <w:r>
        <w:rPr>
          <w:rFonts w:hint="default" w:ascii="Times New Roman" w:hAnsi="Times New Roman" w:eastAsia="方正仿宋_GBK" w:cs="Times New Roman"/>
          <w:kern w:val="2"/>
          <w:sz w:val="32"/>
          <w:szCs w:val="32"/>
          <w:lang w:val="en-US" w:eastAsia="zh-CN" w:bidi="ar-SA"/>
        </w:rPr>
        <w:t>铜绿假单胞菌是一种条件致病菌，广泛分布于水、空气、正常人的皮肤、呼吸道和肠道等，易在潮湿的环境存活，对消毒剂、紫外线等具有较强的抵抗力。铜绿假单胞菌对于免疫力较弱的人群健康风险较大。包装饮用水中检出铜绿假单胞菌的原因，可能是源水防护不当，水体受到污染；也可能是生产过程中卫生控制不严格；还可能是包装材料清洗消毒有缺陷所致。</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00" w:usb3="00000000" w:csb0="00040000" w:csb1="00000000"/>
  </w:font>
  <w:font w:name="方正仿宋_GBK">
    <w:panose1 w:val="02000000000000000000"/>
    <w:charset w:val="86"/>
    <w:family w:val="script"/>
    <w:pitch w:val="default"/>
    <w:sig w:usb0="00000001" w:usb1="080E0000" w:usb2="00000000" w:usb3="00000000" w:csb0="00040000" w:csb1="00000000"/>
    <w:embedRegular r:id="rId1" w:fontKey="{5E904F22-E70C-45B0-B7D3-E8D45A5C04DC}"/>
  </w:font>
  <w:font w:name="方正小标宋_GBK">
    <w:panose1 w:val="03000509000000000000"/>
    <w:charset w:val="86"/>
    <w:family w:val="auto"/>
    <w:pitch w:val="default"/>
    <w:sig w:usb0="00000001" w:usb1="080E0000" w:usb2="00000000" w:usb3="00000000" w:csb0="00040000" w:csb1="00000000"/>
    <w:embedRegular r:id="rId2" w:fontKey="{CAF015B1-3A61-414D-8E19-3C5677603262}"/>
  </w:font>
  <w:font w:name="方正黑体_GBK">
    <w:panose1 w:val="03000509000000000000"/>
    <w:charset w:val="86"/>
    <w:family w:val="script"/>
    <w:pitch w:val="default"/>
    <w:sig w:usb0="00000001" w:usb1="080E0000" w:usb2="00000000" w:usb3="00000000" w:csb0="00040000" w:csb1="00000000"/>
    <w:embedRegular r:id="rId3" w:fontKey="{DBFC1459-6CDB-4988-82A5-4638264EE95B}"/>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72253BD6"/>
    <w:multiLevelType w:val="singleLevel"/>
    <w:tmpl w:val="72253BD6"/>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ZjM1ZTdhOGM0ZjlmMzlhZjAyNDQ3NGMzNzZkYzIwN2YifQ=="/>
  </w:docVars>
  <w:rsids>
    <w:rsidRoot w:val="00507955"/>
    <w:rsid w:val="00004AF7"/>
    <w:rsid w:val="0001200F"/>
    <w:rsid w:val="00093CF5"/>
    <w:rsid w:val="000A6B95"/>
    <w:rsid w:val="000F3898"/>
    <w:rsid w:val="00115004"/>
    <w:rsid w:val="0012314B"/>
    <w:rsid w:val="00123E64"/>
    <w:rsid w:val="00127EED"/>
    <w:rsid w:val="00157004"/>
    <w:rsid w:val="0016663F"/>
    <w:rsid w:val="001902B4"/>
    <w:rsid w:val="00277BB8"/>
    <w:rsid w:val="003315E0"/>
    <w:rsid w:val="00337EED"/>
    <w:rsid w:val="00345260"/>
    <w:rsid w:val="00352572"/>
    <w:rsid w:val="003D2E81"/>
    <w:rsid w:val="003F677D"/>
    <w:rsid w:val="00417EF4"/>
    <w:rsid w:val="0043621E"/>
    <w:rsid w:val="00475130"/>
    <w:rsid w:val="004864C3"/>
    <w:rsid w:val="00490214"/>
    <w:rsid w:val="004A3448"/>
    <w:rsid w:val="004C279C"/>
    <w:rsid w:val="00507955"/>
    <w:rsid w:val="00520975"/>
    <w:rsid w:val="00521F57"/>
    <w:rsid w:val="005A5540"/>
    <w:rsid w:val="005A75F4"/>
    <w:rsid w:val="005F0C5D"/>
    <w:rsid w:val="005F4B2D"/>
    <w:rsid w:val="006405D0"/>
    <w:rsid w:val="00645FBB"/>
    <w:rsid w:val="006666DD"/>
    <w:rsid w:val="00695AA0"/>
    <w:rsid w:val="006D0233"/>
    <w:rsid w:val="006D5330"/>
    <w:rsid w:val="00711F6C"/>
    <w:rsid w:val="00720093"/>
    <w:rsid w:val="007459EC"/>
    <w:rsid w:val="00751A34"/>
    <w:rsid w:val="00770938"/>
    <w:rsid w:val="00797EB4"/>
    <w:rsid w:val="007A0255"/>
    <w:rsid w:val="007F685A"/>
    <w:rsid w:val="008076EA"/>
    <w:rsid w:val="0082458E"/>
    <w:rsid w:val="00884CC5"/>
    <w:rsid w:val="00924988"/>
    <w:rsid w:val="009463F1"/>
    <w:rsid w:val="009F1C77"/>
    <w:rsid w:val="009F4723"/>
    <w:rsid w:val="00A25B25"/>
    <w:rsid w:val="00A56708"/>
    <w:rsid w:val="00A73159"/>
    <w:rsid w:val="00A91A30"/>
    <w:rsid w:val="00A963A9"/>
    <w:rsid w:val="00AC5197"/>
    <w:rsid w:val="00AE45B8"/>
    <w:rsid w:val="00AE7483"/>
    <w:rsid w:val="00AF442F"/>
    <w:rsid w:val="00B00D41"/>
    <w:rsid w:val="00BA1E23"/>
    <w:rsid w:val="00BF6851"/>
    <w:rsid w:val="00C12DE3"/>
    <w:rsid w:val="00C14A0A"/>
    <w:rsid w:val="00C74245"/>
    <w:rsid w:val="00C904C0"/>
    <w:rsid w:val="00C93814"/>
    <w:rsid w:val="00CC2B2E"/>
    <w:rsid w:val="00D6087D"/>
    <w:rsid w:val="00D854CA"/>
    <w:rsid w:val="00DB42CD"/>
    <w:rsid w:val="00EB080C"/>
    <w:rsid w:val="00EB6150"/>
    <w:rsid w:val="00EC0E42"/>
    <w:rsid w:val="00ED73BA"/>
    <w:rsid w:val="00EE180D"/>
    <w:rsid w:val="00F66EA7"/>
    <w:rsid w:val="00F6775F"/>
    <w:rsid w:val="00F71F33"/>
    <w:rsid w:val="00F77CAB"/>
    <w:rsid w:val="00FE5DE6"/>
    <w:rsid w:val="010A4B56"/>
    <w:rsid w:val="01115B19"/>
    <w:rsid w:val="011636C6"/>
    <w:rsid w:val="01203071"/>
    <w:rsid w:val="01325A8F"/>
    <w:rsid w:val="01633E9B"/>
    <w:rsid w:val="018333E6"/>
    <w:rsid w:val="01867C43"/>
    <w:rsid w:val="019F1704"/>
    <w:rsid w:val="01B009AB"/>
    <w:rsid w:val="01B24259"/>
    <w:rsid w:val="01BF015D"/>
    <w:rsid w:val="01C70112"/>
    <w:rsid w:val="01C71782"/>
    <w:rsid w:val="01D136A9"/>
    <w:rsid w:val="01E42267"/>
    <w:rsid w:val="021D57B5"/>
    <w:rsid w:val="02317036"/>
    <w:rsid w:val="02342B44"/>
    <w:rsid w:val="023A4BFB"/>
    <w:rsid w:val="023D4BEC"/>
    <w:rsid w:val="025D08EA"/>
    <w:rsid w:val="025F567B"/>
    <w:rsid w:val="0273010D"/>
    <w:rsid w:val="02982932"/>
    <w:rsid w:val="029B6CDE"/>
    <w:rsid w:val="02A75CB6"/>
    <w:rsid w:val="02C04751"/>
    <w:rsid w:val="02CF3B88"/>
    <w:rsid w:val="02E356B2"/>
    <w:rsid w:val="02E93BB4"/>
    <w:rsid w:val="02EF10DB"/>
    <w:rsid w:val="031211BD"/>
    <w:rsid w:val="03247659"/>
    <w:rsid w:val="033E7623"/>
    <w:rsid w:val="03795BF7"/>
    <w:rsid w:val="038254E0"/>
    <w:rsid w:val="038F1A7B"/>
    <w:rsid w:val="03B902F7"/>
    <w:rsid w:val="03CC04E0"/>
    <w:rsid w:val="03CE5CAC"/>
    <w:rsid w:val="03D42E2E"/>
    <w:rsid w:val="03D90444"/>
    <w:rsid w:val="03DE6AA9"/>
    <w:rsid w:val="0416753B"/>
    <w:rsid w:val="044319E6"/>
    <w:rsid w:val="04447FB3"/>
    <w:rsid w:val="04474112"/>
    <w:rsid w:val="04645479"/>
    <w:rsid w:val="04675A50"/>
    <w:rsid w:val="04700B77"/>
    <w:rsid w:val="04A01318"/>
    <w:rsid w:val="04AA44C6"/>
    <w:rsid w:val="04B94B14"/>
    <w:rsid w:val="04D27A5A"/>
    <w:rsid w:val="04D81A7C"/>
    <w:rsid w:val="051C4A8C"/>
    <w:rsid w:val="052B2F14"/>
    <w:rsid w:val="052C2F46"/>
    <w:rsid w:val="05490FE9"/>
    <w:rsid w:val="055C337C"/>
    <w:rsid w:val="05706B86"/>
    <w:rsid w:val="05981372"/>
    <w:rsid w:val="05B075F0"/>
    <w:rsid w:val="05C313AC"/>
    <w:rsid w:val="05DB30C1"/>
    <w:rsid w:val="05FD666C"/>
    <w:rsid w:val="05FE4FCF"/>
    <w:rsid w:val="06291A17"/>
    <w:rsid w:val="06582C2B"/>
    <w:rsid w:val="06593102"/>
    <w:rsid w:val="0663432D"/>
    <w:rsid w:val="066C559F"/>
    <w:rsid w:val="068F025E"/>
    <w:rsid w:val="06982838"/>
    <w:rsid w:val="069F0F4E"/>
    <w:rsid w:val="069F7878"/>
    <w:rsid w:val="06ED4932"/>
    <w:rsid w:val="07045B05"/>
    <w:rsid w:val="072F6604"/>
    <w:rsid w:val="07322345"/>
    <w:rsid w:val="07503655"/>
    <w:rsid w:val="07794E4B"/>
    <w:rsid w:val="07DE427B"/>
    <w:rsid w:val="07E8334B"/>
    <w:rsid w:val="07F56D3B"/>
    <w:rsid w:val="07FD79D6"/>
    <w:rsid w:val="082608E1"/>
    <w:rsid w:val="085A706A"/>
    <w:rsid w:val="085E1496"/>
    <w:rsid w:val="085F0EEA"/>
    <w:rsid w:val="08A87ACD"/>
    <w:rsid w:val="08CA47FF"/>
    <w:rsid w:val="091837BC"/>
    <w:rsid w:val="094C6861"/>
    <w:rsid w:val="09613572"/>
    <w:rsid w:val="098168D4"/>
    <w:rsid w:val="098B5E4D"/>
    <w:rsid w:val="09B97CE3"/>
    <w:rsid w:val="09C474A0"/>
    <w:rsid w:val="09CB4CD3"/>
    <w:rsid w:val="09E0572E"/>
    <w:rsid w:val="09E53C41"/>
    <w:rsid w:val="0A030367"/>
    <w:rsid w:val="0A093889"/>
    <w:rsid w:val="0A4011CE"/>
    <w:rsid w:val="0A411EAA"/>
    <w:rsid w:val="0A5C0B4F"/>
    <w:rsid w:val="0AA413E9"/>
    <w:rsid w:val="0ABA508A"/>
    <w:rsid w:val="0AF1686F"/>
    <w:rsid w:val="0B044E2D"/>
    <w:rsid w:val="0B0C7351"/>
    <w:rsid w:val="0B140ABA"/>
    <w:rsid w:val="0B1C7DDA"/>
    <w:rsid w:val="0B250AB1"/>
    <w:rsid w:val="0B443F79"/>
    <w:rsid w:val="0B505CFE"/>
    <w:rsid w:val="0B5605CC"/>
    <w:rsid w:val="0B8152BA"/>
    <w:rsid w:val="0BE060AB"/>
    <w:rsid w:val="0BFA54C5"/>
    <w:rsid w:val="0C0B1D8D"/>
    <w:rsid w:val="0C1B5AE1"/>
    <w:rsid w:val="0C336D77"/>
    <w:rsid w:val="0C645D0A"/>
    <w:rsid w:val="0C653200"/>
    <w:rsid w:val="0C705556"/>
    <w:rsid w:val="0C851169"/>
    <w:rsid w:val="0C922D96"/>
    <w:rsid w:val="0C937D2A"/>
    <w:rsid w:val="0CCE6341"/>
    <w:rsid w:val="0CED50AF"/>
    <w:rsid w:val="0CF4009D"/>
    <w:rsid w:val="0CF90EA0"/>
    <w:rsid w:val="0D0346C0"/>
    <w:rsid w:val="0D240982"/>
    <w:rsid w:val="0D330BC5"/>
    <w:rsid w:val="0D374F84"/>
    <w:rsid w:val="0D3859A2"/>
    <w:rsid w:val="0D4279C5"/>
    <w:rsid w:val="0D457FAD"/>
    <w:rsid w:val="0D5527DD"/>
    <w:rsid w:val="0D5762EC"/>
    <w:rsid w:val="0D5E59FE"/>
    <w:rsid w:val="0D6671EC"/>
    <w:rsid w:val="0D736E1D"/>
    <w:rsid w:val="0D852F3F"/>
    <w:rsid w:val="0D9131C0"/>
    <w:rsid w:val="0D9F6D42"/>
    <w:rsid w:val="0DA9532B"/>
    <w:rsid w:val="0DB31D3C"/>
    <w:rsid w:val="0DC00151"/>
    <w:rsid w:val="0DC06934"/>
    <w:rsid w:val="0DCF4740"/>
    <w:rsid w:val="0DE12CCF"/>
    <w:rsid w:val="0DE43D03"/>
    <w:rsid w:val="0DE61630"/>
    <w:rsid w:val="0E15476E"/>
    <w:rsid w:val="0E284B04"/>
    <w:rsid w:val="0E7F130A"/>
    <w:rsid w:val="0E9911EA"/>
    <w:rsid w:val="0EB773D8"/>
    <w:rsid w:val="0EC12409"/>
    <w:rsid w:val="0EC23194"/>
    <w:rsid w:val="0EDA4C9B"/>
    <w:rsid w:val="0EF13522"/>
    <w:rsid w:val="0F056371"/>
    <w:rsid w:val="0F6F1FC8"/>
    <w:rsid w:val="0F751D38"/>
    <w:rsid w:val="0F767DEB"/>
    <w:rsid w:val="0F7773FC"/>
    <w:rsid w:val="0F84395A"/>
    <w:rsid w:val="0F8C7D12"/>
    <w:rsid w:val="0F8E03D8"/>
    <w:rsid w:val="0F932BA2"/>
    <w:rsid w:val="0FA21A42"/>
    <w:rsid w:val="0FA90066"/>
    <w:rsid w:val="0FAC3502"/>
    <w:rsid w:val="0FC01C62"/>
    <w:rsid w:val="0FCA0D2E"/>
    <w:rsid w:val="0FD3043D"/>
    <w:rsid w:val="0FD6408A"/>
    <w:rsid w:val="10165786"/>
    <w:rsid w:val="10245D58"/>
    <w:rsid w:val="102D265B"/>
    <w:rsid w:val="1034205B"/>
    <w:rsid w:val="1035205D"/>
    <w:rsid w:val="104362FC"/>
    <w:rsid w:val="1051273E"/>
    <w:rsid w:val="10594204"/>
    <w:rsid w:val="107C1AA5"/>
    <w:rsid w:val="108A4FA0"/>
    <w:rsid w:val="108E756F"/>
    <w:rsid w:val="10A5280B"/>
    <w:rsid w:val="10B46538"/>
    <w:rsid w:val="10BE50EE"/>
    <w:rsid w:val="10C929EE"/>
    <w:rsid w:val="10E94952"/>
    <w:rsid w:val="10FC680D"/>
    <w:rsid w:val="11081FC8"/>
    <w:rsid w:val="111979B7"/>
    <w:rsid w:val="111F0CD1"/>
    <w:rsid w:val="113B2D40"/>
    <w:rsid w:val="1163049F"/>
    <w:rsid w:val="118922C6"/>
    <w:rsid w:val="118D159A"/>
    <w:rsid w:val="11953548"/>
    <w:rsid w:val="11E03822"/>
    <w:rsid w:val="11F95E33"/>
    <w:rsid w:val="12071881"/>
    <w:rsid w:val="1209400F"/>
    <w:rsid w:val="120F06E7"/>
    <w:rsid w:val="120F2F6C"/>
    <w:rsid w:val="12193340"/>
    <w:rsid w:val="121C431D"/>
    <w:rsid w:val="12245890"/>
    <w:rsid w:val="123A79A5"/>
    <w:rsid w:val="123F36F7"/>
    <w:rsid w:val="12477249"/>
    <w:rsid w:val="124A2743"/>
    <w:rsid w:val="12647616"/>
    <w:rsid w:val="12724255"/>
    <w:rsid w:val="127B5155"/>
    <w:rsid w:val="1282120A"/>
    <w:rsid w:val="128439C0"/>
    <w:rsid w:val="12B7714A"/>
    <w:rsid w:val="12BB55BA"/>
    <w:rsid w:val="12F708C4"/>
    <w:rsid w:val="12F97DBC"/>
    <w:rsid w:val="133751B0"/>
    <w:rsid w:val="13633B5E"/>
    <w:rsid w:val="137124FF"/>
    <w:rsid w:val="13732499"/>
    <w:rsid w:val="13BD7638"/>
    <w:rsid w:val="13C00084"/>
    <w:rsid w:val="13C056FE"/>
    <w:rsid w:val="13CA1B57"/>
    <w:rsid w:val="13E7298F"/>
    <w:rsid w:val="13FC049B"/>
    <w:rsid w:val="1404150D"/>
    <w:rsid w:val="140A1021"/>
    <w:rsid w:val="140A5969"/>
    <w:rsid w:val="14186D67"/>
    <w:rsid w:val="141D643A"/>
    <w:rsid w:val="14231504"/>
    <w:rsid w:val="143F0908"/>
    <w:rsid w:val="145B46DD"/>
    <w:rsid w:val="148036C6"/>
    <w:rsid w:val="14A259BC"/>
    <w:rsid w:val="14C00E3B"/>
    <w:rsid w:val="14C56374"/>
    <w:rsid w:val="14FB2159"/>
    <w:rsid w:val="150D7FCA"/>
    <w:rsid w:val="151B6ADC"/>
    <w:rsid w:val="152B4E90"/>
    <w:rsid w:val="153E37EC"/>
    <w:rsid w:val="15463CE0"/>
    <w:rsid w:val="154A2AFE"/>
    <w:rsid w:val="155E31D5"/>
    <w:rsid w:val="1563059D"/>
    <w:rsid w:val="15657D89"/>
    <w:rsid w:val="15A3563A"/>
    <w:rsid w:val="15F30177"/>
    <w:rsid w:val="1639433D"/>
    <w:rsid w:val="16421E79"/>
    <w:rsid w:val="164271B3"/>
    <w:rsid w:val="16460C89"/>
    <w:rsid w:val="165079F2"/>
    <w:rsid w:val="16924BAE"/>
    <w:rsid w:val="169C66E0"/>
    <w:rsid w:val="16B71B14"/>
    <w:rsid w:val="16C74C86"/>
    <w:rsid w:val="16CC5D75"/>
    <w:rsid w:val="16E15A77"/>
    <w:rsid w:val="16E72228"/>
    <w:rsid w:val="16EF0253"/>
    <w:rsid w:val="16F70EB5"/>
    <w:rsid w:val="16FB4C9A"/>
    <w:rsid w:val="17062CF0"/>
    <w:rsid w:val="17103D25"/>
    <w:rsid w:val="1726179A"/>
    <w:rsid w:val="172A0F96"/>
    <w:rsid w:val="174B41D2"/>
    <w:rsid w:val="176A6EA8"/>
    <w:rsid w:val="176C53FF"/>
    <w:rsid w:val="1771100E"/>
    <w:rsid w:val="177135B6"/>
    <w:rsid w:val="17884FF4"/>
    <w:rsid w:val="17914E66"/>
    <w:rsid w:val="17A7726A"/>
    <w:rsid w:val="17B40389"/>
    <w:rsid w:val="17BB6EEA"/>
    <w:rsid w:val="17BC2306"/>
    <w:rsid w:val="17CF450B"/>
    <w:rsid w:val="17D11706"/>
    <w:rsid w:val="17D74826"/>
    <w:rsid w:val="17DD49B3"/>
    <w:rsid w:val="180D32C7"/>
    <w:rsid w:val="180E5379"/>
    <w:rsid w:val="180E78CB"/>
    <w:rsid w:val="18165D76"/>
    <w:rsid w:val="183442A4"/>
    <w:rsid w:val="18610411"/>
    <w:rsid w:val="186A519C"/>
    <w:rsid w:val="18737BB6"/>
    <w:rsid w:val="18760D23"/>
    <w:rsid w:val="187D413F"/>
    <w:rsid w:val="18915CCD"/>
    <w:rsid w:val="18A70A90"/>
    <w:rsid w:val="18B93A69"/>
    <w:rsid w:val="18C64FE3"/>
    <w:rsid w:val="18CE1A06"/>
    <w:rsid w:val="18CE3E98"/>
    <w:rsid w:val="191A2F6F"/>
    <w:rsid w:val="192561AE"/>
    <w:rsid w:val="192B2350"/>
    <w:rsid w:val="193648DB"/>
    <w:rsid w:val="19580406"/>
    <w:rsid w:val="195B1BCF"/>
    <w:rsid w:val="19866520"/>
    <w:rsid w:val="19923117"/>
    <w:rsid w:val="199C1B91"/>
    <w:rsid w:val="19B337B9"/>
    <w:rsid w:val="19B7611D"/>
    <w:rsid w:val="19CC2CCF"/>
    <w:rsid w:val="19D1085A"/>
    <w:rsid w:val="19E52AA1"/>
    <w:rsid w:val="1A0314F5"/>
    <w:rsid w:val="1A141D7E"/>
    <w:rsid w:val="1A3D0DF0"/>
    <w:rsid w:val="1A6251F7"/>
    <w:rsid w:val="1A6F1CDF"/>
    <w:rsid w:val="1A8D7F9B"/>
    <w:rsid w:val="1AA43102"/>
    <w:rsid w:val="1AB246CC"/>
    <w:rsid w:val="1ACD08AB"/>
    <w:rsid w:val="1ACE2642"/>
    <w:rsid w:val="1ADB5D79"/>
    <w:rsid w:val="1AE17EB2"/>
    <w:rsid w:val="1B0616C5"/>
    <w:rsid w:val="1B11796B"/>
    <w:rsid w:val="1B1219A7"/>
    <w:rsid w:val="1B2446A2"/>
    <w:rsid w:val="1B2E7F49"/>
    <w:rsid w:val="1B340308"/>
    <w:rsid w:val="1B4B5501"/>
    <w:rsid w:val="1B542D7A"/>
    <w:rsid w:val="1B6129EE"/>
    <w:rsid w:val="1B6B4652"/>
    <w:rsid w:val="1B9D6032"/>
    <w:rsid w:val="1BAD4A7C"/>
    <w:rsid w:val="1BAD7874"/>
    <w:rsid w:val="1BB04214"/>
    <w:rsid w:val="1BB27AA1"/>
    <w:rsid w:val="1BB87A57"/>
    <w:rsid w:val="1BCE26FC"/>
    <w:rsid w:val="1BF93A5C"/>
    <w:rsid w:val="1C034EA6"/>
    <w:rsid w:val="1C0C6615"/>
    <w:rsid w:val="1C157453"/>
    <w:rsid w:val="1C1845BD"/>
    <w:rsid w:val="1C234F0C"/>
    <w:rsid w:val="1C296277"/>
    <w:rsid w:val="1C3017A2"/>
    <w:rsid w:val="1C366F61"/>
    <w:rsid w:val="1C373C94"/>
    <w:rsid w:val="1C412D60"/>
    <w:rsid w:val="1C4306F9"/>
    <w:rsid w:val="1C4E1577"/>
    <w:rsid w:val="1C560F60"/>
    <w:rsid w:val="1C6061C5"/>
    <w:rsid w:val="1CA63842"/>
    <w:rsid w:val="1CB27E9B"/>
    <w:rsid w:val="1CB94315"/>
    <w:rsid w:val="1CCE6AC3"/>
    <w:rsid w:val="1CEB2B47"/>
    <w:rsid w:val="1CEF0EF8"/>
    <w:rsid w:val="1D036806"/>
    <w:rsid w:val="1D0D3F8F"/>
    <w:rsid w:val="1D2D0EA6"/>
    <w:rsid w:val="1D35236A"/>
    <w:rsid w:val="1D512773"/>
    <w:rsid w:val="1D533B55"/>
    <w:rsid w:val="1D582E89"/>
    <w:rsid w:val="1D5C3464"/>
    <w:rsid w:val="1D794E63"/>
    <w:rsid w:val="1D943894"/>
    <w:rsid w:val="1D980E81"/>
    <w:rsid w:val="1DAD3FFF"/>
    <w:rsid w:val="1DF715C1"/>
    <w:rsid w:val="1DFB2E71"/>
    <w:rsid w:val="1DFF41B9"/>
    <w:rsid w:val="1E065CB6"/>
    <w:rsid w:val="1E0755A3"/>
    <w:rsid w:val="1E303662"/>
    <w:rsid w:val="1E3131DF"/>
    <w:rsid w:val="1E326FCE"/>
    <w:rsid w:val="1E3657D8"/>
    <w:rsid w:val="1E4D70BB"/>
    <w:rsid w:val="1E5D4451"/>
    <w:rsid w:val="1E5D7678"/>
    <w:rsid w:val="1E5F3408"/>
    <w:rsid w:val="1E74103D"/>
    <w:rsid w:val="1E9B32CF"/>
    <w:rsid w:val="1EBA5E2B"/>
    <w:rsid w:val="1EC264B5"/>
    <w:rsid w:val="1ED03C27"/>
    <w:rsid w:val="1EDC4FB1"/>
    <w:rsid w:val="1EDD4E34"/>
    <w:rsid w:val="1EF42914"/>
    <w:rsid w:val="1F2D29C6"/>
    <w:rsid w:val="1F330EF8"/>
    <w:rsid w:val="1F666BD8"/>
    <w:rsid w:val="1F926207"/>
    <w:rsid w:val="1FBB33C8"/>
    <w:rsid w:val="1FCF126D"/>
    <w:rsid w:val="1FDF3E0F"/>
    <w:rsid w:val="1FE168F0"/>
    <w:rsid w:val="1FF24910"/>
    <w:rsid w:val="200C3C23"/>
    <w:rsid w:val="200E10BB"/>
    <w:rsid w:val="20122050"/>
    <w:rsid w:val="20304A05"/>
    <w:rsid w:val="203D6983"/>
    <w:rsid w:val="204C5B97"/>
    <w:rsid w:val="2050225E"/>
    <w:rsid w:val="20514B81"/>
    <w:rsid w:val="205168CA"/>
    <w:rsid w:val="205D4BE2"/>
    <w:rsid w:val="205E4764"/>
    <w:rsid w:val="20651326"/>
    <w:rsid w:val="207F2166"/>
    <w:rsid w:val="20841CDA"/>
    <w:rsid w:val="209452FF"/>
    <w:rsid w:val="20987265"/>
    <w:rsid w:val="209A4459"/>
    <w:rsid w:val="209E7837"/>
    <w:rsid w:val="20A7697E"/>
    <w:rsid w:val="20BB55D5"/>
    <w:rsid w:val="20D77BAC"/>
    <w:rsid w:val="20DD5D1B"/>
    <w:rsid w:val="20F327E0"/>
    <w:rsid w:val="211762A8"/>
    <w:rsid w:val="21252037"/>
    <w:rsid w:val="2128655C"/>
    <w:rsid w:val="214C3FE6"/>
    <w:rsid w:val="215B0293"/>
    <w:rsid w:val="216B2939"/>
    <w:rsid w:val="216F4B4A"/>
    <w:rsid w:val="21723F5A"/>
    <w:rsid w:val="218B0C0A"/>
    <w:rsid w:val="219C4DD6"/>
    <w:rsid w:val="21A7260B"/>
    <w:rsid w:val="21DD2D89"/>
    <w:rsid w:val="21EF72E6"/>
    <w:rsid w:val="21F7620D"/>
    <w:rsid w:val="220B26C8"/>
    <w:rsid w:val="2221772E"/>
    <w:rsid w:val="22225794"/>
    <w:rsid w:val="224D6ADB"/>
    <w:rsid w:val="22723E3F"/>
    <w:rsid w:val="227B2998"/>
    <w:rsid w:val="22940380"/>
    <w:rsid w:val="22A141AA"/>
    <w:rsid w:val="22AB4EE5"/>
    <w:rsid w:val="22AC0867"/>
    <w:rsid w:val="22B1591D"/>
    <w:rsid w:val="22BF0461"/>
    <w:rsid w:val="22CE3412"/>
    <w:rsid w:val="22DF1FFB"/>
    <w:rsid w:val="22ED2A38"/>
    <w:rsid w:val="2349105C"/>
    <w:rsid w:val="235760FE"/>
    <w:rsid w:val="23700878"/>
    <w:rsid w:val="237B69CA"/>
    <w:rsid w:val="23962661"/>
    <w:rsid w:val="239D0E6B"/>
    <w:rsid w:val="23B6792D"/>
    <w:rsid w:val="23D20365"/>
    <w:rsid w:val="23FA2218"/>
    <w:rsid w:val="23FC7B0B"/>
    <w:rsid w:val="23FF3509"/>
    <w:rsid w:val="240770B2"/>
    <w:rsid w:val="243E62C9"/>
    <w:rsid w:val="243F299B"/>
    <w:rsid w:val="245834F6"/>
    <w:rsid w:val="24743B73"/>
    <w:rsid w:val="247A0F48"/>
    <w:rsid w:val="248F4E23"/>
    <w:rsid w:val="24A05920"/>
    <w:rsid w:val="24A15C8C"/>
    <w:rsid w:val="24B573DE"/>
    <w:rsid w:val="24C97635"/>
    <w:rsid w:val="24D57C8A"/>
    <w:rsid w:val="251138C5"/>
    <w:rsid w:val="25234734"/>
    <w:rsid w:val="2528364A"/>
    <w:rsid w:val="252F47BE"/>
    <w:rsid w:val="25476B1B"/>
    <w:rsid w:val="25481A61"/>
    <w:rsid w:val="257260E8"/>
    <w:rsid w:val="258D7023"/>
    <w:rsid w:val="25915938"/>
    <w:rsid w:val="2594798C"/>
    <w:rsid w:val="25A92365"/>
    <w:rsid w:val="25C66622"/>
    <w:rsid w:val="25D23000"/>
    <w:rsid w:val="25D23737"/>
    <w:rsid w:val="261F7110"/>
    <w:rsid w:val="263B13E8"/>
    <w:rsid w:val="265F25D3"/>
    <w:rsid w:val="267672BC"/>
    <w:rsid w:val="26795F61"/>
    <w:rsid w:val="26797B39"/>
    <w:rsid w:val="268048E5"/>
    <w:rsid w:val="26822D5C"/>
    <w:rsid w:val="26840989"/>
    <w:rsid w:val="268C2746"/>
    <w:rsid w:val="26A0668D"/>
    <w:rsid w:val="26A237B5"/>
    <w:rsid w:val="26AB6C21"/>
    <w:rsid w:val="26AB75C6"/>
    <w:rsid w:val="26B02E2F"/>
    <w:rsid w:val="26DF3697"/>
    <w:rsid w:val="26F04094"/>
    <w:rsid w:val="26F10F8C"/>
    <w:rsid w:val="26F71B89"/>
    <w:rsid w:val="270B57D0"/>
    <w:rsid w:val="271F5ECC"/>
    <w:rsid w:val="27332D86"/>
    <w:rsid w:val="27381FAB"/>
    <w:rsid w:val="274550A0"/>
    <w:rsid w:val="27491812"/>
    <w:rsid w:val="27592132"/>
    <w:rsid w:val="275D4EC3"/>
    <w:rsid w:val="2762237B"/>
    <w:rsid w:val="27727CA4"/>
    <w:rsid w:val="27871DE1"/>
    <w:rsid w:val="27B64245"/>
    <w:rsid w:val="27C26894"/>
    <w:rsid w:val="27CE703E"/>
    <w:rsid w:val="27E47736"/>
    <w:rsid w:val="27EB1597"/>
    <w:rsid w:val="27F74C72"/>
    <w:rsid w:val="28600ED5"/>
    <w:rsid w:val="287C121A"/>
    <w:rsid w:val="2880568B"/>
    <w:rsid w:val="28B704A4"/>
    <w:rsid w:val="28B77FCD"/>
    <w:rsid w:val="28B94130"/>
    <w:rsid w:val="28D33487"/>
    <w:rsid w:val="28DC615D"/>
    <w:rsid w:val="28E51ADB"/>
    <w:rsid w:val="28F303B9"/>
    <w:rsid w:val="290E4770"/>
    <w:rsid w:val="293164A9"/>
    <w:rsid w:val="29564292"/>
    <w:rsid w:val="29932CBF"/>
    <w:rsid w:val="29BC5386"/>
    <w:rsid w:val="29EF56A9"/>
    <w:rsid w:val="29FA0C70"/>
    <w:rsid w:val="2A066B4A"/>
    <w:rsid w:val="2A0B7225"/>
    <w:rsid w:val="2A0F4184"/>
    <w:rsid w:val="2A116A8F"/>
    <w:rsid w:val="2A14107F"/>
    <w:rsid w:val="2A297180"/>
    <w:rsid w:val="2A5979A0"/>
    <w:rsid w:val="2A5F4600"/>
    <w:rsid w:val="2A9A7099"/>
    <w:rsid w:val="2AB22B74"/>
    <w:rsid w:val="2ABC1DA2"/>
    <w:rsid w:val="2AC41CC9"/>
    <w:rsid w:val="2B02634F"/>
    <w:rsid w:val="2B1206C2"/>
    <w:rsid w:val="2B1207A9"/>
    <w:rsid w:val="2B25186C"/>
    <w:rsid w:val="2B386AC3"/>
    <w:rsid w:val="2B4104F9"/>
    <w:rsid w:val="2B631F9F"/>
    <w:rsid w:val="2B665A0C"/>
    <w:rsid w:val="2B8C00D9"/>
    <w:rsid w:val="2B960048"/>
    <w:rsid w:val="2B9D3789"/>
    <w:rsid w:val="2BAA5F79"/>
    <w:rsid w:val="2BCE7FDF"/>
    <w:rsid w:val="2BE322F5"/>
    <w:rsid w:val="2BEF72A0"/>
    <w:rsid w:val="2BF87A83"/>
    <w:rsid w:val="2BFC5133"/>
    <w:rsid w:val="2C243C54"/>
    <w:rsid w:val="2C387B4E"/>
    <w:rsid w:val="2C3944AE"/>
    <w:rsid w:val="2C3F4B36"/>
    <w:rsid w:val="2C414036"/>
    <w:rsid w:val="2C4D06CD"/>
    <w:rsid w:val="2C8261EC"/>
    <w:rsid w:val="2CAD7045"/>
    <w:rsid w:val="2CBA0563"/>
    <w:rsid w:val="2CBE521A"/>
    <w:rsid w:val="2CBF1BAC"/>
    <w:rsid w:val="2CE550C6"/>
    <w:rsid w:val="2D1623D7"/>
    <w:rsid w:val="2D182543"/>
    <w:rsid w:val="2D195A55"/>
    <w:rsid w:val="2D351E89"/>
    <w:rsid w:val="2D486857"/>
    <w:rsid w:val="2D4C5940"/>
    <w:rsid w:val="2D574004"/>
    <w:rsid w:val="2D7D65C0"/>
    <w:rsid w:val="2DA34AA4"/>
    <w:rsid w:val="2DDE64D3"/>
    <w:rsid w:val="2E243B68"/>
    <w:rsid w:val="2E255EB0"/>
    <w:rsid w:val="2E4E3913"/>
    <w:rsid w:val="2E755089"/>
    <w:rsid w:val="2E7F779F"/>
    <w:rsid w:val="2E8B0409"/>
    <w:rsid w:val="2EC41413"/>
    <w:rsid w:val="2ECA22A9"/>
    <w:rsid w:val="2ECE6548"/>
    <w:rsid w:val="2ED22E2E"/>
    <w:rsid w:val="2ED67B66"/>
    <w:rsid w:val="2EE02088"/>
    <w:rsid w:val="2EEE4150"/>
    <w:rsid w:val="2F026C43"/>
    <w:rsid w:val="2F122114"/>
    <w:rsid w:val="2F192827"/>
    <w:rsid w:val="2F5527C5"/>
    <w:rsid w:val="2F617F72"/>
    <w:rsid w:val="2F68699C"/>
    <w:rsid w:val="2F6C5736"/>
    <w:rsid w:val="2F73653C"/>
    <w:rsid w:val="2F7736F3"/>
    <w:rsid w:val="2F8746A4"/>
    <w:rsid w:val="2F9200D3"/>
    <w:rsid w:val="2FB27C17"/>
    <w:rsid w:val="2FE04785"/>
    <w:rsid w:val="2FE8266C"/>
    <w:rsid w:val="2FF91470"/>
    <w:rsid w:val="30006BD5"/>
    <w:rsid w:val="3036111F"/>
    <w:rsid w:val="30691F0D"/>
    <w:rsid w:val="3069482A"/>
    <w:rsid w:val="307B49FA"/>
    <w:rsid w:val="308C0468"/>
    <w:rsid w:val="308F2D23"/>
    <w:rsid w:val="30937A49"/>
    <w:rsid w:val="309C7451"/>
    <w:rsid w:val="30C52F74"/>
    <w:rsid w:val="30C95219"/>
    <w:rsid w:val="30DB3EC4"/>
    <w:rsid w:val="31166DB0"/>
    <w:rsid w:val="31202E64"/>
    <w:rsid w:val="31390AFB"/>
    <w:rsid w:val="31440D1D"/>
    <w:rsid w:val="314423A4"/>
    <w:rsid w:val="316215FE"/>
    <w:rsid w:val="31727237"/>
    <w:rsid w:val="31750EFD"/>
    <w:rsid w:val="3196590E"/>
    <w:rsid w:val="31A87524"/>
    <w:rsid w:val="31AB29B7"/>
    <w:rsid w:val="31BC58DA"/>
    <w:rsid w:val="31E4442C"/>
    <w:rsid w:val="31E60613"/>
    <w:rsid w:val="31F75EEE"/>
    <w:rsid w:val="31FF56A1"/>
    <w:rsid w:val="320944EF"/>
    <w:rsid w:val="322150A3"/>
    <w:rsid w:val="32333292"/>
    <w:rsid w:val="32671426"/>
    <w:rsid w:val="326A386A"/>
    <w:rsid w:val="326E06BF"/>
    <w:rsid w:val="327059B1"/>
    <w:rsid w:val="327A4A98"/>
    <w:rsid w:val="328D1BBC"/>
    <w:rsid w:val="328D247E"/>
    <w:rsid w:val="329F347C"/>
    <w:rsid w:val="32B12BD0"/>
    <w:rsid w:val="32B3392E"/>
    <w:rsid w:val="32D17C89"/>
    <w:rsid w:val="32D61C27"/>
    <w:rsid w:val="32D70A63"/>
    <w:rsid w:val="32E319E5"/>
    <w:rsid w:val="32E60EA2"/>
    <w:rsid w:val="32E721E8"/>
    <w:rsid w:val="330E33B7"/>
    <w:rsid w:val="331427D5"/>
    <w:rsid w:val="333A4D90"/>
    <w:rsid w:val="3340022C"/>
    <w:rsid w:val="33405F7E"/>
    <w:rsid w:val="337F4F63"/>
    <w:rsid w:val="3384632B"/>
    <w:rsid w:val="339B6127"/>
    <w:rsid w:val="33A308EA"/>
    <w:rsid w:val="33A8437B"/>
    <w:rsid w:val="33C257A4"/>
    <w:rsid w:val="33C7685D"/>
    <w:rsid w:val="33DE0FDB"/>
    <w:rsid w:val="33DE547F"/>
    <w:rsid w:val="33DF5AB7"/>
    <w:rsid w:val="341474A9"/>
    <w:rsid w:val="343B1416"/>
    <w:rsid w:val="344A17F4"/>
    <w:rsid w:val="349F46E1"/>
    <w:rsid w:val="34A823F0"/>
    <w:rsid w:val="34AB4E4F"/>
    <w:rsid w:val="34DF0332"/>
    <w:rsid w:val="34E55AC4"/>
    <w:rsid w:val="34F83D19"/>
    <w:rsid w:val="350B2280"/>
    <w:rsid w:val="351C625F"/>
    <w:rsid w:val="35215623"/>
    <w:rsid w:val="3522139B"/>
    <w:rsid w:val="35380BBF"/>
    <w:rsid w:val="35415CC5"/>
    <w:rsid w:val="35521BC3"/>
    <w:rsid w:val="3559714F"/>
    <w:rsid w:val="355D14AF"/>
    <w:rsid w:val="35606B9A"/>
    <w:rsid w:val="356E280A"/>
    <w:rsid w:val="35A52308"/>
    <w:rsid w:val="35A6663D"/>
    <w:rsid w:val="35A847B3"/>
    <w:rsid w:val="35B73EBF"/>
    <w:rsid w:val="35C0043A"/>
    <w:rsid w:val="35F429BE"/>
    <w:rsid w:val="35FF3AF3"/>
    <w:rsid w:val="360C07C6"/>
    <w:rsid w:val="361433DA"/>
    <w:rsid w:val="3635536D"/>
    <w:rsid w:val="3640409C"/>
    <w:rsid w:val="36405F1E"/>
    <w:rsid w:val="36731FE9"/>
    <w:rsid w:val="367B7D6F"/>
    <w:rsid w:val="367D6C5C"/>
    <w:rsid w:val="36970865"/>
    <w:rsid w:val="369D111E"/>
    <w:rsid w:val="36C37A7B"/>
    <w:rsid w:val="36D54881"/>
    <w:rsid w:val="36DA2B1D"/>
    <w:rsid w:val="372123D8"/>
    <w:rsid w:val="372155B4"/>
    <w:rsid w:val="37240250"/>
    <w:rsid w:val="37246F64"/>
    <w:rsid w:val="373C792C"/>
    <w:rsid w:val="373D426B"/>
    <w:rsid w:val="37477C84"/>
    <w:rsid w:val="37566B56"/>
    <w:rsid w:val="375C193B"/>
    <w:rsid w:val="376527A3"/>
    <w:rsid w:val="3780410B"/>
    <w:rsid w:val="37975EBC"/>
    <w:rsid w:val="37980617"/>
    <w:rsid w:val="379C3F4B"/>
    <w:rsid w:val="37A46016"/>
    <w:rsid w:val="37C24EA4"/>
    <w:rsid w:val="37D34A84"/>
    <w:rsid w:val="37D8062F"/>
    <w:rsid w:val="37DA5F5D"/>
    <w:rsid w:val="37E550D1"/>
    <w:rsid w:val="37EF1A09"/>
    <w:rsid w:val="37F96A05"/>
    <w:rsid w:val="37FB6222"/>
    <w:rsid w:val="38142E3A"/>
    <w:rsid w:val="38160850"/>
    <w:rsid w:val="383060A2"/>
    <w:rsid w:val="3834230B"/>
    <w:rsid w:val="384B29B7"/>
    <w:rsid w:val="385201EA"/>
    <w:rsid w:val="38622181"/>
    <w:rsid w:val="38642EE5"/>
    <w:rsid w:val="386B24FE"/>
    <w:rsid w:val="389D6932"/>
    <w:rsid w:val="38B85D39"/>
    <w:rsid w:val="38E057F5"/>
    <w:rsid w:val="39247B4C"/>
    <w:rsid w:val="392A5822"/>
    <w:rsid w:val="39666407"/>
    <w:rsid w:val="397902B5"/>
    <w:rsid w:val="39A57DA5"/>
    <w:rsid w:val="39AF2A0A"/>
    <w:rsid w:val="39BD2CAE"/>
    <w:rsid w:val="39D01A01"/>
    <w:rsid w:val="39D45723"/>
    <w:rsid w:val="39E66244"/>
    <w:rsid w:val="39EA3E02"/>
    <w:rsid w:val="3A036CB2"/>
    <w:rsid w:val="3A0E401B"/>
    <w:rsid w:val="3A151742"/>
    <w:rsid w:val="3A4E210D"/>
    <w:rsid w:val="3A541ADA"/>
    <w:rsid w:val="3A5A6063"/>
    <w:rsid w:val="3A937552"/>
    <w:rsid w:val="3AA80595"/>
    <w:rsid w:val="3AA9213C"/>
    <w:rsid w:val="3ACD5731"/>
    <w:rsid w:val="3AD4466F"/>
    <w:rsid w:val="3AE74B3F"/>
    <w:rsid w:val="3B0B230B"/>
    <w:rsid w:val="3B0F4A4D"/>
    <w:rsid w:val="3B130EC7"/>
    <w:rsid w:val="3B200480"/>
    <w:rsid w:val="3B283C81"/>
    <w:rsid w:val="3B516615"/>
    <w:rsid w:val="3B6949B8"/>
    <w:rsid w:val="3B6A5780"/>
    <w:rsid w:val="3B8227AD"/>
    <w:rsid w:val="3B932D55"/>
    <w:rsid w:val="3BC21DE2"/>
    <w:rsid w:val="3BD137CF"/>
    <w:rsid w:val="3BD97ED3"/>
    <w:rsid w:val="3BF2101A"/>
    <w:rsid w:val="3C026361"/>
    <w:rsid w:val="3C07791D"/>
    <w:rsid w:val="3C240FC3"/>
    <w:rsid w:val="3C3A0C88"/>
    <w:rsid w:val="3C3A6FCB"/>
    <w:rsid w:val="3C431019"/>
    <w:rsid w:val="3C444034"/>
    <w:rsid w:val="3C487939"/>
    <w:rsid w:val="3C512364"/>
    <w:rsid w:val="3C52405A"/>
    <w:rsid w:val="3C6B7ACC"/>
    <w:rsid w:val="3C6E632E"/>
    <w:rsid w:val="3C802F9F"/>
    <w:rsid w:val="3C87360C"/>
    <w:rsid w:val="3C88781A"/>
    <w:rsid w:val="3CA2012A"/>
    <w:rsid w:val="3CC04B95"/>
    <w:rsid w:val="3CC44DFC"/>
    <w:rsid w:val="3CDF76C4"/>
    <w:rsid w:val="3CFA123A"/>
    <w:rsid w:val="3CFA15AD"/>
    <w:rsid w:val="3CFB6670"/>
    <w:rsid w:val="3D2B24EF"/>
    <w:rsid w:val="3D3C45F6"/>
    <w:rsid w:val="3D486584"/>
    <w:rsid w:val="3D4B7111"/>
    <w:rsid w:val="3D4C05B8"/>
    <w:rsid w:val="3D625FAB"/>
    <w:rsid w:val="3D6763F2"/>
    <w:rsid w:val="3D7846F0"/>
    <w:rsid w:val="3D8F3232"/>
    <w:rsid w:val="3D9F3012"/>
    <w:rsid w:val="3DD455A6"/>
    <w:rsid w:val="3DDA184A"/>
    <w:rsid w:val="3E0E2F7F"/>
    <w:rsid w:val="3E2223F7"/>
    <w:rsid w:val="3E2B49F6"/>
    <w:rsid w:val="3E3A3BD1"/>
    <w:rsid w:val="3E793D02"/>
    <w:rsid w:val="3E873B26"/>
    <w:rsid w:val="3E974FD9"/>
    <w:rsid w:val="3EA07D8D"/>
    <w:rsid w:val="3EBD3138"/>
    <w:rsid w:val="3EC7548D"/>
    <w:rsid w:val="3EF232A9"/>
    <w:rsid w:val="3F007C46"/>
    <w:rsid w:val="3F017794"/>
    <w:rsid w:val="3F111BCA"/>
    <w:rsid w:val="3F116709"/>
    <w:rsid w:val="3F402B4A"/>
    <w:rsid w:val="3F697D56"/>
    <w:rsid w:val="3F944EF2"/>
    <w:rsid w:val="3F9C67EE"/>
    <w:rsid w:val="3FA31085"/>
    <w:rsid w:val="3FBA57AE"/>
    <w:rsid w:val="3FCA37DB"/>
    <w:rsid w:val="3FCC2A3F"/>
    <w:rsid w:val="3FF27701"/>
    <w:rsid w:val="3FF440AE"/>
    <w:rsid w:val="400A442B"/>
    <w:rsid w:val="40154B29"/>
    <w:rsid w:val="401A579E"/>
    <w:rsid w:val="402204A1"/>
    <w:rsid w:val="40306AF9"/>
    <w:rsid w:val="40426335"/>
    <w:rsid w:val="404F47A1"/>
    <w:rsid w:val="405A7913"/>
    <w:rsid w:val="406518C4"/>
    <w:rsid w:val="4069496D"/>
    <w:rsid w:val="40787187"/>
    <w:rsid w:val="409728E4"/>
    <w:rsid w:val="40B56F5A"/>
    <w:rsid w:val="40B74210"/>
    <w:rsid w:val="40B86FDC"/>
    <w:rsid w:val="40D0460A"/>
    <w:rsid w:val="40F91F4F"/>
    <w:rsid w:val="410A340F"/>
    <w:rsid w:val="41147AE1"/>
    <w:rsid w:val="412171EE"/>
    <w:rsid w:val="41306914"/>
    <w:rsid w:val="41461ECC"/>
    <w:rsid w:val="41550B98"/>
    <w:rsid w:val="4167249D"/>
    <w:rsid w:val="416746E0"/>
    <w:rsid w:val="41713EE3"/>
    <w:rsid w:val="418F6C9C"/>
    <w:rsid w:val="41B015F1"/>
    <w:rsid w:val="41B65345"/>
    <w:rsid w:val="41BE244C"/>
    <w:rsid w:val="41D76D12"/>
    <w:rsid w:val="41F25A6B"/>
    <w:rsid w:val="420E6C2D"/>
    <w:rsid w:val="421A38D6"/>
    <w:rsid w:val="421D53C4"/>
    <w:rsid w:val="4226071D"/>
    <w:rsid w:val="42324774"/>
    <w:rsid w:val="42400E64"/>
    <w:rsid w:val="425614E3"/>
    <w:rsid w:val="425665EF"/>
    <w:rsid w:val="425D6066"/>
    <w:rsid w:val="425E5D24"/>
    <w:rsid w:val="426362FA"/>
    <w:rsid w:val="426A0D65"/>
    <w:rsid w:val="428002FC"/>
    <w:rsid w:val="42800EA9"/>
    <w:rsid w:val="4283791D"/>
    <w:rsid w:val="428F724E"/>
    <w:rsid w:val="42996893"/>
    <w:rsid w:val="42A12C4A"/>
    <w:rsid w:val="42AD1B8F"/>
    <w:rsid w:val="42B065B6"/>
    <w:rsid w:val="43056584"/>
    <w:rsid w:val="43085A70"/>
    <w:rsid w:val="43137E8F"/>
    <w:rsid w:val="43195E8D"/>
    <w:rsid w:val="431E7646"/>
    <w:rsid w:val="433429C6"/>
    <w:rsid w:val="43367407"/>
    <w:rsid w:val="43466920"/>
    <w:rsid w:val="43842684"/>
    <w:rsid w:val="43A1468D"/>
    <w:rsid w:val="43AC114D"/>
    <w:rsid w:val="43B87D55"/>
    <w:rsid w:val="43C70ADF"/>
    <w:rsid w:val="442567B2"/>
    <w:rsid w:val="4436451B"/>
    <w:rsid w:val="44452751"/>
    <w:rsid w:val="444E2AAD"/>
    <w:rsid w:val="446D1ED1"/>
    <w:rsid w:val="447A6AFE"/>
    <w:rsid w:val="448E6105"/>
    <w:rsid w:val="449175CA"/>
    <w:rsid w:val="44953938"/>
    <w:rsid w:val="44B37BF4"/>
    <w:rsid w:val="44C53E2A"/>
    <w:rsid w:val="44CC59FC"/>
    <w:rsid w:val="44CC6C2E"/>
    <w:rsid w:val="44DE22C0"/>
    <w:rsid w:val="44F3240C"/>
    <w:rsid w:val="44F63D12"/>
    <w:rsid w:val="451602B5"/>
    <w:rsid w:val="454964D0"/>
    <w:rsid w:val="454F1D39"/>
    <w:rsid w:val="45595436"/>
    <w:rsid w:val="456663CD"/>
    <w:rsid w:val="45670165"/>
    <w:rsid w:val="456C42B5"/>
    <w:rsid w:val="457D260A"/>
    <w:rsid w:val="458B7F8D"/>
    <w:rsid w:val="458F6251"/>
    <w:rsid w:val="459040FF"/>
    <w:rsid w:val="459C0CF6"/>
    <w:rsid w:val="459E79E0"/>
    <w:rsid w:val="45B97969"/>
    <w:rsid w:val="45C25A1D"/>
    <w:rsid w:val="45DE2E69"/>
    <w:rsid w:val="45F428E0"/>
    <w:rsid w:val="45F46E52"/>
    <w:rsid w:val="4608116A"/>
    <w:rsid w:val="46182497"/>
    <w:rsid w:val="46243376"/>
    <w:rsid w:val="4646138E"/>
    <w:rsid w:val="46766CA4"/>
    <w:rsid w:val="467D7656"/>
    <w:rsid w:val="46800A18"/>
    <w:rsid w:val="46827EEC"/>
    <w:rsid w:val="46832DB9"/>
    <w:rsid w:val="46DE2AC4"/>
    <w:rsid w:val="46FD2CD3"/>
    <w:rsid w:val="471B3FF5"/>
    <w:rsid w:val="47226FD9"/>
    <w:rsid w:val="472E6DAB"/>
    <w:rsid w:val="47365C71"/>
    <w:rsid w:val="473909A1"/>
    <w:rsid w:val="47422110"/>
    <w:rsid w:val="47492C28"/>
    <w:rsid w:val="478B021B"/>
    <w:rsid w:val="47ED662D"/>
    <w:rsid w:val="47F45416"/>
    <w:rsid w:val="48114597"/>
    <w:rsid w:val="48217EC1"/>
    <w:rsid w:val="482E3E38"/>
    <w:rsid w:val="483164C1"/>
    <w:rsid w:val="483E1E2C"/>
    <w:rsid w:val="48AB58D0"/>
    <w:rsid w:val="48B14065"/>
    <w:rsid w:val="48BD345D"/>
    <w:rsid w:val="48BE7AE0"/>
    <w:rsid w:val="48CE7418"/>
    <w:rsid w:val="48D06DD8"/>
    <w:rsid w:val="48DD097C"/>
    <w:rsid w:val="48DD4659"/>
    <w:rsid w:val="48DF5182"/>
    <w:rsid w:val="48E04E0E"/>
    <w:rsid w:val="48EF0F78"/>
    <w:rsid w:val="49044BE8"/>
    <w:rsid w:val="49086E8F"/>
    <w:rsid w:val="49390A5B"/>
    <w:rsid w:val="494214A7"/>
    <w:rsid w:val="495B184D"/>
    <w:rsid w:val="49697DDF"/>
    <w:rsid w:val="49743BE1"/>
    <w:rsid w:val="49B165E7"/>
    <w:rsid w:val="49CE49A7"/>
    <w:rsid w:val="49EB5D1F"/>
    <w:rsid w:val="49F27EF7"/>
    <w:rsid w:val="49F8212F"/>
    <w:rsid w:val="4A0C6405"/>
    <w:rsid w:val="4A33564C"/>
    <w:rsid w:val="4A6F28A0"/>
    <w:rsid w:val="4A705AD3"/>
    <w:rsid w:val="4A7162AD"/>
    <w:rsid w:val="4A765637"/>
    <w:rsid w:val="4A7C432F"/>
    <w:rsid w:val="4A92231F"/>
    <w:rsid w:val="4AB42918"/>
    <w:rsid w:val="4AD4403A"/>
    <w:rsid w:val="4AE04F65"/>
    <w:rsid w:val="4AF47F62"/>
    <w:rsid w:val="4AFA573A"/>
    <w:rsid w:val="4B374189"/>
    <w:rsid w:val="4B3F55CA"/>
    <w:rsid w:val="4B5049B4"/>
    <w:rsid w:val="4B58746D"/>
    <w:rsid w:val="4B885FA4"/>
    <w:rsid w:val="4B8B35AB"/>
    <w:rsid w:val="4BA52986"/>
    <w:rsid w:val="4BA81865"/>
    <w:rsid w:val="4BC137FA"/>
    <w:rsid w:val="4BD26AE6"/>
    <w:rsid w:val="4BD56AD5"/>
    <w:rsid w:val="4BD80A66"/>
    <w:rsid w:val="4BDC71CD"/>
    <w:rsid w:val="4BEA1026"/>
    <w:rsid w:val="4BEE652D"/>
    <w:rsid w:val="4BF5724F"/>
    <w:rsid w:val="4C0F575D"/>
    <w:rsid w:val="4C297156"/>
    <w:rsid w:val="4C36294C"/>
    <w:rsid w:val="4C4448D6"/>
    <w:rsid w:val="4C8B732C"/>
    <w:rsid w:val="4C9F12A5"/>
    <w:rsid w:val="4CBD61AA"/>
    <w:rsid w:val="4CCB074B"/>
    <w:rsid w:val="4CD2481C"/>
    <w:rsid w:val="4CD90E06"/>
    <w:rsid w:val="4D301632"/>
    <w:rsid w:val="4D513A8B"/>
    <w:rsid w:val="4D523F6D"/>
    <w:rsid w:val="4D5A1BBF"/>
    <w:rsid w:val="4D5A571F"/>
    <w:rsid w:val="4D7221B5"/>
    <w:rsid w:val="4D8A2EE5"/>
    <w:rsid w:val="4D8B1FBB"/>
    <w:rsid w:val="4D9B4661"/>
    <w:rsid w:val="4DA755B8"/>
    <w:rsid w:val="4DA772A9"/>
    <w:rsid w:val="4DB36BDD"/>
    <w:rsid w:val="4DF62F44"/>
    <w:rsid w:val="4DF63991"/>
    <w:rsid w:val="4E0722F0"/>
    <w:rsid w:val="4E0959B1"/>
    <w:rsid w:val="4E0B1BC2"/>
    <w:rsid w:val="4E102281"/>
    <w:rsid w:val="4E265788"/>
    <w:rsid w:val="4E4E3231"/>
    <w:rsid w:val="4E5C7924"/>
    <w:rsid w:val="4E86492F"/>
    <w:rsid w:val="4E8D1B77"/>
    <w:rsid w:val="4E8F1833"/>
    <w:rsid w:val="4EBF55C1"/>
    <w:rsid w:val="4EC26E4B"/>
    <w:rsid w:val="4EC70B92"/>
    <w:rsid w:val="4ED80E18"/>
    <w:rsid w:val="4EED2BC8"/>
    <w:rsid w:val="4F366119"/>
    <w:rsid w:val="4F3F332E"/>
    <w:rsid w:val="4F501413"/>
    <w:rsid w:val="4F6F4D85"/>
    <w:rsid w:val="4F827E7B"/>
    <w:rsid w:val="4F932387"/>
    <w:rsid w:val="4F985CE2"/>
    <w:rsid w:val="4FA709C3"/>
    <w:rsid w:val="4FAB5F46"/>
    <w:rsid w:val="4FB646A1"/>
    <w:rsid w:val="4FC46D8A"/>
    <w:rsid w:val="4FD317BC"/>
    <w:rsid w:val="4FD330CC"/>
    <w:rsid w:val="500F0A42"/>
    <w:rsid w:val="50163F73"/>
    <w:rsid w:val="50185F11"/>
    <w:rsid w:val="50341765"/>
    <w:rsid w:val="504A437F"/>
    <w:rsid w:val="50565800"/>
    <w:rsid w:val="50740B35"/>
    <w:rsid w:val="509B4D1B"/>
    <w:rsid w:val="509F03AC"/>
    <w:rsid w:val="50A968A6"/>
    <w:rsid w:val="50B415EA"/>
    <w:rsid w:val="50BC2266"/>
    <w:rsid w:val="50C17233"/>
    <w:rsid w:val="50D133DB"/>
    <w:rsid w:val="51063CEB"/>
    <w:rsid w:val="510C4854"/>
    <w:rsid w:val="511300BE"/>
    <w:rsid w:val="51142088"/>
    <w:rsid w:val="51431DF8"/>
    <w:rsid w:val="514E7F2D"/>
    <w:rsid w:val="5166324A"/>
    <w:rsid w:val="51896A13"/>
    <w:rsid w:val="51956D25"/>
    <w:rsid w:val="51AA4038"/>
    <w:rsid w:val="51AF590D"/>
    <w:rsid w:val="51B03B5F"/>
    <w:rsid w:val="51C5066C"/>
    <w:rsid w:val="51FD239C"/>
    <w:rsid w:val="52121D8A"/>
    <w:rsid w:val="522105B9"/>
    <w:rsid w:val="523634E2"/>
    <w:rsid w:val="52524E89"/>
    <w:rsid w:val="528374C6"/>
    <w:rsid w:val="52852700"/>
    <w:rsid w:val="52941F38"/>
    <w:rsid w:val="529C2E79"/>
    <w:rsid w:val="52A072C8"/>
    <w:rsid w:val="52A375FE"/>
    <w:rsid w:val="52A6769D"/>
    <w:rsid w:val="52AE78A0"/>
    <w:rsid w:val="52C364CF"/>
    <w:rsid w:val="52F20DEF"/>
    <w:rsid w:val="530D54A1"/>
    <w:rsid w:val="5328051C"/>
    <w:rsid w:val="53343F5E"/>
    <w:rsid w:val="53545E36"/>
    <w:rsid w:val="536C5857"/>
    <w:rsid w:val="536C61AC"/>
    <w:rsid w:val="53910666"/>
    <w:rsid w:val="53A771E4"/>
    <w:rsid w:val="53AF5E45"/>
    <w:rsid w:val="53C27B7A"/>
    <w:rsid w:val="53C949B5"/>
    <w:rsid w:val="53DA73FE"/>
    <w:rsid w:val="53DD4918"/>
    <w:rsid w:val="53E2021C"/>
    <w:rsid w:val="53E301FD"/>
    <w:rsid w:val="54046ABA"/>
    <w:rsid w:val="540550A1"/>
    <w:rsid w:val="54231DD4"/>
    <w:rsid w:val="542F6F11"/>
    <w:rsid w:val="54350FB2"/>
    <w:rsid w:val="545310AB"/>
    <w:rsid w:val="545F0EB3"/>
    <w:rsid w:val="54706DDA"/>
    <w:rsid w:val="5473169E"/>
    <w:rsid w:val="54A07658"/>
    <w:rsid w:val="54AB4379"/>
    <w:rsid w:val="54C904D3"/>
    <w:rsid w:val="54EB365E"/>
    <w:rsid w:val="54EB6C0B"/>
    <w:rsid w:val="54F05138"/>
    <w:rsid w:val="54F33FF1"/>
    <w:rsid w:val="550115C8"/>
    <w:rsid w:val="55164621"/>
    <w:rsid w:val="551B76D4"/>
    <w:rsid w:val="552830AF"/>
    <w:rsid w:val="552A5A6D"/>
    <w:rsid w:val="552D3FD0"/>
    <w:rsid w:val="553E0181"/>
    <w:rsid w:val="554607D7"/>
    <w:rsid w:val="554D75AB"/>
    <w:rsid w:val="55515C48"/>
    <w:rsid w:val="5563713A"/>
    <w:rsid w:val="556D2EE9"/>
    <w:rsid w:val="55713605"/>
    <w:rsid w:val="557D6C71"/>
    <w:rsid w:val="55AA499F"/>
    <w:rsid w:val="55BD2CEE"/>
    <w:rsid w:val="55BE0029"/>
    <w:rsid w:val="55C275C9"/>
    <w:rsid w:val="55CB6443"/>
    <w:rsid w:val="55CC40E6"/>
    <w:rsid w:val="55DA2475"/>
    <w:rsid w:val="55EA45B5"/>
    <w:rsid w:val="55FF4755"/>
    <w:rsid w:val="5635514E"/>
    <w:rsid w:val="5637484F"/>
    <w:rsid w:val="56682C5A"/>
    <w:rsid w:val="566E7B50"/>
    <w:rsid w:val="566F178F"/>
    <w:rsid w:val="568A6434"/>
    <w:rsid w:val="56A92549"/>
    <w:rsid w:val="56DA167E"/>
    <w:rsid w:val="56DE2F1C"/>
    <w:rsid w:val="56E055F3"/>
    <w:rsid w:val="56EF512A"/>
    <w:rsid w:val="56F30E63"/>
    <w:rsid w:val="570109B9"/>
    <w:rsid w:val="571959DC"/>
    <w:rsid w:val="5731610F"/>
    <w:rsid w:val="573375E6"/>
    <w:rsid w:val="574A05B2"/>
    <w:rsid w:val="57893641"/>
    <w:rsid w:val="57A47B2A"/>
    <w:rsid w:val="57B15B24"/>
    <w:rsid w:val="57B72558"/>
    <w:rsid w:val="57E01845"/>
    <w:rsid w:val="57E26A3C"/>
    <w:rsid w:val="57F51EE0"/>
    <w:rsid w:val="58027C9C"/>
    <w:rsid w:val="582E2493"/>
    <w:rsid w:val="583103BB"/>
    <w:rsid w:val="583D6A55"/>
    <w:rsid w:val="583E52D1"/>
    <w:rsid w:val="585C1C85"/>
    <w:rsid w:val="58677752"/>
    <w:rsid w:val="586B72EF"/>
    <w:rsid w:val="587F6039"/>
    <w:rsid w:val="588E2720"/>
    <w:rsid w:val="58BF1D4C"/>
    <w:rsid w:val="58C32EDC"/>
    <w:rsid w:val="58C52A1E"/>
    <w:rsid w:val="58CC2052"/>
    <w:rsid w:val="58E93CFF"/>
    <w:rsid w:val="5900754B"/>
    <w:rsid w:val="59084281"/>
    <w:rsid w:val="590E05CF"/>
    <w:rsid w:val="590F7ABB"/>
    <w:rsid w:val="59142A73"/>
    <w:rsid w:val="591702CA"/>
    <w:rsid w:val="5918076B"/>
    <w:rsid w:val="591F154C"/>
    <w:rsid w:val="59203A01"/>
    <w:rsid w:val="594D183A"/>
    <w:rsid w:val="595977A9"/>
    <w:rsid w:val="5975071C"/>
    <w:rsid w:val="598A2EE8"/>
    <w:rsid w:val="598D151E"/>
    <w:rsid w:val="599110D7"/>
    <w:rsid w:val="59946F61"/>
    <w:rsid w:val="599D70BF"/>
    <w:rsid w:val="59A5289E"/>
    <w:rsid w:val="59A56ED4"/>
    <w:rsid w:val="59B553C5"/>
    <w:rsid w:val="59BC4885"/>
    <w:rsid w:val="59E77ABE"/>
    <w:rsid w:val="5A28157C"/>
    <w:rsid w:val="5A4511BC"/>
    <w:rsid w:val="5A461B93"/>
    <w:rsid w:val="5A4E7A60"/>
    <w:rsid w:val="5A863C94"/>
    <w:rsid w:val="5A984AEF"/>
    <w:rsid w:val="5A9A07E3"/>
    <w:rsid w:val="5AB01FB0"/>
    <w:rsid w:val="5AB94AC0"/>
    <w:rsid w:val="5AC62645"/>
    <w:rsid w:val="5ADD112C"/>
    <w:rsid w:val="5AEB3E5A"/>
    <w:rsid w:val="5AF17BBB"/>
    <w:rsid w:val="5AF34ABD"/>
    <w:rsid w:val="5B2E4B8A"/>
    <w:rsid w:val="5B3507AB"/>
    <w:rsid w:val="5B3764EB"/>
    <w:rsid w:val="5B6E607B"/>
    <w:rsid w:val="5B7200D7"/>
    <w:rsid w:val="5B7936AC"/>
    <w:rsid w:val="5B7A209D"/>
    <w:rsid w:val="5BA66C84"/>
    <w:rsid w:val="5BB60E5B"/>
    <w:rsid w:val="5BBC5BCE"/>
    <w:rsid w:val="5BBC5CE1"/>
    <w:rsid w:val="5BDC6E44"/>
    <w:rsid w:val="5BEE3D39"/>
    <w:rsid w:val="5C11169E"/>
    <w:rsid w:val="5C183F8A"/>
    <w:rsid w:val="5C282EE9"/>
    <w:rsid w:val="5C6258A4"/>
    <w:rsid w:val="5C6607D4"/>
    <w:rsid w:val="5C7774FE"/>
    <w:rsid w:val="5C7A04A5"/>
    <w:rsid w:val="5C7C1275"/>
    <w:rsid w:val="5C7F0ED1"/>
    <w:rsid w:val="5C8E73AF"/>
    <w:rsid w:val="5CA33760"/>
    <w:rsid w:val="5CAB061E"/>
    <w:rsid w:val="5CD32DF8"/>
    <w:rsid w:val="5CE26FEB"/>
    <w:rsid w:val="5CF014A7"/>
    <w:rsid w:val="5CF357D6"/>
    <w:rsid w:val="5D012C19"/>
    <w:rsid w:val="5D4E54F2"/>
    <w:rsid w:val="5D510F03"/>
    <w:rsid w:val="5D520385"/>
    <w:rsid w:val="5D5F7261"/>
    <w:rsid w:val="5D924401"/>
    <w:rsid w:val="5D9641A3"/>
    <w:rsid w:val="5D9B3838"/>
    <w:rsid w:val="5DA56542"/>
    <w:rsid w:val="5DAB4B17"/>
    <w:rsid w:val="5DFD7984"/>
    <w:rsid w:val="5E086AD1"/>
    <w:rsid w:val="5E1C3364"/>
    <w:rsid w:val="5E3C6DCB"/>
    <w:rsid w:val="5E3D638B"/>
    <w:rsid w:val="5E435D5B"/>
    <w:rsid w:val="5E53007B"/>
    <w:rsid w:val="5E68040A"/>
    <w:rsid w:val="5E82604C"/>
    <w:rsid w:val="5E9F7D04"/>
    <w:rsid w:val="5EB3567B"/>
    <w:rsid w:val="5EE95FBE"/>
    <w:rsid w:val="5EF157B7"/>
    <w:rsid w:val="5F21424B"/>
    <w:rsid w:val="5F4F45A2"/>
    <w:rsid w:val="5F5C0E82"/>
    <w:rsid w:val="5F6708A7"/>
    <w:rsid w:val="5F684CC6"/>
    <w:rsid w:val="5FA20B62"/>
    <w:rsid w:val="5FA439F9"/>
    <w:rsid w:val="5FAD5B82"/>
    <w:rsid w:val="5FB4017C"/>
    <w:rsid w:val="5FBE7D8F"/>
    <w:rsid w:val="5FC04A10"/>
    <w:rsid w:val="5FDE26B4"/>
    <w:rsid w:val="5FF86B48"/>
    <w:rsid w:val="5FF9489B"/>
    <w:rsid w:val="6009023D"/>
    <w:rsid w:val="601B6016"/>
    <w:rsid w:val="60206354"/>
    <w:rsid w:val="60283425"/>
    <w:rsid w:val="60480D9B"/>
    <w:rsid w:val="60820DBC"/>
    <w:rsid w:val="608C1C3B"/>
    <w:rsid w:val="60C34F31"/>
    <w:rsid w:val="60D827A9"/>
    <w:rsid w:val="60FB008E"/>
    <w:rsid w:val="61002098"/>
    <w:rsid w:val="612E765D"/>
    <w:rsid w:val="613A01D3"/>
    <w:rsid w:val="613D4B85"/>
    <w:rsid w:val="614C7731"/>
    <w:rsid w:val="61570B2E"/>
    <w:rsid w:val="61620493"/>
    <w:rsid w:val="616672E8"/>
    <w:rsid w:val="616D5BEF"/>
    <w:rsid w:val="617E64C8"/>
    <w:rsid w:val="617F030E"/>
    <w:rsid w:val="61A02E98"/>
    <w:rsid w:val="61C74D39"/>
    <w:rsid w:val="61E23583"/>
    <w:rsid w:val="61FC6E89"/>
    <w:rsid w:val="62074A71"/>
    <w:rsid w:val="6207595E"/>
    <w:rsid w:val="62106968"/>
    <w:rsid w:val="621479A8"/>
    <w:rsid w:val="62183815"/>
    <w:rsid w:val="623053C5"/>
    <w:rsid w:val="62337403"/>
    <w:rsid w:val="623B5E8A"/>
    <w:rsid w:val="62733EE5"/>
    <w:rsid w:val="62A23EF9"/>
    <w:rsid w:val="62BE0F25"/>
    <w:rsid w:val="62E64A8D"/>
    <w:rsid w:val="62EC4556"/>
    <w:rsid w:val="62EC49B0"/>
    <w:rsid w:val="632C670F"/>
    <w:rsid w:val="63367E1E"/>
    <w:rsid w:val="634C3904"/>
    <w:rsid w:val="636C6390"/>
    <w:rsid w:val="636E683C"/>
    <w:rsid w:val="637B6589"/>
    <w:rsid w:val="638A2404"/>
    <w:rsid w:val="63BA086D"/>
    <w:rsid w:val="63C80BB9"/>
    <w:rsid w:val="63DB4B97"/>
    <w:rsid w:val="63E519B6"/>
    <w:rsid w:val="63E60C8E"/>
    <w:rsid w:val="63E87BA4"/>
    <w:rsid w:val="63EB6C79"/>
    <w:rsid w:val="640D643A"/>
    <w:rsid w:val="641931E8"/>
    <w:rsid w:val="64533CB0"/>
    <w:rsid w:val="645F7C77"/>
    <w:rsid w:val="64694B64"/>
    <w:rsid w:val="647831B5"/>
    <w:rsid w:val="64801554"/>
    <w:rsid w:val="648D5F82"/>
    <w:rsid w:val="648F5B34"/>
    <w:rsid w:val="64993547"/>
    <w:rsid w:val="64AC17B9"/>
    <w:rsid w:val="64B14965"/>
    <w:rsid w:val="64B9354E"/>
    <w:rsid w:val="64BA3CE8"/>
    <w:rsid w:val="64C21FD5"/>
    <w:rsid w:val="64FA2A94"/>
    <w:rsid w:val="65110BD0"/>
    <w:rsid w:val="652B171E"/>
    <w:rsid w:val="6536184E"/>
    <w:rsid w:val="655B4350"/>
    <w:rsid w:val="65660390"/>
    <w:rsid w:val="65706D44"/>
    <w:rsid w:val="658426A5"/>
    <w:rsid w:val="65861CC6"/>
    <w:rsid w:val="65994B7C"/>
    <w:rsid w:val="65BA2B92"/>
    <w:rsid w:val="65BD2897"/>
    <w:rsid w:val="65CE5F42"/>
    <w:rsid w:val="661D0C3C"/>
    <w:rsid w:val="66246F63"/>
    <w:rsid w:val="664F720B"/>
    <w:rsid w:val="6655217A"/>
    <w:rsid w:val="665A00E6"/>
    <w:rsid w:val="665F0ED1"/>
    <w:rsid w:val="66A328A0"/>
    <w:rsid w:val="66A471BC"/>
    <w:rsid w:val="66B00535"/>
    <w:rsid w:val="66B57E5F"/>
    <w:rsid w:val="66C017E0"/>
    <w:rsid w:val="66DE69DC"/>
    <w:rsid w:val="66F73F16"/>
    <w:rsid w:val="67207D8C"/>
    <w:rsid w:val="673124E6"/>
    <w:rsid w:val="67674838"/>
    <w:rsid w:val="67734C92"/>
    <w:rsid w:val="678E6713"/>
    <w:rsid w:val="67A07D7A"/>
    <w:rsid w:val="67C1146A"/>
    <w:rsid w:val="67DF1954"/>
    <w:rsid w:val="67E15774"/>
    <w:rsid w:val="67E22ABE"/>
    <w:rsid w:val="67F70974"/>
    <w:rsid w:val="67FB031A"/>
    <w:rsid w:val="681044FB"/>
    <w:rsid w:val="681A5C55"/>
    <w:rsid w:val="684C1D7A"/>
    <w:rsid w:val="685A3318"/>
    <w:rsid w:val="685B6A97"/>
    <w:rsid w:val="68647BCC"/>
    <w:rsid w:val="686B67ED"/>
    <w:rsid w:val="68802085"/>
    <w:rsid w:val="688E4077"/>
    <w:rsid w:val="68CB7079"/>
    <w:rsid w:val="68EE208C"/>
    <w:rsid w:val="692109E6"/>
    <w:rsid w:val="69217410"/>
    <w:rsid w:val="694A6CE4"/>
    <w:rsid w:val="699948E1"/>
    <w:rsid w:val="6A10568B"/>
    <w:rsid w:val="6A1862EE"/>
    <w:rsid w:val="6A322D3C"/>
    <w:rsid w:val="6A38305A"/>
    <w:rsid w:val="6A7367C6"/>
    <w:rsid w:val="6A7F3F7C"/>
    <w:rsid w:val="6A8273FD"/>
    <w:rsid w:val="6A902328"/>
    <w:rsid w:val="6A9A5B6B"/>
    <w:rsid w:val="6A9F6B82"/>
    <w:rsid w:val="6AA909B4"/>
    <w:rsid w:val="6AB06526"/>
    <w:rsid w:val="6AC25A30"/>
    <w:rsid w:val="6AD53A0C"/>
    <w:rsid w:val="6ADF127C"/>
    <w:rsid w:val="6AEF4C45"/>
    <w:rsid w:val="6AFC6D40"/>
    <w:rsid w:val="6AFC79BD"/>
    <w:rsid w:val="6B0A631F"/>
    <w:rsid w:val="6B236A88"/>
    <w:rsid w:val="6B2F57E8"/>
    <w:rsid w:val="6B3B7A45"/>
    <w:rsid w:val="6B3E1D84"/>
    <w:rsid w:val="6B3F6036"/>
    <w:rsid w:val="6B6970BF"/>
    <w:rsid w:val="6B881251"/>
    <w:rsid w:val="6B8818B6"/>
    <w:rsid w:val="6BBB3B51"/>
    <w:rsid w:val="6BBD3905"/>
    <w:rsid w:val="6BBE2500"/>
    <w:rsid w:val="6BCF204C"/>
    <w:rsid w:val="6BEE2337"/>
    <w:rsid w:val="6BEF7FD6"/>
    <w:rsid w:val="6C1F1BB5"/>
    <w:rsid w:val="6C272818"/>
    <w:rsid w:val="6C2A5933"/>
    <w:rsid w:val="6C320845"/>
    <w:rsid w:val="6C532497"/>
    <w:rsid w:val="6C6A3D48"/>
    <w:rsid w:val="6C8461A1"/>
    <w:rsid w:val="6C864D2C"/>
    <w:rsid w:val="6C8A50A5"/>
    <w:rsid w:val="6CBA6845"/>
    <w:rsid w:val="6CBD0715"/>
    <w:rsid w:val="6CC664D5"/>
    <w:rsid w:val="6CDF4D7B"/>
    <w:rsid w:val="6CE40709"/>
    <w:rsid w:val="6CE60293"/>
    <w:rsid w:val="6D262A1C"/>
    <w:rsid w:val="6D2D3E5E"/>
    <w:rsid w:val="6D3D6964"/>
    <w:rsid w:val="6D466166"/>
    <w:rsid w:val="6DAB4FF7"/>
    <w:rsid w:val="6DAD4554"/>
    <w:rsid w:val="6DBD3434"/>
    <w:rsid w:val="6DC052EA"/>
    <w:rsid w:val="6DC14B52"/>
    <w:rsid w:val="6DD70EDE"/>
    <w:rsid w:val="6DDA55CA"/>
    <w:rsid w:val="6DE22E9A"/>
    <w:rsid w:val="6E033403"/>
    <w:rsid w:val="6E1E18C5"/>
    <w:rsid w:val="6E753D0F"/>
    <w:rsid w:val="6E781A51"/>
    <w:rsid w:val="6E8421A4"/>
    <w:rsid w:val="6E8810DB"/>
    <w:rsid w:val="6EAE7A04"/>
    <w:rsid w:val="6EB02F99"/>
    <w:rsid w:val="6ED77804"/>
    <w:rsid w:val="6EDD4411"/>
    <w:rsid w:val="6F173018"/>
    <w:rsid w:val="6F26084E"/>
    <w:rsid w:val="6F30046A"/>
    <w:rsid w:val="6F417846"/>
    <w:rsid w:val="6F4F1391"/>
    <w:rsid w:val="6F564F90"/>
    <w:rsid w:val="6FC06D93"/>
    <w:rsid w:val="6FC51AC5"/>
    <w:rsid w:val="6FD05147"/>
    <w:rsid w:val="6FD34539"/>
    <w:rsid w:val="6FF70753"/>
    <w:rsid w:val="70020AE3"/>
    <w:rsid w:val="70383246"/>
    <w:rsid w:val="70433045"/>
    <w:rsid w:val="706434B3"/>
    <w:rsid w:val="7078072E"/>
    <w:rsid w:val="709F1517"/>
    <w:rsid w:val="70A4148A"/>
    <w:rsid w:val="70A5064C"/>
    <w:rsid w:val="70C7422C"/>
    <w:rsid w:val="70CF27A6"/>
    <w:rsid w:val="70E60428"/>
    <w:rsid w:val="70F34CED"/>
    <w:rsid w:val="71092E34"/>
    <w:rsid w:val="710B44B6"/>
    <w:rsid w:val="7117779D"/>
    <w:rsid w:val="71236AF0"/>
    <w:rsid w:val="713524B5"/>
    <w:rsid w:val="715B552B"/>
    <w:rsid w:val="719830A7"/>
    <w:rsid w:val="71A05546"/>
    <w:rsid w:val="71A22FE8"/>
    <w:rsid w:val="71A86FC8"/>
    <w:rsid w:val="71B46975"/>
    <w:rsid w:val="71C90E15"/>
    <w:rsid w:val="71D50007"/>
    <w:rsid w:val="71E30D52"/>
    <w:rsid w:val="71E804ED"/>
    <w:rsid w:val="71F10C8F"/>
    <w:rsid w:val="71F14AF3"/>
    <w:rsid w:val="71F43E08"/>
    <w:rsid w:val="72050BDB"/>
    <w:rsid w:val="72084E58"/>
    <w:rsid w:val="720864B1"/>
    <w:rsid w:val="722E794C"/>
    <w:rsid w:val="7250570D"/>
    <w:rsid w:val="72632DF3"/>
    <w:rsid w:val="727A08EF"/>
    <w:rsid w:val="727C3B52"/>
    <w:rsid w:val="729270E5"/>
    <w:rsid w:val="72965F01"/>
    <w:rsid w:val="72A5093A"/>
    <w:rsid w:val="72AC5C73"/>
    <w:rsid w:val="72AF5315"/>
    <w:rsid w:val="72BC24A9"/>
    <w:rsid w:val="72C241D7"/>
    <w:rsid w:val="72C44654"/>
    <w:rsid w:val="72CB5037"/>
    <w:rsid w:val="72CD4739"/>
    <w:rsid w:val="72D050A8"/>
    <w:rsid w:val="72D90BB0"/>
    <w:rsid w:val="72F46D9C"/>
    <w:rsid w:val="72FC67AC"/>
    <w:rsid w:val="72FD2525"/>
    <w:rsid w:val="73013DC3"/>
    <w:rsid w:val="7305737D"/>
    <w:rsid w:val="7308054B"/>
    <w:rsid w:val="731B4CE1"/>
    <w:rsid w:val="731C59A6"/>
    <w:rsid w:val="73402E3C"/>
    <w:rsid w:val="73531308"/>
    <w:rsid w:val="73973924"/>
    <w:rsid w:val="73AE47EA"/>
    <w:rsid w:val="73B27BEC"/>
    <w:rsid w:val="73BF371A"/>
    <w:rsid w:val="73C12D44"/>
    <w:rsid w:val="73D56B19"/>
    <w:rsid w:val="740070CE"/>
    <w:rsid w:val="740B27F4"/>
    <w:rsid w:val="740B7597"/>
    <w:rsid w:val="74263DA8"/>
    <w:rsid w:val="742D697A"/>
    <w:rsid w:val="742D6CD7"/>
    <w:rsid w:val="746740F9"/>
    <w:rsid w:val="74835084"/>
    <w:rsid w:val="74B51309"/>
    <w:rsid w:val="75112770"/>
    <w:rsid w:val="75392853"/>
    <w:rsid w:val="75627394"/>
    <w:rsid w:val="758D62B1"/>
    <w:rsid w:val="75925086"/>
    <w:rsid w:val="75936135"/>
    <w:rsid w:val="759501A5"/>
    <w:rsid w:val="759E1951"/>
    <w:rsid w:val="75A57FA1"/>
    <w:rsid w:val="75AC7F1C"/>
    <w:rsid w:val="75B90485"/>
    <w:rsid w:val="75DE03EB"/>
    <w:rsid w:val="75FC7894"/>
    <w:rsid w:val="76051E1C"/>
    <w:rsid w:val="76077A0F"/>
    <w:rsid w:val="7634763B"/>
    <w:rsid w:val="765342DE"/>
    <w:rsid w:val="7677439C"/>
    <w:rsid w:val="768F5390"/>
    <w:rsid w:val="76932DB3"/>
    <w:rsid w:val="76946EB5"/>
    <w:rsid w:val="76C30EF7"/>
    <w:rsid w:val="76C43BAF"/>
    <w:rsid w:val="76D161A2"/>
    <w:rsid w:val="76D417EE"/>
    <w:rsid w:val="76E53009"/>
    <w:rsid w:val="76F81163"/>
    <w:rsid w:val="77100CAA"/>
    <w:rsid w:val="772269FE"/>
    <w:rsid w:val="772938E8"/>
    <w:rsid w:val="77450FC0"/>
    <w:rsid w:val="7746130E"/>
    <w:rsid w:val="77495D38"/>
    <w:rsid w:val="774C6F32"/>
    <w:rsid w:val="774E16F9"/>
    <w:rsid w:val="77584CA8"/>
    <w:rsid w:val="775B6EA5"/>
    <w:rsid w:val="77617B35"/>
    <w:rsid w:val="77672662"/>
    <w:rsid w:val="776F7B60"/>
    <w:rsid w:val="77A91F25"/>
    <w:rsid w:val="77AD776A"/>
    <w:rsid w:val="7802718C"/>
    <w:rsid w:val="781A45C9"/>
    <w:rsid w:val="78516857"/>
    <w:rsid w:val="786C1570"/>
    <w:rsid w:val="787917F5"/>
    <w:rsid w:val="788C0F3B"/>
    <w:rsid w:val="78941FDE"/>
    <w:rsid w:val="78A33901"/>
    <w:rsid w:val="78A5543C"/>
    <w:rsid w:val="78AF606F"/>
    <w:rsid w:val="78AF725D"/>
    <w:rsid w:val="78CF054C"/>
    <w:rsid w:val="78DE7328"/>
    <w:rsid w:val="790243F1"/>
    <w:rsid w:val="79167E9C"/>
    <w:rsid w:val="792C6E7D"/>
    <w:rsid w:val="79425C88"/>
    <w:rsid w:val="794746B0"/>
    <w:rsid w:val="796C21B2"/>
    <w:rsid w:val="797A48CF"/>
    <w:rsid w:val="797C0647"/>
    <w:rsid w:val="79C23198"/>
    <w:rsid w:val="79E41CD7"/>
    <w:rsid w:val="79F5128C"/>
    <w:rsid w:val="7A1A670B"/>
    <w:rsid w:val="7A27777B"/>
    <w:rsid w:val="7A637111"/>
    <w:rsid w:val="7A645338"/>
    <w:rsid w:val="7A656B15"/>
    <w:rsid w:val="7A6842AE"/>
    <w:rsid w:val="7A686510"/>
    <w:rsid w:val="7A6D2811"/>
    <w:rsid w:val="7A7C58EE"/>
    <w:rsid w:val="7A993487"/>
    <w:rsid w:val="7AAC2EE7"/>
    <w:rsid w:val="7AB16810"/>
    <w:rsid w:val="7AC259B8"/>
    <w:rsid w:val="7AD8374A"/>
    <w:rsid w:val="7AE1009A"/>
    <w:rsid w:val="7AFE6906"/>
    <w:rsid w:val="7B02593D"/>
    <w:rsid w:val="7B2C28D5"/>
    <w:rsid w:val="7B4E2868"/>
    <w:rsid w:val="7B5D2F26"/>
    <w:rsid w:val="7B7721FC"/>
    <w:rsid w:val="7B783D60"/>
    <w:rsid w:val="7B881928"/>
    <w:rsid w:val="7BA01443"/>
    <w:rsid w:val="7BB3231A"/>
    <w:rsid w:val="7BF937AA"/>
    <w:rsid w:val="7C077071"/>
    <w:rsid w:val="7C1508DF"/>
    <w:rsid w:val="7C1523D7"/>
    <w:rsid w:val="7C1F4122"/>
    <w:rsid w:val="7C4E68C0"/>
    <w:rsid w:val="7C5A471D"/>
    <w:rsid w:val="7C7137ED"/>
    <w:rsid w:val="7C833972"/>
    <w:rsid w:val="7C943EFA"/>
    <w:rsid w:val="7C9C19B7"/>
    <w:rsid w:val="7CB73744"/>
    <w:rsid w:val="7CBB1CA5"/>
    <w:rsid w:val="7CBD0617"/>
    <w:rsid w:val="7CDF5A06"/>
    <w:rsid w:val="7CEC453A"/>
    <w:rsid w:val="7CFD5517"/>
    <w:rsid w:val="7D0D3FCB"/>
    <w:rsid w:val="7D0E3B34"/>
    <w:rsid w:val="7D182BA5"/>
    <w:rsid w:val="7D336427"/>
    <w:rsid w:val="7D61535D"/>
    <w:rsid w:val="7D6E474B"/>
    <w:rsid w:val="7D8661D5"/>
    <w:rsid w:val="7DA16716"/>
    <w:rsid w:val="7DD30A52"/>
    <w:rsid w:val="7E124826"/>
    <w:rsid w:val="7E2D4B6E"/>
    <w:rsid w:val="7E492AC2"/>
    <w:rsid w:val="7E875C8F"/>
    <w:rsid w:val="7E95590D"/>
    <w:rsid w:val="7EA128FE"/>
    <w:rsid w:val="7EA41A90"/>
    <w:rsid w:val="7EC17E52"/>
    <w:rsid w:val="7ECE751F"/>
    <w:rsid w:val="7EF80517"/>
    <w:rsid w:val="7F0223E0"/>
    <w:rsid w:val="7F0732CC"/>
    <w:rsid w:val="7F273D4A"/>
    <w:rsid w:val="7F435763"/>
    <w:rsid w:val="7F4D5AB1"/>
    <w:rsid w:val="7F8206A0"/>
    <w:rsid w:val="7F961D37"/>
    <w:rsid w:val="7F9E36E8"/>
    <w:rsid w:val="7F9F0FE3"/>
    <w:rsid w:val="7FBB5673"/>
    <w:rsid w:val="7FD71C60"/>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qFormat="1"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qFormat="1" w:unhideWhenUsed="0" w:uiPriority="0" w:semiHidden="0" w:name="Body Text First Indent"/>
    <w:lsdException w:qFormat="1" w:unhideWhenUsed="0" w:uiPriority="0"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qFormat="1" w:uiPriority="99" w:semiHidden="0"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qFormat="1"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iPriority="59"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autoRedefine/>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12">
    <w:name w:val="Default Paragraph Font"/>
    <w:autoRedefine/>
    <w:semiHidden/>
    <w:unhideWhenUsed/>
    <w:qFormat/>
    <w:uiPriority w:val="1"/>
  </w:style>
  <w:style w:type="table" w:default="1" w:styleId="11">
    <w:name w:val="Normal Table"/>
    <w:autoRedefine/>
    <w:semiHidden/>
    <w:unhideWhenUsed/>
    <w:qFormat/>
    <w:uiPriority w:val="99"/>
    <w:tblPr>
      <w:tblCellMar>
        <w:top w:w="0" w:type="dxa"/>
        <w:left w:w="108" w:type="dxa"/>
        <w:bottom w:w="0" w:type="dxa"/>
        <w:right w:w="108" w:type="dxa"/>
      </w:tblCellMar>
    </w:tblPr>
  </w:style>
  <w:style w:type="paragraph" w:styleId="2">
    <w:name w:val="Body Text First Indent 2"/>
    <w:basedOn w:val="3"/>
    <w:autoRedefine/>
    <w:qFormat/>
    <w:uiPriority w:val="0"/>
    <w:pPr>
      <w:adjustRightInd w:val="0"/>
      <w:ind w:left="0" w:leftChars="0" w:firstLine="880" w:firstLineChars="200"/>
    </w:pPr>
    <w:rPr>
      <w:rFonts w:ascii="Calibri" w:hAnsi="Calibri" w:eastAsia="仿宋" w:cs="Times New Roman"/>
      <w:sz w:val="32"/>
    </w:rPr>
  </w:style>
  <w:style w:type="paragraph" w:styleId="3">
    <w:name w:val="Body Text Indent"/>
    <w:basedOn w:val="1"/>
    <w:autoRedefine/>
    <w:semiHidden/>
    <w:unhideWhenUsed/>
    <w:qFormat/>
    <w:uiPriority w:val="99"/>
    <w:pPr>
      <w:spacing w:after="120"/>
      <w:ind w:left="420" w:leftChars="200"/>
    </w:pPr>
  </w:style>
  <w:style w:type="paragraph" w:styleId="4">
    <w:name w:val="Body Text"/>
    <w:basedOn w:val="1"/>
    <w:link w:val="24"/>
    <w:autoRedefine/>
    <w:semiHidden/>
    <w:unhideWhenUsed/>
    <w:qFormat/>
    <w:uiPriority w:val="99"/>
    <w:pPr>
      <w:spacing w:after="120"/>
    </w:pPr>
  </w:style>
  <w:style w:type="paragraph" w:styleId="5">
    <w:name w:val="Balloon Text"/>
    <w:basedOn w:val="1"/>
    <w:link w:val="23"/>
    <w:autoRedefine/>
    <w:semiHidden/>
    <w:unhideWhenUsed/>
    <w:qFormat/>
    <w:uiPriority w:val="99"/>
    <w:rPr>
      <w:sz w:val="18"/>
      <w:szCs w:val="18"/>
    </w:rPr>
  </w:style>
  <w:style w:type="paragraph" w:styleId="6">
    <w:name w:val="footer"/>
    <w:basedOn w:val="1"/>
    <w:link w:val="18"/>
    <w:autoRedefine/>
    <w:unhideWhenUsed/>
    <w:qFormat/>
    <w:uiPriority w:val="99"/>
    <w:pPr>
      <w:tabs>
        <w:tab w:val="center" w:pos="4153"/>
        <w:tab w:val="right" w:pos="8306"/>
      </w:tabs>
      <w:snapToGrid w:val="0"/>
      <w:jc w:val="left"/>
    </w:pPr>
    <w:rPr>
      <w:sz w:val="18"/>
      <w:szCs w:val="18"/>
    </w:rPr>
  </w:style>
  <w:style w:type="paragraph" w:styleId="7">
    <w:name w:val="header"/>
    <w:basedOn w:val="1"/>
    <w:link w:val="17"/>
    <w:autoRedefine/>
    <w:unhideWhenUsed/>
    <w:qFormat/>
    <w:uiPriority w:val="99"/>
    <w:pPr>
      <w:pBdr>
        <w:bottom w:val="single" w:color="auto" w:sz="6" w:space="1"/>
      </w:pBdr>
      <w:tabs>
        <w:tab w:val="center" w:pos="4153"/>
        <w:tab w:val="right" w:pos="8306"/>
      </w:tabs>
      <w:snapToGrid w:val="0"/>
      <w:jc w:val="center"/>
    </w:pPr>
    <w:rPr>
      <w:sz w:val="18"/>
      <w:szCs w:val="18"/>
    </w:rPr>
  </w:style>
  <w:style w:type="paragraph" w:styleId="8">
    <w:name w:val="HTML Preformatted"/>
    <w:basedOn w:val="1"/>
    <w:autoRedefine/>
    <w:semiHidden/>
    <w:unhideWhenUsed/>
    <w:qFormat/>
    <w:uiPriority w:val="99"/>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hAnsi="宋体" w:eastAsia="宋体" w:cs="宋体"/>
      <w:kern w:val="0"/>
      <w:sz w:val="24"/>
      <w:szCs w:val="24"/>
    </w:rPr>
  </w:style>
  <w:style w:type="paragraph" w:styleId="9">
    <w:name w:val="Normal (Web)"/>
    <w:basedOn w:val="1"/>
    <w:autoRedefine/>
    <w:semiHidden/>
    <w:unhideWhenUsed/>
    <w:qFormat/>
    <w:uiPriority w:val="99"/>
    <w:pPr>
      <w:widowControl/>
      <w:spacing w:before="100" w:beforeAutospacing="1" w:after="100" w:afterAutospacing="1"/>
      <w:jc w:val="left"/>
    </w:pPr>
    <w:rPr>
      <w:rFonts w:ascii="宋体" w:hAnsi="宋体" w:eastAsia="宋体" w:cs="宋体"/>
      <w:kern w:val="0"/>
      <w:sz w:val="24"/>
      <w:szCs w:val="24"/>
    </w:rPr>
  </w:style>
  <w:style w:type="paragraph" w:styleId="10">
    <w:name w:val="Body Text First Indent"/>
    <w:basedOn w:val="4"/>
    <w:link w:val="25"/>
    <w:autoRedefine/>
    <w:qFormat/>
    <w:uiPriority w:val="0"/>
    <w:pPr>
      <w:ind w:firstLine="420" w:firstLineChars="100"/>
    </w:pPr>
    <w:rPr>
      <w:rFonts w:ascii="Times New Roman" w:hAnsi="Times New Roman" w:eastAsia="宋体" w:cs="Times New Roman"/>
      <w:szCs w:val="24"/>
    </w:rPr>
  </w:style>
  <w:style w:type="character" w:styleId="13">
    <w:name w:val="Strong"/>
    <w:basedOn w:val="12"/>
    <w:autoRedefine/>
    <w:qFormat/>
    <w:uiPriority w:val="22"/>
    <w:rPr>
      <w:b/>
    </w:rPr>
  </w:style>
  <w:style w:type="character" w:styleId="14">
    <w:name w:val="FollowedHyperlink"/>
    <w:basedOn w:val="12"/>
    <w:autoRedefine/>
    <w:unhideWhenUsed/>
    <w:qFormat/>
    <w:uiPriority w:val="99"/>
    <w:rPr>
      <w:color w:val="000099"/>
      <w:sz w:val="18"/>
      <w:szCs w:val="18"/>
      <w:u w:val="single"/>
    </w:rPr>
  </w:style>
  <w:style w:type="character" w:styleId="15">
    <w:name w:val="Emphasis"/>
    <w:autoRedefine/>
    <w:qFormat/>
    <w:uiPriority w:val="20"/>
    <w:rPr>
      <w:i/>
      <w:iCs/>
    </w:rPr>
  </w:style>
  <w:style w:type="character" w:styleId="16">
    <w:name w:val="Hyperlink"/>
    <w:basedOn w:val="12"/>
    <w:autoRedefine/>
    <w:unhideWhenUsed/>
    <w:qFormat/>
    <w:uiPriority w:val="99"/>
    <w:rPr>
      <w:color w:val="000099"/>
      <w:sz w:val="18"/>
      <w:szCs w:val="18"/>
      <w:u w:val="single"/>
    </w:rPr>
  </w:style>
  <w:style w:type="character" w:customStyle="1" w:styleId="17">
    <w:name w:val="页眉 Char"/>
    <w:basedOn w:val="12"/>
    <w:link w:val="7"/>
    <w:autoRedefine/>
    <w:semiHidden/>
    <w:qFormat/>
    <w:uiPriority w:val="99"/>
    <w:rPr>
      <w:sz w:val="18"/>
      <w:szCs w:val="18"/>
    </w:rPr>
  </w:style>
  <w:style w:type="character" w:customStyle="1" w:styleId="18">
    <w:name w:val="页脚 Char"/>
    <w:basedOn w:val="12"/>
    <w:link w:val="6"/>
    <w:autoRedefine/>
    <w:semiHidden/>
    <w:qFormat/>
    <w:uiPriority w:val="99"/>
    <w:rPr>
      <w:sz w:val="18"/>
      <w:szCs w:val="18"/>
    </w:rPr>
  </w:style>
  <w:style w:type="character" w:customStyle="1" w:styleId="19">
    <w:name w:val="apple-converted-space"/>
    <w:basedOn w:val="12"/>
    <w:autoRedefine/>
    <w:qFormat/>
    <w:uiPriority w:val="0"/>
  </w:style>
  <w:style w:type="paragraph" w:customStyle="1" w:styleId="20">
    <w:name w:val="reader-word-layer"/>
    <w:basedOn w:val="1"/>
    <w:autoRedefine/>
    <w:qFormat/>
    <w:uiPriority w:val="0"/>
    <w:pPr>
      <w:widowControl/>
      <w:spacing w:before="100" w:beforeAutospacing="1" w:after="100" w:afterAutospacing="1"/>
      <w:jc w:val="left"/>
    </w:pPr>
    <w:rPr>
      <w:rFonts w:ascii="宋体" w:hAnsi="宋体" w:eastAsia="宋体" w:cs="宋体"/>
      <w:kern w:val="0"/>
      <w:sz w:val="24"/>
      <w:szCs w:val="24"/>
    </w:rPr>
  </w:style>
  <w:style w:type="paragraph" w:styleId="21">
    <w:name w:val="List Paragraph"/>
    <w:basedOn w:val="1"/>
    <w:autoRedefine/>
    <w:unhideWhenUsed/>
    <w:qFormat/>
    <w:uiPriority w:val="99"/>
    <w:pPr>
      <w:ind w:firstLine="420" w:firstLineChars="200"/>
    </w:pPr>
  </w:style>
  <w:style w:type="character" w:customStyle="1" w:styleId="22">
    <w:name w:val="description"/>
    <w:basedOn w:val="12"/>
    <w:autoRedefine/>
    <w:qFormat/>
    <w:uiPriority w:val="0"/>
  </w:style>
  <w:style w:type="character" w:customStyle="1" w:styleId="23">
    <w:name w:val="批注框文本 Char"/>
    <w:basedOn w:val="12"/>
    <w:link w:val="5"/>
    <w:autoRedefine/>
    <w:semiHidden/>
    <w:qFormat/>
    <w:uiPriority w:val="99"/>
    <w:rPr>
      <w:rFonts w:asciiTheme="minorHAnsi" w:hAnsiTheme="minorHAnsi" w:eastAsiaTheme="minorEastAsia" w:cstheme="minorBidi"/>
      <w:kern w:val="2"/>
      <w:sz w:val="18"/>
      <w:szCs w:val="18"/>
    </w:rPr>
  </w:style>
  <w:style w:type="character" w:customStyle="1" w:styleId="24">
    <w:name w:val="正文文本 Char"/>
    <w:basedOn w:val="12"/>
    <w:link w:val="4"/>
    <w:autoRedefine/>
    <w:semiHidden/>
    <w:qFormat/>
    <w:uiPriority w:val="99"/>
    <w:rPr>
      <w:rFonts w:asciiTheme="minorHAnsi" w:hAnsiTheme="minorHAnsi" w:eastAsiaTheme="minorEastAsia" w:cstheme="minorBidi"/>
      <w:kern w:val="2"/>
      <w:sz w:val="21"/>
      <w:szCs w:val="22"/>
    </w:rPr>
  </w:style>
  <w:style w:type="character" w:customStyle="1" w:styleId="25">
    <w:name w:val="正文首行缩进 Char"/>
    <w:basedOn w:val="24"/>
    <w:link w:val="10"/>
    <w:autoRedefine/>
    <w:qFormat/>
    <w:uiPriority w:val="0"/>
    <w:rPr>
      <w:rFonts w:asciiTheme="minorHAnsi" w:hAnsiTheme="minorHAnsi" w:eastAsiaTheme="minorEastAsia" w:cstheme="minorBidi"/>
      <w:kern w:val="2"/>
      <w:sz w:val="21"/>
      <w:szCs w:val="24"/>
    </w:rPr>
  </w:style>
  <w:style w:type="character" w:customStyle="1" w:styleId="26">
    <w:name w:val="不明显强调1"/>
    <w:basedOn w:val="12"/>
    <w:autoRedefine/>
    <w:qFormat/>
    <w:uiPriority w:val="19"/>
    <w:rPr>
      <w:i/>
      <w:iCs/>
      <w:color w:val="808080" w:themeColor="text1" w:themeTint="80"/>
      <w14:textFill>
        <w14:solidFill>
          <w14:schemeClr w14:val="tx1">
            <w14:lumMod w14:val="50000"/>
            <w14:lumOff w14:val="50000"/>
          </w14:schemeClr>
        </w14:solidFill>
      </w14:textFill>
    </w:rPr>
  </w:style>
  <w:style w:type="paragraph" w:styleId="27">
    <w:name w:val="No Spacing"/>
    <w:autoRedefine/>
    <w:qFormat/>
    <w:uiPriority w:val="1"/>
    <w:pPr>
      <w:widowControl w:val="0"/>
      <w:jc w:val="both"/>
    </w:pPr>
    <w:rPr>
      <w:rFonts w:ascii="Times New Roman" w:hAnsi="Times New Roman" w:eastAsia="宋体" w:cs="Times New Roman"/>
      <w:kern w:val="2"/>
      <w:sz w:val="21"/>
      <w:szCs w:val="24"/>
      <w:lang w:val="en-US" w:eastAsia="zh-CN" w:bidi="ar-SA"/>
    </w:rPr>
  </w:style>
  <w:style w:type="paragraph" w:customStyle="1" w:styleId="28">
    <w:name w:val="Default"/>
    <w:autoRedefine/>
    <w:qFormat/>
    <w:uiPriority w:val="0"/>
    <w:pPr>
      <w:widowControl w:val="0"/>
      <w:autoSpaceDE w:val="0"/>
      <w:autoSpaceDN w:val="0"/>
      <w:adjustRightInd w:val="0"/>
    </w:pPr>
    <w:rPr>
      <w:rFonts w:ascii="仿宋_GB2312" w:hAnsi="仿宋_GB2312" w:eastAsia="宋体" w:cs="仿宋_GB2312"/>
      <w:color w:val="000000"/>
      <w:sz w:val="24"/>
      <w:szCs w:val="24"/>
      <w:lang w:val="en-US" w:eastAsia="zh-CN" w:bidi="ar-SA"/>
    </w:rPr>
  </w:style>
  <w:style w:type="character" w:customStyle="1" w:styleId="29">
    <w:name w:val="不明显强调2"/>
    <w:basedOn w:val="12"/>
    <w:autoRedefine/>
    <w:qFormat/>
    <w:uiPriority w:val="19"/>
    <w:rPr>
      <w:i/>
      <w:iCs/>
      <w:color w:val="808080" w:themeColor="text1" w:themeTint="80"/>
      <w14:textFill>
        <w14:solidFill>
          <w14:schemeClr w14:val="tx1">
            <w14:lumMod w14:val="50000"/>
            <w14:lumOff w14:val="50000"/>
          </w14:schemeClr>
        </w14:solidFill>
      </w14:textFill>
    </w:rPr>
  </w:style>
  <w:style w:type="character" w:customStyle="1" w:styleId="30">
    <w:name w:val="Subtle Emphasis"/>
    <w:basedOn w:val="12"/>
    <w:autoRedefine/>
    <w:qFormat/>
    <w:uiPriority w:val="19"/>
    <w:rPr>
      <w:i/>
      <w:iCs/>
      <w:color w:val="808080" w:themeColor="text1" w:themeTint="80"/>
      <w14:textFill>
        <w14:solidFill>
          <w14:schemeClr w14:val="tx1">
            <w14:lumMod w14:val="50000"/>
            <w14:lumOff w14:val="50000"/>
          </w14:schemeClr>
        </w14:solidFill>
      </w14:textFill>
    </w:rPr>
  </w:style>
  <w:style w:type="paragraph" w:customStyle="1" w:styleId="31">
    <w:name w:val="文本块1"/>
    <w:basedOn w:val="1"/>
    <w:autoRedefine/>
    <w:qFormat/>
    <w:uiPriority w:val="0"/>
    <w:pPr>
      <w:ind w:left="1440" w:leftChars="700" w:right="700" w:rightChars="700"/>
    </w:pPr>
  </w:style>
  <w:style w:type="paragraph" w:customStyle="1" w:styleId="32">
    <w:name w:val="正文 New New New New New New"/>
    <w:autoRedefine/>
    <w:qFormat/>
    <w:uiPriority w:val="0"/>
    <w:pPr>
      <w:widowControl w:val="0"/>
      <w:jc w:val="both"/>
    </w:pPr>
    <w:rPr>
      <w:rFonts w:ascii="Calibri" w:hAnsi="Calibri" w:eastAsia="宋体" w:cs="黑体"/>
      <w:kern w:val="2"/>
      <w:sz w:val="21"/>
      <w:szCs w:val="22"/>
      <w:lang w:val="en-US" w:eastAsia="zh-CN" w:bidi="ar-S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052EC1E-4758-4E6B-B008-BC491F078588}">
  <ds:schemaRefs/>
</ds:datastoreItem>
</file>

<file path=docProps/app.xml><?xml version="1.0" encoding="utf-8"?>
<Properties xmlns="http://schemas.openxmlformats.org/officeDocument/2006/extended-properties" xmlns:vt="http://schemas.openxmlformats.org/officeDocument/2006/docPropsVTypes">
  <Template>Normal.dotm</Template>
  <Company>微软中国</Company>
  <Pages>5</Pages>
  <Words>1989</Words>
  <Characters>2022</Characters>
  <Lines>7</Lines>
  <Paragraphs>2</Paragraphs>
  <TotalTime>0</TotalTime>
  <ScaleCrop>false</ScaleCrop>
  <LinksUpToDate>false</LinksUpToDate>
  <CharactersWithSpaces>2028</CharactersWithSpaces>
  <Application>WPS Office_12.1.0.16120_F1E327BC-269C-435d-A152-05C5408002CA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2018-12-24T03:58:00Z</dcterms:created>
  <dc:creator>USER</dc:creator>
  <cp:lastModifiedBy>秘书处</cp:lastModifiedBy>
  <cp:lastPrinted>2019-01-28T02:50:00Z</cp:lastPrinted>
  <dcterms:modified xsi:type="dcterms:W3CDTF">2024-01-23T07:57:57Z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2052-12.1.0.16120</vt:lpwstr>
  </property>
  <property fmtid="{D5CDD505-2E9C-101B-9397-08002B2CF9AE}" pid="3" name="KSORubyTemplateID" linkTarget="0">
    <vt:lpwstr>6</vt:lpwstr>
  </property>
  <property fmtid="{D5CDD505-2E9C-101B-9397-08002B2CF9AE}" pid="4" name="KSOSaveFontToCloudKey">
    <vt:lpwstr>300513777_btnclosed</vt:lpwstr>
  </property>
  <property fmtid="{D5CDD505-2E9C-101B-9397-08002B2CF9AE}" pid="5" name="ICV">
    <vt:lpwstr>2A53B6FC22AE486086D1BAEF8B7406EE</vt:lpwstr>
  </property>
</Properties>
</file>