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毒死蜱</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毒死蜱，又名氯吡硫磷，是一种硫代磷酸酯类有机磷杀虫、杀螨剂，具有良好的触杀、胃毒和熏蒸作用。少量的农药残留不会引起人体急性中毒，但长期食用毒死蜱超标的食品，对人体健康可能有一定影响。毒死蜱残留量超标的原因，可能是菜农为控制虫害而违规使用，致使上市销售时毒死蜱残留量未降解至标准限量以下。</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以即食海蜇中Al计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w:t>
      </w:r>
    </w:p>
    <w:p>
      <w:pPr>
        <w:numPr>
          <w:ilvl w:val="0"/>
          <w:numId w:val="1"/>
        </w:numPr>
        <w:spacing w:line="582" w:lineRule="exact"/>
        <w:ind w:firstLine="640" w:firstLineChars="200"/>
        <w:rPr>
          <w:rFonts w:hint="eastAsia" w:ascii="Times New Roman" w:hAnsi="Times New Roman" w:eastAsia="方正黑体_GBK" w:cs="Times New Roman"/>
          <w:sz w:val="32"/>
          <w:szCs w:val="32"/>
          <w:highlight w:val="none"/>
        </w:rPr>
      </w:pPr>
      <w:r>
        <w:rPr>
          <w:rFonts w:hint="eastAsia" w:ascii="Times New Roman" w:hAnsi="Times New Roman" w:eastAsia="方正黑体_GBK" w:cs="Times New Roman"/>
          <w:sz w:val="32"/>
          <w:szCs w:val="32"/>
          <w:highlight w:val="none"/>
        </w:rPr>
        <w:t>甲拌磷</w:t>
      </w:r>
    </w:p>
    <w:p>
      <w:pPr>
        <w:pStyle w:val="2"/>
        <w:spacing w:after="0" w:line="590" w:lineRule="exact"/>
        <w:ind w:firstLine="640"/>
        <w:rPr>
          <w:rFonts w:hint="default" w:ascii="Times New Roman" w:hAnsi="Times New Roman" w:eastAsia="方正仿宋_GBK" w:cs="Times New Roman"/>
          <w:sz w:val="32"/>
          <w:szCs w:val="32"/>
          <w:highlight w:val="none"/>
          <w:lang w:val="en-US" w:eastAsia="zh-CN"/>
        </w:rPr>
      </w:pPr>
      <w:r>
        <w:rPr>
          <w:rFonts w:hint="eastAsia" w:ascii="Times New Roman" w:hAnsi="Times New Roman" w:eastAsia="方正仿宋_GBK"/>
          <w:szCs w:val="32"/>
          <w:highlight w:val="none"/>
        </w:rPr>
        <w:t>甲拌磷是一种高毒的内吸性杀虫剂、杀螨剂，具有触杀、胃毒、熏蒸等作用。甲拌磷超标的原因，可能是菜农对使用农药的安全间隔期不了解，从而违规使用或滥用农药。</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二氧化硫残留量超标的原因，可能是生产者使用劣质原料以降低成本后为提高产品色泽而超量使用二氧化硫，也可能是使用时不计量或计量不准确。</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rPr>
        <w:t>氟苯尼考</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氟苯尼考又称氟甲砜霉素，是农业部批准使用的动物专用抗菌药，主要用于敏感细菌所致的猪、鸡、鱼的细菌性疾病。长期食用氟苯尼考残留超标的食品，对人体健康有一定风险。</w:t>
      </w:r>
      <w:r>
        <w:rPr>
          <w:rFonts w:hint="default" w:ascii="Times New Roman" w:hAnsi="Times New Roman" w:eastAsia="方正仿宋_GBK" w:cs="Times New Roman"/>
          <w:kern w:val="2"/>
          <w:sz w:val="32"/>
          <w:szCs w:val="32"/>
          <w:lang w:val="en-US" w:eastAsia="zh-CN" w:bidi="ar-SA"/>
        </w:rPr>
        <w:t>氟苯尼考</w:t>
      </w:r>
      <w:r>
        <w:rPr>
          <w:rFonts w:hint="eastAsia" w:ascii="Times New Roman" w:hAnsi="Times New Roman" w:eastAsia="方正仿宋_GBK" w:cs="Times New Roman"/>
          <w:kern w:val="2"/>
          <w:sz w:val="32"/>
          <w:szCs w:val="32"/>
          <w:lang w:val="en-US" w:eastAsia="zh-CN" w:bidi="ar-SA"/>
        </w:rPr>
        <w:t>超标的原因，可能是在动物养殖过程中为快速控制疫病，违规加大用药量或不遵守休药期规定，致使产品上市销售时的药物残留量超标。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腐霉利</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腐霉利是一种广谱内吸性的高效杀菌剂，对低温高湿条件下发生的灰霉病、菌核病有显著效果，但菌株容易对其产生抗性。少量的残留不会引起人体急性中毒，但长期食用腐霉利超标的食品，对人体健康可能有一定影响。韭菜中腐霉利残留量超标的原因，可能是为快速控制病情，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苯甲酸及其钠盐（以苯甲酸计）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危害肝脏健康。苯甲酸及其钠盐（以苯甲酸计）检测值超标的原因，可能是生产企业为延长产品保质期，或者弥补产品生产过程卫生条件不佳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违规使用</w:t>
      </w:r>
      <w:r>
        <w:rPr>
          <w:rFonts w:hint="default" w:ascii="Times New Roman" w:hAnsi="Times New Roman" w:eastAsia="方正仿宋_GBK" w:cs="Times New Roman"/>
          <w:kern w:val="2"/>
          <w:sz w:val="32"/>
          <w:szCs w:val="32"/>
          <w:lang w:val="en-US" w:eastAsia="zh-CN" w:bidi="ar-SA"/>
        </w:rPr>
        <w:t>。</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FD40F682-5B6D-4244-A54B-6CB0D60E29A7}"/>
  </w:font>
  <w:font w:name="方正小标宋_GBK">
    <w:panose1 w:val="03000509000000000000"/>
    <w:charset w:val="86"/>
    <w:family w:val="auto"/>
    <w:pitch w:val="default"/>
    <w:sig w:usb0="00000001" w:usb1="080E0000" w:usb2="00000000" w:usb3="00000000" w:csb0="00040000" w:csb1="00000000"/>
    <w:embedRegular r:id="rId2" w:fontKey="{B0AFA6F3-99A0-4901-9768-F9270FC9A8C5}"/>
  </w:font>
  <w:font w:name="方正黑体_GBK">
    <w:panose1 w:val="03000509000000000000"/>
    <w:charset w:val="86"/>
    <w:family w:val="script"/>
    <w:pitch w:val="default"/>
    <w:sig w:usb0="00000001" w:usb1="080E0000" w:usb2="00000000" w:usb3="00000000" w:csb0="00040000" w:csb1="00000000"/>
    <w:embedRegular r:id="rId3" w:fontKey="{6C2110F2-53F1-47B6-96FE-F47DF79B89A4}"/>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3E7623"/>
    <w:rsid w:val="03795BF7"/>
    <w:rsid w:val="038254E0"/>
    <w:rsid w:val="038F1A7B"/>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E02D5"/>
    <w:rsid w:val="072F6604"/>
    <w:rsid w:val="07322345"/>
    <w:rsid w:val="07503655"/>
    <w:rsid w:val="07794E4B"/>
    <w:rsid w:val="07DE427B"/>
    <w:rsid w:val="07E8334B"/>
    <w:rsid w:val="07F56D3B"/>
    <w:rsid w:val="07FD79D6"/>
    <w:rsid w:val="08220399"/>
    <w:rsid w:val="082608E1"/>
    <w:rsid w:val="085A706A"/>
    <w:rsid w:val="085E1496"/>
    <w:rsid w:val="085F0EEA"/>
    <w:rsid w:val="08A7157D"/>
    <w:rsid w:val="08A87ACD"/>
    <w:rsid w:val="08CA47FF"/>
    <w:rsid w:val="090D0F93"/>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E060AB"/>
    <w:rsid w:val="0BFA54C5"/>
    <w:rsid w:val="0C0B1D8D"/>
    <w:rsid w:val="0C1B5AE1"/>
    <w:rsid w:val="0C336D77"/>
    <w:rsid w:val="0C3F7D74"/>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0F353C"/>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934532"/>
    <w:rsid w:val="1AA43102"/>
    <w:rsid w:val="1AB246CC"/>
    <w:rsid w:val="1ACD08AB"/>
    <w:rsid w:val="1ACE2642"/>
    <w:rsid w:val="1ADB5D79"/>
    <w:rsid w:val="1AE17EB2"/>
    <w:rsid w:val="1B0616C5"/>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10D52"/>
    <w:rsid w:val="1E5D4451"/>
    <w:rsid w:val="1E5D7678"/>
    <w:rsid w:val="1E5F3408"/>
    <w:rsid w:val="1E74103D"/>
    <w:rsid w:val="1E8C45D9"/>
    <w:rsid w:val="1E9B32CF"/>
    <w:rsid w:val="1EAA70F6"/>
    <w:rsid w:val="1EBA5E2B"/>
    <w:rsid w:val="1EC264B5"/>
    <w:rsid w:val="1ED03C27"/>
    <w:rsid w:val="1EDC4FB1"/>
    <w:rsid w:val="1EDD4E34"/>
    <w:rsid w:val="1EF4291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B3C0A"/>
    <w:rsid w:val="22ED2A38"/>
    <w:rsid w:val="231B41AB"/>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917A81"/>
    <w:rsid w:val="26A0668D"/>
    <w:rsid w:val="26A237B5"/>
    <w:rsid w:val="26AB6C21"/>
    <w:rsid w:val="26AB75C6"/>
    <w:rsid w:val="26B02E2F"/>
    <w:rsid w:val="26DF3697"/>
    <w:rsid w:val="26F04094"/>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303B9"/>
    <w:rsid w:val="290E4770"/>
    <w:rsid w:val="293164A9"/>
    <w:rsid w:val="29514455"/>
    <w:rsid w:val="29564292"/>
    <w:rsid w:val="295D53A7"/>
    <w:rsid w:val="29932CBF"/>
    <w:rsid w:val="29BC5386"/>
    <w:rsid w:val="29E826CC"/>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86857"/>
    <w:rsid w:val="2D4C5940"/>
    <w:rsid w:val="2D574004"/>
    <w:rsid w:val="2D7D65C0"/>
    <w:rsid w:val="2DA34AA4"/>
    <w:rsid w:val="2DDE64D3"/>
    <w:rsid w:val="2E243B68"/>
    <w:rsid w:val="2E255EB0"/>
    <w:rsid w:val="2E4E3913"/>
    <w:rsid w:val="2E755089"/>
    <w:rsid w:val="2E7F779F"/>
    <w:rsid w:val="2E8700A0"/>
    <w:rsid w:val="2E8B0409"/>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527353"/>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B665E3"/>
    <w:rsid w:val="3DD455A6"/>
    <w:rsid w:val="3DDA184A"/>
    <w:rsid w:val="3E0E2F7F"/>
    <w:rsid w:val="3E2223F7"/>
    <w:rsid w:val="3E2B49F6"/>
    <w:rsid w:val="3E3A3BD1"/>
    <w:rsid w:val="3E43780F"/>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306914"/>
    <w:rsid w:val="41461ECC"/>
    <w:rsid w:val="41550B98"/>
    <w:rsid w:val="4167249D"/>
    <w:rsid w:val="416746E0"/>
    <w:rsid w:val="41713EE3"/>
    <w:rsid w:val="418F6C9C"/>
    <w:rsid w:val="41950879"/>
    <w:rsid w:val="41B015F1"/>
    <w:rsid w:val="41B65345"/>
    <w:rsid w:val="41BE244C"/>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A12C4A"/>
    <w:rsid w:val="42AD1B8F"/>
    <w:rsid w:val="42B065B6"/>
    <w:rsid w:val="42C56F23"/>
    <w:rsid w:val="43056584"/>
    <w:rsid w:val="43085A70"/>
    <w:rsid w:val="43137E8F"/>
    <w:rsid w:val="43195E8D"/>
    <w:rsid w:val="431E7646"/>
    <w:rsid w:val="433429C6"/>
    <w:rsid w:val="43367407"/>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AB2CE7"/>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131AC"/>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8518E"/>
    <w:rsid w:val="4F3F332E"/>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A437F"/>
    <w:rsid w:val="50565800"/>
    <w:rsid w:val="505B2296"/>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D3F4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9A4DDE"/>
    <w:rsid w:val="56A92549"/>
    <w:rsid w:val="56D555C3"/>
    <w:rsid w:val="56DA167E"/>
    <w:rsid w:val="56DE2F1C"/>
    <w:rsid w:val="56E055F3"/>
    <w:rsid w:val="56EF512A"/>
    <w:rsid w:val="56F30E63"/>
    <w:rsid w:val="570109B9"/>
    <w:rsid w:val="570566FB"/>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4E54F2"/>
    <w:rsid w:val="5D510F03"/>
    <w:rsid w:val="5D520385"/>
    <w:rsid w:val="5D5F7261"/>
    <w:rsid w:val="5D924401"/>
    <w:rsid w:val="5D9641A3"/>
    <w:rsid w:val="5D9B3838"/>
    <w:rsid w:val="5DA56542"/>
    <w:rsid w:val="5DAB4B17"/>
    <w:rsid w:val="5DD40BD5"/>
    <w:rsid w:val="5DFD7984"/>
    <w:rsid w:val="5E086AD1"/>
    <w:rsid w:val="5E1C3364"/>
    <w:rsid w:val="5E3C6DCB"/>
    <w:rsid w:val="5E3D638B"/>
    <w:rsid w:val="5E435D5B"/>
    <w:rsid w:val="5E53007B"/>
    <w:rsid w:val="5E68040A"/>
    <w:rsid w:val="5E82604C"/>
    <w:rsid w:val="5E9F7D04"/>
    <w:rsid w:val="5EB3567B"/>
    <w:rsid w:val="5EE95FBE"/>
    <w:rsid w:val="5EF157B7"/>
    <w:rsid w:val="5F21424B"/>
    <w:rsid w:val="5F3B523C"/>
    <w:rsid w:val="5F4F45A2"/>
    <w:rsid w:val="5F5C0E82"/>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80D9B"/>
    <w:rsid w:val="60820DBC"/>
    <w:rsid w:val="608C1C3B"/>
    <w:rsid w:val="60B702D3"/>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A6060F"/>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22539"/>
    <w:rsid w:val="65BA2B92"/>
    <w:rsid w:val="65BD2897"/>
    <w:rsid w:val="65CE5F42"/>
    <w:rsid w:val="661D0C3C"/>
    <w:rsid w:val="66246F63"/>
    <w:rsid w:val="664F720B"/>
    <w:rsid w:val="6655217A"/>
    <w:rsid w:val="665A00E6"/>
    <w:rsid w:val="665F0ED1"/>
    <w:rsid w:val="66611986"/>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EC2FBF"/>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057ED"/>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26638"/>
    <w:rsid w:val="6D3D6964"/>
    <w:rsid w:val="6D466166"/>
    <w:rsid w:val="6DAB4FF7"/>
    <w:rsid w:val="6DAD4554"/>
    <w:rsid w:val="6DBD3434"/>
    <w:rsid w:val="6DC052EA"/>
    <w:rsid w:val="6DC14B52"/>
    <w:rsid w:val="6DD70EDE"/>
    <w:rsid w:val="6DDA55CA"/>
    <w:rsid w:val="6DE22E9A"/>
    <w:rsid w:val="6E033403"/>
    <w:rsid w:val="6E0D1E89"/>
    <w:rsid w:val="6E1E18C5"/>
    <w:rsid w:val="6E753D0F"/>
    <w:rsid w:val="6E781A51"/>
    <w:rsid w:val="6E8421A4"/>
    <w:rsid w:val="6E8810DB"/>
    <w:rsid w:val="6EAE7A04"/>
    <w:rsid w:val="6EB02F99"/>
    <w:rsid w:val="6EC44E0D"/>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F371A"/>
    <w:rsid w:val="73C12D44"/>
    <w:rsid w:val="73D56B19"/>
    <w:rsid w:val="73E94A8B"/>
    <w:rsid w:val="740070CE"/>
    <w:rsid w:val="740B27F4"/>
    <w:rsid w:val="740B7597"/>
    <w:rsid w:val="74263DA8"/>
    <w:rsid w:val="742D697A"/>
    <w:rsid w:val="742D6CD7"/>
    <w:rsid w:val="746740F9"/>
    <w:rsid w:val="74835084"/>
    <w:rsid w:val="74B51309"/>
    <w:rsid w:val="75112770"/>
    <w:rsid w:val="75304859"/>
    <w:rsid w:val="75392853"/>
    <w:rsid w:val="75627394"/>
    <w:rsid w:val="757F0B28"/>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436C2C"/>
    <w:rsid w:val="78516857"/>
    <w:rsid w:val="786C1570"/>
    <w:rsid w:val="787917F5"/>
    <w:rsid w:val="788C0F3B"/>
    <w:rsid w:val="78941FDE"/>
    <w:rsid w:val="78A33901"/>
    <w:rsid w:val="78A5543C"/>
    <w:rsid w:val="78AF606F"/>
    <w:rsid w:val="78AF725D"/>
    <w:rsid w:val="78CF054C"/>
    <w:rsid w:val="78DB5D61"/>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993487"/>
    <w:rsid w:val="7AAC2EE7"/>
    <w:rsid w:val="7AB16810"/>
    <w:rsid w:val="7AC259B8"/>
    <w:rsid w:val="7AD8374A"/>
    <w:rsid w:val="7AE1009A"/>
    <w:rsid w:val="7AFE6906"/>
    <w:rsid w:val="7B02593D"/>
    <w:rsid w:val="7B2C28D5"/>
    <w:rsid w:val="7B4E2868"/>
    <w:rsid w:val="7B5D2F26"/>
    <w:rsid w:val="7B7721FC"/>
    <w:rsid w:val="7B783D60"/>
    <w:rsid w:val="7B7F4658"/>
    <w:rsid w:val="7B881928"/>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61535D"/>
    <w:rsid w:val="7D6E474B"/>
    <w:rsid w:val="7D8661D5"/>
    <w:rsid w:val="7DA16716"/>
    <w:rsid w:val="7DBA0937"/>
    <w:rsid w:val="7DD30A52"/>
    <w:rsid w:val="7E124826"/>
    <w:rsid w:val="7E2D4B6E"/>
    <w:rsid w:val="7E492AC2"/>
    <w:rsid w:val="7E875C8F"/>
    <w:rsid w:val="7E95590D"/>
    <w:rsid w:val="7EA128FE"/>
    <w:rsid w:val="7EA41A90"/>
    <w:rsid w:val="7EC17E52"/>
    <w:rsid w:val="7ECE751F"/>
    <w:rsid w:val="7EF80517"/>
    <w:rsid w:val="7F0223E0"/>
    <w:rsid w:val="7F0732CC"/>
    <w:rsid w:val="7F273D4A"/>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1989</Words>
  <Characters>2022</Characters>
  <Lines>7</Lines>
  <Paragraphs>2</Paragraphs>
  <TotalTime>0</TotalTime>
  <ScaleCrop>false</ScaleCrop>
  <LinksUpToDate>false</LinksUpToDate>
  <CharactersWithSpaces>2028</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2024-04-08T06:30:56Z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